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8EF9" w14:textId="77777777" w:rsidR="00A02704" w:rsidRPr="000963A1" w:rsidRDefault="00A02704" w:rsidP="00A02704">
      <w:pPr>
        <w:pStyle w:val="Texto"/>
        <w:spacing w:before="120" w:after="120"/>
        <w:ind w:firstLine="0"/>
        <w:rPr>
          <w:rFonts w:ascii="ITC Avant Garde Std Bk" w:hAnsi="ITC Avant Garde Std Bk" w:cs="Times New Roman"/>
          <w:b/>
          <w:sz w:val="21"/>
          <w:szCs w:val="21"/>
        </w:rPr>
      </w:pPr>
      <w:r w:rsidRPr="000963A1">
        <w:rPr>
          <w:rFonts w:ascii="ITC Avant Garde Std Bk" w:hAnsi="ITC Avant Garde Std Bk"/>
          <w:b/>
          <w:sz w:val="21"/>
          <w:szCs w:val="21"/>
        </w:rPr>
        <w:t xml:space="preserve">Acuerdo </w:t>
      </w:r>
      <w:r w:rsidRPr="000963A1">
        <w:rPr>
          <w:rFonts w:ascii="ITC Avant Garde Std Bk" w:hAnsi="ITC Avant Garde Std Bk" w:cs="Times New Roman"/>
          <w:b/>
          <w:sz w:val="21"/>
          <w:szCs w:val="21"/>
        </w:rPr>
        <w:t>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w:t>
      </w:r>
      <w:r w:rsidR="00ED0610" w:rsidRPr="000963A1">
        <w:rPr>
          <w:rFonts w:ascii="ITC Avant Garde Std Bk" w:hAnsi="ITC Avant Garde Std Bk" w:cs="Times New Roman"/>
          <w:b/>
          <w:sz w:val="21"/>
          <w:szCs w:val="21"/>
        </w:rPr>
        <w:t>os geográficos y no geográficos</w:t>
      </w:r>
    </w:p>
    <w:p w14:paraId="2433CE62" w14:textId="77777777" w:rsidR="00A02704" w:rsidRPr="000963A1" w:rsidRDefault="00000000" w:rsidP="00A02704">
      <w:pPr>
        <w:pStyle w:val="Texto"/>
        <w:spacing w:before="120" w:after="120"/>
        <w:jc w:val="center"/>
        <w:rPr>
          <w:rFonts w:ascii="ITC Avant Garde Std Bk" w:hAnsi="ITC Avant Garde Std Bk"/>
          <w:sz w:val="16"/>
          <w:szCs w:val="16"/>
        </w:rPr>
      </w:pPr>
      <w:hyperlink r:id="rId8" w:history="1">
        <w:r w:rsidR="00A02704" w:rsidRPr="000963A1">
          <w:rPr>
            <w:rStyle w:val="Hipervnculo"/>
            <w:rFonts w:ascii="ITC Avant Garde Std Bk" w:hAnsi="ITC Avant Garde Std Bk"/>
            <w:sz w:val="16"/>
            <w:szCs w:val="16"/>
          </w:rPr>
          <w:t>Publicado en el Diario Oficial de la Federación el 12 de noviembre de 2014</w:t>
        </w:r>
      </w:hyperlink>
    </w:p>
    <w:p w14:paraId="72815CF7" w14:textId="77777777" w:rsidR="00A02704" w:rsidRPr="000963A1" w:rsidRDefault="00000000" w:rsidP="00A02704">
      <w:pPr>
        <w:pStyle w:val="Texto"/>
        <w:spacing w:before="120" w:after="120"/>
        <w:jc w:val="center"/>
        <w:rPr>
          <w:rFonts w:ascii="ITC Avant Garde Std Bk" w:hAnsi="ITC Avant Garde Std Bk"/>
          <w:sz w:val="16"/>
          <w:szCs w:val="16"/>
        </w:rPr>
      </w:pPr>
      <w:hyperlink r:id="rId9" w:history="1">
        <w:r w:rsidR="00A02704" w:rsidRPr="000963A1">
          <w:rPr>
            <w:rStyle w:val="Hipervnculo"/>
            <w:rFonts w:ascii="ITC Avant Garde Std Bk" w:hAnsi="ITC Avant Garde Std Bk"/>
            <w:sz w:val="16"/>
            <w:szCs w:val="16"/>
          </w:rPr>
          <w:t>Modificación en el Diario Oficial de la Federación el 23 de junio de 2015</w:t>
        </w:r>
      </w:hyperlink>
    </w:p>
    <w:p w14:paraId="67D867FD" w14:textId="77777777" w:rsidR="00A02704" w:rsidRPr="000963A1" w:rsidRDefault="00000000" w:rsidP="00A02704">
      <w:pPr>
        <w:pStyle w:val="Texto"/>
        <w:spacing w:before="120" w:after="120"/>
        <w:jc w:val="center"/>
        <w:rPr>
          <w:rFonts w:ascii="ITC Avant Garde Std Bk" w:hAnsi="ITC Avant Garde Std Bk"/>
          <w:sz w:val="16"/>
          <w:szCs w:val="16"/>
        </w:rPr>
      </w:pPr>
      <w:hyperlink r:id="rId10" w:history="1">
        <w:r w:rsidR="00A02704" w:rsidRPr="000963A1">
          <w:rPr>
            <w:rStyle w:val="Hipervnculo"/>
            <w:rFonts w:ascii="ITC Avant Garde Std Bk" w:hAnsi="ITC Avant Garde Std Bk"/>
            <w:sz w:val="16"/>
            <w:szCs w:val="16"/>
          </w:rPr>
          <w:t>Modificación en el Diario Oficial de la Federación el 11 de mayo de 2018</w:t>
        </w:r>
      </w:hyperlink>
    </w:p>
    <w:p w14:paraId="741A4347" w14:textId="77777777" w:rsidR="00A02704" w:rsidRPr="000963A1" w:rsidRDefault="00000000" w:rsidP="00A02704">
      <w:pPr>
        <w:pStyle w:val="Texto"/>
        <w:spacing w:before="120" w:after="120"/>
        <w:jc w:val="center"/>
        <w:rPr>
          <w:rFonts w:ascii="ITC Avant Garde Std Bk" w:hAnsi="ITC Avant Garde Std Bk"/>
          <w:sz w:val="16"/>
          <w:szCs w:val="16"/>
        </w:rPr>
      </w:pPr>
      <w:hyperlink r:id="rId11" w:history="1">
        <w:r w:rsidR="42509FC9" w:rsidRPr="000963A1">
          <w:rPr>
            <w:rStyle w:val="Hipervnculo"/>
            <w:rFonts w:ascii="ITC Avant Garde Std Bk" w:hAnsi="ITC Avant Garde Std Bk"/>
            <w:sz w:val="16"/>
            <w:szCs w:val="16"/>
          </w:rPr>
          <w:t>Modificación en el Diario Oficial de la Federación el 20 de marzo de 2019</w:t>
        </w:r>
      </w:hyperlink>
    </w:p>
    <w:p w14:paraId="78CAF7DF" w14:textId="204AF2DC" w:rsidR="25CB7BED" w:rsidRDefault="00000000" w:rsidP="35B4DD40">
      <w:pPr>
        <w:pStyle w:val="Texto"/>
        <w:spacing w:before="120" w:after="120"/>
        <w:jc w:val="center"/>
        <w:rPr>
          <w:rFonts w:ascii="ITC Avant Garde Std Bk" w:hAnsi="ITC Avant Garde Std Bk"/>
          <w:sz w:val="16"/>
          <w:szCs w:val="16"/>
        </w:rPr>
      </w:pPr>
      <w:hyperlink r:id="rId12" w:anchor="gsc.tab=0" w:history="1">
        <w:r w:rsidR="25CB7BED" w:rsidRPr="35B4DD40">
          <w:rPr>
            <w:rStyle w:val="Hipervnculo"/>
            <w:rFonts w:ascii="ITC Avant Garde Std Bk" w:hAnsi="ITC Avant Garde Std Bk"/>
            <w:sz w:val="16"/>
            <w:szCs w:val="16"/>
          </w:rPr>
          <w:t>Modificación publicada en el DOF el 28 de octubre de 2019</w:t>
        </w:r>
      </w:hyperlink>
    </w:p>
    <w:p w14:paraId="7B8457AA" w14:textId="77777777" w:rsidR="00A02704" w:rsidRDefault="00000000" w:rsidP="00A02704">
      <w:pPr>
        <w:pStyle w:val="Texto"/>
        <w:spacing w:before="120" w:after="120"/>
        <w:jc w:val="center"/>
        <w:rPr>
          <w:rStyle w:val="Hipervnculo"/>
          <w:rFonts w:ascii="ITC Avant Garde Std Bk" w:hAnsi="ITC Avant Garde Std Bk"/>
          <w:sz w:val="16"/>
          <w:szCs w:val="16"/>
        </w:rPr>
      </w:pPr>
      <w:hyperlink r:id="rId13" w:history="1">
        <w:r w:rsidR="00DB5225" w:rsidRPr="000963A1">
          <w:rPr>
            <w:rStyle w:val="Hipervnculo"/>
            <w:rFonts w:ascii="ITC Avant Garde Std Bk" w:hAnsi="ITC Avant Garde Std Bk"/>
            <w:sz w:val="16"/>
            <w:szCs w:val="16"/>
          </w:rPr>
          <w:t>Modificación en el Diario Oficial de la Federación el 8 de noviembre 2021</w:t>
        </w:r>
      </w:hyperlink>
    </w:p>
    <w:p w14:paraId="693DC56E" w14:textId="15B7A39C" w:rsidR="00FB15FE" w:rsidRPr="003F7345" w:rsidRDefault="00FB15FE" w:rsidP="00FB15FE">
      <w:pPr>
        <w:pStyle w:val="ANOTACION"/>
        <w:spacing w:before="120" w:after="120" w:line="220" w:lineRule="exact"/>
        <w:rPr>
          <w:rFonts w:ascii="ITC Avant Garde Std Bk" w:hAnsi="ITC Avant Garde Std Bk"/>
          <w:b w:val="0"/>
          <w:sz w:val="16"/>
        </w:rPr>
      </w:pPr>
      <w:hyperlink r:id="rId14" w:anchor="gsc.tab=0" w:history="1">
        <w:r>
          <w:rPr>
            <w:rStyle w:val="Hipervnculo"/>
            <w:rFonts w:ascii="ITC Avant Garde Std Bk" w:hAnsi="ITC Avant Garde Std Bk"/>
            <w:b w:val="0"/>
            <w:sz w:val="16"/>
            <w:szCs w:val="21"/>
          </w:rPr>
          <w:t>M</w:t>
        </w:r>
        <w:r w:rsidRPr="00DA604B">
          <w:rPr>
            <w:rStyle w:val="Hipervnculo"/>
            <w:rFonts w:ascii="ITC Avant Garde Std Bk" w:hAnsi="ITC Avant Garde Std Bk"/>
            <w:b w:val="0"/>
            <w:sz w:val="16"/>
            <w:szCs w:val="21"/>
          </w:rPr>
          <w:t>odificación publicada en el DOF el 24 de noviembre de 2023</w:t>
        </w:r>
      </w:hyperlink>
    </w:p>
    <w:p w14:paraId="16A1FD79" w14:textId="77777777" w:rsidR="00FB15FE" w:rsidRPr="00901967" w:rsidRDefault="00FB15FE" w:rsidP="00A02704">
      <w:pPr>
        <w:pStyle w:val="Texto"/>
        <w:spacing w:before="120" w:after="120"/>
        <w:jc w:val="center"/>
        <w:rPr>
          <w:rFonts w:ascii="ITC Avant Garde Std Bk" w:hAnsi="ITC Avant Garde Std Bk"/>
          <w:sz w:val="16"/>
          <w:szCs w:val="16"/>
          <w:lang w:val="es-ES_tradnl"/>
        </w:rPr>
      </w:pPr>
    </w:p>
    <w:p w14:paraId="1F23FCE9" w14:textId="77777777" w:rsidR="00A02704" w:rsidRPr="000963A1" w:rsidRDefault="00A02704" w:rsidP="00A02704">
      <w:pPr>
        <w:pStyle w:val="Texto"/>
        <w:spacing w:before="120" w:after="120" w:line="220" w:lineRule="exact"/>
        <w:rPr>
          <w:rFonts w:ascii="ITC Avant Garde Std Bk" w:hAnsi="ITC Avant Garde Std Bk"/>
          <w:szCs w:val="22"/>
        </w:rPr>
      </w:pPr>
      <w:r w:rsidRPr="000963A1">
        <w:rPr>
          <w:rFonts w:ascii="ITC Avant Garde Std Bk" w:hAnsi="ITC Avant Garde Std Bk"/>
          <w:b/>
          <w:szCs w:val="22"/>
        </w:rPr>
        <w:t xml:space="preserve">ARTÍCULO PRIMERO. </w:t>
      </w:r>
      <w:r w:rsidRPr="000963A1">
        <w:rPr>
          <w:rFonts w:ascii="ITC Avant Garde Std Bk" w:hAnsi="ITC Avant Garde Std Bk"/>
          <w:szCs w:val="22"/>
        </w:rPr>
        <w:t>Se emiten las Reglas de Portabilidad Numérica en los siguientes términos:</w:t>
      </w:r>
    </w:p>
    <w:p w14:paraId="42AA3CB4"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t>Reglas de Portabilidad Numérica</w:t>
      </w:r>
    </w:p>
    <w:p w14:paraId="17E798DD"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t>Capítulo Primero.</w:t>
      </w:r>
    </w:p>
    <w:p w14:paraId="2AE0171A"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t>Disposiciones Generales.</w:t>
      </w:r>
    </w:p>
    <w:p w14:paraId="71E2F87D" w14:textId="464EE521" w:rsidR="00A02704" w:rsidRPr="000963A1" w:rsidRDefault="42509FC9" w:rsidP="35B4DD40">
      <w:pPr>
        <w:pStyle w:val="Texto"/>
        <w:spacing w:before="120" w:after="120" w:line="220" w:lineRule="exact"/>
        <w:rPr>
          <w:rFonts w:ascii="ITC Avant Garde Std Bk" w:hAnsi="ITC Avant Garde Std Bk"/>
        </w:rPr>
      </w:pPr>
      <w:r w:rsidRPr="35B4DD40">
        <w:rPr>
          <w:rFonts w:ascii="ITC Avant Garde Std Bk" w:hAnsi="ITC Avant Garde Std Bk"/>
          <w:b/>
          <w:bCs/>
          <w:color w:val="000000" w:themeColor="text1"/>
        </w:rPr>
        <w:t>Regla 1. Objeto.</w:t>
      </w:r>
      <w:r w:rsidRPr="35B4DD40">
        <w:rPr>
          <w:rFonts w:ascii="ITC Avant Garde Std Bk" w:hAnsi="ITC Avant Garde Std Bk"/>
          <w:color w:val="000000" w:themeColor="text1"/>
        </w:rPr>
        <w:t xml:space="preserve"> Las presentes Reglas tienen por objeto establecer los procesos para que los Usuarios puedan ejercer su derecho a elegir libremente al Proveedor de Servicios de Telecomunicaciones conservando su número telefónico y con el fin de fomentar la sana competencia entre los Proveedores de Servicios de Telecomunicaciones.</w:t>
      </w:r>
    </w:p>
    <w:p w14:paraId="2B63CE85" w14:textId="77777777" w:rsidR="00A02704" w:rsidRPr="000963A1" w:rsidRDefault="00A02704" w:rsidP="00A02704">
      <w:pPr>
        <w:pStyle w:val="Texto"/>
        <w:spacing w:before="120" w:after="120" w:line="220" w:lineRule="exact"/>
        <w:rPr>
          <w:rFonts w:ascii="ITC Avant Garde Std Bk" w:hAnsi="ITC Avant Garde Std Bk"/>
          <w:szCs w:val="22"/>
        </w:rPr>
      </w:pPr>
      <w:r w:rsidRPr="000963A1">
        <w:rPr>
          <w:rFonts w:ascii="ITC Avant Garde Std Bk" w:hAnsi="ITC Avant Garde Std Bk"/>
          <w:b/>
          <w:color w:val="000000"/>
          <w:szCs w:val="22"/>
        </w:rPr>
        <w:t>Regla 2. Definiciones.</w:t>
      </w:r>
      <w:r w:rsidRPr="000963A1">
        <w:rPr>
          <w:rFonts w:ascii="ITC Avant Garde Std Bk" w:hAnsi="ITC Avant Garde Std Bk"/>
          <w:color w:val="000000"/>
          <w:szCs w:val="22"/>
        </w:rPr>
        <w:t xml:space="preserve"> Para efectos de las presentes Reglas, los siguientes términos tendrán el significado que a continuación se indica:</w:t>
      </w:r>
    </w:p>
    <w:p w14:paraId="2EF68894" w14:textId="77777777" w:rsidR="00A02704" w:rsidRPr="000963A1" w:rsidRDefault="00950DD9" w:rsidP="00950DD9">
      <w:pPr>
        <w:pStyle w:val="Texto"/>
        <w:numPr>
          <w:ilvl w:val="0"/>
          <w:numId w:val="24"/>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Derogada</w:t>
      </w:r>
    </w:p>
    <w:p w14:paraId="42E25B73" w14:textId="77777777" w:rsidR="00950DD9" w:rsidRPr="000963A1" w:rsidRDefault="00000000" w:rsidP="00950DD9">
      <w:pPr>
        <w:pStyle w:val="Texto"/>
        <w:spacing w:line="224" w:lineRule="exact"/>
        <w:ind w:left="1158" w:firstLine="0"/>
        <w:jc w:val="right"/>
        <w:rPr>
          <w:rFonts w:ascii="ITC Avant Garde" w:hAnsi="ITC Avant Garde"/>
          <w:sz w:val="16"/>
          <w:szCs w:val="16"/>
        </w:rPr>
      </w:pPr>
      <w:hyperlink r:id="rId15" w:history="1">
        <w:r w:rsidR="00950DD9" w:rsidRPr="000963A1">
          <w:rPr>
            <w:rStyle w:val="Hipervnculo"/>
            <w:rFonts w:ascii="ITC Avant Garde" w:hAnsi="ITC Avant Garde"/>
            <w:sz w:val="16"/>
            <w:szCs w:val="16"/>
          </w:rPr>
          <w:t xml:space="preserve">Modificación publicada en </w:t>
        </w:r>
        <w:proofErr w:type="gramStart"/>
        <w:r w:rsidR="00950DD9" w:rsidRPr="000963A1">
          <w:rPr>
            <w:rStyle w:val="Hipervnculo"/>
            <w:rFonts w:ascii="ITC Avant Garde" w:hAnsi="ITC Avant Garde"/>
            <w:sz w:val="16"/>
            <w:szCs w:val="16"/>
          </w:rPr>
          <w:t>el  DOF</w:t>
        </w:r>
        <w:proofErr w:type="gramEnd"/>
        <w:r w:rsidR="00950DD9" w:rsidRPr="000963A1">
          <w:rPr>
            <w:rStyle w:val="Hipervnculo"/>
            <w:rFonts w:ascii="ITC Avant Garde" w:hAnsi="ITC Avant Garde"/>
            <w:sz w:val="16"/>
            <w:szCs w:val="16"/>
          </w:rPr>
          <w:t xml:space="preserve"> 11/05/2018</w:t>
        </w:r>
        <w:r w:rsidR="00950DD9"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50DD9" w:rsidRPr="000963A1" w14:paraId="555B3B15" w14:textId="77777777" w:rsidTr="00F8452E">
        <w:tc>
          <w:tcPr>
            <w:tcW w:w="8982" w:type="dxa"/>
            <w:shd w:val="clear" w:color="auto" w:fill="E2EFD9"/>
          </w:tcPr>
          <w:p w14:paraId="00DB21C6" w14:textId="77777777" w:rsidR="00950DD9" w:rsidRPr="000963A1" w:rsidRDefault="00950DD9"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1AB57FB" w14:textId="77777777" w:rsidR="00950DD9" w:rsidRPr="000963A1" w:rsidRDefault="00950DD9" w:rsidP="00950DD9">
            <w:pPr>
              <w:pStyle w:val="Texto"/>
              <w:numPr>
                <w:ilvl w:val="0"/>
                <w:numId w:val="25"/>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ABC:</w:t>
            </w:r>
            <w:r w:rsidRPr="000963A1">
              <w:rPr>
                <w:rFonts w:ascii="ITC Avant Garde Std Bk" w:hAnsi="ITC Avant Garde Std Bk"/>
                <w:color w:val="000000"/>
                <w:szCs w:val="22"/>
              </w:rPr>
              <w:t xml:space="preserve"> aquel al que se refiere al numeral 3.1. del Plan de Numeración;</w:t>
            </w:r>
          </w:p>
        </w:tc>
      </w:tr>
    </w:tbl>
    <w:p w14:paraId="27F68699" w14:textId="77777777" w:rsidR="00950DD9" w:rsidRPr="000963A1" w:rsidRDefault="00950DD9" w:rsidP="00950DD9">
      <w:pPr>
        <w:pStyle w:val="Texto"/>
        <w:spacing w:before="120" w:after="120" w:line="220" w:lineRule="exact"/>
        <w:ind w:left="1158" w:firstLine="0"/>
        <w:rPr>
          <w:rFonts w:ascii="ITC Avant Garde Std Bk" w:hAnsi="ITC Avant Garde Std Bk"/>
          <w:color w:val="000000"/>
          <w:szCs w:val="22"/>
        </w:rPr>
      </w:pPr>
    </w:p>
    <w:p w14:paraId="379659A0" w14:textId="77777777" w:rsidR="00950DD9" w:rsidRPr="000963A1" w:rsidRDefault="00950DD9" w:rsidP="00950DD9">
      <w:pPr>
        <w:pStyle w:val="Texto"/>
        <w:numPr>
          <w:ilvl w:val="0"/>
          <w:numId w:val="25"/>
        </w:numPr>
        <w:spacing w:before="120" w:after="120" w:line="220" w:lineRule="exact"/>
        <w:ind w:hanging="874"/>
        <w:rPr>
          <w:rFonts w:ascii="ITC Avant Garde Std Bk" w:hAnsi="ITC Avant Garde Std Bk"/>
          <w:color w:val="000000"/>
          <w:szCs w:val="22"/>
        </w:rPr>
      </w:pPr>
      <w:r w:rsidRPr="000963A1">
        <w:rPr>
          <w:rFonts w:ascii="ITC Avant Garde Std Bk" w:hAnsi="ITC Avant Garde Std Bk"/>
          <w:b/>
          <w:color w:val="000000"/>
          <w:szCs w:val="22"/>
        </w:rPr>
        <w:t>Administrador de la Base de Datos (ABD):</w:t>
      </w:r>
      <w:r w:rsidRPr="000963A1">
        <w:rPr>
          <w:rFonts w:ascii="ITC Avant Garde Std Bk" w:hAnsi="ITC Avant Garde Std Bk"/>
          <w:color w:val="000000"/>
          <w:szCs w:val="22"/>
        </w:rPr>
        <w:t xml:space="preserve"> 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las actualizaciones de las Bases de Datos de Portabilidad involucradas en el cambio, y demás funciones establecidas en las presentes Reglas;</w:t>
      </w:r>
    </w:p>
    <w:p w14:paraId="1DF911E3" w14:textId="77777777" w:rsidR="00950DD9" w:rsidRPr="000963A1" w:rsidRDefault="00000000" w:rsidP="00950DD9">
      <w:pPr>
        <w:pStyle w:val="Texto"/>
        <w:spacing w:line="224" w:lineRule="exact"/>
        <w:ind w:left="1158" w:firstLine="0"/>
        <w:jc w:val="right"/>
        <w:rPr>
          <w:rFonts w:ascii="ITC Avant Garde" w:hAnsi="ITC Avant Garde"/>
          <w:sz w:val="16"/>
          <w:szCs w:val="16"/>
        </w:rPr>
      </w:pPr>
      <w:hyperlink r:id="rId16" w:history="1">
        <w:r w:rsidR="00950DD9" w:rsidRPr="000963A1">
          <w:rPr>
            <w:rStyle w:val="Hipervnculo"/>
            <w:rFonts w:ascii="ITC Avant Garde" w:hAnsi="ITC Avant Garde"/>
            <w:sz w:val="16"/>
            <w:szCs w:val="16"/>
          </w:rPr>
          <w:t xml:space="preserve">Modificación publicada en </w:t>
        </w:r>
        <w:proofErr w:type="gramStart"/>
        <w:r w:rsidR="00950DD9" w:rsidRPr="000963A1">
          <w:rPr>
            <w:rStyle w:val="Hipervnculo"/>
            <w:rFonts w:ascii="ITC Avant Garde" w:hAnsi="ITC Avant Garde"/>
            <w:sz w:val="16"/>
            <w:szCs w:val="16"/>
          </w:rPr>
          <w:t>el  DOF</w:t>
        </w:r>
        <w:proofErr w:type="gramEnd"/>
        <w:r w:rsidR="00950DD9" w:rsidRPr="000963A1">
          <w:rPr>
            <w:rStyle w:val="Hipervnculo"/>
            <w:rFonts w:ascii="ITC Avant Garde" w:hAnsi="ITC Avant Garde"/>
            <w:sz w:val="16"/>
            <w:szCs w:val="16"/>
          </w:rPr>
          <w:t xml:space="preserve"> 11/05/2018</w:t>
        </w:r>
        <w:r w:rsidR="00950DD9"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50DD9" w:rsidRPr="000963A1" w14:paraId="73D0820B" w14:textId="77777777" w:rsidTr="00F8452E">
        <w:tc>
          <w:tcPr>
            <w:tcW w:w="8982" w:type="dxa"/>
            <w:shd w:val="clear" w:color="auto" w:fill="E2EFD9"/>
          </w:tcPr>
          <w:p w14:paraId="7730053B" w14:textId="77777777" w:rsidR="00950DD9" w:rsidRPr="000963A1" w:rsidRDefault="00950DD9"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845AB7D" w14:textId="77777777" w:rsidR="00950DD9" w:rsidRPr="000963A1" w:rsidRDefault="00950DD9" w:rsidP="00950DD9">
            <w:pPr>
              <w:pStyle w:val="Texto"/>
              <w:numPr>
                <w:ilvl w:val="0"/>
                <w:numId w:val="28"/>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Administrador de la Base de Datos (ABD):</w:t>
            </w:r>
            <w:r w:rsidRPr="000963A1">
              <w:rPr>
                <w:rFonts w:ascii="ITC Avant Garde Std Bk" w:hAnsi="ITC Avant Garde Std Bk"/>
                <w:color w:val="000000"/>
                <w:szCs w:val="22"/>
              </w:rPr>
              <w:t xml:space="preserve"> es(son) la(s) persona(s) física(s) o moral(es) contratada(s) por los Proveedores de Servicios de Telecomunicaciones, </w:t>
            </w:r>
            <w:r w:rsidRPr="000963A1">
              <w:rPr>
                <w:rFonts w:ascii="ITC Avant Garde Std Bk" w:hAnsi="ITC Avant Garde Std Bk"/>
                <w:color w:val="000000"/>
                <w:szCs w:val="22"/>
              </w:rPr>
              <w:lastRenderedPageBreak/>
              <w:t>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Portabilidad involucradas en el cambio, y demás funciones establecidas en las presentes Reglas;</w:t>
            </w:r>
          </w:p>
        </w:tc>
      </w:tr>
    </w:tbl>
    <w:p w14:paraId="2119E393" w14:textId="77777777" w:rsidR="00950DD9" w:rsidRPr="000963A1" w:rsidRDefault="00950DD9" w:rsidP="00950DD9">
      <w:pPr>
        <w:pStyle w:val="Texto"/>
        <w:spacing w:before="120" w:after="120" w:line="220" w:lineRule="exact"/>
        <w:ind w:left="1158" w:firstLine="0"/>
        <w:rPr>
          <w:rFonts w:ascii="ITC Avant Garde Std Bk" w:hAnsi="ITC Avant Garde Std Bk"/>
          <w:color w:val="000000"/>
          <w:szCs w:val="22"/>
        </w:rPr>
      </w:pPr>
    </w:p>
    <w:p w14:paraId="793C3060" w14:textId="77777777" w:rsidR="00A02704" w:rsidRPr="000963A1" w:rsidRDefault="009D31FA" w:rsidP="009D31FA">
      <w:pPr>
        <w:pStyle w:val="Texto"/>
        <w:numPr>
          <w:ilvl w:val="0"/>
          <w:numId w:val="28"/>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Derogada</w:t>
      </w:r>
    </w:p>
    <w:p w14:paraId="1518D900" w14:textId="77777777" w:rsidR="009D31FA" w:rsidRPr="000963A1" w:rsidRDefault="00000000" w:rsidP="009D31FA">
      <w:pPr>
        <w:pStyle w:val="Texto"/>
        <w:spacing w:line="224" w:lineRule="exact"/>
        <w:ind w:left="1158" w:firstLine="0"/>
        <w:jc w:val="right"/>
        <w:rPr>
          <w:rFonts w:ascii="ITC Avant Garde" w:hAnsi="ITC Avant Garde"/>
          <w:sz w:val="16"/>
          <w:szCs w:val="16"/>
        </w:rPr>
      </w:pPr>
      <w:hyperlink r:id="rId17" w:history="1">
        <w:r w:rsidR="009D31FA" w:rsidRPr="000963A1">
          <w:rPr>
            <w:rStyle w:val="Hipervnculo"/>
            <w:rFonts w:ascii="ITC Avant Garde" w:hAnsi="ITC Avant Garde"/>
            <w:sz w:val="16"/>
            <w:szCs w:val="16"/>
          </w:rPr>
          <w:t xml:space="preserve">Modificación publicada en </w:t>
        </w:r>
        <w:proofErr w:type="gramStart"/>
        <w:r w:rsidR="009D31FA" w:rsidRPr="000963A1">
          <w:rPr>
            <w:rStyle w:val="Hipervnculo"/>
            <w:rFonts w:ascii="ITC Avant Garde" w:hAnsi="ITC Avant Garde"/>
            <w:sz w:val="16"/>
            <w:szCs w:val="16"/>
          </w:rPr>
          <w:t>el  DOF</w:t>
        </w:r>
        <w:proofErr w:type="gramEnd"/>
        <w:r w:rsidR="009D31FA" w:rsidRPr="000963A1">
          <w:rPr>
            <w:rStyle w:val="Hipervnculo"/>
            <w:rFonts w:ascii="ITC Avant Garde" w:hAnsi="ITC Avant Garde"/>
            <w:sz w:val="16"/>
            <w:szCs w:val="16"/>
          </w:rPr>
          <w:t xml:space="preserve"> 11/05/2018</w:t>
        </w:r>
        <w:r w:rsidR="009D31FA"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D31FA" w:rsidRPr="000963A1" w14:paraId="35468453" w14:textId="77777777" w:rsidTr="00F8452E">
        <w:tc>
          <w:tcPr>
            <w:tcW w:w="8982" w:type="dxa"/>
            <w:shd w:val="clear" w:color="auto" w:fill="E2EFD9"/>
          </w:tcPr>
          <w:p w14:paraId="75498DDE" w14:textId="77777777" w:rsidR="009D31FA" w:rsidRPr="000963A1" w:rsidRDefault="009D31F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1D478AF" w14:textId="77777777" w:rsidR="009D31FA" w:rsidRPr="000963A1" w:rsidRDefault="009D31FA" w:rsidP="009D31FA">
            <w:pPr>
              <w:pStyle w:val="Texto"/>
              <w:numPr>
                <w:ilvl w:val="0"/>
                <w:numId w:val="30"/>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 xml:space="preserve">Administrador de la Base de Datos de Presuscripción: </w:t>
            </w:r>
            <w:r w:rsidRPr="000963A1">
              <w:rPr>
                <w:rFonts w:ascii="ITC Avant Garde Std Bk" w:hAnsi="ITC Avant Garde Std Bk"/>
                <w:color w:val="000000"/>
                <w:szCs w:val="22"/>
              </w:rPr>
              <w:t>empresa administradora de la base de datos del servicio de larga distancia contratada conforme a las disposiciones legales y administrativas aplicables;</w:t>
            </w:r>
          </w:p>
          <w:p w14:paraId="6F268EF0" w14:textId="77777777" w:rsidR="009D31FA" w:rsidRPr="000963A1" w:rsidRDefault="009D31FA" w:rsidP="009D31FA">
            <w:pPr>
              <w:pStyle w:val="Texto"/>
              <w:spacing w:before="120" w:after="120" w:line="220" w:lineRule="exact"/>
              <w:ind w:left="1158" w:firstLine="0"/>
              <w:rPr>
                <w:rFonts w:ascii="ITC Avant Garde Std Bk" w:hAnsi="ITC Avant Garde Std Bk"/>
                <w:color w:val="000000"/>
                <w:szCs w:val="22"/>
              </w:rPr>
            </w:pPr>
          </w:p>
        </w:tc>
      </w:tr>
    </w:tbl>
    <w:p w14:paraId="6D4F36CC" w14:textId="77777777" w:rsidR="009D31FA" w:rsidRPr="000963A1" w:rsidRDefault="009D31FA" w:rsidP="009D31FA">
      <w:pPr>
        <w:pStyle w:val="Texto"/>
        <w:spacing w:before="120" w:after="120" w:line="220" w:lineRule="exact"/>
        <w:ind w:firstLine="0"/>
        <w:rPr>
          <w:rFonts w:ascii="ITC Avant Garde Std Bk" w:hAnsi="ITC Avant Garde Std Bk"/>
          <w:color w:val="000000"/>
          <w:szCs w:val="22"/>
        </w:rPr>
      </w:pPr>
    </w:p>
    <w:p w14:paraId="12F6175D" w14:textId="77777777" w:rsidR="00A02704" w:rsidRPr="000963A1" w:rsidRDefault="00A02704" w:rsidP="00A02704">
      <w:pPr>
        <w:pStyle w:val="Texto"/>
        <w:spacing w:before="120" w:after="120" w:line="220"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t>Archivo de Números a Eliminarse:</w:t>
      </w:r>
      <w:r w:rsidRPr="000963A1">
        <w:rPr>
          <w:rFonts w:ascii="ITC Avant Garde Std Bk" w:hAnsi="ITC Avant Garde Std Bk"/>
          <w:color w:val="000000"/>
          <w:szCs w:val="22"/>
        </w:rPr>
        <w:t xml:space="preserve"> es el archivo que en términos de las presentes Reglas genera el ABD para la eliminación de registros de la Base de Datos Administrativa;</w:t>
      </w:r>
    </w:p>
    <w:p w14:paraId="05EB09F4" w14:textId="77777777" w:rsidR="00A02704" w:rsidRPr="000963A1" w:rsidRDefault="00A02704" w:rsidP="00A02704">
      <w:pPr>
        <w:pStyle w:val="Texto"/>
        <w:spacing w:before="120" w:after="120" w:line="220"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V.</w:t>
      </w:r>
      <w:r w:rsidRPr="000963A1">
        <w:rPr>
          <w:rFonts w:ascii="ITC Avant Garde Std Bk" w:hAnsi="ITC Avant Garde Std Bk"/>
          <w:b/>
          <w:color w:val="000000"/>
          <w:szCs w:val="22"/>
        </w:rPr>
        <w:tab/>
        <w:t>Archivo de Números a Portarse:</w:t>
      </w:r>
      <w:r w:rsidRPr="000963A1">
        <w:rPr>
          <w:rFonts w:ascii="ITC Avant Garde Std Bk" w:hAnsi="ITC Avant Garde Std Bk"/>
          <w:color w:val="000000"/>
          <w:szCs w:val="22"/>
        </w:rPr>
        <w:t xml:space="preserve"> es el archivo que en términos de las presentes Reglas genera el ABD para la incorporación de registros en la Base de Datos Administrativa;</w:t>
      </w:r>
    </w:p>
    <w:p w14:paraId="24E98DD7" w14:textId="77777777" w:rsidR="00A02704" w:rsidRPr="000963A1" w:rsidRDefault="00A02704" w:rsidP="00A02704">
      <w:pPr>
        <w:pStyle w:val="Texto"/>
        <w:spacing w:before="120" w:after="120" w:line="220"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VI.</w:t>
      </w:r>
      <w:r w:rsidRPr="000963A1">
        <w:rPr>
          <w:rFonts w:ascii="ITC Avant Garde Std Bk" w:hAnsi="ITC Avant Garde Std Bk"/>
          <w:b/>
          <w:color w:val="000000"/>
          <w:szCs w:val="22"/>
        </w:rPr>
        <w:tab/>
        <w:t>Archivos de Portabilidad:</w:t>
      </w:r>
      <w:r w:rsidRPr="000963A1">
        <w:rPr>
          <w:rFonts w:ascii="ITC Avant Garde Std Bk" w:hAnsi="ITC Avant Garde Std Bk"/>
          <w:color w:val="000000"/>
          <w:szCs w:val="22"/>
        </w:rPr>
        <w:t xml:space="preserve"> se refiere de manera conjunta al Archivo de Números a Portarse y al Archivo de Números a Eliminarse que genera el ABD en términos de las presentes Reglas;</w:t>
      </w:r>
    </w:p>
    <w:p w14:paraId="2EF32D6D" w14:textId="77777777" w:rsidR="00A02704" w:rsidRPr="000963A1" w:rsidRDefault="00A02704" w:rsidP="00A02704">
      <w:pPr>
        <w:pStyle w:val="Texto"/>
        <w:spacing w:before="120" w:after="120" w:line="220"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VI</w:t>
      </w:r>
      <w:r w:rsidR="009D31FA" w:rsidRPr="000963A1">
        <w:rPr>
          <w:rFonts w:ascii="ITC Avant Garde Std Bk" w:hAnsi="ITC Avant Garde Std Bk"/>
          <w:b/>
          <w:color w:val="000000"/>
          <w:szCs w:val="22"/>
        </w:rPr>
        <w:t>I.</w:t>
      </w:r>
      <w:r w:rsidR="009D31FA" w:rsidRPr="000963A1">
        <w:rPr>
          <w:rFonts w:ascii="ITC Avant Garde Std Bk" w:hAnsi="ITC Avant Garde Std Bk"/>
          <w:b/>
          <w:color w:val="000000"/>
          <w:szCs w:val="22"/>
        </w:rPr>
        <w:tab/>
        <w:t>Derogada</w:t>
      </w:r>
    </w:p>
    <w:p w14:paraId="42226A8A" w14:textId="77777777" w:rsidR="009D31FA" w:rsidRPr="000963A1" w:rsidRDefault="00000000" w:rsidP="009D31FA">
      <w:pPr>
        <w:pStyle w:val="Texto"/>
        <w:spacing w:line="224" w:lineRule="exact"/>
        <w:ind w:left="1158" w:firstLine="0"/>
        <w:jc w:val="right"/>
        <w:rPr>
          <w:rFonts w:ascii="ITC Avant Garde" w:hAnsi="ITC Avant Garde"/>
          <w:sz w:val="16"/>
          <w:szCs w:val="16"/>
        </w:rPr>
      </w:pPr>
      <w:hyperlink r:id="rId18" w:history="1">
        <w:r w:rsidR="009D31FA" w:rsidRPr="000963A1">
          <w:rPr>
            <w:rStyle w:val="Hipervnculo"/>
            <w:rFonts w:ascii="ITC Avant Garde" w:hAnsi="ITC Avant Garde"/>
            <w:sz w:val="16"/>
            <w:szCs w:val="16"/>
          </w:rPr>
          <w:t xml:space="preserve">Modificación publicada en </w:t>
        </w:r>
        <w:proofErr w:type="gramStart"/>
        <w:r w:rsidR="009D31FA" w:rsidRPr="000963A1">
          <w:rPr>
            <w:rStyle w:val="Hipervnculo"/>
            <w:rFonts w:ascii="ITC Avant Garde" w:hAnsi="ITC Avant Garde"/>
            <w:sz w:val="16"/>
            <w:szCs w:val="16"/>
          </w:rPr>
          <w:t>el  DOF</w:t>
        </w:r>
        <w:proofErr w:type="gramEnd"/>
        <w:r w:rsidR="009D31FA" w:rsidRPr="000963A1">
          <w:rPr>
            <w:rStyle w:val="Hipervnculo"/>
            <w:rFonts w:ascii="ITC Avant Garde" w:hAnsi="ITC Avant Garde"/>
            <w:sz w:val="16"/>
            <w:szCs w:val="16"/>
          </w:rPr>
          <w:t xml:space="preserve"> 11/05/2018</w:t>
        </w:r>
        <w:r w:rsidR="009D31FA"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D31FA" w:rsidRPr="000963A1" w14:paraId="2BD064E3" w14:textId="77777777" w:rsidTr="00F8452E">
        <w:tc>
          <w:tcPr>
            <w:tcW w:w="8982" w:type="dxa"/>
            <w:shd w:val="clear" w:color="auto" w:fill="E2EFD9"/>
          </w:tcPr>
          <w:p w14:paraId="3D5E15F6" w14:textId="77777777" w:rsidR="009D31FA" w:rsidRPr="000963A1" w:rsidRDefault="009D31F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D7D526F" w14:textId="77777777" w:rsidR="009D31FA" w:rsidRPr="000963A1" w:rsidRDefault="009D31FA" w:rsidP="009D31FA">
            <w:pPr>
              <w:pStyle w:val="Texto"/>
              <w:numPr>
                <w:ilvl w:val="0"/>
                <w:numId w:val="32"/>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Área Básica de Interconexión (ABI):</w:t>
            </w:r>
            <w:r w:rsidRPr="000963A1">
              <w:rPr>
                <w:rFonts w:ascii="ITC Avant Garde Std Bk" w:hAnsi="ITC Avant Garde Std Bk"/>
                <w:color w:val="000000"/>
                <w:szCs w:val="22"/>
              </w:rPr>
              <w:t xml:space="preserve"> área geográfica en la que a través del(los) punto(s) de interconexión de cada red pública de telecomunicaciones, se puede acceder a todos los Usuarios de la red que se ubiquen dentro de dicha área;</w:t>
            </w:r>
          </w:p>
        </w:tc>
      </w:tr>
    </w:tbl>
    <w:p w14:paraId="74BB15E7" w14:textId="77777777" w:rsidR="009D31FA" w:rsidRPr="000963A1" w:rsidRDefault="009D31FA" w:rsidP="00A02704">
      <w:pPr>
        <w:pStyle w:val="Texto"/>
        <w:spacing w:before="120" w:after="120" w:line="220" w:lineRule="exact"/>
        <w:ind w:left="1152" w:hanging="864"/>
        <w:rPr>
          <w:rFonts w:ascii="ITC Avant Garde Std Bk" w:hAnsi="ITC Avant Garde Std Bk"/>
          <w:color w:val="000000"/>
          <w:szCs w:val="22"/>
        </w:rPr>
      </w:pPr>
    </w:p>
    <w:p w14:paraId="48443D06" w14:textId="77777777" w:rsidR="009D31FA" w:rsidRPr="000963A1" w:rsidRDefault="00BD0515" w:rsidP="009D31FA">
      <w:pPr>
        <w:pStyle w:val="Texto"/>
        <w:numPr>
          <w:ilvl w:val="0"/>
          <w:numId w:val="32"/>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 xml:space="preserve">       </w:t>
      </w:r>
      <w:r w:rsidR="00A02704" w:rsidRPr="000963A1">
        <w:rPr>
          <w:rFonts w:ascii="ITC Avant Garde Std Bk" w:hAnsi="ITC Avant Garde Std Bk"/>
          <w:b/>
          <w:color w:val="000000"/>
          <w:szCs w:val="22"/>
        </w:rPr>
        <w:t>Base(s) de Datos Administrativa(s):</w:t>
      </w:r>
      <w:r w:rsidR="00A02704" w:rsidRPr="000963A1">
        <w:rPr>
          <w:rFonts w:ascii="ITC Avant Garde Std Bk" w:hAnsi="ITC Avant Garde Std Bk"/>
          <w:color w:val="000000"/>
          <w:szCs w:val="22"/>
        </w:rPr>
        <w:t xml:space="preserve"> </w:t>
      </w:r>
      <w:r w:rsidRPr="000963A1">
        <w:rPr>
          <w:rFonts w:ascii="ITC Avant Garde Std Bk" w:hAnsi="ITC Avant Garde Std Bk"/>
          <w:lang w:val="es-ES_tradnl"/>
        </w:rPr>
        <w:t>contiene al menos la información necesaria para el enrutamiento de comunicaciones hacia Números Portados, que se actualiza(n) de conformidad con los Archivos de Portabilidad que genera el ABD, así como en su caso, como resultado de las asignaciones, cesiones, cambios y devoluciones de numeración realizadas por el Instituto y de la información reportada por los Concesionarios de uso comercial y de RPT respecto a la provisión a terceros de numeración para la prestación o comercialización de servicios de telecomunicaciones, de conformidad con el Plan de Numeración;</w:t>
      </w:r>
    </w:p>
    <w:p w14:paraId="7CE5DDA0" w14:textId="77777777" w:rsidR="00BD0515" w:rsidRPr="000963A1" w:rsidRDefault="00000000" w:rsidP="00BD0515">
      <w:pPr>
        <w:pStyle w:val="Texto"/>
        <w:spacing w:line="224" w:lineRule="exact"/>
        <w:ind w:left="1158" w:firstLine="0"/>
        <w:jc w:val="right"/>
        <w:rPr>
          <w:rFonts w:ascii="ITC Avant Garde" w:hAnsi="ITC Avant Garde"/>
          <w:sz w:val="16"/>
          <w:szCs w:val="16"/>
        </w:rPr>
      </w:pPr>
      <w:hyperlink r:id="rId19" w:history="1">
        <w:r w:rsidR="00BD0515" w:rsidRPr="000963A1">
          <w:rPr>
            <w:rStyle w:val="Hipervnculo"/>
            <w:rFonts w:ascii="ITC Avant Garde" w:hAnsi="ITC Avant Garde"/>
            <w:sz w:val="16"/>
            <w:szCs w:val="16"/>
          </w:rPr>
          <w:t>Modificación publicada en el DOF 08/11/2021</w:t>
        </w:r>
        <w:r w:rsidR="00BD0515"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D0515" w:rsidRPr="000963A1" w14:paraId="3A8BD19F" w14:textId="77777777" w:rsidTr="00B16887">
        <w:tc>
          <w:tcPr>
            <w:tcW w:w="8982" w:type="dxa"/>
            <w:shd w:val="clear" w:color="auto" w:fill="E2EFD9"/>
          </w:tcPr>
          <w:p w14:paraId="19744A26" w14:textId="77777777" w:rsidR="00BD0515" w:rsidRPr="000963A1" w:rsidRDefault="00BD0515"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D4D5392" w14:textId="77777777" w:rsidR="00BD0515" w:rsidRPr="000963A1" w:rsidRDefault="00BD0515" w:rsidP="00BD0515">
            <w:pPr>
              <w:pStyle w:val="Texto"/>
              <w:numPr>
                <w:ilvl w:val="0"/>
                <w:numId w:val="54"/>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lastRenderedPageBreak/>
              <w:t xml:space="preserve">       Base(s) de Datos Administrativa(s):</w:t>
            </w:r>
            <w:r w:rsidRPr="000963A1">
              <w:rPr>
                <w:rFonts w:ascii="ITC Avant Garde Std Bk" w:hAnsi="ITC Avant Garde Std Bk"/>
                <w:color w:val="000000"/>
                <w:szCs w:val="22"/>
              </w:rPr>
              <w:t xml:space="preserve"> contiene al menos la información necesaria para el enrutamiento de comunicaciones hacia Números Portados, que se actualiza(n) de conformidad con los Archivos de Portabilidad que genera el ABD, así como en su caso, como resultado de las asignaciones, cesiones, cambios y devoluciones de numeración realizadas por el Instituto y de la información reportada por los Concesionarios respecto a la provisión a terceros de numeración para la comercialización de Servicios de Telecomunicaciones, de conformidad con el Plan de Numeración;</w:t>
            </w:r>
          </w:p>
        </w:tc>
      </w:tr>
    </w:tbl>
    <w:p w14:paraId="20F5827A" w14:textId="77777777" w:rsidR="00BD0515" w:rsidRPr="000963A1" w:rsidRDefault="00BD0515" w:rsidP="00BD0515">
      <w:pPr>
        <w:pStyle w:val="Texto"/>
        <w:spacing w:before="120" w:after="120" w:line="220" w:lineRule="exact"/>
        <w:ind w:left="1158" w:firstLine="0"/>
        <w:rPr>
          <w:rFonts w:ascii="ITC Avant Garde Std Bk" w:hAnsi="ITC Avant Garde Std Bk"/>
          <w:color w:val="000000"/>
          <w:szCs w:val="22"/>
        </w:rPr>
      </w:pPr>
    </w:p>
    <w:p w14:paraId="059B4144" w14:textId="71925969" w:rsidR="009D31FA" w:rsidRPr="000963A1" w:rsidRDefault="00000000" w:rsidP="009D31FA">
      <w:pPr>
        <w:pStyle w:val="Texto"/>
        <w:spacing w:line="224" w:lineRule="exact"/>
        <w:ind w:left="1158" w:firstLine="0"/>
        <w:jc w:val="right"/>
        <w:rPr>
          <w:rFonts w:ascii="ITC Avant Garde" w:hAnsi="ITC Avant Garde"/>
          <w:sz w:val="16"/>
          <w:szCs w:val="16"/>
        </w:rPr>
      </w:pPr>
      <w:hyperlink r:id="rId20" w:history="1">
        <w:r w:rsidR="009D31FA" w:rsidRPr="000963A1">
          <w:rPr>
            <w:rStyle w:val="Hipervnculo"/>
            <w:rFonts w:ascii="ITC Avant Garde" w:hAnsi="ITC Avant Garde"/>
            <w:sz w:val="16"/>
            <w:szCs w:val="16"/>
          </w:rPr>
          <w:t>Modificación publicada en el DOF 11/05/2018</w:t>
        </w:r>
        <w:r w:rsidR="009D31FA"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D31FA" w:rsidRPr="000963A1" w14:paraId="13FC979C" w14:textId="77777777" w:rsidTr="00F8452E">
        <w:tc>
          <w:tcPr>
            <w:tcW w:w="8982" w:type="dxa"/>
            <w:shd w:val="clear" w:color="auto" w:fill="E2EFD9"/>
          </w:tcPr>
          <w:p w14:paraId="302370FF" w14:textId="77777777" w:rsidR="009D31FA" w:rsidRPr="000963A1" w:rsidRDefault="009D31F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AB2AF51" w14:textId="77777777" w:rsidR="009D31FA" w:rsidRPr="000963A1" w:rsidRDefault="009D31FA" w:rsidP="009D31FA">
            <w:pPr>
              <w:pStyle w:val="Texto"/>
              <w:numPr>
                <w:ilvl w:val="0"/>
                <w:numId w:val="34"/>
              </w:numPr>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Base(s) de Datos Administrativa(s):</w:t>
            </w:r>
            <w:r w:rsidRPr="000963A1">
              <w:rPr>
                <w:rFonts w:ascii="ITC Avant Garde Std Bk" w:hAnsi="ITC Avant Garde Std Bk"/>
                <w:color w:val="000000"/>
                <w:szCs w:val="22"/>
              </w:rPr>
              <w:t xml:space="preserve"> contiene(n) al menos la información necesaria para el enrutamiento de comunicaciones hacia Números Portados y que se actualiza(n) de conformidad con los Archivos de Portabilidad que genera el ABD, así como en su caso, como resultado de las asignaciones y cesiones de numeración realizadas por el Instituto de conformidad con el Plan de Numeración;</w:t>
            </w:r>
          </w:p>
        </w:tc>
      </w:tr>
    </w:tbl>
    <w:p w14:paraId="5C5105B3" w14:textId="77777777" w:rsidR="009D31FA" w:rsidRPr="000963A1" w:rsidRDefault="009D31FA" w:rsidP="009D31FA">
      <w:pPr>
        <w:pStyle w:val="Texto"/>
        <w:spacing w:before="120" w:after="120" w:line="220" w:lineRule="exact"/>
        <w:ind w:left="1158" w:firstLine="0"/>
        <w:rPr>
          <w:rFonts w:ascii="ITC Avant Garde Std Bk" w:hAnsi="ITC Avant Garde Std Bk"/>
          <w:color w:val="000000"/>
          <w:szCs w:val="22"/>
        </w:rPr>
      </w:pPr>
    </w:p>
    <w:p w14:paraId="2B548F8D" w14:textId="77777777" w:rsidR="00A02704" w:rsidRPr="000963A1" w:rsidRDefault="00A02704" w:rsidP="00A02704">
      <w:pPr>
        <w:pStyle w:val="Texto"/>
        <w:spacing w:before="120" w:after="120" w:line="220"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IX.</w:t>
      </w:r>
      <w:r w:rsidRPr="000963A1">
        <w:rPr>
          <w:rFonts w:ascii="ITC Avant Garde Std Bk" w:hAnsi="ITC Avant Garde Std Bk"/>
          <w:b/>
          <w:color w:val="000000"/>
          <w:szCs w:val="22"/>
        </w:rPr>
        <w:tab/>
        <w:t>Base de Datos de Números No Geográficos Específicos (Base de Datos NNGE):</w:t>
      </w:r>
      <w:r w:rsidRPr="000963A1">
        <w:rPr>
          <w:rFonts w:ascii="ITC Avant Garde Std Bk" w:hAnsi="ITC Avant Garde Std Bk"/>
          <w:color w:val="000000"/>
          <w:szCs w:val="22"/>
        </w:rPr>
        <w:t xml:space="preserve"> contiene la información de números no geográficos específicos asignados por el Instituto conforme al Plan de Numeración;</w:t>
      </w:r>
    </w:p>
    <w:p w14:paraId="6613E0CC"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w:t>
      </w:r>
      <w:r w:rsidRPr="000963A1">
        <w:rPr>
          <w:rFonts w:ascii="ITC Avant Garde Std Bk" w:hAnsi="ITC Avant Garde Std Bk"/>
          <w:b/>
          <w:color w:val="000000"/>
          <w:szCs w:val="22"/>
        </w:rPr>
        <w:tab/>
        <w:t>Base(s) de Datos de Portabilidad:</w:t>
      </w:r>
      <w:r w:rsidRPr="000963A1">
        <w:rPr>
          <w:rFonts w:ascii="ITC Avant Garde Std Bk" w:hAnsi="ITC Avant Garde Std Bk"/>
          <w:color w:val="000000"/>
          <w:szCs w:val="22"/>
        </w:rPr>
        <w:t xml:space="preserve"> contiene la información necesaria para el enrutamiento de las comunicaciones a Números Portados, obtenida a partir de la Base de Datos Administrativa;</w:t>
      </w:r>
    </w:p>
    <w:p w14:paraId="23A3E461"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w:t>
      </w:r>
      <w:r w:rsidRPr="000963A1">
        <w:rPr>
          <w:rFonts w:ascii="ITC Avant Garde Std Bk" w:hAnsi="ITC Avant Garde Std Bk"/>
          <w:b/>
          <w:color w:val="000000"/>
          <w:szCs w:val="22"/>
        </w:rPr>
        <w:tab/>
        <w:t>Base de Datos Histórica de la Portabilidad:</w:t>
      </w:r>
      <w:r w:rsidRPr="000963A1">
        <w:rPr>
          <w:rFonts w:ascii="ITC Avant Garde Std Bk" w:hAnsi="ITC Avant Garde Std Bk"/>
          <w:color w:val="000000"/>
          <w:szCs w:val="22"/>
        </w:rPr>
        <w:t xml:space="preserve"> contiene la información de todos los mensajes asociados a cada uno de los procesos que realiza el ABD en términos de las presentes Reglas, que deberá conservarse durante el tiempo que se establezca en el Contrato Marco;</w:t>
      </w:r>
    </w:p>
    <w:p w14:paraId="617D10CA" w14:textId="77777777" w:rsidR="009D31FA" w:rsidRPr="000963A1" w:rsidRDefault="00A02704" w:rsidP="009D31FA">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XII.</w:t>
      </w:r>
      <w:r w:rsidRPr="000963A1">
        <w:rPr>
          <w:rFonts w:ascii="ITC Avant Garde Std Bk" w:hAnsi="ITC Avant Garde Std Bk"/>
          <w:b/>
          <w:color w:val="000000"/>
          <w:szCs w:val="22"/>
        </w:rPr>
        <w:tab/>
        <w:t>Base de Datos de Operadores Válidos:</w:t>
      </w:r>
      <w:r w:rsidR="00BD0515" w:rsidRPr="000963A1">
        <w:rPr>
          <w:rFonts w:ascii="ITC Avant Garde Std Bk" w:hAnsi="ITC Avant Garde Std Bk"/>
          <w:color w:val="000000"/>
          <w:szCs w:val="22"/>
        </w:rPr>
        <w:t xml:space="preserve"> c</w:t>
      </w:r>
      <w:proofErr w:type="spellStart"/>
      <w:r w:rsidR="00BD0515" w:rsidRPr="000963A1">
        <w:rPr>
          <w:rFonts w:ascii="ITC Avant Garde Std Bk" w:hAnsi="ITC Avant Garde Std Bk"/>
          <w:lang w:val="es-ES_tradnl"/>
        </w:rPr>
        <w:t>ontiene</w:t>
      </w:r>
      <w:proofErr w:type="spellEnd"/>
      <w:r w:rsidR="00BD0515" w:rsidRPr="000963A1">
        <w:rPr>
          <w:rFonts w:ascii="ITC Avant Garde Std Bk" w:hAnsi="ITC Avant Garde Std Bk"/>
          <w:lang w:val="es-ES_tradnl"/>
        </w:rPr>
        <w:t xml:space="preserve"> la información sobre los códigos IDO que puede utilizar en el Proceso de Portabilidad un Proveedor que presta servicios de telecomunicaciones a Usuarios</w:t>
      </w:r>
      <w:r w:rsidR="00BD0515" w:rsidRPr="000963A1">
        <w:rPr>
          <w:rFonts w:ascii="ITC Avant Garde Std Bk" w:hAnsi="ITC Avant Garde Std Bk"/>
        </w:rPr>
        <w:t>;</w:t>
      </w:r>
    </w:p>
    <w:p w14:paraId="15F9EE07" w14:textId="77777777" w:rsidR="00BD0515" w:rsidRPr="000963A1" w:rsidRDefault="00000000" w:rsidP="00BD0515">
      <w:pPr>
        <w:pStyle w:val="Texto"/>
        <w:spacing w:line="224" w:lineRule="exact"/>
        <w:ind w:left="1158" w:firstLine="0"/>
        <w:jc w:val="right"/>
        <w:rPr>
          <w:rFonts w:ascii="ITC Avant Garde" w:hAnsi="ITC Avant Garde"/>
          <w:sz w:val="16"/>
          <w:szCs w:val="16"/>
        </w:rPr>
      </w:pPr>
      <w:hyperlink r:id="rId21" w:history="1">
        <w:r w:rsidR="00BD0515" w:rsidRPr="000963A1">
          <w:rPr>
            <w:rStyle w:val="Hipervnculo"/>
            <w:rFonts w:ascii="ITC Avant Garde" w:hAnsi="ITC Avant Garde"/>
            <w:sz w:val="16"/>
            <w:szCs w:val="16"/>
          </w:rPr>
          <w:t>Modificación publicada en el DOF 08/11/2021</w:t>
        </w:r>
        <w:r w:rsidR="00BD0515"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D0515" w:rsidRPr="000963A1" w14:paraId="2A296C79" w14:textId="77777777" w:rsidTr="00B16887">
        <w:tc>
          <w:tcPr>
            <w:tcW w:w="8982" w:type="dxa"/>
            <w:shd w:val="clear" w:color="auto" w:fill="E2EFD9"/>
          </w:tcPr>
          <w:p w14:paraId="302D3173" w14:textId="77777777" w:rsidR="00BD0515" w:rsidRPr="000963A1" w:rsidRDefault="00BD0515"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0CED760" w14:textId="77777777" w:rsidR="00BD0515" w:rsidRPr="000963A1" w:rsidRDefault="00BD0515" w:rsidP="00BD0515">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XII.</w:t>
            </w:r>
            <w:r w:rsidRPr="000963A1">
              <w:rPr>
                <w:rFonts w:ascii="ITC Avant Garde Std Bk" w:hAnsi="ITC Avant Garde Std Bk"/>
                <w:b/>
                <w:color w:val="000000"/>
                <w:szCs w:val="22"/>
              </w:rPr>
              <w:tab/>
              <w:t>Base de Datos de Operadores Válidos:</w:t>
            </w:r>
            <w:r w:rsidRPr="000963A1">
              <w:rPr>
                <w:rFonts w:ascii="ITC Avant Garde Std Bk" w:hAnsi="ITC Avant Garde Std Bk"/>
                <w:color w:val="000000"/>
                <w:szCs w:val="22"/>
              </w:rPr>
              <w:t xml:space="preserve"> contiene la información sobre los códigos IDO que puede utilizar una Comercializadora en el Proceso de Portabilidad;</w:t>
            </w:r>
          </w:p>
        </w:tc>
      </w:tr>
    </w:tbl>
    <w:p w14:paraId="12331555" w14:textId="77777777" w:rsidR="00BD0515" w:rsidRPr="000963A1" w:rsidRDefault="00BD0515" w:rsidP="009D31FA">
      <w:pPr>
        <w:pStyle w:val="Texto"/>
        <w:spacing w:before="120" w:after="120" w:line="219" w:lineRule="exact"/>
        <w:ind w:left="1152" w:hanging="864"/>
        <w:rPr>
          <w:rFonts w:ascii="ITC Avant Garde Std Bk" w:hAnsi="ITC Avant Garde Std Bk"/>
          <w:color w:val="000000"/>
          <w:szCs w:val="22"/>
        </w:rPr>
      </w:pPr>
    </w:p>
    <w:p w14:paraId="4CC61A45" w14:textId="77777777" w:rsidR="009D31FA" w:rsidRPr="000963A1" w:rsidRDefault="00000000" w:rsidP="009D31FA">
      <w:pPr>
        <w:pStyle w:val="Texto"/>
        <w:spacing w:line="224" w:lineRule="exact"/>
        <w:ind w:left="1158" w:firstLine="0"/>
        <w:jc w:val="right"/>
        <w:rPr>
          <w:rFonts w:ascii="ITC Avant Garde" w:hAnsi="ITC Avant Garde"/>
          <w:sz w:val="16"/>
          <w:szCs w:val="16"/>
        </w:rPr>
      </w:pPr>
      <w:hyperlink r:id="rId22" w:history="1">
        <w:r w:rsidR="009D31FA" w:rsidRPr="000963A1">
          <w:rPr>
            <w:rStyle w:val="Hipervnculo"/>
            <w:rFonts w:ascii="ITC Avant Garde" w:hAnsi="ITC Avant Garde"/>
            <w:sz w:val="16"/>
            <w:szCs w:val="16"/>
          </w:rPr>
          <w:t xml:space="preserve">Modificación publicada en </w:t>
        </w:r>
        <w:proofErr w:type="gramStart"/>
        <w:r w:rsidR="009D31FA" w:rsidRPr="000963A1">
          <w:rPr>
            <w:rStyle w:val="Hipervnculo"/>
            <w:rFonts w:ascii="ITC Avant Garde" w:hAnsi="ITC Avant Garde"/>
            <w:sz w:val="16"/>
            <w:szCs w:val="16"/>
          </w:rPr>
          <w:t>el  DOF</w:t>
        </w:r>
        <w:proofErr w:type="gramEnd"/>
        <w:r w:rsidR="009D31FA" w:rsidRPr="000963A1">
          <w:rPr>
            <w:rStyle w:val="Hipervnculo"/>
            <w:rFonts w:ascii="ITC Avant Garde" w:hAnsi="ITC Avant Garde"/>
            <w:sz w:val="16"/>
            <w:szCs w:val="16"/>
          </w:rPr>
          <w:t xml:space="preserve"> 11/05/2018</w:t>
        </w:r>
        <w:r w:rsidR="009D31FA"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D31FA" w:rsidRPr="000963A1" w14:paraId="2E14F282" w14:textId="77777777" w:rsidTr="00F8452E">
        <w:tc>
          <w:tcPr>
            <w:tcW w:w="8982" w:type="dxa"/>
            <w:shd w:val="clear" w:color="auto" w:fill="E2EFD9"/>
          </w:tcPr>
          <w:p w14:paraId="66EAB257" w14:textId="77777777" w:rsidR="009D31FA" w:rsidRPr="000963A1" w:rsidRDefault="009D31F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4C89550" w14:textId="77777777" w:rsidR="009D31FA" w:rsidRPr="000963A1" w:rsidRDefault="009D31FA" w:rsidP="009D31FA">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XII.</w:t>
            </w:r>
            <w:r w:rsidRPr="000963A1">
              <w:rPr>
                <w:rFonts w:ascii="ITC Avant Garde Std Bk" w:hAnsi="ITC Avant Garde Std Bk"/>
                <w:b/>
                <w:color w:val="000000"/>
                <w:szCs w:val="22"/>
              </w:rPr>
              <w:tab/>
              <w:t>Base de Datos de Operadores Válidos:</w:t>
            </w:r>
            <w:r w:rsidRPr="000963A1">
              <w:rPr>
                <w:rFonts w:ascii="ITC Avant Garde Std Bk" w:hAnsi="ITC Avant Garde Std Bk"/>
                <w:color w:val="000000"/>
                <w:szCs w:val="22"/>
              </w:rPr>
              <w:t xml:space="preserve"> contiene la información sobre los códigos IDO o ABC que puede utilizar una Comercializadora en el Proceso de Portabilidad;</w:t>
            </w:r>
          </w:p>
        </w:tc>
      </w:tr>
    </w:tbl>
    <w:p w14:paraId="74A833E6" w14:textId="77777777" w:rsidR="009D31FA" w:rsidRPr="000963A1" w:rsidRDefault="009D31FA" w:rsidP="00A02704">
      <w:pPr>
        <w:pStyle w:val="Texto"/>
        <w:spacing w:before="120" w:after="120" w:line="219" w:lineRule="exact"/>
        <w:ind w:left="1152" w:hanging="864"/>
        <w:rPr>
          <w:rFonts w:ascii="ITC Avant Garde Std Bk" w:hAnsi="ITC Avant Garde Std Bk"/>
          <w:color w:val="000000"/>
          <w:szCs w:val="22"/>
        </w:rPr>
      </w:pPr>
    </w:p>
    <w:p w14:paraId="73DBF41D" w14:textId="77777777" w:rsidR="009D31FA" w:rsidRPr="000963A1" w:rsidRDefault="00A02704" w:rsidP="009D31FA">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lastRenderedPageBreak/>
        <w:t>XIII.</w:t>
      </w:r>
      <w:r w:rsidRPr="000963A1">
        <w:rPr>
          <w:rFonts w:ascii="ITC Avant Garde Std Bk" w:hAnsi="ITC Avant Garde Std Bk"/>
          <w:b/>
          <w:color w:val="000000"/>
          <w:szCs w:val="22"/>
        </w:rPr>
        <w:tab/>
        <w:t>Base(s) de Datos de Personas Morales:</w:t>
      </w:r>
      <w:r w:rsidR="009D31FA" w:rsidRPr="000963A1">
        <w:rPr>
          <w:rFonts w:ascii="ITC Avant Garde Std Bk" w:hAnsi="ITC Avant Garde Std Bk"/>
          <w:color w:val="000000"/>
          <w:szCs w:val="22"/>
        </w:rPr>
        <w:t xml:space="preserve"> contiene los Números Nacionales que un Proveedor de Servicios de Telecomunicaciones utiliza para prestar servicios a Usuarios que son Personas Morales;</w:t>
      </w:r>
    </w:p>
    <w:p w14:paraId="5830FC96" w14:textId="77777777" w:rsidR="009D31FA" w:rsidRPr="000963A1" w:rsidRDefault="00000000" w:rsidP="009D31FA">
      <w:pPr>
        <w:pStyle w:val="Texto"/>
        <w:spacing w:line="224" w:lineRule="exact"/>
        <w:ind w:left="1158" w:firstLine="0"/>
        <w:jc w:val="right"/>
        <w:rPr>
          <w:rFonts w:ascii="ITC Avant Garde" w:hAnsi="ITC Avant Garde"/>
          <w:sz w:val="16"/>
          <w:szCs w:val="16"/>
        </w:rPr>
      </w:pPr>
      <w:hyperlink r:id="rId23" w:history="1">
        <w:r w:rsidR="009D31FA" w:rsidRPr="000963A1">
          <w:rPr>
            <w:rStyle w:val="Hipervnculo"/>
            <w:rFonts w:ascii="ITC Avant Garde" w:hAnsi="ITC Avant Garde"/>
            <w:sz w:val="16"/>
            <w:szCs w:val="16"/>
          </w:rPr>
          <w:t xml:space="preserve">Modificación publicada en </w:t>
        </w:r>
        <w:proofErr w:type="gramStart"/>
        <w:r w:rsidR="009D31FA" w:rsidRPr="000963A1">
          <w:rPr>
            <w:rStyle w:val="Hipervnculo"/>
            <w:rFonts w:ascii="ITC Avant Garde" w:hAnsi="ITC Avant Garde"/>
            <w:sz w:val="16"/>
            <w:szCs w:val="16"/>
          </w:rPr>
          <w:t>el  DOF</w:t>
        </w:r>
        <w:proofErr w:type="gramEnd"/>
        <w:r w:rsidR="009D31FA" w:rsidRPr="000963A1">
          <w:rPr>
            <w:rStyle w:val="Hipervnculo"/>
            <w:rFonts w:ascii="ITC Avant Garde" w:hAnsi="ITC Avant Garde"/>
            <w:sz w:val="16"/>
            <w:szCs w:val="16"/>
          </w:rPr>
          <w:t xml:space="preserve"> 11/05/2018</w:t>
        </w:r>
        <w:r w:rsidR="009D31FA"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D31FA" w:rsidRPr="000963A1" w14:paraId="680A9CC6" w14:textId="77777777" w:rsidTr="009D31FA">
        <w:tc>
          <w:tcPr>
            <w:tcW w:w="8828" w:type="dxa"/>
            <w:shd w:val="clear" w:color="auto" w:fill="E2EFD9"/>
          </w:tcPr>
          <w:p w14:paraId="6A56F0AA" w14:textId="77777777" w:rsidR="009D31FA" w:rsidRPr="000963A1" w:rsidRDefault="009D31F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45B925C" w14:textId="77777777" w:rsidR="009D31FA" w:rsidRPr="000963A1" w:rsidRDefault="009D31FA" w:rsidP="009D31FA">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XIII.</w:t>
            </w:r>
            <w:r w:rsidRPr="000963A1">
              <w:rPr>
                <w:rFonts w:ascii="ITC Avant Garde Std Bk" w:hAnsi="ITC Avant Garde Std Bk"/>
                <w:b/>
                <w:color w:val="000000"/>
                <w:szCs w:val="22"/>
              </w:rPr>
              <w:tab/>
              <w:t>Base(s) de Datos de Personas Morales:</w:t>
            </w:r>
            <w:r w:rsidRPr="000963A1">
              <w:rPr>
                <w:rFonts w:ascii="ITC Avant Garde Std Bk" w:hAnsi="ITC Avant Garde Std Bk"/>
                <w:color w:val="000000"/>
                <w:szCs w:val="22"/>
              </w:rPr>
              <w:t xml:space="preserve"> contiene los rangos de números geográficos que un Proveedor de Servicios de Telecomunicaciones utiliza para prestar servicios a Usuarios que son Personas Morales;</w:t>
            </w:r>
          </w:p>
        </w:tc>
      </w:tr>
    </w:tbl>
    <w:p w14:paraId="7A2D5176" w14:textId="77777777" w:rsidR="009D31FA" w:rsidRPr="000963A1" w:rsidRDefault="009D31FA" w:rsidP="009D31FA">
      <w:pPr>
        <w:pStyle w:val="Texto"/>
        <w:spacing w:after="100" w:line="220" w:lineRule="exact"/>
        <w:ind w:left="1260" w:hanging="972"/>
        <w:rPr>
          <w:b/>
          <w:szCs w:val="18"/>
          <w:lang w:val="es-ES_tradnl"/>
        </w:rPr>
      </w:pPr>
    </w:p>
    <w:p w14:paraId="379B0D89" w14:textId="4A4D2981" w:rsidR="009D31FA" w:rsidRPr="000963A1" w:rsidRDefault="5087BB6B" w:rsidP="35B4DD40">
      <w:pPr>
        <w:pStyle w:val="Texto"/>
        <w:spacing w:after="100" w:line="220" w:lineRule="exact"/>
        <w:ind w:left="1260" w:hanging="976"/>
        <w:rPr>
          <w:rFonts w:ascii="ITC Avant Garde Std Bk" w:hAnsi="ITC Avant Garde Std Bk"/>
          <w:color w:val="000000"/>
        </w:rPr>
      </w:pPr>
      <w:r w:rsidRPr="35B4DD40">
        <w:rPr>
          <w:rFonts w:ascii="ITC Avant Garde Std Bk" w:hAnsi="ITC Avant Garde Std Bk"/>
          <w:b/>
          <w:bCs/>
          <w:color w:val="000000" w:themeColor="text1"/>
        </w:rPr>
        <w:t>XI</w:t>
      </w:r>
      <w:r w:rsidR="36789297" w:rsidRPr="35B4DD40">
        <w:rPr>
          <w:rFonts w:ascii="ITC Avant Garde Std Bk" w:hAnsi="ITC Avant Garde Std Bk"/>
          <w:b/>
          <w:bCs/>
          <w:color w:val="000000" w:themeColor="text1"/>
        </w:rPr>
        <w:t>II</w:t>
      </w:r>
      <w:r w:rsidRPr="35B4DD40">
        <w:rPr>
          <w:rFonts w:ascii="ITC Avant Garde Std Bk" w:hAnsi="ITC Avant Garde Std Bk"/>
          <w:b/>
          <w:bCs/>
          <w:color w:val="000000" w:themeColor="text1"/>
        </w:rPr>
        <w:t xml:space="preserve"> bis        Cambio de Domicilio:</w:t>
      </w:r>
      <w:r w:rsidRPr="35B4DD40">
        <w:rPr>
          <w:rFonts w:ascii="ITC Avant Garde Std Bk" w:hAnsi="ITC Avant Garde Std Bk"/>
          <w:color w:val="000000" w:themeColor="text1"/>
        </w:rPr>
        <w:t xml:space="preserve"> derecho de los Usuarios de conservar su número al cambiar su domicilio a cualquier parte del territorio nacional, sin que esto implique el cambio de la Modalidad de Uso ni el cambio de su Proveedor de Servicios de Telecomunicaciones, siempre y cuando éste cuente con Cobertura Geográfica y capacidad para garantizar la continuidad del servicio en el nuevo domicilio;</w:t>
      </w:r>
    </w:p>
    <w:p w14:paraId="52630960" w14:textId="167CFDDE" w:rsidR="009D31FA" w:rsidRPr="000963A1" w:rsidRDefault="00000000" w:rsidP="009D31FA">
      <w:pPr>
        <w:pStyle w:val="Texto"/>
        <w:spacing w:line="224" w:lineRule="exact"/>
        <w:ind w:left="1158" w:firstLine="0"/>
        <w:jc w:val="right"/>
        <w:rPr>
          <w:rFonts w:ascii="ITC Avant Garde" w:hAnsi="ITC Avant Garde"/>
          <w:sz w:val="16"/>
          <w:szCs w:val="16"/>
        </w:rPr>
      </w:pPr>
      <w:hyperlink r:id="rId24" w:history="1">
        <w:r w:rsidR="009D31FA" w:rsidRPr="000963A1">
          <w:rPr>
            <w:rStyle w:val="Hipervnculo"/>
            <w:rFonts w:ascii="ITC Avant Garde" w:hAnsi="ITC Avant Garde"/>
            <w:sz w:val="16"/>
            <w:szCs w:val="16"/>
          </w:rPr>
          <w:t>Adición publicada en el DOF 11/05/2018</w:t>
        </w:r>
        <w:r w:rsidR="009D31FA" w:rsidRPr="000963A1">
          <w:rPr>
            <w:rStyle w:val="Hipervnculo"/>
            <w:rFonts w:ascii="ITC Avant Garde" w:hAnsi="ITC Avant Garde"/>
          </w:rPr>
          <w:t>.</w:t>
        </w:r>
      </w:hyperlink>
    </w:p>
    <w:p w14:paraId="3C6B8217" w14:textId="77777777" w:rsidR="00A02704" w:rsidRPr="000963A1" w:rsidRDefault="00A02704" w:rsidP="00085E0C">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XIV.</w:t>
      </w:r>
      <w:r w:rsidRPr="000963A1">
        <w:rPr>
          <w:rFonts w:ascii="ITC Avant Garde Std Bk" w:hAnsi="ITC Avant Garde Std Bk"/>
          <w:b/>
          <w:color w:val="000000"/>
          <w:szCs w:val="22"/>
        </w:rPr>
        <w:tab/>
        <w:t>Cobertura Geográfica:</w:t>
      </w:r>
      <w:r w:rsidRPr="000963A1">
        <w:rPr>
          <w:rFonts w:ascii="ITC Avant Garde Std Bk" w:hAnsi="ITC Avant Garde Std Bk"/>
          <w:color w:val="000000"/>
          <w:szCs w:val="22"/>
        </w:rPr>
        <w:t xml:space="preserve"> es el área en la que un Proveedor de Servicios de Telecomunicaciones ofrece los servicios cumpliendo con las condiciones de calidad establecidas en sus títulos de concesión, permiso o autorización, o en las disposiciones administrativas aplicables;</w:t>
      </w:r>
    </w:p>
    <w:p w14:paraId="036A7A82" w14:textId="77777777" w:rsidR="009D31FA" w:rsidRPr="000963A1" w:rsidRDefault="00A02704" w:rsidP="009D31FA">
      <w:pPr>
        <w:pStyle w:val="Texto"/>
        <w:spacing w:after="100" w:line="220" w:lineRule="exact"/>
        <w:ind w:left="1260" w:hanging="972"/>
        <w:rPr>
          <w:rFonts w:ascii="ITC Avant Garde Std Bk" w:hAnsi="ITC Avant Garde Std Bk"/>
          <w:szCs w:val="18"/>
          <w:lang w:val="es-ES_tradnl"/>
        </w:rPr>
      </w:pPr>
      <w:r w:rsidRPr="000963A1">
        <w:rPr>
          <w:rFonts w:ascii="ITC Avant Garde Std Bk" w:hAnsi="ITC Avant Garde Std Bk"/>
          <w:b/>
          <w:color w:val="000000"/>
          <w:szCs w:val="22"/>
        </w:rPr>
        <w:t>XV.</w:t>
      </w:r>
      <w:r w:rsidRPr="000963A1">
        <w:rPr>
          <w:rFonts w:ascii="ITC Avant Garde Std Bk" w:hAnsi="ITC Avant Garde Std Bk"/>
          <w:b/>
          <w:color w:val="000000"/>
          <w:szCs w:val="22"/>
        </w:rPr>
        <w:tab/>
        <w:t>Comercializadora:</w:t>
      </w:r>
      <w:r w:rsidRPr="000963A1">
        <w:rPr>
          <w:rFonts w:ascii="ITC Avant Garde Std Bk" w:hAnsi="ITC Avant Garde Std Bk"/>
          <w:color w:val="000000"/>
          <w:szCs w:val="22"/>
        </w:rPr>
        <w:t xml:space="preserve"> </w:t>
      </w:r>
      <w:r w:rsidR="00BD0515" w:rsidRPr="000963A1">
        <w:rPr>
          <w:rFonts w:ascii="ITC Avant Garde Std Bk" w:hAnsi="ITC Avant Garde Std Bk"/>
          <w:color w:val="000000"/>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Federal de Telecomunicaciones o provistos por Concesionarios de uso comercial o de RPT a través de cualquier acuerdo comercial;</w:t>
      </w:r>
    </w:p>
    <w:p w14:paraId="26EA9203" w14:textId="77777777" w:rsidR="00BD0515" w:rsidRPr="000963A1" w:rsidRDefault="00000000" w:rsidP="00BD0515">
      <w:pPr>
        <w:pStyle w:val="Texto"/>
        <w:spacing w:line="224" w:lineRule="exact"/>
        <w:ind w:left="1158" w:firstLine="0"/>
        <w:jc w:val="right"/>
        <w:rPr>
          <w:rFonts w:ascii="ITC Avant Garde" w:hAnsi="ITC Avant Garde"/>
          <w:sz w:val="16"/>
          <w:szCs w:val="16"/>
        </w:rPr>
      </w:pPr>
      <w:hyperlink r:id="rId25" w:history="1">
        <w:r w:rsidR="00BD0515" w:rsidRPr="000963A1">
          <w:rPr>
            <w:rStyle w:val="Hipervnculo"/>
            <w:rFonts w:ascii="ITC Avant Garde" w:hAnsi="ITC Avant Garde"/>
            <w:sz w:val="16"/>
            <w:szCs w:val="16"/>
          </w:rPr>
          <w:t>Modificación publicada en el DOF 08/11/2021</w:t>
        </w:r>
        <w:r w:rsidR="00BD0515"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D0515" w:rsidRPr="000963A1" w14:paraId="4B86BDF4" w14:textId="77777777" w:rsidTr="00B16887">
        <w:tc>
          <w:tcPr>
            <w:tcW w:w="8982" w:type="dxa"/>
            <w:shd w:val="clear" w:color="auto" w:fill="E2EFD9"/>
          </w:tcPr>
          <w:p w14:paraId="0FF04D31" w14:textId="77777777" w:rsidR="00BD0515" w:rsidRPr="000963A1" w:rsidRDefault="00BD0515"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0CE0AF3" w14:textId="77777777" w:rsidR="00BD0515" w:rsidRPr="000963A1" w:rsidRDefault="00BD0515" w:rsidP="00BD0515">
            <w:pPr>
              <w:pStyle w:val="Texto"/>
              <w:spacing w:after="100" w:line="220" w:lineRule="exact"/>
              <w:ind w:left="1260" w:hanging="972"/>
              <w:rPr>
                <w:rFonts w:ascii="ITC Avant Garde Std Bk" w:hAnsi="ITC Avant Garde Std Bk"/>
                <w:szCs w:val="18"/>
                <w:lang w:val="es-ES_tradnl"/>
              </w:rPr>
            </w:pPr>
            <w:r w:rsidRPr="000963A1">
              <w:rPr>
                <w:rFonts w:ascii="ITC Avant Garde Std Bk" w:hAnsi="ITC Avant Garde Std Bk"/>
                <w:b/>
                <w:color w:val="000000"/>
                <w:szCs w:val="22"/>
              </w:rPr>
              <w:t>XV.</w:t>
            </w:r>
            <w:r w:rsidRPr="000963A1">
              <w:rPr>
                <w:rFonts w:ascii="ITC Avant Garde Std Bk" w:hAnsi="ITC Avant Garde Std Bk"/>
                <w:b/>
                <w:color w:val="000000"/>
                <w:szCs w:val="22"/>
              </w:rPr>
              <w:tab/>
              <w:t>Comercializadora:</w:t>
            </w:r>
            <w:r w:rsidRPr="000963A1">
              <w:rPr>
                <w:rFonts w:ascii="ITC Avant Garde Std Bk" w:hAnsi="ITC Avant Garde Std Bk"/>
                <w:color w:val="000000"/>
                <w:szCs w:val="22"/>
              </w:rPr>
              <w:t xml:space="preserve"> </w:t>
            </w:r>
            <w:r w:rsidRPr="000963A1">
              <w:rPr>
                <w:rFonts w:ascii="ITC Avant Garde Std Bk" w:hAnsi="ITC Avant Garde Std Bk"/>
                <w:szCs w:val="18"/>
                <w:lang w:val="es-ES_tradnl"/>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o provistos por otros Concesionarios a través de cualquier acuerdo comercial;</w:t>
            </w:r>
          </w:p>
        </w:tc>
      </w:tr>
    </w:tbl>
    <w:p w14:paraId="0B3223E4" w14:textId="77777777" w:rsidR="00BD0515" w:rsidRPr="000963A1" w:rsidRDefault="00BD0515" w:rsidP="009D31FA">
      <w:pPr>
        <w:pStyle w:val="Texto"/>
        <w:spacing w:after="100" w:line="220" w:lineRule="exact"/>
        <w:ind w:left="1260" w:hanging="972"/>
        <w:rPr>
          <w:rFonts w:ascii="ITC Avant Garde Std Bk" w:hAnsi="ITC Avant Garde Std Bk"/>
          <w:b/>
          <w:szCs w:val="18"/>
          <w:lang w:val="es-ES_tradnl"/>
        </w:rPr>
      </w:pPr>
    </w:p>
    <w:p w14:paraId="1D97AB09" w14:textId="5423F6B4" w:rsidR="009D31FA" w:rsidRPr="000963A1" w:rsidRDefault="00000000" w:rsidP="009D31FA">
      <w:pPr>
        <w:pStyle w:val="Texto"/>
        <w:spacing w:line="224" w:lineRule="exact"/>
        <w:ind w:left="1158" w:firstLine="0"/>
        <w:jc w:val="right"/>
        <w:rPr>
          <w:rFonts w:ascii="ITC Avant Garde" w:hAnsi="ITC Avant Garde"/>
          <w:sz w:val="16"/>
          <w:szCs w:val="16"/>
        </w:rPr>
      </w:pPr>
      <w:hyperlink r:id="rId26" w:history="1">
        <w:r w:rsidR="009D31FA" w:rsidRPr="000963A1">
          <w:rPr>
            <w:rStyle w:val="Hipervnculo"/>
            <w:rFonts w:ascii="ITC Avant Garde" w:hAnsi="ITC Avant Garde"/>
            <w:sz w:val="16"/>
            <w:szCs w:val="16"/>
          </w:rPr>
          <w:t>Modificación publicada en el DOF 11/05/2018</w:t>
        </w:r>
        <w:r w:rsidR="009D31FA"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D31FA" w:rsidRPr="000963A1" w14:paraId="4A84F0ED" w14:textId="77777777" w:rsidTr="00F8452E">
        <w:tc>
          <w:tcPr>
            <w:tcW w:w="8828" w:type="dxa"/>
            <w:shd w:val="clear" w:color="auto" w:fill="E2EFD9"/>
          </w:tcPr>
          <w:p w14:paraId="5E893D80" w14:textId="77777777" w:rsidR="009D31FA" w:rsidRPr="000963A1" w:rsidRDefault="009D31F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2095168" w14:textId="77777777" w:rsidR="009D31FA" w:rsidRPr="000963A1" w:rsidRDefault="009D31FA" w:rsidP="009D31FA">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XV.</w:t>
            </w:r>
            <w:r w:rsidRPr="000963A1">
              <w:rPr>
                <w:rFonts w:ascii="ITC Avant Garde Std Bk" w:hAnsi="ITC Avant Garde Std Bk"/>
                <w:b/>
                <w:color w:val="000000"/>
                <w:szCs w:val="22"/>
              </w:rPr>
              <w:tab/>
              <w:t>Comercializadora:</w:t>
            </w:r>
            <w:r w:rsidRPr="000963A1">
              <w:rPr>
                <w:rFonts w:ascii="ITC Avant Garde Std Bk" w:hAnsi="ITC Avant Garde Std Bk"/>
                <w:color w:val="000000"/>
                <w:szCs w:val="22"/>
              </w:rPr>
              <w:t xml:space="preserve">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Federal de Telecomunicaciones o adquiridos a través de su contratación a Concesionarios;</w:t>
            </w:r>
          </w:p>
        </w:tc>
      </w:tr>
    </w:tbl>
    <w:p w14:paraId="691B8E62" w14:textId="77777777" w:rsidR="009D31FA" w:rsidRPr="000963A1" w:rsidRDefault="009D31FA" w:rsidP="00A02704">
      <w:pPr>
        <w:pStyle w:val="Texto"/>
        <w:spacing w:before="120" w:after="120" w:line="219" w:lineRule="exact"/>
        <w:ind w:left="1152" w:hanging="864"/>
        <w:rPr>
          <w:rFonts w:ascii="ITC Avant Garde Std Bk" w:hAnsi="ITC Avant Garde Std Bk"/>
          <w:color w:val="000000"/>
          <w:szCs w:val="22"/>
        </w:rPr>
      </w:pPr>
    </w:p>
    <w:p w14:paraId="61324115"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XVI.</w:t>
      </w:r>
      <w:r w:rsidRPr="000963A1">
        <w:rPr>
          <w:rFonts w:ascii="ITC Avant Garde Std Bk" w:hAnsi="ITC Avant Garde Std Bk"/>
          <w:b/>
          <w:color w:val="000000"/>
          <w:szCs w:val="22"/>
        </w:rPr>
        <w:tab/>
        <w:t xml:space="preserve">Comité: </w:t>
      </w:r>
      <w:r w:rsidR="009D31FA" w:rsidRPr="000963A1">
        <w:rPr>
          <w:rFonts w:ascii="ITC Avant Garde Std Bk" w:hAnsi="ITC Avant Garde Std Bk"/>
          <w:szCs w:val="18"/>
          <w:lang w:val="es-ES_tradnl"/>
        </w:rPr>
        <w:t>es el Comité Consultivo en materias de Portabilidad, Numeración y Señalización, presidido y coordinado por el Instituto e integrado por Proveedores de Servicios de Telecomunicaciones, y que tiene las facultades que se le atribuyen en las presentes Reglas;</w:t>
      </w:r>
    </w:p>
    <w:p w14:paraId="5FF7A9A7" w14:textId="02BC350E" w:rsidR="009D31FA" w:rsidRPr="000963A1" w:rsidRDefault="00000000" w:rsidP="009D31FA">
      <w:pPr>
        <w:pStyle w:val="Texto"/>
        <w:spacing w:line="224" w:lineRule="exact"/>
        <w:ind w:left="1158" w:firstLine="0"/>
        <w:jc w:val="right"/>
        <w:rPr>
          <w:rFonts w:ascii="ITC Avant Garde" w:hAnsi="ITC Avant Garde"/>
          <w:sz w:val="16"/>
          <w:szCs w:val="16"/>
        </w:rPr>
      </w:pPr>
      <w:hyperlink r:id="rId27" w:history="1">
        <w:r w:rsidR="009D31FA" w:rsidRPr="000963A1">
          <w:rPr>
            <w:rStyle w:val="Hipervnculo"/>
            <w:rFonts w:ascii="ITC Avant Garde" w:hAnsi="ITC Avant Garde"/>
            <w:sz w:val="16"/>
            <w:szCs w:val="16"/>
          </w:rPr>
          <w:t>Modificación publicada en el DOF 11/05/2018</w:t>
        </w:r>
        <w:r w:rsidR="009D31FA"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D31FA" w:rsidRPr="000963A1" w14:paraId="03A02DA3" w14:textId="77777777" w:rsidTr="00F8452E">
        <w:tc>
          <w:tcPr>
            <w:tcW w:w="8828" w:type="dxa"/>
            <w:shd w:val="clear" w:color="auto" w:fill="E2EFD9"/>
          </w:tcPr>
          <w:p w14:paraId="3B346281" w14:textId="77777777" w:rsidR="009D31FA" w:rsidRPr="000963A1" w:rsidRDefault="009D31F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63B3CBD9" w14:textId="77777777" w:rsidR="009D31FA" w:rsidRPr="000963A1" w:rsidRDefault="009D31FA" w:rsidP="009D31FA">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XVI.</w:t>
            </w:r>
            <w:r w:rsidRPr="000963A1">
              <w:rPr>
                <w:rFonts w:ascii="ITC Avant Garde Std Bk" w:hAnsi="ITC Avant Garde Std Bk"/>
                <w:b/>
                <w:color w:val="000000"/>
                <w:szCs w:val="22"/>
              </w:rPr>
              <w:tab/>
              <w:t xml:space="preserve">Comité: </w:t>
            </w:r>
            <w:r w:rsidRPr="000963A1">
              <w:rPr>
                <w:rFonts w:ascii="ITC Avant Garde Std Bk" w:hAnsi="ITC Avant Garde Std Bk"/>
                <w:color w:val="000000"/>
                <w:szCs w:val="22"/>
              </w:rPr>
              <w:t>es el comité técnico en materias de portabilidad, numeración y señalización</w:t>
            </w:r>
            <w:r w:rsidRPr="000963A1">
              <w:rPr>
                <w:rFonts w:ascii="ITC Avant Garde Std Bk" w:hAnsi="ITC Avant Garde Std Bk"/>
                <w:color w:val="000000"/>
                <w:szCs w:val="22"/>
                <w:lang w:val="uz-Cyrl-UZ"/>
              </w:rPr>
              <w:t>,</w:t>
            </w:r>
            <w:r w:rsidRPr="000963A1">
              <w:rPr>
                <w:rFonts w:ascii="ITC Avant Garde Std Bk" w:hAnsi="ITC Avant Garde Std Bk"/>
                <w:color w:val="000000"/>
                <w:szCs w:val="22"/>
              </w:rPr>
              <w:t xml:space="preserve"> presidido y coordinado por el Instituto e integrado por Proveedores de Servicios de Telecomunicaciones, cuyo carácter es consultivo y que tiene las facultades que se le atribuyen en las presentes Reglas;</w:t>
            </w:r>
          </w:p>
        </w:tc>
      </w:tr>
    </w:tbl>
    <w:p w14:paraId="3303659C" w14:textId="77777777" w:rsidR="009D31FA" w:rsidRPr="000963A1" w:rsidRDefault="009D31FA" w:rsidP="00A02704">
      <w:pPr>
        <w:pStyle w:val="Texto"/>
        <w:spacing w:before="120" w:after="120" w:line="219" w:lineRule="exact"/>
        <w:ind w:left="1152" w:hanging="864"/>
        <w:rPr>
          <w:rFonts w:ascii="ITC Avant Garde Std Bk" w:hAnsi="ITC Avant Garde Std Bk"/>
          <w:color w:val="000000"/>
          <w:szCs w:val="22"/>
        </w:rPr>
      </w:pPr>
    </w:p>
    <w:p w14:paraId="245DEFA2"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XVII.</w:t>
      </w:r>
      <w:r w:rsidRPr="000963A1">
        <w:rPr>
          <w:rFonts w:ascii="ITC Avant Garde Std Bk" w:hAnsi="ITC Avant Garde Std Bk"/>
          <w:b/>
          <w:color w:val="000000"/>
          <w:szCs w:val="22"/>
        </w:rPr>
        <w:tab/>
        <w:t>Comprobante de Numeración:</w:t>
      </w:r>
      <w:r w:rsidRPr="000963A1">
        <w:rPr>
          <w:rFonts w:ascii="ITC Avant Garde Std Bk" w:hAnsi="ITC Avant Garde Std Bk"/>
          <w:color w:val="000000"/>
          <w:szCs w:val="22"/>
        </w:rPr>
        <w:t xml:space="preserve"> documento emitido por un Proveedor Donador en el cual se acredita(n) el(los) número(s) del(los) que un determinado Usuario es titular;</w:t>
      </w:r>
    </w:p>
    <w:p w14:paraId="42BEEB26" w14:textId="77777777" w:rsidR="00A02704" w:rsidRPr="000963A1" w:rsidRDefault="00A02704" w:rsidP="00BD0515">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XVIII.</w:t>
      </w:r>
      <w:r w:rsidRPr="000963A1">
        <w:rPr>
          <w:rFonts w:ascii="ITC Avant Garde Std Bk" w:hAnsi="ITC Avant Garde Std Bk"/>
          <w:b/>
          <w:color w:val="000000"/>
          <w:szCs w:val="22"/>
        </w:rPr>
        <w:tab/>
        <w:t>Concesionario:</w:t>
      </w:r>
      <w:r w:rsidR="00BD0515" w:rsidRPr="000963A1">
        <w:rPr>
          <w:rFonts w:ascii="ITC Avant Garde Std Bk" w:hAnsi="ITC Avant Garde Std Bk"/>
          <w:color w:val="000000"/>
          <w:szCs w:val="22"/>
        </w:rPr>
        <w:t xml:space="preserve"> </w:t>
      </w:r>
      <w:r w:rsidR="00BD0515" w:rsidRPr="000963A1">
        <w:rPr>
          <w:rFonts w:ascii="ITC Avant Garde Std Bk" w:hAnsi="ITC Avant Garde Std Bk"/>
          <w:color w:val="000000"/>
        </w:rPr>
        <w:t>persona física o moral, titular de una concesión de las previstas en la Ley o de una concesión para instalar, operar y explotar redes públicas de telecomunicaciones, y que tiene recursos del Plan de Numeración asignados de manera directa por el Instituto o provistos por un Concesionario de uso comercial o de RPT;</w:t>
      </w:r>
    </w:p>
    <w:p w14:paraId="314FEDB8" w14:textId="77777777" w:rsidR="00BD0515" w:rsidRPr="000963A1" w:rsidRDefault="00000000" w:rsidP="00BD0515">
      <w:pPr>
        <w:pStyle w:val="Texto"/>
        <w:spacing w:line="224" w:lineRule="exact"/>
        <w:ind w:left="1158" w:firstLine="0"/>
        <w:jc w:val="right"/>
        <w:rPr>
          <w:rFonts w:ascii="ITC Avant Garde" w:hAnsi="ITC Avant Garde"/>
          <w:sz w:val="16"/>
          <w:szCs w:val="16"/>
        </w:rPr>
      </w:pPr>
      <w:hyperlink r:id="rId28" w:history="1">
        <w:r w:rsidR="00BD0515" w:rsidRPr="000963A1">
          <w:rPr>
            <w:rStyle w:val="Hipervnculo"/>
            <w:rFonts w:ascii="ITC Avant Garde" w:hAnsi="ITC Avant Garde"/>
            <w:sz w:val="16"/>
            <w:szCs w:val="16"/>
          </w:rPr>
          <w:t>Modificación publicada en el DOF 08/11/2021</w:t>
        </w:r>
        <w:r w:rsidR="00BD0515"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D0515" w:rsidRPr="000963A1" w14:paraId="65459122" w14:textId="77777777" w:rsidTr="00B16887">
        <w:tc>
          <w:tcPr>
            <w:tcW w:w="8982" w:type="dxa"/>
            <w:shd w:val="clear" w:color="auto" w:fill="E2EFD9"/>
          </w:tcPr>
          <w:p w14:paraId="625F684F" w14:textId="77777777" w:rsidR="00BD0515" w:rsidRPr="000963A1" w:rsidRDefault="00BD0515"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1318EF2" w14:textId="77777777" w:rsidR="00BD0515" w:rsidRPr="000963A1" w:rsidRDefault="00BD0515" w:rsidP="00BD0515">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XVIII.</w:t>
            </w:r>
            <w:r w:rsidRPr="000963A1">
              <w:rPr>
                <w:rFonts w:ascii="ITC Avant Garde Std Bk" w:hAnsi="ITC Avant Garde Std Bk"/>
                <w:b/>
                <w:color w:val="000000"/>
                <w:szCs w:val="22"/>
              </w:rPr>
              <w:tab/>
              <w:t>Concesionario:</w:t>
            </w:r>
            <w:r w:rsidRPr="000963A1">
              <w:rPr>
                <w:rFonts w:ascii="ITC Avant Garde Std Bk" w:hAnsi="ITC Avant Garde Std Bk"/>
                <w:color w:val="000000"/>
                <w:szCs w:val="22"/>
              </w:rPr>
              <w:t xml:space="preserve"> persona física o moral, titular de una concesión de las previstas en la Ley o para instalar, operar y explotar redes públicas de telecomunicaciones, y que tiene asignados recursos del Plan de Numeración;</w:t>
            </w:r>
          </w:p>
        </w:tc>
      </w:tr>
    </w:tbl>
    <w:p w14:paraId="38DDC089" w14:textId="77777777" w:rsidR="00B2652E" w:rsidRPr="000963A1" w:rsidRDefault="00B2652E" w:rsidP="00B2652E">
      <w:pPr>
        <w:pStyle w:val="texto0"/>
        <w:spacing w:before="120" w:after="120" w:line="217" w:lineRule="exact"/>
        <w:ind w:left="1080" w:hanging="540"/>
        <w:rPr>
          <w:rFonts w:ascii="ITC Avant Garde Std Bk" w:hAnsi="ITC Avant Garde Std Bk"/>
          <w:b/>
        </w:rPr>
      </w:pPr>
    </w:p>
    <w:p w14:paraId="2E301E63" w14:textId="77777777" w:rsidR="00B2652E" w:rsidRPr="000963A1" w:rsidRDefault="00B2652E" w:rsidP="00B2652E">
      <w:pPr>
        <w:pStyle w:val="texto0"/>
        <w:spacing w:before="120" w:after="120" w:line="217" w:lineRule="exact"/>
        <w:ind w:left="1080" w:hanging="796"/>
        <w:rPr>
          <w:rFonts w:ascii="ITC Avant Garde Std Bk" w:hAnsi="ITC Avant Garde Std Bk"/>
        </w:rPr>
      </w:pPr>
      <w:r w:rsidRPr="000963A1">
        <w:rPr>
          <w:rFonts w:ascii="ITC Avant Garde Std Bk" w:hAnsi="ITC Avant Garde Std Bk"/>
          <w:b/>
        </w:rPr>
        <w:t>XVIII.</w:t>
      </w:r>
      <w:r w:rsidRPr="000963A1">
        <w:rPr>
          <w:rFonts w:ascii="ITC Avant Garde Std Bk" w:hAnsi="ITC Avant Garde Std Bk"/>
          <w:b/>
        </w:rPr>
        <w:tab/>
        <w:t>Bis.</w:t>
      </w:r>
      <w:r w:rsidRPr="000963A1">
        <w:rPr>
          <w:rFonts w:ascii="ITC Avant Garde Std Bk" w:hAnsi="ITC Avant Garde Std Bk"/>
        </w:rPr>
        <w:t xml:space="preserve"> </w:t>
      </w:r>
      <w:r w:rsidRPr="000963A1">
        <w:rPr>
          <w:rFonts w:ascii="ITC Avant Garde Std Bk" w:hAnsi="ITC Avant Garde Std Bk"/>
          <w:b/>
        </w:rPr>
        <w:t xml:space="preserve">Concesionario de RPT: </w:t>
      </w:r>
      <w:r w:rsidRPr="000963A1">
        <w:rPr>
          <w:rFonts w:ascii="ITC Avant Garde Std Bk" w:hAnsi="ITC Avant Garde Std Bk"/>
        </w:rPr>
        <w:t>persona física o moral titular de una concesión para instalar, operar y explotar una red pública de telecomunicaciones;</w:t>
      </w:r>
    </w:p>
    <w:p w14:paraId="070A94E9"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29" w:history="1">
        <w:r w:rsidR="00B2652E" w:rsidRPr="000963A1">
          <w:rPr>
            <w:rStyle w:val="Hipervnculo"/>
            <w:rFonts w:ascii="ITC Avant Garde" w:hAnsi="ITC Avant Garde"/>
            <w:sz w:val="16"/>
            <w:szCs w:val="16"/>
          </w:rPr>
          <w:t>Adición publicada en el DOF 08/11/2021</w:t>
        </w:r>
        <w:r w:rsidR="00B2652E" w:rsidRPr="000963A1">
          <w:rPr>
            <w:rStyle w:val="Hipervnculo"/>
            <w:rFonts w:ascii="ITC Avant Garde" w:hAnsi="ITC Avant Garde"/>
          </w:rPr>
          <w:t>.</w:t>
        </w:r>
      </w:hyperlink>
    </w:p>
    <w:p w14:paraId="3BFF530F" w14:textId="77777777" w:rsidR="00B2652E" w:rsidRPr="000963A1" w:rsidRDefault="00B2652E" w:rsidP="00B2652E">
      <w:pPr>
        <w:pStyle w:val="texto0"/>
        <w:spacing w:before="120" w:after="120" w:line="217" w:lineRule="exact"/>
        <w:ind w:left="1080" w:hanging="796"/>
        <w:rPr>
          <w:rFonts w:ascii="ITC Avant Garde Std Bk" w:hAnsi="ITC Avant Garde Std Bk"/>
        </w:rPr>
      </w:pPr>
      <w:r w:rsidRPr="000963A1">
        <w:rPr>
          <w:rFonts w:ascii="ITC Avant Garde Std Bk" w:hAnsi="ITC Avant Garde Std Bk"/>
          <w:b/>
        </w:rPr>
        <w:t>XVIII.</w:t>
      </w:r>
      <w:r w:rsidRPr="000963A1">
        <w:rPr>
          <w:rFonts w:ascii="ITC Avant Garde Std Bk" w:hAnsi="ITC Avant Garde Std Bk"/>
          <w:b/>
        </w:rPr>
        <w:tab/>
        <w:t xml:space="preserve">Ter. Concesionario de uso comercial: </w:t>
      </w:r>
      <w:r w:rsidRPr="000963A1">
        <w:rPr>
          <w:rFonts w:ascii="ITC Avant Garde Std Bk" w:hAnsi="ITC Avant Garde Std Bk"/>
        </w:rPr>
        <w:t>persona física o moral titular de una concesión única para uso comercial o de una concesión para uso comercial con carácter de red compartida mayorista de servicios de telecomunicaciones;</w:t>
      </w:r>
    </w:p>
    <w:p w14:paraId="4D224AED"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30" w:history="1">
        <w:r w:rsidR="00B2652E" w:rsidRPr="000963A1">
          <w:rPr>
            <w:rStyle w:val="Hipervnculo"/>
            <w:rFonts w:ascii="ITC Avant Garde" w:hAnsi="ITC Avant Garde"/>
            <w:sz w:val="16"/>
            <w:szCs w:val="16"/>
          </w:rPr>
          <w:t>Adición publicada en el DOF 08/11/2021</w:t>
        </w:r>
        <w:r w:rsidR="00B2652E" w:rsidRPr="000963A1">
          <w:rPr>
            <w:rStyle w:val="Hipervnculo"/>
            <w:rFonts w:ascii="ITC Avant Garde" w:hAnsi="ITC Avant Garde"/>
          </w:rPr>
          <w:t>.</w:t>
        </w:r>
      </w:hyperlink>
    </w:p>
    <w:p w14:paraId="37A15631" w14:textId="77777777" w:rsidR="00B2652E" w:rsidRPr="000963A1" w:rsidRDefault="00B2652E" w:rsidP="00B2652E">
      <w:pPr>
        <w:pStyle w:val="texto0"/>
        <w:spacing w:before="120" w:after="120" w:line="217" w:lineRule="exact"/>
        <w:ind w:left="1080" w:hanging="796"/>
        <w:rPr>
          <w:rFonts w:ascii="ITC Avant Garde Std Bk" w:hAnsi="ITC Avant Garde Std Bk"/>
        </w:rPr>
      </w:pPr>
      <w:r w:rsidRPr="000963A1">
        <w:rPr>
          <w:rFonts w:ascii="ITC Avant Garde Std Bk" w:hAnsi="ITC Avant Garde Std Bk"/>
          <w:b/>
        </w:rPr>
        <w:t>XVIII.</w:t>
      </w:r>
      <w:r w:rsidRPr="000963A1">
        <w:rPr>
          <w:rFonts w:ascii="ITC Avant Garde Std Bk" w:hAnsi="ITC Avant Garde Std Bk"/>
          <w:b/>
        </w:rPr>
        <w:tab/>
      </w:r>
      <w:proofErr w:type="spellStart"/>
      <w:r w:rsidRPr="000963A1">
        <w:rPr>
          <w:rFonts w:ascii="ITC Avant Garde Std Bk" w:hAnsi="ITC Avant Garde Std Bk"/>
          <w:b/>
        </w:rPr>
        <w:t>Quater</w:t>
      </w:r>
      <w:proofErr w:type="spellEnd"/>
      <w:r w:rsidRPr="000963A1">
        <w:rPr>
          <w:rFonts w:ascii="ITC Avant Garde Std Bk" w:hAnsi="ITC Avant Garde Std Bk"/>
          <w:b/>
        </w:rPr>
        <w:t xml:space="preserve">. Concesionario de uso público: </w:t>
      </w:r>
      <w:r w:rsidRPr="000963A1">
        <w:rPr>
          <w:rFonts w:ascii="ITC Avant Garde Std Bk" w:hAnsi="ITC Avant Garde Std Bk"/>
        </w:rPr>
        <w:t>persona física o moral titular de una concesión única para uso público;</w:t>
      </w:r>
    </w:p>
    <w:p w14:paraId="43746573"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31" w:history="1">
        <w:r w:rsidR="00B2652E" w:rsidRPr="000963A1">
          <w:rPr>
            <w:rStyle w:val="Hipervnculo"/>
            <w:rFonts w:ascii="ITC Avant Garde" w:hAnsi="ITC Avant Garde"/>
            <w:sz w:val="16"/>
            <w:szCs w:val="16"/>
          </w:rPr>
          <w:t>Adición publicada en el DOF 08/11/2021</w:t>
        </w:r>
        <w:r w:rsidR="00B2652E" w:rsidRPr="000963A1">
          <w:rPr>
            <w:rStyle w:val="Hipervnculo"/>
            <w:rFonts w:ascii="ITC Avant Garde" w:hAnsi="ITC Avant Garde"/>
          </w:rPr>
          <w:t>.</w:t>
        </w:r>
      </w:hyperlink>
    </w:p>
    <w:p w14:paraId="6364C9D6" w14:textId="77777777" w:rsidR="00BD0515" w:rsidRPr="000963A1" w:rsidRDefault="00B2652E" w:rsidP="00B2652E">
      <w:pPr>
        <w:pStyle w:val="texto0"/>
        <w:spacing w:before="120" w:after="120" w:line="217" w:lineRule="exact"/>
        <w:ind w:left="1080" w:hanging="796"/>
        <w:rPr>
          <w:rFonts w:ascii="ITC Avant Garde Std Bk" w:hAnsi="ITC Avant Garde Std Bk"/>
        </w:rPr>
      </w:pPr>
      <w:r w:rsidRPr="000963A1">
        <w:rPr>
          <w:rFonts w:ascii="ITC Avant Garde Std Bk" w:hAnsi="ITC Avant Garde Std Bk"/>
          <w:b/>
        </w:rPr>
        <w:t>XVIII.</w:t>
      </w:r>
      <w:r w:rsidRPr="000963A1">
        <w:rPr>
          <w:rFonts w:ascii="ITC Avant Garde Std Bk" w:hAnsi="ITC Avant Garde Std Bk"/>
          <w:b/>
        </w:rPr>
        <w:tab/>
        <w:t xml:space="preserve">Quinquies. Concesionario de uso social: </w:t>
      </w:r>
      <w:r w:rsidRPr="000963A1">
        <w:rPr>
          <w:rFonts w:ascii="ITC Avant Garde Std Bk" w:hAnsi="ITC Avant Garde Std Bk"/>
        </w:rPr>
        <w:t>persona física o moral titular de una concesión única para uso social (incluyendo las comunitarias y las indígenas);</w:t>
      </w:r>
    </w:p>
    <w:p w14:paraId="2CA00783" w14:textId="77777777" w:rsidR="00BD0515" w:rsidRPr="000963A1" w:rsidRDefault="00000000" w:rsidP="00B2652E">
      <w:pPr>
        <w:pStyle w:val="Texto"/>
        <w:spacing w:line="224" w:lineRule="exact"/>
        <w:ind w:left="1158" w:firstLine="0"/>
        <w:jc w:val="right"/>
        <w:rPr>
          <w:rFonts w:ascii="ITC Avant Garde" w:hAnsi="ITC Avant Garde"/>
          <w:sz w:val="16"/>
          <w:szCs w:val="16"/>
        </w:rPr>
      </w:pPr>
      <w:hyperlink r:id="rId32" w:history="1">
        <w:r w:rsidR="00B2652E" w:rsidRPr="000963A1">
          <w:rPr>
            <w:rStyle w:val="Hipervnculo"/>
            <w:rFonts w:ascii="ITC Avant Garde" w:hAnsi="ITC Avant Garde"/>
            <w:sz w:val="16"/>
            <w:szCs w:val="16"/>
          </w:rPr>
          <w:t>Adición publicada en el DOF 08/11/2021</w:t>
        </w:r>
        <w:r w:rsidR="00B2652E" w:rsidRPr="000963A1">
          <w:rPr>
            <w:rStyle w:val="Hipervnculo"/>
            <w:rFonts w:ascii="ITC Avant Garde" w:hAnsi="ITC Avant Garde"/>
          </w:rPr>
          <w:t>.</w:t>
        </w:r>
      </w:hyperlink>
    </w:p>
    <w:p w14:paraId="124CEE3B"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XIX.</w:t>
      </w:r>
      <w:r w:rsidRPr="000963A1">
        <w:rPr>
          <w:rFonts w:ascii="ITC Avant Garde Std Bk" w:hAnsi="ITC Avant Garde Std Bk"/>
          <w:b/>
          <w:color w:val="000000"/>
          <w:szCs w:val="22"/>
        </w:rPr>
        <w:tab/>
        <w:t>Concesionario Donador:</w:t>
      </w:r>
      <w:r w:rsidR="00B2652E" w:rsidRPr="000963A1">
        <w:rPr>
          <w:rFonts w:ascii="ITC Avant Garde Std Bk" w:hAnsi="ITC Avant Garde Std Bk"/>
          <w:color w:val="000000"/>
          <w:szCs w:val="22"/>
        </w:rPr>
        <w:t xml:space="preserve"> </w:t>
      </w:r>
      <w:r w:rsidR="00B2652E" w:rsidRPr="000963A1">
        <w:rPr>
          <w:rFonts w:ascii="ITC Avant Garde Std Bk" w:hAnsi="ITC Avant Garde Std Bk"/>
          <w:color w:val="000000"/>
        </w:rPr>
        <w:t>Concesionario de uso comercial o de RPT desde el que se porta un número telefónico;</w:t>
      </w:r>
    </w:p>
    <w:p w14:paraId="2C5C0568"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33" w:history="1">
        <w:r w:rsidR="00B2652E" w:rsidRPr="000963A1">
          <w:rPr>
            <w:rStyle w:val="Hipervnculo"/>
            <w:rFonts w:ascii="ITC Avant Garde" w:hAnsi="ITC Avant Garde"/>
            <w:sz w:val="16"/>
            <w:szCs w:val="16"/>
          </w:rPr>
          <w:t>Modificación publicada en el DOF 08/11/2021</w:t>
        </w:r>
        <w:r w:rsidR="00B2652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652E" w:rsidRPr="000963A1" w14:paraId="069D1452" w14:textId="77777777" w:rsidTr="00B16887">
        <w:tc>
          <w:tcPr>
            <w:tcW w:w="8982" w:type="dxa"/>
            <w:shd w:val="clear" w:color="auto" w:fill="E2EFD9"/>
          </w:tcPr>
          <w:p w14:paraId="6148348E" w14:textId="77777777" w:rsidR="00B2652E" w:rsidRPr="000963A1" w:rsidRDefault="00B2652E" w:rsidP="00B16887">
            <w:pPr>
              <w:pStyle w:val="Texto"/>
              <w:spacing w:line="224" w:lineRule="exact"/>
              <w:ind w:firstLine="0"/>
              <w:rPr>
                <w:rFonts w:ascii="ITC Avant Garde" w:hAnsi="ITC Avant Garde"/>
                <w:b/>
              </w:rPr>
            </w:pPr>
            <w:r w:rsidRPr="000963A1">
              <w:rPr>
                <w:rFonts w:ascii="ITC Avant Garde" w:hAnsi="ITC Avant Garde"/>
                <w:b/>
              </w:rPr>
              <w:lastRenderedPageBreak/>
              <w:t>T</w:t>
            </w:r>
            <w:r w:rsidRPr="000963A1">
              <w:rPr>
                <w:b/>
              </w:rPr>
              <w:t>exto</w:t>
            </w:r>
            <w:r w:rsidRPr="000963A1">
              <w:rPr>
                <w:rFonts w:ascii="ITC Avant Garde" w:hAnsi="ITC Avant Garde"/>
                <w:b/>
              </w:rPr>
              <w:t xml:space="preserve"> original</w:t>
            </w:r>
          </w:p>
          <w:p w14:paraId="2A151A42" w14:textId="77777777" w:rsidR="00B2652E" w:rsidRPr="000963A1" w:rsidRDefault="00B2652E" w:rsidP="00B2652E">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XIX.</w:t>
            </w:r>
            <w:r w:rsidRPr="000963A1">
              <w:rPr>
                <w:rFonts w:ascii="ITC Avant Garde Std Bk" w:hAnsi="ITC Avant Garde Std Bk"/>
                <w:b/>
                <w:color w:val="000000"/>
                <w:szCs w:val="22"/>
              </w:rPr>
              <w:tab/>
              <w:t>Concesionario Donador:</w:t>
            </w:r>
            <w:r w:rsidRPr="000963A1">
              <w:rPr>
                <w:rFonts w:ascii="ITC Avant Garde Std Bk" w:hAnsi="ITC Avant Garde Std Bk"/>
                <w:color w:val="000000"/>
                <w:szCs w:val="22"/>
              </w:rPr>
              <w:t xml:space="preserve"> Concesionario desde el que se porta un número telefónico;</w:t>
            </w:r>
          </w:p>
        </w:tc>
      </w:tr>
    </w:tbl>
    <w:p w14:paraId="5321460F" w14:textId="77777777" w:rsidR="00B2652E" w:rsidRPr="000963A1" w:rsidRDefault="00B2652E" w:rsidP="00A02704">
      <w:pPr>
        <w:pStyle w:val="Texto"/>
        <w:spacing w:before="120" w:after="120" w:line="219" w:lineRule="exact"/>
        <w:ind w:left="1152" w:hanging="864"/>
        <w:rPr>
          <w:rFonts w:ascii="ITC Avant Garde Std Bk" w:hAnsi="ITC Avant Garde Std Bk"/>
          <w:color w:val="000000"/>
          <w:szCs w:val="22"/>
        </w:rPr>
      </w:pPr>
    </w:p>
    <w:p w14:paraId="3E899719"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w:t>
      </w:r>
      <w:r w:rsidRPr="000963A1">
        <w:rPr>
          <w:rFonts w:ascii="ITC Avant Garde Std Bk" w:hAnsi="ITC Avant Garde Std Bk"/>
          <w:b/>
          <w:color w:val="000000"/>
          <w:szCs w:val="22"/>
        </w:rPr>
        <w:tab/>
        <w:t>Concesionario Receptor:</w:t>
      </w:r>
      <w:r w:rsidR="00B2652E" w:rsidRPr="000963A1">
        <w:rPr>
          <w:rFonts w:ascii="ITC Avant Garde Std Bk" w:hAnsi="ITC Avant Garde Std Bk"/>
          <w:color w:val="000000"/>
          <w:szCs w:val="22"/>
        </w:rPr>
        <w:t xml:space="preserve"> </w:t>
      </w:r>
      <w:r w:rsidR="00B2652E" w:rsidRPr="000963A1">
        <w:rPr>
          <w:rFonts w:ascii="ITC Avant Garde Std Bk" w:hAnsi="ITC Avant Garde Std Bk"/>
          <w:color w:val="000000"/>
        </w:rPr>
        <w:t>Concesionario de uso comercial o de RPT al que se porta un número telefónico;</w:t>
      </w:r>
    </w:p>
    <w:p w14:paraId="3F767844"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34" w:history="1">
        <w:r w:rsidR="00B2652E" w:rsidRPr="000963A1">
          <w:rPr>
            <w:rStyle w:val="Hipervnculo"/>
            <w:rFonts w:ascii="ITC Avant Garde" w:hAnsi="ITC Avant Garde"/>
            <w:sz w:val="16"/>
            <w:szCs w:val="16"/>
          </w:rPr>
          <w:t>Modificación publicada en el DOF 08/11/2021</w:t>
        </w:r>
        <w:r w:rsidR="00B2652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652E" w:rsidRPr="000963A1" w14:paraId="78DC0AF8" w14:textId="77777777" w:rsidTr="00B16887">
        <w:tc>
          <w:tcPr>
            <w:tcW w:w="8982" w:type="dxa"/>
            <w:shd w:val="clear" w:color="auto" w:fill="E2EFD9"/>
          </w:tcPr>
          <w:p w14:paraId="3EF0AEE8" w14:textId="77777777" w:rsidR="00B2652E" w:rsidRPr="000963A1" w:rsidRDefault="00B2652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272CAD5" w14:textId="77777777" w:rsidR="00B2652E" w:rsidRPr="000963A1" w:rsidRDefault="00B2652E" w:rsidP="00B2652E">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w:t>
            </w:r>
            <w:r w:rsidRPr="000963A1">
              <w:rPr>
                <w:rFonts w:ascii="ITC Avant Garde Std Bk" w:hAnsi="ITC Avant Garde Std Bk"/>
                <w:b/>
                <w:color w:val="000000"/>
                <w:szCs w:val="22"/>
              </w:rPr>
              <w:tab/>
              <w:t>Concesionario Receptor:</w:t>
            </w:r>
            <w:r w:rsidRPr="000963A1">
              <w:rPr>
                <w:rFonts w:ascii="ITC Avant Garde Std Bk" w:hAnsi="ITC Avant Garde Std Bk"/>
                <w:color w:val="000000"/>
                <w:szCs w:val="22"/>
              </w:rPr>
              <w:t xml:space="preserve"> Concesionario al que se porta un número telefónico;</w:t>
            </w:r>
          </w:p>
        </w:tc>
      </w:tr>
    </w:tbl>
    <w:p w14:paraId="2C9DB1C6" w14:textId="77777777" w:rsidR="00B2652E" w:rsidRPr="000963A1" w:rsidRDefault="00B2652E" w:rsidP="00A02704">
      <w:pPr>
        <w:pStyle w:val="Texto"/>
        <w:spacing w:before="120" w:after="120" w:line="219" w:lineRule="exact"/>
        <w:ind w:left="1152" w:hanging="864"/>
        <w:rPr>
          <w:rFonts w:ascii="ITC Avant Garde Std Bk" w:hAnsi="ITC Avant Garde Std Bk"/>
          <w:color w:val="000000"/>
          <w:szCs w:val="22"/>
        </w:rPr>
      </w:pPr>
    </w:p>
    <w:p w14:paraId="38B9BF23"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XXI.</w:t>
      </w:r>
      <w:r w:rsidRPr="000963A1">
        <w:rPr>
          <w:rFonts w:ascii="ITC Avant Garde Std Bk" w:hAnsi="ITC Avant Garde Std Bk"/>
          <w:b/>
          <w:color w:val="000000"/>
          <w:szCs w:val="22"/>
        </w:rPr>
        <w:tab/>
        <w:t>Contrato Marco:</w:t>
      </w:r>
      <w:r w:rsidRPr="000963A1">
        <w:rPr>
          <w:rFonts w:ascii="ITC Avant Garde Std Bk" w:hAnsi="ITC Avant Garde Std Bk"/>
          <w:color w:val="000000"/>
          <w:szCs w:val="22"/>
        </w:rPr>
        <w:t xml:space="preserve"> aquel que siendo idéntico en términos y condiciones deberá suscribirse con un ABD por todos los Proveedores de Servicios de Telecomunicaciones;</w:t>
      </w:r>
    </w:p>
    <w:p w14:paraId="48E6831F"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XXII.</w:t>
      </w:r>
      <w:r w:rsidRPr="000963A1">
        <w:rPr>
          <w:rFonts w:ascii="ITC Avant Garde Std Bk" w:hAnsi="ITC Avant Garde Std Bk"/>
          <w:b/>
          <w:color w:val="000000"/>
          <w:szCs w:val="22"/>
        </w:rPr>
        <w:tab/>
        <w:t>Días Hábiles:</w:t>
      </w:r>
      <w:r w:rsidRPr="000963A1">
        <w:rPr>
          <w:rFonts w:ascii="ITC Avant Garde Std Bk" w:hAnsi="ITC Avant Garde Std Bk"/>
          <w:color w:val="000000"/>
          <w:szCs w:val="22"/>
        </w:rPr>
        <w:t xml:space="preserve"> de lunes a sábado de cada semana, salvo: i) el 1º de enero; </w:t>
      </w:r>
      <w:proofErr w:type="spellStart"/>
      <w:r w:rsidRPr="000963A1">
        <w:rPr>
          <w:rFonts w:ascii="ITC Avant Garde Std Bk" w:hAnsi="ITC Avant Garde Std Bk"/>
          <w:color w:val="000000"/>
          <w:szCs w:val="22"/>
        </w:rPr>
        <w:t>ii</w:t>
      </w:r>
      <w:proofErr w:type="spellEnd"/>
      <w:r w:rsidRPr="000963A1">
        <w:rPr>
          <w:rFonts w:ascii="ITC Avant Garde Std Bk" w:hAnsi="ITC Avant Garde Std Bk"/>
          <w:color w:val="000000"/>
          <w:szCs w:val="22"/>
        </w:rPr>
        <w:t xml:space="preserve">) el primer lunes de febrero en conmemoración del 5 de febrero; </w:t>
      </w:r>
      <w:proofErr w:type="spellStart"/>
      <w:r w:rsidRPr="000963A1">
        <w:rPr>
          <w:rFonts w:ascii="ITC Avant Garde Std Bk" w:hAnsi="ITC Avant Garde Std Bk"/>
          <w:color w:val="000000"/>
          <w:szCs w:val="22"/>
        </w:rPr>
        <w:t>iii</w:t>
      </w:r>
      <w:proofErr w:type="spellEnd"/>
      <w:r w:rsidRPr="000963A1">
        <w:rPr>
          <w:rFonts w:ascii="ITC Avant Garde Std Bk" w:hAnsi="ITC Avant Garde Std Bk"/>
          <w:color w:val="000000"/>
          <w:szCs w:val="22"/>
        </w:rPr>
        <w:t xml:space="preserve">) el tercer lunes de marzo en conmemoración del 21 de marzo; </w:t>
      </w:r>
      <w:proofErr w:type="spellStart"/>
      <w:r w:rsidRPr="000963A1">
        <w:rPr>
          <w:rFonts w:ascii="ITC Avant Garde Std Bk" w:hAnsi="ITC Avant Garde Std Bk"/>
          <w:color w:val="000000"/>
          <w:szCs w:val="22"/>
        </w:rPr>
        <w:t>iv</w:t>
      </w:r>
      <w:proofErr w:type="spellEnd"/>
      <w:r w:rsidRPr="000963A1">
        <w:rPr>
          <w:rFonts w:ascii="ITC Avant Garde Std Bk" w:hAnsi="ITC Avant Garde Std Bk"/>
          <w:color w:val="000000"/>
          <w:szCs w:val="22"/>
        </w:rPr>
        <w:t xml:space="preserve">) el 1º de mayo; v) el 16 de septiembre; vi) el tercer lunes de noviembre en conmemoración del 20 de noviembre; </w:t>
      </w:r>
      <w:proofErr w:type="spellStart"/>
      <w:r w:rsidRPr="000963A1">
        <w:rPr>
          <w:rFonts w:ascii="ITC Avant Garde Std Bk" w:hAnsi="ITC Avant Garde Std Bk"/>
          <w:color w:val="000000"/>
          <w:szCs w:val="22"/>
        </w:rPr>
        <w:t>vii</w:t>
      </w:r>
      <w:proofErr w:type="spellEnd"/>
      <w:r w:rsidRPr="000963A1">
        <w:rPr>
          <w:rFonts w:ascii="ITC Avant Garde Std Bk" w:hAnsi="ITC Avant Garde Std Bk"/>
          <w:color w:val="000000"/>
          <w:szCs w:val="22"/>
        </w:rPr>
        <w:t xml:space="preserve">) el 1o. de diciembre de cada seis años, cuando corresponda a la transmisión del Poder Ejecutivo Federal; </w:t>
      </w:r>
      <w:proofErr w:type="spellStart"/>
      <w:r w:rsidRPr="000963A1">
        <w:rPr>
          <w:rFonts w:ascii="ITC Avant Garde Std Bk" w:hAnsi="ITC Avant Garde Std Bk"/>
          <w:color w:val="000000"/>
          <w:szCs w:val="22"/>
        </w:rPr>
        <w:t>viii</w:t>
      </w:r>
      <w:proofErr w:type="spellEnd"/>
      <w:r w:rsidRPr="000963A1">
        <w:rPr>
          <w:rFonts w:ascii="ITC Avant Garde Std Bk" w:hAnsi="ITC Avant Garde Std Bk"/>
          <w:color w:val="000000"/>
          <w:szCs w:val="22"/>
        </w:rPr>
        <w:t xml:space="preserve">) el 25 de diciembre, y </w:t>
      </w:r>
      <w:proofErr w:type="spellStart"/>
      <w:r w:rsidRPr="000963A1">
        <w:rPr>
          <w:rFonts w:ascii="ITC Avant Garde Std Bk" w:hAnsi="ITC Avant Garde Std Bk"/>
          <w:color w:val="000000"/>
          <w:szCs w:val="22"/>
        </w:rPr>
        <w:t>ix</w:t>
      </w:r>
      <w:proofErr w:type="spellEnd"/>
      <w:r w:rsidRPr="000963A1">
        <w:rPr>
          <w:rFonts w:ascii="ITC Avant Garde Std Bk" w:hAnsi="ITC Avant Garde Std Bk"/>
          <w:color w:val="000000"/>
          <w:szCs w:val="22"/>
        </w:rPr>
        <w:t>) el que determinen las leyes federales y locales electorales, en el caso de elecciones ordinarias, para efectuar la jornada electoral;</w:t>
      </w:r>
    </w:p>
    <w:p w14:paraId="4E411B32"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XXIII.</w:t>
      </w:r>
      <w:r w:rsidRPr="000963A1">
        <w:rPr>
          <w:rFonts w:ascii="ITC Avant Garde Std Bk" w:hAnsi="ITC Avant Garde Std Bk"/>
          <w:b/>
          <w:color w:val="000000"/>
          <w:szCs w:val="22"/>
        </w:rPr>
        <w:tab/>
        <w:t>Documentos de Identificación:</w:t>
      </w:r>
      <w:r w:rsidRPr="000963A1">
        <w:rPr>
          <w:rFonts w:ascii="ITC Avant Garde Std Bk" w:hAnsi="ITC Avant Garde Std Bk"/>
          <w:color w:val="000000"/>
          <w:szCs w:val="22"/>
        </w:rPr>
        <w:t xml:space="preserve"> es la copia simple de: i) tratándose de </w:t>
      </w:r>
      <w:r w:rsidRPr="000963A1">
        <w:rPr>
          <w:rFonts w:ascii="ITC Avant Garde Std Bk" w:hAnsi="ITC Avant Garde Std Bk"/>
          <w:b/>
          <w:color w:val="000000"/>
          <w:szCs w:val="22"/>
        </w:rPr>
        <w:t>Personas Físicas</w:t>
      </w:r>
      <w:r w:rsidRPr="000963A1">
        <w:rPr>
          <w:rFonts w:ascii="ITC Avant Garde Std Bk" w:hAnsi="ITC Avant Garde Std Bk"/>
          <w:color w:val="000000"/>
          <w:szCs w:val="22"/>
        </w:rPr>
        <w:t xml:space="preserve"> es su Identificación Oficial; </w:t>
      </w:r>
      <w:proofErr w:type="spellStart"/>
      <w:r w:rsidRPr="000963A1">
        <w:rPr>
          <w:rFonts w:ascii="ITC Avant Garde Std Bk" w:hAnsi="ITC Avant Garde Std Bk"/>
          <w:color w:val="000000"/>
          <w:szCs w:val="22"/>
        </w:rPr>
        <w:t>ii</w:t>
      </w:r>
      <w:proofErr w:type="spellEnd"/>
      <w:r w:rsidRPr="000963A1">
        <w:rPr>
          <w:rFonts w:ascii="ITC Avant Garde Std Bk" w:hAnsi="ITC Avant Garde Std Bk"/>
          <w:color w:val="000000"/>
          <w:szCs w:val="22"/>
        </w:rPr>
        <w:t xml:space="preserve">) tratándose de </w:t>
      </w:r>
      <w:r w:rsidRPr="000963A1">
        <w:rPr>
          <w:rFonts w:ascii="ITC Avant Garde Std Bk" w:hAnsi="ITC Avant Garde Std Bk"/>
          <w:b/>
          <w:color w:val="000000"/>
          <w:szCs w:val="22"/>
        </w:rPr>
        <w:t>Personas Morales</w:t>
      </w:r>
      <w:r w:rsidRPr="000963A1">
        <w:rPr>
          <w:rFonts w:ascii="ITC Avant Garde Std Bk" w:hAnsi="ITC Avant Garde Std Bk"/>
          <w:color w:val="000000"/>
          <w:szCs w:val="22"/>
        </w:rPr>
        <w:t xml:space="preserve"> es la Identificación Oficial del representante o apoderado legal en conjunto con la escritura pública en la que se otorga el poder con facultades para actos de administración o poder especial para llevar a cabo el Proceso de Portabilidad a favor del representante o apoderado legal de la Persona Moral, que cumpla con las formalidades requeridas, y </w:t>
      </w:r>
      <w:proofErr w:type="spellStart"/>
      <w:r w:rsidRPr="000963A1">
        <w:rPr>
          <w:rFonts w:ascii="ITC Avant Garde Std Bk" w:hAnsi="ITC Avant Garde Std Bk"/>
          <w:color w:val="000000"/>
          <w:szCs w:val="22"/>
        </w:rPr>
        <w:t>iii</w:t>
      </w:r>
      <w:proofErr w:type="spellEnd"/>
      <w:r w:rsidRPr="000963A1">
        <w:rPr>
          <w:rFonts w:ascii="ITC Avant Garde Std Bk" w:hAnsi="ITC Avant Garde Std Bk"/>
          <w:color w:val="000000"/>
          <w:szCs w:val="22"/>
        </w:rPr>
        <w:t xml:space="preserve">) tratándose de </w:t>
      </w:r>
      <w:r w:rsidRPr="000963A1">
        <w:rPr>
          <w:rFonts w:ascii="ITC Avant Garde Std Bk" w:hAnsi="ITC Avant Garde Std Bk"/>
          <w:b/>
          <w:color w:val="000000"/>
          <w:szCs w:val="22"/>
        </w:rPr>
        <w:t>dependencias, entidades gubernamentales, sujetos u órganos de derecho público</w:t>
      </w:r>
      <w:r w:rsidRPr="000963A1">
        <w:rPr>
          <w:rFonts w:ascii="ITC Avant Garde Std Bk" w:hAnsi="ITC Avant Garde Std Bk"/>
          <w:color w:val="000000"/>
          <w:szCs w:val="22"/>
        </w:rPr>
        <w:t xml:space="preserve"> es la Identificación Oficial del funcionario en conjunto con la documentación que acredite que el funcionario cuenta con facultades para realizar procesos de contratación para la adquisición de servicios a nombre de la dependencia;</w:t>
      </w:r>
    </w:p>
    <w:p w14:paraId="32BD2C53" w14:textId="77777777" w:rsidR="00085E0C" w:rsidRPr="000963A1" w:rsidRDefault="00085E0C"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XXIV.</w:t>
      </w:r>
      <w:r w:rsidRPr="000963A1">
        <w:rPr>
          <w:rFonts w:ascii="ITC Avant Garde Std Bk" w:hAnsi="ITC Avant Garde Std Bk"/>
          <w:b/>
          <w:color w:val="000000"/>
          <w:szCs w:val="22"/>
        </w:rPr>
        <w:tab/>
      </w:r>
      <w:r w:rsidRPr="006A481F">
        <w:rPr>
          <w:rFonts w:ascii="ITC Avant Garde Std Bk" w:hAnsi="ITC Avant Garde Std Bk"/>
          <w:b/>
          <w:bCs/>
          <w:color w:val="000000"/>
          <w:szCs w:val="22"/>
        </w:rPr>
        <w:t>Formato de Solicitud de Portabilidad</w:t>
      </w:r>
      <w:r w:rsidRPr="000963A1">
        <w:rPr>
          <w:rFonts w:ascii="ITC Avant Garde Std Bk" w:hAnsi="ITC Avant Garde Std Bk"/>
          <w:color w:val="000000"/>
          <w:szCs w:val="22"/>
        </w:rPr>
        <w:t>: Es el documento, en formato impreso o digital, que deberá ser debidamente completado por toda Persona Física que solicite la portación de números no geográficos o la recuperación de números y por toda Persona Moral, el cual deberá ser proporcionado al Proveedor Receptor para iniciar el Proceso de Portabilidad o la recuperación de números;</w:t>
      </w:r>
    </w:p>
    <w:p w14:paraId="1E5A39DB" w14:textId="77777777" w:rsidR="00085E0C" w:rsidRPr="000963A1" w:rsidRDefault="00000000" w:rsidP="00085E0C">
      <w:pPr>
        <w:pStyle w:val="Texto"/>
        <w:spacing w:line="224" w:lineRule="exact"/>
        <w:jc w:val="right"/>
        <w:rPr>
          <w:rFonts w:ascii="ITC Avant Garde" w:hAnsi="ITC Avant Garde"/>
          <w:sz w:val="16"/>
          <w:szCs w:val="16"/>
        </w:rPr>
      </w:pPr>
      <w:hyperlink r:id="rId35" w:history="1">
        <w:r w:rsidR="00085E0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85E0C" w:rsidRPr="000963A1" w14:paraId="76AE48B6" w14:textId="77777777" w:rsidTr="005B7C9E">
        <w:tc>
          <w:tcPr>
            <w:tcW w:w="8982" w:type="dxa"/>
            <w:shd w:val="clear" w:color="auto" w:fill="E2EFD9"/>
          </w:tcPr>
          <w:p w14:paraId="066A47E6" w14:textId="77777777" w:rsidR="00085E0C" w:rsidRPr="000963A1" w:rsidRDefault="00085E0C"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6550504" w14:textId="77777777" w:rsidR="00085E0C" w:rsidRPr="000963A1" w:rsidRDefault="00085E0C" w:rsidP="00085E0C">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XXIV.</w:t>
            </w:r>
            <w:r w:rsidRPr="000963A1">
              <w:rPr>
                <w:rFonts w:ascii="ITC Avant Garde Std Bk" w:hAnsi="ITC Avant Garde Std Bk"/>
                <w:b/>
                <w:color w:val="000000"/>
                <w:szCs w:val="22"/>
              </w:rPr>
              <w:tab/>
              <w:t>Formato de Solicitud de Portabilidad:</w:t>
            </w:r>
            <w:r w:rsidRPr="000963A1">
              <w:rPr>
                <w:rFonts w:ascii="ITC Avant Garde Std Bk" w:hAnsi="ITC Avant Garde Std Bk"/>
                <w:color w:val="000000"/>
                <w:szCs w:val="22"/>
              </w:rPr>
              <w:t xml:space="preserve"> documento, en formato impreso o digital, que deberá ser debidamente completado por el Usuario y proporcionado al Proveedor Receptor, para iniciar el Proceso de Portabilidad;</w:t>
            </w:r>
          </w:p>
        </w:tc>
      </w:tr>
    </w:tbl>
    <w:p w14:paraId="17285B4A" w14:textId="77777777" w:rsidR="00085E0C" w:rsidRPr="000963A1" w:rsidRDefault="00085E0C" w:rsidP="00A02704">
      <w:pPr>
        <w:pStyle w:val="Texto"/>
        <w:spacing w:before="120" w:after="120" w:line="219" w:lineRule="exact"/>
        <w:ind w:left="1152" w:hanging="864"/>
        <w:rPr>
          <w:rFonts w:ascii="ITC Avant Garde Std Bk" w:hAnsi="ITC Avant Garde Std Bk"/>
          <w:color w:val="000000"/>
          <w:szCs w:val="22"/>
        </w:rPr>
      </w:pPr>
    </w:p>
    <w:p w14:paraId="0242F264" w14:textId="77777777" w:rsidR="00A02704" w:rsidRPr="000963A1" w:rsidRDefault="00A02704" w:rsidP="00A02704">
      <w:pPr>
        <w:pStyle w:val="Texto"/>
        <w:spacing w:before="120" w:after="120" w:line="219"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XXV.</w:t>
      </w:r>
      <w:r w:rsidRPr="000963A1">
        <w:rPr>
          <w:rFonts w:ascii="ITC Avant Garde Std Bk" w:hAnsi="ITC Avant Garde Std Bk"/>
          <w:b/>
          <w:color w:val="000000"/>
          <w:szCs w:val="22"/>
        </w:rPr>
        <w:tab/>
        <w:t>Horario de Referencia:</w:t>
      </w:r>
      <w:r w:rsidRPr="000963A1">
        <w:rPr>
          <w:rFonts w:ascii="ITC Avant Garde Std Bk" w:hAnsi="ITC Avant Garde Std Bk"/>
          <w:color w:val="000000"/>
          <w:szCs w:val="22"/>
        </w:rPr>
        <w:t xml:space="preserve"> huso horario del centro del país, UTC-6 (UTC-5 en verano), donde UTC es el tiempo universal coordinado;</w:t>
      </w:r>
    </w:p>
    <w:p w14:paraId="5D5984E6"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XXVI.</w:t>
      </w:r>
      <w:r w:rsidRPr="000963A1">
        <w:rPr>
          <w:rFonts w:ascii="ITC Avant Garde Std Bk" w:hAnsi="ITC Avant Garde Std Bk"/>
          <w:b/>
          <w:color w:val="000000"/>
          <w:szCs w:val="22"/>
        </w:rPr>
        <w:tab/>
        <w:t>Identificación Oficial:</w:t>
      </w:r>
      <w:r w:rsidRPr="000963A1">
        <w:rPr>
          <w:rFonts w:ascii="ITC Avant Garde Std Bk" w:hAnsi="ITC Avant Garde Std Bk"/>
          <w:color w:val="000000"/>
          <w:szCs w:val="22"/>
        </w:rPr>
        <w:t xml:space="preserve"> </w:t>
      </w:r>
      <w:r w:rsidR="00085E0C" w:rsidRPr="000963A1">
        <w:rPr>
          <w:rFonts w:ascii="ITC Avant Garde Std Bk" w:hAnsi="ITC Avant Garde Std Bk"/>
          <w:color w:val="000000"/>
          <w:szCs w:val="22"/>
        </w:rPr>
        <w:t xml:space="preserve">Es cualquiera de los siguientes documentos vigentes: i) credencial para votar expedida por el Instituto Federal Electoral o por el Instituto </w:t>
      </w:r>
      <w:r w:rsidR="00085E0C" w:rsidRPr="000963A1">
        <w:rPr>
          <w:rFonts w:ascii="ITC Avant Garde Std Bk" w:hAnsi="ITC Avant Garde Std Bk"/>
          <w:color w:val="000000"/>
          <w:szCs w:val="22"/>
        </w:rPr>
        <w:lastRenderedPageBreak/>
        <w:t xml:space="preserve">Nacional Electoral; </w:t>
      </w:r>
      <w:proofErr w:type="spellStart"/>
      <w:r w:rsidR="00085E0C" w:rsidRPr="000963A1">
        <w:rPr>
          <w:rFonts w:ascii="ITC Avant Garde Std Bk" w:hAnsi="ITC Avant Garde Std Bk"/>
          <w:color w:val="000000"/>
          <w:szCs w:val="22"/>
        </w:rPr>
        <w:t>ii</w:t>
      </w:r>
      <w:proofErr w:type="spellEnd"/>
      <w:r w:rsidR="00085E0C" w:rsidRPr="000963A1">
        <w:rPr>
          <w:rFonts w:ascii="ITC Avant Garde Std Bk" w:hAnsi="ITC Avant Garde Std Bk"/>
          <w:color w:val="000000"/>
          <w:szCs w:val="22"/>
        </w:rPr>
        <w:t xml:space="preserve">) Pasaporte; </w:t>
      </w:r>
      <w:proofErr w:type="spellStart"/>
      <w:r w:rsidR="00085E0C" w:rsidRPr="000963A1">
        <w:rPr>
          <w:rFonts w:ascii="ITC Avant Garde Std Bk" w:hAnsi="ITC Avant Garde Std Bk"/>
          <w:color w:val="000000"/>
          <w:szCs w:val="22"/>
        </w:rPr>
        <w:t>iii</w:t>
      </w:r>
      <w:proofErr w:type="spellEnd"/>
      <w:r w:rsidR="00085E0C" w:rsidRPr="000963A1">
        <w:rPr>
          <w:rFonts w:ascii="ITC Avant Garde Std Bk" w:hAnsi="ITC Avant Garde Std Bk"/>
          <w:color w:val="000000"/>
          <w:szCs w:val="22"/>
        </w:rPr>
        <w:t xml:space="preserve">) Cédula Profesional; </w:t>
      </w:r>
      <w:proofErr w:type="spellStart"/>
      <w:r w:rsidR="00085E0C" w:rsidRPr="000963A1">
        <w:rPr>
          <w:rFonts w:ascii="ITC Avant Garde Std Bk" w:hAnsi="ITC Avant Garde Std Bk"/>
          <w:color w:val="000000"/>
          <w:szCs w:val="22"/>
        </w:rPr>
        <w:t>iv</w:t>
      </w:r>
      <w:proofErr w:type="spellEnd"/>
      <w:r w:rsidR="00085E0C" w:rsidRPr="000963A1">
        <w:rPr>
          <w:rFonts w:ascii="ITC Avant Garde Std Bk" w:hAnsi="ITC Avant Garde Std Bk"/>
          <w:color w:val="000000"/>
          <w:szCs w:val="22"/>
        </w:rPr>
        <w:t xml:space="preserve">) Cartilla del Servicio Militar Nacional; v) identificación con fotografía y firma expedida por la Federación, los Estados, el Distrito Federal o los Municipios; vi) Certificado de Matrícula Consular; </w:t>
      </w:r>
      <w:proofErr w:type="spellStart"/>
      <w:r w:rsidR="00085E0C" w:rsidRPr="000963A1">
        <w:rPr>
          <w:rFonts w:ascii="ITC Avant Garde Std Bk" w:hAnsi="ITC Avant Garde Std Bk"/>
          <w:color w:val="000000"/>
          <w:szCs w:val="22"/>
        </w:rPr>
        <w:t>vii</w:t>
      </w:r>
      <w:proofErr w:type="spellEnd"/>
      <w:r w:rsidR="00085E0C" w:rsidRPr="000963A1">
        <w:rPr>
          <w:rFonts w:ascii="ITC Avant Garde Std Bk" w:hAnsi="ITC Avant Garde Std Bk"/>
          <w:color w:val="000000"/>
          <w:szCs w:val="22"/>
        </w:rPr>
        <w:t xml:space="preserve">) Documento migratorio emitido por autoridad competente o, en su caso, prórroga o refrendo migratorio, y </w:t>
      </w:r>
      <w:proofErr w:type="spellStart"/>
      <w:r w:rsidR="00085E0C" w:rsidRPr="000963A1">
        <w:rPr>
          <w:rFonts w:ascii="ITC Avant Garde Std Bk" w:hAnsi="ITC Avant Garde Std Bk"/>
          <w:color w:val="000000"/>
          <w:szCs w:val="22"/>
        </w:rPr>
        <w:t>viii</w:t>
      </w:r>
      <w:proofErr w:type="spellEnd"/>
      <w:r w:rsidR="00085E0C" w:rsidRPr="000963A1">
        <w:rPr>
          <w:rFonts w:ascii="ITC Avant Garde Std Bk" w:hAnsi="ITC Avant Garde Std Bk"/>
          <w:color w:val="000000"/>
          <w:szCs w:val="22"/>
        </w:rPr>
        <w:t>) Clave Única de Registro de Población (CURP);</w:t>
      </w:r>
    </w:p>
    <w:p w14:paraId="4E4C4997" w14:textId="77777777" w:rsidR="00085E0C" w:rsidRPr="000963A1" w:rsidRDefault="00000000" w:rsidP="00085E0C">
      <w:pPr>
        <w:pStyle w:val="Texto"/>
        <w:spacing w:line="224" w:lineRule="exact"/>
        <w:jc w:val="right"/>
        <w:rPr>
          <w:rFonts w:ascii="ITC Avant Garde" w:hAnsi="ITC Avant Garde"/>
          <w:sz w:val="16"/>
          <w:szCs w:val="16"/>
        </w:rPr>
      </w:pPr>
      <w:hyperlink r:id="rId36" w:history="1">
        <w:r w:rsidR="00085E0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85E0C" w:rsidRPr="000963A1" w14:paraId="5943065C" w14:textId="77777777" w:rsidTr="005B7C9E">
        <w:tc>
          <w:tcPr>
            <w:tcW w:w="8982" w:type="dxa"/>
            <w:shd w:val="clear" w:color="auto" w:fill="E2EFD9"/>
          </w:tcPr>
          <w:p w14:paraId="5FB0151F" w14:textId="77777777" w:rsidR="00085E0C" w:rsidRPr="000963A1" w:rsidRDefault="00085E0C"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1273C5A" w14:textId="77777777" w:rsidR="00085E0C" w:rsidRPr="000963A1" w:rsidRDefault="00085E0C" w:rsidP="00085E0C">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XXVI.</w:t>
            </w:r>
            <w:r w:rsidRPr="000963A1">
              <w:rPr>
                <w:rFonts w:ascii="ITC Avant Garde Std Bk" w:hAnsi="ITC Avant Garde Std Bk"/>
                <w:b/>
                <w:color w:val="000000"/>
                <w:szCs w:val="22"/>
              </w:rPr>
              <w:tab/>
              <w:t>Identificación Oficial:</w:t>
            </w:r>
            <w:r w:rsidRPr="000963A1">
              <w:rPr>
                <w:rFonts w:ascii="ITC Avant Garde Std Bk" w:hAnsi="ITC Avant Garde Std Bk"/>
                <w:color w:val="000000"/>
                <w:szCs w:val="22"/>
              </w:rPr>
              <w:t xml:space="preserve"> es cualquiera de los siguientes documentos vigentes: i) credencial para votar expedida por el Instituto Federal Electoral o por el Instituto Nacional Electoral; </w:t>
            </w:r>
            <w:proofErr w:type="spellStart"/>
            <w:r w:rsidRPr="000963A1">
              <w:rPr>
                <w:rFonts w:ascii="ITC Avant Garde Std Bk" w:hAnsi="ITC Avant Garde Std Bk"/>
                <w:color w:val="000000"/>
                <w:szCs w:val="22"/>
              </w:rPr>
              <w:t>ii</w:t>
            </w:r>
            <w:proofErr w:type="spellEnd"/>
            <w:r w:rsidRPr="000963A1">
              <w:rPr>
                <w:rFonts w:ascii="ITC Avant Garde Std Bk" w:hAnsi="ITC Avant Garde Std Bk"/>
                <w:color w:val="000000"/>
                <w:szCs w:val="22"/>
              </w:rPr>
              <w:t xml:space="preserve">) Pasaporte vigente; </w:t>
            </w:r>
            <w:proofErr w:type="spellStart"/>
            <w:r w:rsidRPr="000963A1">
              <w:rPr>
                <w:rFonts w:ascii="ITC Avant Garde Std Bk" w:hAnsi="ITC Avant Garde Std Bk"/>
                <w:color w:val="000000"/>
                <w:szCs w:val="22"/>
              </w:rPr>
              <w:t>iii</w:t>
            </w:r>
            <w:proofErr w:type="spellEnd"/>
            <w:r w:rsidRPr="000963A1">
              <w:rPr>
                <w:rFonts w:ascii="ITC Avant Garde Std Bk" w:hAnsi="ITC Avant Garde Std Bk"/>
                <w:color w:val="000000"/>
                <w:szCs w:val="22"/>
              </w:rPr>
              <w:t xml:space="preserve">) Cédula Profesional; </w:t>
            </w:r>
            <w:proofErr w:type="spellStart"/>
            <w:r w:rsidRPr="000963A1">
              <w:rPr>
                <w:rFonts w:ascii="ITC Avant Garde Std Bk" w:hAnsi="ITC Avant Garde Std Bk"/>
                <w:color w:val="000000"/>
                <w:szCs w:val="22"/>
              </w:rPr>
              <w:t>iv</w:t>
            </w:r>
            <w:proofErr w:type="spellEnd"/>
            <w:r w:rsidRPr="000963A1">
              <w:rPr>
                <w:rFonts w:ascii="ITC Avant Garde Std Bk" w:hAnsi="ITC Avant Garde Std Bk"/>
                <w:color w:val="000000"/>
                <w:szCs w:val="22"/>
              </w:rPr>
              <w:t xml:space="preserve">) Cartilla del Servicio Militar Nacional; v) identificación vigente con fotografía y firma, expedida por la Federación, los Estados, el </w:t>
            </w:r>
            <w:r w:rsidRPr="000963A1">
              <w:rPr>
                <w:rFonts w:ascii="ITC Avant Garde Std Bk" w:hAnsi="ITC Avant Garde Std Bk"/>
                <w:color w:val="000000"/>
                <w:spacing w:val="-2"/>
                <w:szCs w:val="22"/>
              </w:rPr>
              <w:t xml:space="preserve">Distrito Federal o los Municipios; vi) Certificado de Matrícula Consular, y </w:t>
            </w:r>
            <w:proofErr w:type="spellStart"/>
            <w:r w:rsidRPr="000963A1">
              <w:rPr>
                <w:rFonts w:ascii="ITC Avant Garde Std Bk" w:hAnsi="ITC Avant Garde Std Bk"/>
                <w:color w:val="000000"/>
                <w:spacing w:val="-2"/>
                <w:szCs w:val="22"/>
              </w:rPr>
              <w:t>vii</w:t>
            </w:r>
            <w:proofErr w:type="spellEnd"/>
            <w:r w:rsidRPr="000963A1">
              <w:rPr>
                <w:rFonts w:ascii="ITC Avant Garde Std Bk" w:hAnsi="ITC Avant Garde Std Bk"/>
                <w:color w:val="000000"/>
                <w:spacing w:val="-2"/>
                <w:szCs w:val="22"/>
              </w:rPr>
              <w:t>) documento migratorio</w:t>
            </w:r>
            <w:r w:rsidRPr="000963A1">
              <w:rPr>
                <w:rFonts w:ascii="ITC Avant Garde Std Bk" w:hAnsi="ITC Avant Garde Std Bk"/>
                <w:color w:val="000000"/>
                <w:szCs w:val="22"/>
              </w:rPr>
              <w:t xml:space="preserve"> vigente emitido por autoridad competente o, en su caso, prórroga o refrendo migratorio;</w:t>
            </w:r>
          </w:p>
        </w:tc>
      </w:tr>
    </w:tbl>
    <w:p w14:paraId="7B57E411" w14:textId="77777777" w:rsidR="00085E0C" w:rsidRPr="000963A1" w:rsidRDefault="00085E0C" w:rsidP="00A02704">
      <w:pPr>
        <w:pStyle w:val="Texto"/>
        <w:spacing w:before="120" w:after="120"/>
        <w:ind w:left="1152" w:hanging="864"/>
        <w:rPr>
          <w:rFonts w:ascii="ITC Avant Garde Std Bk" w:hAnsi="ITC Avant Garde Std Bk"/>
          <w:color w:val="000000"/>
          <w:szCs w:val="22"/>
        </w:rPr>
      </w:pPr>
    </w:p>
    <w:p w14:paraId="75D55403" w14:textId="77777777" w:rsidR="00A02704" w:rsidRPr="000963A1" w:rsidRDefault="008E7254" w:rsidP="00A02704">
      <w:pPr>
        <w:pStyle w:val="Texto"/>
        <w:spacing w:before="120" w:after="120"/>
        <w:ind w:left="1152" w:hanging="864"/>
        <w:rPr>
          <w:rFonts w:ascii="ITC Avant Garde Std Bk" w:hAnsi="ITC Avant Garde Std Bk"/>
          <w:szCs w:val="18"/>
          <w:lang w:val="es-ES_tradnl"/>
        </w:rPr>
      </w:pPr>
      <w:r w:rsidRPr="000963A1">
        <w:rPr>
          <w:rFonts w:ascii="ITC Avant Garde Std Bk" w:hAnsi="ITC Avant Garde Std Bk"/>
          <w:b/>
          <w:color w:val="000000"/>
          <w:szCs w:val="22"/>
        </w:rPr>
        <w:t>XXVII.</w:t>
      </w:r>
      <w:r w:rsidRPr="000963A1">
        <w:rPr>
          <w:rFonts w:ascii="ITC Avant Garde Std Bk" w:hAnsi="ITC Avant Garde Std Bk"/>
          <w:b/>
          <w:color w:val="000000"/>
          <w:szCs w:val="22"/>
        </w:rPr>
        <w:tab/>
      </w:r>
      <w:r w:rsidR="00B2652E" w:rsidRPr="000963A1">
        <w:rPr>
          <w:rFonts w:ascii="ITC Avant Garde Std Bk" w:hAnsi="ITC Avant Garde Std Bk"/>
          <w:b/>
          <w:color w:val="000000"/>
        </w:rPr>
        <w:t>IDA:</w:t>
      </w:r>
      <w:r w:rsidR="00B2652E" w:rsidRPr="000963A1">
        <w:rPr>
          <w:rFonts w:ascii="ITC Avant Garde Std Bk" w:hAnsi="ITC Avant Garde Std Bk"/>
          <w:color w:val="000000"/>
        </w:rPr>
        <w:t xml:space="preserve"> aquel al que se refiere el numeral 2.13. del Plan de Numeración;</w:t>
      </w:r>
    </w:p>
    <w:p w14:paraId="1404F067"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37" w:history="1">
        <w:r w:rsidR="00B2652E" w:rsidRPr="000963A1">
          <w:rPr>
            <w:rStyle w:val="Hipervnculo"/>
            <w:rFonts w:ascii="ITC Avant Garde" w:hAnsi="ITC Avant Garde"/>
            <w:sz w:val="16"/>
            <w:szCs w:val="16"/>
          </w:rPr>
          <w:t>Modificación publicada en el DOF 08/11/2021</w:t>
        </w:r>
        <w:r w:rsidR="00B2652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652E" w:rsidRPr="000963A1" w14:paraId="31233F4D" w14:textId="77777777" w:rsidTr="00B16887">
        <w:tc>
          <w:tcPr>
            <w:tcW w:w="8982" w:type="dxa"/>
            <w:shd w:val="clear" w:color="auto" w:fill="E2EFD9"/>
          </w:tcPr>
          <w:p w14:paraId="1C8755E5" w14:textId="77777777" w:rsidR="00B2652E" w:rsidRPr="000963A1" w:rsidRDefault="00B2652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EF6E7B2" w14:textId="77777777" w:rsidR="00B2652E" w:rsidRPr="000963A1" w:rsidRDefault="00B2652E" w:rsidP="00B2652E">
            <w:pPr>
              <w:pStyle w:val="Texto"/>
              <w:spacing w:before="120" w:after="120"/>
              <w:ind w:left="1152" w:hanging="864"/>
              <w:rPr>
                <w:rFonts w:ascii="ITC Avant Garde Std Bk" w:hAnsi="ITC Avant Garde Std Bk"/>
                <w:szCs w:val="18"/>
                <w:lang w:val="es-ES_tradnl"/>
              </w:rPr>
            </w:pPr>
            <w:r w:rsidRPr="000963A1">
              <w:rPr>
                <w:rFonts w:ascii="ITC Avant Garde Std Bk" w:hAnsi="ITC Avant Garde Std Bk"/>
                <w:b/>
                <w:color w:val="000000"/>
                <w:szCs w:val="22"/>
              </w:rPr>
              <w:t>XXVII.</w:t>
            </w:r>
            <w:r w:rsidRPr="000963A1">
              <w:rPr>
                <w:rFonts w:ascii="ITC Avant Garde Std Bk" w:hAnsi="ITC Avant Garde Std Bk"/>
                <w:b/>
                <w:color w:val="000000"/>
                <w:szCs w:val="22"/>
              </w:rPr>
              <w:tab/>
            </w:r>
            <w:r w:rsidRPr="000963A1">
              <w:rPr>
                <w:rFonts w:ascii="ITC Avant Garde Std Bk" w:hAnsi="ITC Avant Garde Std Bk"/>
                <w:b/>
                <w:szCs w:val="18"/>
                <w:lang w:val="es-ES_tradnl"/>
              </w:rPr>
              <w:t>IDA:</w:t>
            </w:r>
            <w:r w:rsidRPr="000963A1">
              <w:rPr>
                <w:rFonts w:ascii="ITC Avant Garde Std Bk" w:hAnsi="ITC Avant Garde Std Bk"/>
                <w:szCs w:val="18"/>
                <w:lang w:val="es-ES_tradnl"/>
              </w:rPr>
              <w:t xml:space="preserve"> aquel al que se refiere el Plan de Numeración;</w:t>
            </w:r>
          </w:p>
        </w:tc>
      </w:tr>
    </w:tbl>
    <w:p w14:paraId="30404A2F" w14:textId="77777777" w:rsidR="00B2652E" w:rsidRPr="000963A1" w:rsidRDefault="00B2652E" w:rsidP="00A02704">
      <w:pPr>
        <w:pStyle w:val="Texto"/>
        <w:spacing w:before="120" w:after="120"/>
        <w:ind w:left="1152" w:hanging="864"/>
        <w:rPr>
          <w:rFonts w:ascii="ITC Avant Garde Std Bk" w:hAnsi="ITC Avant Garde Std Bk"/>
          <w:color w:val="000000"/>
          <w:szCs w:val="22"/>
        </w:rPr>
      </w:pPr>
    </w:p>
    <w:p w14:paraId="2D6AC56B"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38"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4D91AA31" w14:textId="77777777" w:rsidTr="00F8452E">
        <w:tc>
          <w:tcPr>
            <w:tcW w:w="8828" w:type="dxa"/>
            <w:shd w:val="clear" w:color="auto" w:fill="E2EFD9"/>
          </w:tcPr>
          <w:p w14:paraId="74245343"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09B36CA"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XXVII.</w:t>
            </w:r>
            <w:r w:rsidRPr="000963A1">
              <w:rPr>
                <w:rFonts w:ascii="ITC Avant Garde Std Bk" w:hAnsi="ITC Avant Garde Std Bk"/>
                <w:b/>
                <w:color w:val="000000"/>
                <w:szCs w:val="22"/>
              </w:rPr>
              <w:tab/>
              <w:t>IDA:</w:t>
            </w:r>
            <w:r w:rsidRPr="000963A1">
              <w:rPr>
                <w:rFonts w:ascii="ITC Avant Garde Std Bk" w:hAnsi="ITC Avant Garde Std Bk"/>
                <w:color w:val="000000"/>
                <w:szCs w:val="22"/>
              </w:rPr>
              <w:t xml:space="preserve"> aquel al que se refiere el numeral 3.1 Ter del Plan de Numeración;</w:t>
            </w:r>
          </w:p>
        </w:tc>
      </w:tr>
    </w:tbl>
    <w:p w14:paraId="683AE63A" w14:textId="77777777" w:rsidR="008E7254" w:rsidRPr="000963A1" w:rsidRDefault="008E7254" w:rsidP="008E7254">
      <w:pPr>
        <w:pStyle w:val="Texto"/>
        <w:spacing w:before="120" w:after="120"/>
        <w:ind w:firstLine="0"/>
        <w:rPr>
          <w:rFonts w:ascii="ITC Avant Garde Std Bk" w:hAnsi="ITC Avant Garde Std Bk"/>
          <w:color w:val="000000"/>
          <w:szCs w:val="22"/>
        </w:rPr>
      </w:pPr>
    </w:p>
    <w:p w14:paraId="369F2366" w14:textId="77777777" w:rsidR="00A02704" w:rsidRPr="000963A1" w:rsidRDefault="00B2652E" w:rsidP="00A02704">
      <w:pPr>
        <w:pStyle w:val="Texto"/>
        <w:spacing w:before="120" w:after="120"/>
        <w:ind w:left="1152" w:hanging="864"/>
        <w:rPr>
          <w:rFonts w:ascii="ITC Avant Garde Std Bk" w:hAnsi="ITC Avant Garde Std Bk"/>
          <w:szCs w:val="18"/>
          <w:lang w:val="es-ES_tradnl"/>
        </w:rPr>
      </w:pPr>
      <w:r w:rsidRPr="000963A1">
        <w:rPr>
          <w:rFonts w:ascii="ITC Avant Garde Std Bk" w:hAnsi="ITC Avant Garde Std Bk"/>
          <w:b/>
          <w:color w:val="000000"/>
          <w:szCs w:val="22"/>
        </w:rPr>
        <w:t>XXVIII.</w:t>
      </w:r>
      <w:r w:rsidRPr="000963A1">
        <w:rPr>
          <w:rFonts w:ascii="ITC Avant Garde Std Bk" w:hAnsi="ITC Avant Garde Std Bk"/>
          <w:b/>
          <w:color w:val="000000"/>
          <w:szCs w:val="22"/>
        </w:rPr>
        <w:tab/>
      </w:r>
      <w:r w:rsidRPr="000963A1">
        <w:rPr>
          <w:rFonts w:ascii="ITC Avant Garde Std Bk" w:hAnsi="ITC Avant Garde Std Bk"/>
          <w:b/>
          <w:color w:val="000000"/>
        </w:rPr>
        <w:t>IDO:</w:t>
      </w:r>
      <w:r w:rsidRPr="000963A1">
        <w:rPr>
          <w:rFonts w:ascii="ITC Avant Garde Std Bk" w:hAnsi="ITC Avant Garde Std Bk"/>
          <w:color w:val="000000"/>
        </w:rPr>
        <w:t xml:space="preserve"> aquel al que se refiere el numeral 2.15. del Plan de Numeración;</w:t>
      </w:r>
    </w:p>
    <w:p w14:paraId="121DE237"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39" w:history="1">
        <w:r w:rsidR="00B2652E" w:rsidRPr="000963A1">
          <w:rPr>
            <w:rStyle w:val="Hipervnculo"/>
            <w:rFonts w:ascii="ITC Avant Garde" w:hAnsi="ITC Avant Garde"/>
            <w:sz w:val="16"/>
            <w:szCs w:val="16"/>
          </w:rPr>
          <w:t>Modificación publicada en el DOF 08/11/2021</w:t>
        </w:r>
        <w:r w:rsidR="00B2652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652E" w:rsidRPr="000963A1" w14:paraId="44D32B94" w14:textId="77777777" w:rsidTr="00B16887">
        <w:tc>
          <w:tcPr>
            <w:tcW w:w="8982" w:type="dxa"/>
            <w:shd w:val="clear" w:color="auto" w:fill="E2EFD9"/>
          </w:tcPr>
          <w:p w14:paraId="1F7C0983" w14:textId="77777777" w:rsidR="00B2652E" w:rsidRPr="000963A1" w:rsidRDefault="00B2652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4859C89" w14:textId="77777777" w:rsidR="00B2652E" w:rsidRPr="000963A1" w:rsidRDefault="00B2652E" w:rsidP="00B2652E">
            <w:pPr>
              <w:pStyle w:val="Texto"/>
              <w:spacing w:before="120" w:after="120"/>
              <w:ind w:left="1152" w:hanging="864"/>
              <w:rPr>
                <w:rFonts w:ascii="ITC Avant Garde Std Bk" w:hAnsi="ITC Avant Garde Std Bk"/>
                <w:szCs w:val="18"/>
                <w:lang w:val="es-ES_tradnl"/>
              </w:rPr>
            </w:pPr>
            <w:r w:rsidRPr="000963A1">
              <w:rPr>
                <w:rFonts w:ascii="ITC Avant Garde Std Bk" w:hAnsi="ITC Avant Garde Std Bk"/>
                <w:b/>
                <w:color w:val="000000"/>
                <w:szCs w:val="22"/>
              </w:rPr>
              <w:t>XXVIII.</w:t>
            </w:r>
            <w:r w:rsidRPr="000963A1">
              <w:rPr>
                <w:rFonts w:ascii="ITC Avant Garde Std Bk" w:hAnsi="ITC Avant Garde Std Bk"/>
                <w:b/>
                <w:color w:val="000000"/>
                <w:szCs w:val="22"/>
              </w:rPr>
              <w:tab/>
              <w:t>IDO:</w:t>
            </w:r>
            <w:r w:rsidRPr="000963A1">
              <w:rPr>
                <w:rFonts w:ascii="ITC Avant Garde Std Bk" w:hAnsi="ITC Avant Garde Std Bk"/>
                <w:color w:val="000000"/>
                <w:szCs w:val="22"/>
              </w:rPr>
              <w:t xml:space="preserve"> </w:t>
            </w:r>
            <w:r w:rsidRPr="000963A1">
              <w:rPr>
                <w:rFonts w:ascii="ITC Avant Garde Std Bk" w:hAnsi="ITC Avant Garde Std Bk"/>
                <w:szCs w:val="18"/>
                <w:lang w:val="es-ES_tradnl"/>
              </w:rPr>
              <w:t>aquel al que se refiere el Plan de Numeración;</w:t>
            </w:r>
          </w:p>
        </w:tc>
      </w:tr>
    </w:tbl>
    <w:p w14:paraId="743BB7AF" w14:textId="77777777" w:rsidR="00B2652E" w:rsidRPr="000963A1" w:rsidRDefault="00B2652E" w:rsidP="00A02704">
      <w:pPr>
        <w:pStyle w:val="Texto"/>
        <w:spacing w:before="120" w:after="120"/>
        <w:ind w:left="1152" w:hanging="864"/>
        <w:rPr>
          <w:rFonts w:ascii="ITC Avant Garde Std Bk" w:hAnsi="ITC Avant Garde Std Bk"/>
          <w:color w:val="000000"/>
          <w:szCs w:val="22"/>
        </w:rPr>
      </w:pPr>
    </w:p>
    <w:p w14:paraId="3202BC7F"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0"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71BC5427" w14:textId="77777777" w:rsidTr="00F8452E">
        <w:tc>
          <w:tcPr>
            <w:tcW w:w="8828" w:type="dxa"/>
            <w:shd w:val="clear" w:color="auto" w:fill="E2EFD9"/>
          </w:tcPr>
          <w:p w14:paraId="2E061ACC"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B3EC29A"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XXVIII.</w:t>
            </w:r>
            <w:r w:rsidRPr="000963A1">
              <w:rPr>
                <w:rFonts w:ascii="ITC Avant Garde Std Bk" w:hAnsi="ITC Avant Garde Std Bk"/>
                <w:b/>
                <w:color w:val="000000"/>
                <w:szCs w:val="22"/>
              </w:rPr>
              <w:tab/>
              <w:t>IDO:</w:t>
            </w:r>
            <w:r w:rsidRPr="000963A1">
              <w:rPr>
                <w:rFonts w:ascii="ITC Avant Garde Std Bk" w:hAnsi="ITC Avant Garde Std Bk"/>
                <w:color w:val="000000"/>
                <w:szCs w:val="22"/>
              </w:rPr>
              <w:t xml:space="preserve"> aquel al que se refiere el numeral 3.1 </w:t>
            </w:r>
            <w:proofErr w:type="spellStart"/>
            <w:r w:rsidRPr="000963A1">
              <w:rPr>
                <w:rFonts w:ascii="ITC Avant Garde Std Bk" w:hAnsi="ITC Avant Garde Std Bk"/>
                <w:color w:val="000000"/>
                <w:szCs w:val="22"/>
              </w:rPr>
              <w:t>Quáter</w:t>
            </w:r>
            <w:proofErr w:type="spellEnd"/>
            <w:r w:rsidRPr="000963A1">
              <w:rPr>
                <w:rFonts w:ascii="ITC Avant Garde Std Bk" w:hAnsi="ITC Avant Garde Std Bk"/>
                <w:color w:val="000000"/>
                <w:szCs w:val="22"/>
              </w:rPr>
              <w:t xml:space="preserve"> del Plan de Numeración;</w:t>
            </w:r>
          </w:p>
        </w:tc>
      </w:tr>
    </w:tbl>
    <w:p w14:paraId="60F53D93" w14:textId="77777777" w:rsidR="008E7254" w:rsidRPr="000963A1" w:rsidRDefault="008E7254" w:rsidP="00A02704">
      <w:pPr>
        <w:pStyle w:val="Texto"/>
        <w:spacing w:before="120" w:after="120"/>
        <w:ind w:left="1152" w:hanging="864"/>
        <w:rPr>
          <w:rFonts w:ascii="ITC Avant Garde Std Bk" w:hAnsi="ITC Avant Garde Std Bk"/>
          <w:color w:val="000000"/>
          <w:szCs w:val="22"/>
        </w:rPr>
      </w:pPr>
    </w:p>
    <w:p w14:paraId="3B480F56"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XXIX.</w:t>
      </w:r>
      <w:r w:rsidRPr="000963A1">
        <w:rPr>
          <w:rFonts w:ascii="ITC Avant Garde Std Bk" w:hAnsi="ITC Avant Garde Std Bk"/>
          <w:b/>
          <w:color w:val="000000"/>
          <w:szCs w:val="22"/>
        </w:rPr>
        <w:tab/>
        <w:t>Instituto:</w:t>
      </w:r>
      <w:r w:rsidRPr="000963A1">
        <w:rPr>
          <w:rFonts w:ascii="ITC Avant Garde Std Bk" w:hAnsi="ITC Avant Garde Std Bk"/>
          <w:color w:val="000000"/>
          <w:szCs w:val="22"/>
        </w:rPr>
        <w:t xml:space="preserve"> el Instituto Federal de Telecomunicaciones;</w:t>
      </w:r>
    </w:p>
    <w:p w14:paraId="56813566"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w:t>
      </w:r>
      <w:r w:rsidRPr="000963A1">
        <w:rPr>
          <w:rFonts w:ascii="ITC Avant Garde Std Bk" w:hAnsi="ITC Avant Garde Std Bk"/>
          <w:b/>
          <w:color w:val="000000"/>
          <w:szCs w:val="22"/>
        </w:rPr>
        <w:tab/>
        <w:t>Integrante del Comité:</w:t>
      </w:r>
      <w:r w:rsidRPr="000963A1">
        <w:rPr>
          <w:rFonts w:ascii="ITC Avant Garde Std Bk" w:hAnsi="ITC Avant Garde Std Bk"/>
          <w:color w:val="000000"/>
          <w:szCs w:val="22"/>
        </w:rPr>
        <w:t xml:space="preserve"> persona física designada por un Proveedor de Servicios de Telecomunicaciones para actuar en su nombre y representación ante el Comité;</w:t>
      </w:r>
    </w:p>
    <w:p w14:paraId="35EA7E1F"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XXXI.</w:t>
      </w:r>
      <w:r w:rsidRPr="000963A1">
        <w:rPr>
          <w:rFonts w:ascii="ITC Avant Garde Std Bk" w:hAnsi="ITC Avant Garde Std Bk"/>
          <w:b/>
          <w:color w:val="000000"/>
          <w:szCs w:val="22"/>
        </w:rPr>
        <w:tab/>
        <w:t xml:space="preserve">Ley: </w:t>
      </w:r>
      <w:r w:rsidRPr="000963A1">
        <w:rPr>
          <w:rFonts w:ascii="ITC Avant Garde Std Bk" w:hAnsi="ITC Avant Garde Std Bk"/>
          <w:color w:val="000000"/>
          <w:szCs w:val="22"/>
        </w:rPr>
        <w:t>la Ley Federal de Telecomunicaciones y Radiodifusión;</w:t>
      </w:r>
    </w:p>
    <w:p w14:paraId="7FF52C98"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lastRenderedPageBreak/>
        <w:t>XXXII.</w:t>
      </w:r>
      <w:r w:rsidRPr="000963A1">
        <w:rPr>
          <w:rFonts w:ascii="ITC Avant Garde Std Bk" w:hAnsi="ITC Avant Garde Std Bk"/>
          <w:b/>
          <w:color w:val="000000"/>
          <w:szCs w:val="22"/>
        </w:rPr>
        <w:tab/>
        <w:t>NIP de Confirmación:</w:t>
      </w:r>
      <w:r w:rsidRPr="000963A1">
        <w:rPr>
          <w:rFonts w:ascii="ITC Avant Garde Std Bk" w:hAnsi="ITC Avant Garde Std Bk"/>
          <w:color w:val="000000"/>
          <w:szCs w:val="22"/>
        </w:rPr>
        <w:t xml:space="preserve"> número de identificación personal compuesto por 4 dígitos generado aleatoriamente por el ABD y con el cual se acredita la voluntad del Usuario para portar su número telefónico;</w:t>
      </w:r>
    </w:p>
    <w:p w14:paraId="7BBCD267" w14:textId="77777777" w:rsidR="008E7254" w:rsidRPr="000963A1" w:rsidRDefault="008E7254" w:rsidP="008E7254">
      <w:pPr>
        <w:pStyle w:val="Texto"/>
        <w:spacing w:after="100" w:line="244" w:lineRule="exact"/>
        <w:ind w:left="1260" w:hanging="972"/>
        <w:rPr>
          <w:rFonts w:ascii="ITC Avant Garde Std Bk" w:hAnsi="ITC Avant Garde Std Bk"/>
          <w:b/>
          <w:lang w:val="es-ES_tradnl"/>
        </w:rPr>
      </w:pPr>
      <w:r w:rsidRPr="000963A1">
        <w:rPr>
          <w:rFonts w:ascii="ITC Avant Garde Std Bk" w:hAnsi="ITC Avant Garde Std Bk"/>
          <w:b/>
          <w:szCs w:val="18"/>
          <w:lang w:val="fr-FR"/>
        </w:rPr>
        <w:t>XXXII bis.</w:t>
      </w:r>
      <w:r w:rsidRPr="000963A1">
        <w:rPr>
          <w:rFonts w:ascii="ITC Avant Garde Std Bk" w:hAnsi="ITC Avant Garde Std Bk"/>
          <w:b/>
          <w:szCs w:val="18"/>
          <w:lang w:val="fr-FR"/>
        </w:rPr>
        <w:tab/>
      </w:r>
      <w:r w:rsidRPr="000963A1">
        <w:rPr>
          <w:rFonts w:ascii="ITC Avant Garde Std Bk" w:hAnsi="ITC Avant Garde Std Bk"/>
          <w:b/>
          <w:szCs w:val="18"/>
          <w:lang w:val="es-ES_tradnl"/>
        </w:rPr>
        <w:t xml:space="preserve">Número Nacional: </w:t>
      </w:r>
      <w:r w:rsidRPr="000963A1">
        <w:rPr>
          <w:rFonts w:ascii="ITC Avant Garde Std Bk" w:hAnsi="ITC Avant Garde Std Bk"/>
          <w:szCs w:val="18"/>
          <w:lang w:val="es-ES_tradnl"/>
        </w:rPr>
        <w:t>conjunto estructurado de diez dígitos que identifica unívocamente a un destino dentro de una red de telecomunicaciones;</w:t>
      </w:r>
    </w:p>
    <w:p w14:paraId="15E0BE1E"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1" w:history="1">
        <w:r w:rsidR="008E7254" w:rsidRPr="000963A1">
          <w:rPr>
            <w:rStyle w:val="Hipervnculo"/>
            <w:rFonts w:ascii="ITC Avant Garde" w:hAnsi="ITC Avant Garde"/>
            <w:sz w:val="16"/>
            <w:szCs w:val="16"/>
          </w:rPr>
          <w:t>Adición publicada en el DOF 11/05/2018</w:t>
        </w:r>
        <w:r w:rsidR="008E7254" w:rsidRPr="000963A1">
          <w:rPr>
            <w:rStyle w:val="Hipervnculo"/>
            <w:rFonts w:ascii="ITC Avant Garde" w:hAnsi="ITC Avant Garde"/>
          </w:rPr>
          <w:t>.</w:t>
        </w:r>
      </w:hyperlink>
    </w:p>
    <w:p w14:paraId="69EA52BF" w14:textId="77777777" w:rsidR="00A02704" w:rsidRPr="000963A1" w:rsidRDefault="008E7254" w:rsidP="00A02704">
      <w:pPr>
        <w:pStyle w:val="Texto"/>
        <w:spacing w:before="120" w:after="120"/>
        <w:ind w:left="1152" w:hanging="864"/>
        <w:rPr>
          <w:rFonts w:ascii="ITC Avant Garde Std Bk" w:hAnsi="ITC Avant Garde Std Bk"/>
          <w:color w:val="000000"/>
          <w:spacing w:val="-2"/>
          <w:szCs w:val="22"/>
        </w:rPr>
      </w:pPr>
      <w:r w:rsidRPr="000963A1">
        <w:rPr>
          <w:rFonts w:ascii="ITC Avant Garde Std Bk" w:hAnsi="ITC Avant Garde Std Bk"/>
          <w:b/>
          <w:color w:val="000000"/>
          <w:szCs w:val="22"/>
        </w:rPr>
        <w:t>XXXIII.</w:t>
      </w:r>
      <w:r w:rsidRPr="000963A1">
        <w:rPr>
          <w:rFonts w:ascii="ITC Avant Garde Std Bk" w:hAnsi="ITC Avant Garde Std Bk"/>
          <w:b/>
          <w:color w:val="000000"/>
          <w:szCs w:val="22"/>
        </w:rPr>
        <w:tab/>
        <w:t>Derogada</w:t>
      </w:r>
    </w:p>
    <w:p w14:paraId="5D755F06"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2"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2E6316F6" w14:textId="77777777" w:rsidTr="00F8452E">
        <w:tc>
          <w:tcPr>
            <w:tcW w:w="8828" w:type="dxa"/>
            <w:shd w:val="clear" w:color="auto" w:fill="E2EFD9"/>
          </w:tcPr>
          <w:p w14:paraId="7ACB49C2"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63D99CD9" w14:textId="77777777" w:rsidR="008E7254" w:rsidRPr="000963A1" w:rsidRDefault="008E7254" w:rsidP="008E7254">
            <w:pPr>
              <w:pStyle w:val="Texto"/>
              <w:spacing w:before="120" w:after="120"/>
              <w:ind w:left="1152" w:hanging="864"/>
              <w:rPr>
                <w:rFonts w:ascii="ITC Avant Garde Std Bk" w:hAnsi="ITC Avant Garde Std Bk"/>
                <w:color w:val="000000"/>
                <w:spacing w:val="-2"/>
                <w:szCs w:val="22"/>
              </w:rPr>
            </w:pPr>
            <w:r w:rsidRPr="000963A1">
              <w:rPr>
                <w:rFonts w:ascii="ITC Avant Garde Std Bk" w:hAnsi="ITC Avant Garde Std Bk"/>
                <w:b/>
                <w:color w:val="000000"/>
                <w:szCs w:val="22"/>
              </w:rPr>
              <w:t>XXXIII.</w:t>
            </w:r>
            <w:r w:rsidRPr="000963A1">
              <w:rPr>
                <w:rFonts w:ascii="ITC Avant Garde Std Bk" w:hAnsi="ITC Avant Garde Std Bk"/>
                <w:b/>
                <w:color w:val="000000"/>
                <w:szCs w:val="22"/>
              </w:rPr>
              <w:tab/>
              <w:t xml:space="preserve">Número Geográfico: </w:t>
            </w:r>
            <w:r w:rsidRPr="000963A1">
              <w:rPr>
                <w:rFonts w:ascii="ITC Avant Garde Std Bk" w:hAnsi="ITC Avant Garde Std Bk"/>
                <w:color w:val="000000"/>
                <w:szCs w:val="22"/>
              </w:rPr>
              <w:t xml:space="preserve">combinación de dígitos que identifican unívocamente a un destino </w:t>
            </w:r>
            <w:r w:rsidRPr="000963A1">
              <w:rPr>
                <w:rFonts w:ascii="ITC Avant Garde Std Bk" w:hAnsi="ITC Avant Garde Std Bk"/>
                <w:color w:val="000000"/>
                <w:spacing w:val="-2"/>
                <w:szCs w:val="22"/>
              </w:rPr>
              <w:t>geográfico dentro de una red de telecomunicaciones, de conformidad con el Plan de Numeración;</w:t>
            </w:r>
          </w:p>
        </w:tc>
      </w:tr>
    </w:tbl>
    <w:p w14:paraId="2A74A4F3" w14:textId="77777777" w:rsidR="008E7254" w:rsidRPr="000963A1" w:rsidRDefault="008E7254" w:rsidP="00A02704">
      <w:pPr>
        <w:pStyle w:val="Texto"/>
        <w:spacing w:before="120" w:after="120"/>
        <w:ind w:left="1152" w:hanging="864"/>
        <w:rPr>
          <w:rFonts w:ascii="ITC Avant Garde Std Bk" w:hAnsi="ITC Avant Garde Std Bk"/>
          <w:color w:val="000000"/>
          <w:szCs w:val="22"/>
        </w:rPr>
      </w:pPr>
    </w:p>
    <w:p w14:paraId="57E8BFFD"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XXXIV.</w:t>
      </w:r>
      <w:r w:rsidRPr="000963A1">
        <w:rPr>
          <w:rFonts w:ascii="ITC Avant Garde Std Bk" w:hAnsi="ITC Avant Garde Std Bk"/>
          <w:b/>
          <w:color w:val="000000"/>
          <w:szCs w:val="22"/>
        </w:rPr>
        <w:tab/>
        <w:t>Número No Geográfico (NNG):</w:t>
      </w:r>
      <w:r w:rsidRPr="000963A1">
        <w:rPr>
          <w:rFonts w:ascii="ITC Avant Garde Std Bk" w:hAnsi="ITC Avant Garde Std Bk"/>
          <w:color w:val="000000"/>
          <w:szCs w:val="22"/>
        </w:rPr>
        <w:t xml:space="preserve"> </w:t>
      </w:r>
      <w:r w:rsidR="008E7254" w:rsidRPr="000963A1">
        <w:rPr>
          <w:rFonts w:ascii="ITC Avant Garde Std Bk" w:hAnsi="ITC Avant Garde Std Bk"/>
          <w:szCs w:val="18"/>
          <w:lang w:val="es-ES_tradnl"/>
        </w:rPr>
        <w:t xml:space="preserve">conjunto estructurado de 10 dígitos, </w:t>
      </w:r>
      <w:proofErr w:type="gramStart"/>
      <w:r w:rsidR="008E7254" w:rsidRPr="000963A1">
        <w:rPr>
          <w:rFonts w:ascii="ITC Avant Garde Std Bk" w:hAnsi="ITC Avant Garde Std Bk"/>
          <w:szCs w:val="18"/>
          <w:lang w:val="es-ES_tradnl"/>
        </w:rPr>
        <w:t>que</w:t>
      </w:r>
      <w:proofErr w:type="gramEnd"/>
      <w:r w:rsidR="008E7254" w:rsidRPr="000963A1">
        <w:rPr>
          <w:rFonts w:ascii="ITC Avant Garde Std Bk" w:hAnsi="ITC Avant Garde Std Bk"/>
          <w:szCs w:val="18"/>
          <w:lang w:val="es-ES_tradnl"/>
        </w:rPr>
        <w:t xml:space="preserve"> al ser marcado por un Usuario, requiere de una traducción llevada a cabo por algún elemento de red para encontrar el Número Nacional de destino;</w:t>
      </w:r>
    </w:p>
    <w:p w14:paraId="171A3237"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3"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20D1EC60" w14:textId="77777777" w:rsidTr="00F8452E">
        <w:tc>
          <w:tcPr>
            <w:tcW w:w="8828" w:type="dxa"/>
            <w:shd w:val="clear" w:color="auto" w:fill="E2EFD9"/>
          </w:tcPr>
          <w:p w14:paraId="630531A2"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94E02E5"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XXXIV.</w:t>
            </w:r>
            <w:r w:rsidRPr="000963A1">
              <w:rPr>
                <w:rFonts w:ascii="ITC Avant Garde Std Bk" w:hAnsi="ITC Avant Garde Std Bk"/>
                <w:b/>
                <w:color w:val="000000"/>
                <w:szCs w:val="22"/>
              </w:rPr>
              <w:tab/>
              <w:t>Número No Geográfico (NNG):</w:t>
            </w:r>
            <w:r w:rsidRPr="000963A1">
              <w:rPr>
                <w:rFonts w:ascii="ITC Avant Garde Std Bk" w:hAnsi="ITC Avant Garde Std Bk"/>
                <w:color w:val="000000"/>
                <w:szCs w:val="22"/>
              </w:rPr>
              <w:t xml:space="preserve"> aquél compuesto por la clave del Servicio No Geográfico y el número de usuario y que, al ser marcado por un Usuario, requiere de una traducción llevada a cabo por algún elemento de una red para encontrar el Número Geográfico de destino, de conformidad con el Plan de Numeración;</w:t>
            </w:r>
          </w:p>
        </w:tc>
      </w:tr>
    </w:tbl>
    <w:p w14:paraId="3065E8E8" w14:textId="77777777" w:rsidR="008E7254" w:rsidRPr="000963A1" w:rsidRDefault="008E7254" w:rsidP="008E7254">
      <w:pPr>
        <w:pStyle w:val="Texto"/>
        <w:spacing w:after="100" w:line="244" w:lineRule="exact"/>
        <w:ind w:left="1260" w:hanging="972"/>
        <w:rPr>
          <w:rFonts w:ascii="ITC Avant Garde Std Bk" w:hAnsi="ITC Avant Garde Std Bk"/>
          <w:b/>
          <w:szCs w:val="18"/>
          <w:lang w:val="es-ES_tradnl"/>
        </w:rPr>
      </w:pPr>
    </w:p>
    <w:p w14:paraId="50A4D170" w14:textId="77777777" w:rsidR="008E7254" w:rsidRPr="000963A1" w:rsidRDefault="008E7254" w:rsidP="008E7254">
      <w:pPr>
        <w:pStyle w:val="Texto"/>
        <w:spacing w:after="100" w:line="244" w:lineRule="exact"/>
        <w:ind w:left="1260" w:hanging="972"/>
        <w:rPr>
          <w:rFonts w:ascii="ITC Avant Garde Std Bk" w:hAnsi="ITC Avant Garde Std Bk"/>
          <w:szCs w:val="18"/>
          <w:lang w:val="es-ES_tradnl"/>
        </w:rPr>
      </w:pPr>
      <w:r w:rsidRPr="000963A1">
        <w:rPr>
          <w:rFonts w:ascii="ITC Avant Garde Std Bk" w:hAnsi="ITC Avant Garde Std Bk"/>
          <w:b/>
          <w:szCs w:val="18"/>
          <w:lang w:val="es-ES_tradnl"/>
        </w:rPr>
        <w:t>XXXIV bis.</w:t>
      </w:r>
      <w:r w:rsidRPr="000963A1">
        <w:rPr>
          <w:rFonts w:ascii="ITC Avant Garde Std Bk" w:hAnsi="ITC Avant Garde Std Bk"/>
          <w:b/>
          <w:szCs w:val="18"/>
          <w:lang w:val="es-ES_tradnl"/>
        </w:rPr>
        <w:tab/>
        <w:t>Número No Geográfico Específico (NNGE):</w:t>
      </w:r>
      <w:r w:rsidRPr="000963A1">
        <w:rPr>
          <w:rFonts w:ascii="ITC Avant Garde Std Bk" w:hAnsi="ITC Avant Garde Std Bk"/>
          <w:szCs w:val="18"/>
          <w:lang w:val="es-ES_tradnl"/>
        </w:rPr>
        <w:t xml:space="preserve"> aquel cuyo número de Usuario tenga una preferencia en el orden de los dígitos o en su significado;</w:t>
      </w:r>
    </w:p>
    <w:p w14:paraId="5E03A8A0"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4" w:history="1">
        <w:r w:rsidR="008E7254" w:rsidRPr="000963A1">
          <w:rPr>
            <w:rStyle w:val="Hipervnculo"/>
            <w:rFonts w:ascii="ITC Avant Garde" w:hAnsi="ITC Avant Garde"/>
            <w:sz w:val="16"/>
            <w:szCs w:val="16"/>
          </w:rPr>
          <w:t>Adición publicada en el DOF 11/05/2018</w:t>
        </w:r>
        <w:r w:rsidR="008E7254" w:rsidRPr="000963A1">
          <w:rPr>
            <w:rStyle w:val="Hipervnculo"/>
            <w:rFonts w:ascii="ITC Avant Garde" w:hAnsi="ITC Avant Garde"/>
          </w:rPr>
          <w:t>.</w:t>
        </w:r>
      </w:hyperlink>
    </w:p>
    <w:p w14:paraId="4D68F464"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XXXV.</w:t>
      </w:r>
      <w:r w:rsidRPr="000963A1">
        <w:rPr>
          <w:rFonts w:ascii="ITC Avant Garde Std Bk" w:hAnsi="ITC Avant Garde Std Bk"/>
          <w:b/>
          <w:color w:val="000000"/>
          <w:szCs w:val="22"/>
        </w:rPr>
        <w:tab/>
        <w:t xml:space="preserve">Números Portados: </w:t>
      </w:r>
      <w:r w:rsidRPr="000963A1">
        <w:rPr>
          <w:rFonts w:ascii="ITC Avant Garde Std Bk" w:hAnsi="ITC Avant Garde Std Bk"/>
          <w:color w:val="000000"/>
          <w:szCs w:val="22"/>
        </w:rPr>
        <w:t>aquellos números que han sido objeto del Proceso de Portabilidad en términos de las presentes Reglas;</w:t>
      </w:r>
    </w:p>
    <w:p w14:paraId="4E747A3E"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XXXVI.</w:t>
      </w:r>
      <w:r w:rsidRPr="000963A1">
        <w:rPr>
          <w:rFonts w:ascii="ITC Avant Garde Std Bk" w:hAnsi="ITC Avant Garde Std Bk"/>
          <w:b/>
          <w:color w:val="000000"/>
          <w:szCs w:val="22"/>
        </w:rPr>
        <w:tab/>
        <w:t>Persona Moral:</w:t>
      </w:r>
      <w:r w:rsidRPr="000963A1">
        <w:rPr>
          <w:rFonts w:ascii="ITC Avant Garde Std Bk" w:hAnsi="ITC Avant Garde Std Bk"/>
          <w:color w:val="000000"/>
          <w:szCs w:val="22"/>
        </w:rPr>
        <w:t xml:space="preserve"> es la reconocida con tal carácter conforme al artículo 25 del Código Civil Federal;</w:t>
      </w:r>
    </w:p>
    <w:p w14:paraId="65827529"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XXXVII.</w:t>
      </w:r>
      <w:r w:rsidRPr="000963A1">
        <w:rPr>
          <w:rFonts w:ascii="ITC Avant Garde Std Bk" w:hAnsi="ITC Avant Garde Std Bk"/>
          <w:b/>
          <w:color w:val="000000"/>
          <w:szCs w:val="22"/>
        </w:rPr>
        <w:tab/>
        <w:t>Plan de Numeración:</w:t>
      </w:r>
      <w:r w:rsidR="008E7254" w:rsidRPr="000963A1">
        <w:rPr>
          <w:rFonts w:ascii="ITC Avant Garde Std Bk" w:hAnsi="ITC Avant Garde Std Bk"/>
          <w:color w:val="000000"/>
          <w:szCs w:val="22"/>
        </w:rPr>
        <w:t xml:space="preserve"> </w:t>
      </w:r>
      <w:r w:rsidR="008E7254" w:rsidRPr="000963A1">
        <w:rPr>
          <w:rFonts w:ascii="ITC Avant Garde Std Bk" w:hAnsi="ITC Avant Garde Std Bk"/>
          <w:szCs w:val="18"/>
          <w:lang w:val="es-ES_tradnl"/>
        </w:rPr>
        <w:t>el Plan Técnico Fundamental de Numeración, así como aquellas disposiciones que lo modifiquen o sustituyan;</w:t>
      </w:r>
    </w:p>
    <w:p w14:paraId="58D5A186"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5"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4588E5B8" w14:textId="77777777" w:rsidTr="00F8452E">
        <w:tc>
          <w:tcPr>
            <w:tcW w:w="8828" w:type="dxa"/>
            <w:shd w:val="clear" w:color="auto" w:fill="E2EFD9"/>
          </w:tcPr>
          <w:p w14:paraId="16A286A5"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414302B"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XXXVII.</w:t>
            </w:r>
            <w:r w:rsidRPr="000963A1">
              <w:rPr>
                <w:rFonts w:ascii="ITC Avant Garde Std Bk" w:hAnsi="ITC Avant Garde Std Bk"/>
                <w:b/>
                <w:color w:val="000000"/>
                <w:szCs w:val="22"/>
              </w:rPr>
              <w:tab/>
              <w:t>Plan de Numeración:</w:t>
            </w:r>
            <w:r w:rsidRPr="000963A1">
              <w:rPr>
                <w:rFonts w:ascii="ITC Avant Garde Std Bk" w:hAnsi="ITC Avant Garde Std Bk"/>
                <w:color w:val="000000"/>
                <w:szCs w:val="22"/>
              </w:rPr>
              <w:t xml:space="preserve"> el Plan Técnico Fundamental de Numeración, publicado en el Diario Oficial de la Federación el 21 de junio de 1996, así como aquellas disposiciones que lo modifiquen o sustituyan;</w:t>
            </w:r>
          </w:p>
        </w:tc>
      </w:tr>
    </w:tbl>
    <w:p w14:paraId="2FE1A6AD" w14:textId="77777777" w:rsidR="008E7254" w:rsidRPr="000963A1" w:rsidRDefault="008E7254" w:rsidP="00A02704">
      <w:pPr>
        <w:pStyle w:val="Texto"/>
        <w:spacing w:before="120" w:after="120"/>
        <w:ind w:left="1152" w:hanging="864"/>
        <w:rPr>
          <w:rFonts w:ascii="ITC Avant Garde Std Bk" w:hAnsi="ITC Avant Garde Std Bk"/>
          <w:color w:val="000000"/>
          <w:szCs w:val="22"/>
        </w:rPr>
      </w:pPr>
    </w:p>
    <w:p w14:paraId="7EC404B9"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XXXVIII.</w:t>
      </w:r>
      <w:r w:rsidRPr="000963A1">
        <w:rPr>
          <w:rFonts w:ascii="ITC Avant Garde Std Bk" w:hAnsi="ITC Avant Garde Std Bk"/>
          <w:b/>
          <w:color w:val="000000"/>
          <w:szCs w:val="22"/>
        </w:rPr>
        <w:tab/>
        <w:t>Plan de Señalización:</w:t>
      </w:r>
      <w:r w:rsidR="008E7254" w:rsidRPr="000963A1">
        <w:rPr>
          <w:rFonts w:ascii="ITC Avant Garde Std Bk" w:hAnsi="ITC Avant Garde Std Bk"/>
          <w:color w:val="000000"/>
          <w:szCs w:val="22"/>
        </w:rPr>
        <w:t xml:space="preserve"> </w:t>
      </w:r>
      <w:r w:rsidR="008E7254" w:rsidRPr="000963A1">
        <w:rPr>
          <w:rFonts w:ascii="ITC Avant Garde Std Bk" w:hAnsi="ITC Avant Garde Std Bk"/>
          <w:szCs w:val="18"/>
          <w:lang w:val="es-ES_tradnl"/>
        </w:rPr>
        <w:t>el Plan Técnico Fundamental de Señalización, así como aquellas disposiciones que lo modifiquen o sustituyan;</w:t>
      </w:r>
    </w:p>
    <w:p w14:paraId="40F63128"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6"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5B2F3AAE" w14:textId="77777777" w:rsidTr="00F8452E">
        <w:tc>
          <w:tcPr>
            <w:tcW w:w="8828" w:type="dxa"/>
            <w:shd w:val="clear" w:color="auto" w:fill="E2EFD9"/>
          </w:tcPr>
          <w:p w14:paraId="3FC8A06D"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EBF47B9"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XXXVIII.</w:t>
            </w:r>
            <w:r w:rsidRPr="000963A1">
              <w:rPr>
                <w:rFonts w:ascii="ITC Avant Garde Std Bk" w:hAnsi="ITC Avant Garde Std Bk"/>
                <w:b/>
                <w:color w:val="000000"/>
                <w:szCs w:val="22"/>
              </w:rPr>
              <w:tab/>
              <w:t>Plan de Señalización:</w:t>
            </w:r>
            <w:r w:rsidRPr="000963A1">
              <w:rPr>
                <w:rFonts w:ascii="ITC Avant Garde Std Bk" w:hAnsi="ITC Avant Garde Std Bk"/>
                <w:color w:val="000000"/>
                <w:szCs w:val="22"/>
              </w:rPr>
              <w:t xml:space="preserve"> el Plan Técnico Fundamental de Señalización, publicado en el Diario Oficial de la Federación el 21 de junio de 1996, así como aquellas disposiciones que lo modifiquen o sustituyan;</w:t>
            </w:r>
          </w:p>
        </w:tc>
      </w:tr>
    </w:tbl>
    <w:p w14:paraId="3DEB0113" w14:textId="77777777" w:rsidR="008E7254" w:rsidRPr="000963A1" w:rsidRDefault="008E7254" w:rsidP="00A02704">
      <w:pPr>
        <w:pStyle w:val="Texto"/>
        <w:spacing w:before="120" w:after="120"/>
        <w:ind w:left="1152" w:hanging="864"/>
        <w:rPr>
          <w:rFonts w:ascii="ITC Avant Garde Std Bk" w:hAnsi="ITC Avant Garde Std Bk"/>
          <w:color w:val="000000"/>
          <w:szCs w:val="22"/>
        </w:rPr>
      </w:pPr>
    </w:p>
    <w:p w14:paraId="7B9503E6"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XXXIX.</w:t>
      </w:r>
      <w:r w:rsidRPr="000963A1">
        <w:rPr>
          <w:rFonts w:ascii="ITC Avant Garde Std Bk" w:hAnsi="ITC Avant Garde Std Bk"/>
          <w:b/>
          <w:color w:val="000000"/>
          <w:szCs w:val="22"/>
        </w:rPr>
        <w:tab/>
        <w:t xml:space="preserve">Plazo Máximo de Recuperación: </w:t>
      </w:r>
      <w:r w:rsidRPr="000963A1">
        <w:rPr>
          <w:rFonts w:ascii="ITC Avant Garde Std Bk" w:hAnsi="ITC Avant Garde Std Bk"/>
          <w:color w:val="000000"/>
          <w:szCs w:val="22"/>
        </w:rPr>
        <w:t>es el</w:t>
      </w:r>
      <w:r w:rsidRPr="000963A1">
        <w:rPr>
          <w:rFonts w:ascii="ITC Avant Garde Std Bk" w:hAnsi="ITC Avant Garde Std Bk"/>
          <w:b/>
          <w:color w:val="000000"/>
          <w:szCs w:val="22"/>
        </w:rPr>
        <w:t xml:space="preserve"> </w:t>
      </w:r>
      <w:r w:rsidRPr="000963A1">
        <w:rPr>
          <w:rFonts w:ascii="ITC Avant Garde Std Bk" w:hAnsi="ITC Avant Garde Std Bk"/>
          <w:color w:val="000000"/>
          <w:szCs w:val="22"/>
        </w:rPr>
        <w:t>periodo de 40 (cuarenta) días naturales, contados a partir de la cancelación del servicio que utilizaba un número telefónico, durante el cual el Usuario puede recuperar el número a través de un Proceso de Recuperación de Números;</w:t>
      </w:r>
    </w:p>
    <w:p w14:paraId="1EC39222"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w:t>
      </w:r>
      <w:r w:rsidRPr="000963A1">
        <w:rPr>
          <w:rFonts w:ascii="ITC Avant Garde Std Bk" w:hAnsi="ITC Avant Garde Std Bk"/>
          <w:b/>
          <w:color w:val="000000"/>
          <w:szCs w:val="22"/>
        </w:rPr>
        <w:tab/>
        <w:t>Portabilidad:</w:t>
      </w:r>
      <w:r w:rsidRPr="000963A1">
        <w:rPr>
          <w:rFonts w:ascii="ITC Avant Garde Std Bk" w:hAnsi="ITC Avant Garde Std Bk"/>
          <w:color w:val="000000"/>
          <w:szCs w:val="22"/>
        </w:rPr>
        <w:t xml:space="preserve"> </w:t>
      </w:r>
      <w:r w:rsidR="008E7254" w:rsidRPr="000963A1">
        <w:rPr>
          <w:rFonts w:ascii="ITC Avant Garde Std Bk" w:hAnsi="ITC Avant Garde Std Bk"/>
          <w:szCs w:val="18"/>
          <w:lang w:val="es-ES_tradnl"/>
        </w:rPr>
        <w:t>derecho de los Usuarios de conservar el mismo número telefónico al cambiarse de Proveedor de Servicio de Telecomunicaciones dentro del territorio nacional;</w:t>
      </w:r>
    </w:p>
    <w:p w14:paraId="4FC9D454"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7"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7FF1C4AF" w14:textId="77777777" w:rsidTr="00F8452E">
        <w:tc>
          <w:tcPr>
            <w:tcW w:w="8828" w:type="dxa"/>
            <w:shd w:val="clear" w:color="auto" w:fill="E2EFD9"/>
          </w:tcPr>
          <w:p w14:paraId="0CE37A47"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DD6AE84"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w:t>
            </w:r>
            <w:r w:rsidRPr="000963A1">
              <w:rPr>
                <w:rFonts w:ascii="ITC Avant Garde Std Bk" w:hAnsi="ITC Avant Garde Std Bk"/>
                <w:b/>
                <w:color w:val="000000"/>
                <w:szCs w:val="22"/>
              </w:rPr>
              <w:tab/>
              <w:t>Portabilidad:</w:t>
            </w:r>
            <w:r w:rsidRPr="000963A1">
              <w:rPr>
                <w:rFonts w:ascii="ITC Avant Garde Std Bk" w:hAnsi="ITC Avant Garde Std Bk"/>
                <w:color w:val="000000"/>
                <w:szCs w:val="22"/>
              </w:rPr>
              <w:t xml:space="preserve"> derecho de los Usuarios de conservar el mismo número telefónico al cambiarse de Proveedor de Servicio de Telecomunicaciones;</w:t>
            </w:r>
          </w:p>
        </w:tc>
      </w:tr>
    </w:tbl>
    <w:p w14:paraId="79135965" w14:textId="77777777" w:rsidR="008E7254" w:rsidRPr="000963A1" w:rsidRDefault="008E7254" w:rsidP="00A02704">
      <w:pPr>
        <w:pStyle w:val="Texto"/>
        <w:spacing w:before="120" w:after="120"/>
        <w:ind w:left="1152" w:hanging="864"/>
        <w:rPr>
          <w:rFonts w:ascii="ITC Avant Garde Std Bk" w:hAnsi="ITC Avant Garde Std Bk"/>
          <w:color w:val="000000"/>
          <w:szCs w:val="22"/>
        </w:rPr>
      </w:pPr>
    </w:p>
    <w:p w14:paraId="76596037" w14:textId="77777777" w:rsidR="00A02704" w:rsidRPr="000963A1" w:rsidRDefault="008E725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XLI.</w:t>
      </w:r>
      <w:r w:rsidRPr="000963A1">
        <w:rPr>
          <w:rFonts w:ascii="ITC Avant Garde Std Bk" w:hAnsi="ITC Avant Garde Std Bk"/>
          <w:b/>
          <w:color w:val="000000"/>
          <w:szCs w:val="22"/>
        </w:rPr>
        <w:tab/>
        <w:t>Derogada</w:t>
      </w:r>
    </w:p>
    <w:p w14:paraId="5DCD06CE"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8" w:history="1">
        <w:r w:rsidR="008E7254" w:rsidRPr="000963A1">
          <w:rPr>
            <w:rStyle w:val="Hipervnculo"/>
            <w:rFonts w:ascii="ITC Avant Garde" w:hAnsi="ITC Avant Garde"/>
            <w:sz w:val="16"/>
            <w:szCs w:val="16"/>
          </w:rPr>
          <w:t>Modificación publicada en e</w:t>
        </w:r>
        <w:r w:rsidR="00D258A0">
          <w:rPr>
            <w:rStyle w:val="Hipervnculo"/>
            <w:rFonts w:ascii="ITC Avant Garde" w:hAnsi="ITC Avant Garde"/>
            <w:sz w:val="16"/>
            <w:szCs w:val="16"/>
          </w:rPr>
          <w:t>l</w:t>
        </w:r>
        <w:r w:rsidR="008E7254" w:rsidRPr="000963A1">
          <w:rPr>
            <w:rStyle w:val="Hipervnculo"/>
            <w:rFonts w:ascii="ITC Avant Garde" w:hAnsi="ITC Avant Garde"/>
            <w:sz w:val="16"/>
            <w:szCs w:val="16"/>
          </w:rPr>
          <w:t xml:space="preserve">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68C53525" w14:textId="77777777" w:rsidTr="00F8452E">
        <w:tc>
          <w:tcPr>
            <w:tcW w:w="8828" w:type="dxa"/>
            <w:shd w:val="clear" w:color="auto" w:fill="E2EFD9"/>
          </w:tcPr>
          <w:p w14:paraId="1D8AEB2C"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56CC4C2"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XLI.</w:t>
            </w:r>
            <w:r w:rsidRPr="000963A1">
              <w:rPr>
                <w:rFonts w:ascii="ITC Avant Garde Std Bk" w:hAnsi="ITC Avant Garde Std Bk"/>
                <w:b/>
                <w:color w:val="000000"/>
                <w:szCs w:val="22"/>
              </w:rPr>
              <w:tab/>
              <w:t xml:space="preserve">Portabilidad del Número Geográfico: </w:t>
            </w:r>
            <w:r w:rsidRPr="000963A1">
              <w:rPr>
                <w:rFonts w:ascii="ITC Avant Garde Std Bk" w:hAnsi="ITC Avant Garde Std Bk"/>
                <w:color w:val="000000"/>
                <w:szCs w:val="22"/>
              </w:rPr>
              <w:t>el derecho que tiene un Usuario de conservar su Número Geográfico cuando cambie de Proveedor de Servicios de Telecomunicaciones;</w:t>
            </w:r>
          </w:p>
        </w:tc>
      </w:tr>
    </w:tbl>
    <w:p w14:paraId="7094B138" w14:textId="77777777" w:rsidR="008E7254" w:rsidRPr="000963A1" w:rsidRDefault="008E7254" w:rsidP="008E7254">
      <w:pPr>
        <w:pStyle w:val="Texto"/>
        <w:spacing w:after="100" w:line="244" w:lineRule="exact"/>
        <w:ind w:left="1260" w:hanging="972"/>
        <w:rPr>
          <w:rFonts w:ascii="ITC Avant Garde Std Bk" w:hAnsi="ITC Avant Garde Std Bk"/>
          <w:b/>
          <w:szCs w:val="18"/>
          <w:lang w:val="es-ES_tradnl"/>
        </w:rPr>
      </w:pPr>
    </w:p>
    <w:p w14:paraId="135F96F3" w14:textId="77777777" w:rsidR="008E7254" w:rsidRPr="000963A1" w:rsidRDefault="008E7254" w:rsidP="008E7254">
      <w:pPr>
        <w:pStyle w:val="Texto"/>
        <w:spacing w:after="100" w:line="244" w:lineRule="exact"/>
        <w:ind w:left="1260" w:hanging="972"/>
        <w:rPr>
          <w:rFonts w:ascii="ITC Avant Garde Std Bk" w:hAnsi="ITC Avant Garde Std Bk"/>
          <w:szCs w:val="18"/>
          <w:lang w:val="es-ES_tradnl"/>
        </w:rPr>
      </w:pPr>
      <w:r w:rsidRPr="000963A1">
        <w:rPr>
          <w:rFonts w:ascii="ITC Avant Garde Std Bk" w:hAnsi="ITC Avant Garde Std Bk"/>
          <w:b/>
          <w:szCs w:val="18"/>
          <w:lang w:val="es-ES_tradnl"/>
        </w:rPr>
        <w:t>XLI bis.</w:t>
      </w:r>
      <w:r w:rsidRPr="000963A1">
        <w:rPr>
          <w:rFonts w:ascii="ITC Avant Garde Std Bk" w:hAnsi="ITC Avant Garde Std Bk"/>
          <w:b/>
          <w:szCs w:val="18"/>
          <w:lang w:val="es-ES_tradnl"/>
        </w:rPr>
        <w:tab/>
        <w:t xml:space="preserve">Portabilidad del Número Nacional: </w:t>
      </w:r>
      <w:r w:rsidRPr="000963A1">
        <w:rPr>
          <w:rFonts w:ascii="ITC Avant Garde Std Bk" w:hAnsi="ITC Avant Garde Std Bk"/>
          <w:szCs w:val="18"/>
          <w:lang w:val="es-ES_tradnl"/>
        </w:rPr>
        <w:t>el derecho que tiene un Usuario de conservar su Número Nacional cuando cambie de Proveedor de Servicios de Telecomunicaciones a cualquier parte del país;</w:t>
      </w:r>
    </w:p>
    <w:p w14:paraId="552EA771"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49" w:history="1">
        <w:r w:rsidR="008E7254" w:rsidRPr="000963A1">
          <w:rPr>
            <w:rStyle w:val="Hipervnculo"/>
            <w:rFonts w:ascii="ITC Avant Garde" w:hAnsi="ITC Avant Garde"/>
            <w:sz w:val="16"/>
            <w:szCs w:val="16"/>
          </w:rPr>
          <w:t>Adición publicada en el DOF 11/05/2018</w:t>
        </w:r>
        <w:r w:rsidR="008E7254" w:rsidRPr="000963A1">
          <w:rPr>
            <w:rStyle w:val="Hipervnculo"/>
            <w:rFonts w:ascii="ITC Avant Garde" w:hAnsi="ITC Avant Garde"/>
          </w:rPr>
          <w:t>.</w:t>
        </w:r>
      </w:hyperlink>
    </w:p>
    <w:p w14:paraId="79DA789B"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XLII.</w:t>
      </w:r>
      <w:r w:rsidRPr="000963A1">
        <w:rPr>
          <w:rFonts w:ascii="ITC Avant Garde Std Bk" w:hAnsi="ITC Avant Garde Std Bk"/>
          <w:b/>
          <w:color w:val="000000"/>
          <w:szCs w:val="22"/>
        </w:rPr>
        <w:tab/>
        <w:t>Portabilidad del Número No Geográfico:</w:t>
      </w:r>
      <w:r w:rsidRPr="000963A1">
        <w:rPr>
          <w:rFonts w:ascii="ITC Avant Garde Std Bk" w:hAnsi="ITC Avant Garde Std Bk"/>
          <w:color w:val="000000"/>
          <w:szCs w:val="22"/>
        </w:rPr>
        <w:t xml:space="preserve"> el derecho que tiene un Usuario de conservar su Número No Geográfico cuando cambie de Proveedor de Servicios de Telecomunicaciones;</w:t>
      </w:r>
    </w:p>
    <w:p w14:paraId="4D51DB5A"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XLIII.</w:t>
      </w:r>
      <w:r w:rsidRPr="000963A1">
        <w:rPr>
          <w:rFonts w:ascii="ITC Avant Garde Std Bk" w:hAnsi="ITC Avant Garde Std Bk"/>
          <w:b/>
          <w:color w:val="000000"/>
          <w:szCs w:val="22"/>
        </w:rPr>
        <w:tab/>
        <w:t xml:space="preserve">Pospago: </w:t>
      </w:r>
      <w:r w:rsidRPr="000963A1">
        <w:rPr>
          <w:rFonts w:ascii="ITC Avant Garde Std Bk" w:hAnsi="ITC Avant Garde Std Bk"/>
          <w:color w:val="000000"/>
          <w:szCs w:val="22"/>
        </w:rPr>
        <w:t xml:space="preserve">esquema de contratación mediante el cual el Usuario paga servicios de telecomunicaciones de manera posterior a la utilización de </w:t>
      </w:r>
      <w:proofErr w:type="gramStart"/>
      <w:r w:rsidRPr="000963A1">
        <w:rPr>
          <w:rFonts w:ascii="ITC Avant Garde Std Bk" w:hAnsi="ITC Avant Garde Std Bk"/>
          <w:color w:val="000000"/>
          <w:szCs w:val="22"/>
        </w:rPr>
        <w:t>los mismos</w:t>
      </w:r>
      <w:proofErr w:type="gramEnd"/>
      <w:r w:rsidRPr="000963A1">
        <w:rPr>
          <w:rFonts w:ascii="ITC Avant Garde Std Bk" w:hAnsi="ITC Avant Garde Std Bk"/>
          <w:color w:val="000000"/>
          <w:szCs w:val="22"/>
        </w:rPr>
        <w:t>;</w:t>
      </w:r>
    </w:p>
    <w:p w14:paraId="5858EE13"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XLIV.</w:t>
      </w:r>
      <w:r w:rsidRPr="000963A1">
        <w:rPr>
          <w:rFonts w:ascii="ITC Avant Garde Std Bk" w:hAnsi="ITC Avant Garde Std Bk"/>
          <w:b/>
          <w:color w:val="000000"/>
          <w:szCs w:val="22"/>
        </w:rPr>
        <w:tab/>
        <w:t xml:space="preserve">Prepago: </w:t>
      </w:r>
      <w:r w:rsidRPr="000963A1">
        <w:rPr>
          <w:rFonts w:ascii="ITC Avant Garde Std Bk" w:hAnsi="ITC Avant Garde Std Bk"/>
          <w:color w:val="000000"/>
          <w:szCs w:val="22"/>
        </w:rPr>
        <w:t xml:space="preserve">esquema de contratación mediante el cual el Usuario paga servicios de telecomunicaciones de manera anticipada a la utilización de </w:t>
      </w:r>
      <w:proofErr w:type="gramStart"/>
      <w:r w:rsidRPr="000963A1">
        <w:rPr>
          <w:rFonts w:ascii="ITC Avant Garde Std Bk" w:hAnsi="ITC Avant Garde Std Bk"/>
          <w:color w:val="000000"/>
          <w:szCs w:val="22"/>
        </w:rPr>
        <w:t>los mismos</w:t>
      </w:r>
      <w:proofErr w:type="gramEnd"/>
      <w:r w:rsidRPr="000963A1">
        <w:rPr>
          <w:rFonts w:ascii="ITC Avant Garde Std Bk" w:hAnsi="ITC Avant Garde Std Bk"/>
          <w:color w:val="000000"/>
          <w:szCs w:val="22"/>
        </w:rPr>
        <w:t>;</w:t>
      </w:r>
    </w:p>
    <w:p w14:paraId="66B23BB2"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XLV.</w:t>
      </w:r>
      <w:r w:rsidRPr="000963A1">
        <w:rPr>
          <w:rFonts w:ascii="ITC Avant Garde Std Bk" w:hAnsi="ITC Avant Garde Std Bk"/>
          <w:b/>
          <w:color w:val="000000"/>
          <w:szCs w:val="22"/>
        </w:rPr>
        <w:tab/>
      </w:r>
      <w:proofErr w:type="gramStart"/>
      <w:r w:rsidRPr="000963A1">
        <w:rPr>
          <w:rFonts w:ascii="ITC Avant Garde Std Bk" w:hAnsi="ITC Avant Garde Std Bk"/>
          <w:b/>
          <w:color w:val="000000"/>
          <w:szCs w:val="22"/>
        </w:rPr>
        <w:t>Presidente</w:t>
      </w:r>
      <w:proofErr w:type="gramEnd"/>
      <w:r w:rsidRPr="000963A1">
        <w:rPr>
          <w:rFonts w:ascii="ITC Avant Garde Std Bk" w:hAnsi="ITC Avant Garde Std Bk"/>
          <w:b/>
          <w:color w:val="000000"/>
          <w:szCs w:val="22"/>
        </w:rPr>
        <w:t xml:space="preserve"> del Comité:</w:t>
      </w:r>
      <w:r w:rsidRPr="000963A1">
        <w:rPr>
          <w:rFonts w:ascii="ITC Avant Garde Std Bk" w:hAnsi="ITC Avant Garde Std Bk"/>
          <w:color w:val="000000"/>
          <w:szCs w:val="22"/>
        </w:rPr>
        <w:t xml:space="preserve"> servidor público designado por el Instituto para presidir y coordinar el Comité;</w:t>
      </w:r>
    </w:p>
    <w:p w14:paraId="5EA911F9"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XLVI.</w:t>
      </w:r>
      <w:r w:rsidRPr="000963A1">
        <w:rPr>
          <w:rFonts w:ascii="ITC Avant Garde Std Bk" w:hAnsi="ITC Avant Garde Std Bk"/>
          <w:b/>
          <w:color w:val="000000"/>
          <w:szCs w:val="22"/>
        </w:rPr>
        <w:tab/>
        <w:t xml:space="preserve">Proceso de Portabilidad: </w:t>
      </w:r>
      <w:r w:rsidR="008E7254" w:rsidRPr="000963A1">
        <w:rPr>
          <w:rFonts w:ascii="ITC Avant Garde Std Bk" w:hAnsi="ITC Avant Garde Std Bk"/>
          <w:szCs w:val="18"/>
          <w:lang w:val="es-ES_tradnl"/>
        </w:rPr>
        <w:t>proceso mediante el cual un Usuario ejerce su derecho a conservar su Número Nacional o No Geográfico, al cambiar de Proveedor de Servicios de Telecomunicaciones;</w:t>
      </w:r>
    </w:p>
    <w:p w14:paraId="17237665" w14:textId="77777777" w:rsidR="008E7254" w:rsidRPr="000963A1" w:rsidRDefault="00000000" w:rsidP="008E7254">
      <w:pPr>
        <w:pStyle w:val="Texto"/>
        <w:spacing w:line="224" w:lineRule="exact"/>
        <w:ind w:left="1158" w:firstLine="0"/>
        <w:jc w:val="right"/>
        <w:rPr>
          <w:rFonts w:ascii="ITC Avant Garde" w:hAnsi="ITC Avant Garde"/>
          <w:sz w:val="16"/>
          <w:szCs w:val="16"/>
        </w:rPr>
      </w:pPr>
      <w:hyperlink r:id="rId50" w:history="1">
        <w:r w:rsidR="008E7254" w:rsidRPr="000963A1">
          <w:rPr>
            <w:rStyle w:val="Hipervnculo"/>
            <w:rFonts w:ascii="ITC Avant Garde" w:hAnsi="ITC Avant Garde"/>
            <w:sz w:val="16"/>
            <w:szCs w:val="16"/>
          </w:rPr>
          <w:t>Modificación publicada en el DOF 11/05/2018</w:t>
        </w:r>
        <w:r w:rsidR="008E725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E7254" w:rsidRPr="000963A1" w14:paraId="426B543C" w14:textId="77777777" w:rsidTr="00F8452E">
        <w:tc>
          <w:tcPr>
            <w:tcW w:w="8828" w:type="dxa"/>
            <w:shd w:val="clear" w:color="auto" w:fill="E2EFD9"/>
          </w:tcPr>
          <w:p w14:paraId="4681BA9C" w14:textId="77777777" w:rsidR="008E7254" w:rsidRPr="000963A1" w:rsidRDefault="008E7254"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9E0DC2B" w14:textId="77777777" w:rsidR="008E7254" w:rsidRPr="000963A1" w:rsidRDefault="008E7254" w:rsidP="008E725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XLVI.</w:t>
            </w:r>
            <w:r w:rsidRPr="000963A1">
              <w:rPr>
                <w:rFonts w:ascii="ITC Avant Garde Std Bk" w:hAnsi="ITC Avant Garde Std Bk"/>
                <w:b/>
                <w:color w:val="000000"/>
                <w:szCs w:val="22"/>
              </w:rPr>
              <w:tab/>
              <w:t xml:space="preserve">Proceso de Portabilidad: </w:t>
            </w:r>
            <w:r w:rsidRPr="000963A1">
              <w:rPr>
                <w:rFonts w:ascii="ITC Avant Garde Std Bk" w:hAnsi="ITC Avant Garde Std Bk"/>
                <w:color w:val="000000"/>
                <w:szCs w:val="22"/>
              </w:rPr>
              <w:t>proceso mediante el cual un Usuario ejerce su derecho a conservar su número telefónico, geográfico o no geográfico, al cambiar de Proveedor de Servicios de Telecomunicaciones;</w:t>
            </w:r>
          </w:p>
        </w:tc>
      </w:tr>
    </w:tbl>
    <w:p w14:paraId="2A8B49F4" w14:textId="77777777" w:rsidR="008E7254" w:rsidRPr="000963A1" w:rsidRDefault="008E7254" w:rsidP="00A02704">
      <w:pPr>
        <w:pStyle w:val="Texto"/>
        <w:spacing w:before="120" w:after="120"/>
        <w:ind w:left="1152" w:hanging="864"/>
        <w:rPr>
          <w:rFonts w:ascii="ITC Avant Garde Std Bk" w:hAnsi="ITC Avant Garde Std Bk"/>
          <w:color w:val="000000"/>
          <w:szCs w:val="22"/>
        </w:rPr>
      </w:pPr>
    </w:p>
    <w:p w14:paraId="3CA0EC68" w14:textId="77777777" w:rsidR="00A02704" w:rsidRPr="000963A1" w:rsidRDefault="00A02704" w:rsidP="00A02704">
      <w:pPr>
        <w:pStyle w:val="Texto"/>
        <w:spacing w:before="120" w:after="120"/>
        <w:ind w:left="1152" w:hanging="864"/>
        <w:rPr>
          <w:rFonts w:ascii="ITC Avant Garde Std Bk" w:hAnsi="ITC Avant Garde Std Bk"/>
          <w:color w:val="000000"/>
          <w:szCs w:val="22"/>
        </w:rPr>
      </w:pPr>
      <w:r w:rsidRPr="000963A1">
        <w:rPr>
          <w:rFonts w:ascii="ITC Avant Garde Std Bk" w:hAnsi="ITC Avant Garde Std Bk"/>
          <w:b/>
          <w:color w:val="000000"/>
          <w:szCs w:val="22"/>
        </w:rPr>
        <w:t>XLVII.</w:t>
      </w:r>
      <w:r w:rsidRPr="000963A1">
        <w:rPr>
          <w:rFonts w:ascii="ITC Avant Garde Std Bk" w:hAnsi="ITC Avant Garde Std Bk"/>
          <w:b/>
          <w:color w:val="000000"/>
          <w:szCs w:val="22"/>
        </w:rPr>
        <w:tab/>
        <w:t xml:space="preserve">Proceso de Recuperación de Números: </w:t>
      </w:r>
      <w:r w:rsidRPr="000963A1">
        <w:rPr>
          <w:rFonts w:ascii="ITC Avant Garde Std Bk" w:hAnsi="ITC Avant Garde Std Bk"/>
          <w:color w:val="000000"/>
          <w:szCs w:val="22"/>
        </w:rPr>
        <w:t>proceso mediante el cual los Usuarios pueden recuperar el número telefónico asociado a servicios de telecomunicaciones que ya hayan cancelado, siempre y cuando no haya transcurrido el Plazo Máximo de Recuperación;</w:t>
      </w:r>
    </w:p>
    <w:p w14:paraId="049A38A9"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XLVIII.</w:t>
      </w:r>
      <w:r w:rsidRPr="000963A1">
        <w:rPr>
          <w:rFonts w:ascii="ITC Avant Garde Std Bk" w:hAnsi="ITC Avant Garde Std Bk"/>
          <w:b/>
          <w:color w:val="000000"/>
          <w:szCs w:val="22"/>
        </w:rPr>
        <w:tab/>
        <w:t xml:space="preserve">Proceso de Retorno de Números: </w:t>
      </w:r>
      <w:r w:rsidRPr="000963A1">
        <w:rPr>
          <w:rFonts w:ascii="ITC Avant Garde Std Bk" w:hAnsi="ITC Avant Garde Std Bk"/>
          <w:color w:val="000000"/>
          <w:szCs w:val="22"/>
        </w:rPr>
        <w:t>proceso mediante el cual los números telefónicos son regresados al Proveedor Asignatario;</w:t>
      </w:r>
    </w:p>
    <w:p w14:paraId="2B7C6DEF"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XLIX.</w:t>
      </w:r>
      <w:r w:rsidRPr="000963A1">
        <w:rPr>
          <w:rFonts w:ascii="ITC Avant Garde Std Bk" w:hAnsi="ITC Avant Garde Std Bk"/>
          <w:b/>
          <w:color w:val="000000"/>
          <w:szCs w:val="22"/>
        </w:rPr>
        <w:tab/>
        <w:t xml:space="preserve">Proceso de Reversión: </w:t>
      </w:r>
      <w:r w:rsidRPr="000963A1">
        <w:rPr>
          <w:rFonts w:ascii="ITC Avant Garde Std Bk" w:hAnsi="ITC Avant Garde Std Bk"/>
          <w:color w:val="000000"/>
          <w:szCs w:val="22"/>
        </w:rPr>
        <w:t>proceso mediante el cual se anulan los efectos de un Proceso de Portabilidad y el número regresa al Proveedor Donador y Concesionario Donador que atendían el número antes de la portación;</w:t>
      </w:r>
    </w:p>
    <w:p w14:paraId="5F9228B0"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w:t>
      </w:r>
      <w:r w:rsidRPr="000963A1">
        <w:rPr>
          <w:rFonts w:ascii="ITC Avant Garde Std Bk" w:hAnsi="ITC Avant Garde Std Bk"/>
          <w:b/>
          <w:color w:val="000000"/>
          <w:szCs w:val="22"/>
        </w:rPr>
        <w:tab/>
        <w:t xml:space="preserve">Proveedor Asignatario: </w:t>
      </w:r>
      <w:r w:rsidRPr="000963A1">
        <w:rPr>
          <w:rFonts w:ascii="ITC Avant Garde Std Bk" w:hAnsi="ITC Avant Garde Std Bk"/>
          <w:color w:val="000000"/>
          <w:szCs w:val="22"/>
        </w:rPr>
        <w:t>Proveedor de Servicios de Telecomunicaciones que, de conformidad con el Plan de Numeración, tiene asignada la numeración;</w:t>
      </w:r>
    </w:p>
    <w:p w14:paraId="052FD0FE"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LI.</w:t>
      </w:r>
      <w:r w:rsidRPr="000963A1">
        <w:rPr>
          <w:rFonts w:ascii="ITC Avant Garde Std Bk" w:hAnsi="ITC Avant Garde Std Bk"/>
          <w:b/>
          <w:color w:val="000000"/>
          <w:szCs w:val="22"/>
        </w:rPr>
        <w:tab/>
        <w:t>Proveedor de Servicios de Telecomunicaciones:</w:t>
      </w:r>
      <w:r w:rsidRPr="000963A1">
        <w:rPr>
          <w:rFonts w:ascii="ITC Avant Garde Std Bk" w:hAnsi="ITC Avant Garde Std Bk"/>
          <w:color w:val="000000"/>
          <w:szCs w:val="22"/>
        </w:rPr>
        <w:t xml:space="preserve"> </w:t>
      </w:r>
      <w:r w:rsidR="00134D22" w:rsidRPr="000963A1">
        <w:rPr>
          <w:rFonts w:ascii="ITC Avant Garde Std Bk" w:hAnsi="ITC Avant Garde Std Bk"/>
          <w:color w:val="000000"/>
        </w:rPr>
        <w:t>persona física o moral, Comercializadora o Concesionario, que presta o proporciona servicios de telecomunicaciones;</w:t>
      </w:r>
    </w:p>
    <w:p w14:paraId="167146B7" w14:textId="77777777" w:rsidR="00B2652E" w:rsidRPr="000963A1" w:rsidRDefault="00000000" w:rsidP="00B2652E">
      <w:pPr>
        <w:pStyle w:val="Texto"/>
        <w:spacing w:line="224" w:lineRule="exact"/>
        <w:ind w:left="1158" w:firstLine="0"/>
        <w:jc w:val="right"/>
        <w:rPr>
          <w:rFonts w:ascii="ITC Avant Garde" w:hAnsi="ITC Avant Garde"/>
          <w:sz w:val="16"/>
          <w:szCs w:val="16"/>
        </w:rPr>
      </w:pPr>
      <w:hyperlink r:id="rId51" w:history="1">
        <w:r w:rsidR="00B2652E" w:rsidRPr="000963A1">
          <w:rPr>
            <w:rStyle w:val="Hipervnculo"/>
            <w:rFonts w:ascii="ITC Avant Garde" w:hAnsi="ITC Avant Garde"/>
            <w:sz w:val="16"/>
            <w:szCs w:val="16"/>
          </w:rPr>
          <w:t>Modificación publicada en el DOF 08/11/2021</w:t>
        </w:r>
        <w:r w:rsidR="00B2652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2652E" w:rsidRPr="000963A1" w14:paraId="19335B12" w14:textId="77777777" w:rsidTr="00B16887">
        <w:tc>
          <w:tcPr>
            <w:tcW w:w="8982" w:type="dxa"/>
            <w:shd w:val="clear" w:color="auto" w:fill="E2EFD9"/>
          </w:tcPr>
          <w:p w14:paraId="12B294ED" w14:textId="77777777" w:rsidR="00B2652E" w:rsidRPr="000963A1" w:rsidRDefault="00B2652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680815A5" w14:textId="77777777" w:rsidR="00B2652E" w:rsidRPr="000963A1" w:rsidRDefault="00B2652E" w:rsidP="00B2652E">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LI.</w:t>
            </w:r>
            <w:r w:rsidRPr="000963A1">
              <w:rPr>
                <w:rFonts w:ascii="ITC Avant Garde Std Bk" w:hAnsi="ITC Avant Garde Std Bk"/>
                <w:b/>
                <w:color w:val="000000"/>
                <w:szCs w:val="22"/>
              </w:rPr>
              <w:tab/>
              <w:t>Proveedor de Servicios de Telecomunicaciones:</w:t>
            </w:r>
            <w:r w:rsidRPr="000963A1">
              <w:rPr>
                <w:rFonts w:ascii="ITC Avant Garde Std Bk" w:hAnsi="ITC Avant Garde Std Bk"/>
                <w:color w:val="000000"/>
                <w:szCs w:val="22"/>
              </w:rPr>
              <w:t xml:space="preserve"> persona física o moral, Comercializadora o Concesionario, que presta o proporciona servicios de telecomunicaciones a los Usuarios;</w:t>
            </w:r>
          </w:p>
        </w:tc>
      </w:tr>
    </w:tbl>
    <w:p w14:paraId="62398C3E" w14:textId="77777777" w:rsidR="00B2652E" w:rsidRPr="000963A1" w:rsidRDefault="00B2652E" w:rsidP="00A02704">
      <w:pPr>
        <w:pStyle w:val="Texto"/>
        <w:spacing w:before="120" w:after="120" w:line="218" w:lineRule="exact"/>
        <w:ind w:left="1152" w:hanging="864"/>
        <w:rPr>
          <w:rFonts w:ascii="ITC Avant Garde Std Bk" w:hAnsi="ITC Avant Garde Std Bk"/>
          <w:color w:val="000000"/>
          <w:szCs w:val="22"/>
        </w:rPr>
      </w:pPr>
    </w:p>
    <w:p w14:paraId="54C60408"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LII.</w:t>
      </w:r>
      <w:r w:rsidRPr="000963A1">
        <w:rPr>
          <w:rFonts w:ascii="ITC Avant Garde Std Bk" w:hAnsi="ITC Avant Garde Std Bk"/>
          <w:b/>
          <w:color w:val="000000"/>
          <w:szCs w:val="22"/>
        </w:rPr>
        <w:tab/>
        <w:t xml:space="preserve">Proveedor Donador: </w:t>
      </w:r>
      <w:r w:rsidRPr="000963A1">
        <w:rPr>
          <w:rFonts w:ascii="ITC Avant Garde Std Bk" w:hAnsi="ITC Avant Garde Std Bk"/>
          <w:color w:val="000000"/>
          <w:szCs w:val="22"/>
        </w:rPr>
        <w:t>Proveedor de Servicios de Telecomunicaciones desde el cual se porta un determinado número como resultado del Proceso de Portabilidad y con el cual el Usuario mantenía una relación contractual, sin importar la modalidad de pago;</w:t>
      </w:r>
    </w:p>
    <w:p w14:paraId="4B959B1F"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LIII.</w:t>
      </w:r>
      <w:r w:rsidRPr="000963A1">
        <w:rPr>
          <w:rFonts w:ascii="ITC Avant Garde Std Bk" w:hAnsi="ITC Avant Garde Std Bk"/>
          <w:b/>
          <w:color w:val="000000"/>
          <w:szCs w:val="22"/>
        </w:rPr>
        <w:tab/>
        <w:t xml:space="preserve">Proveedor Receptor: </w:t>
      </w:r>
      <w:r w:rsidRPr="000963A1">
        <w:rPr>
          <w:rFonts w:ascii="ITC Avant Garde Std Bk" w:hAnsi="ITC Avant Garde Std Bk"/>
          <w:color w:val="000000"/>
          <w:szCs w:val="22"/>
        </w:rPr>
        <w:t>Proveedor de Servicios de Telecomunicaciones hacia el cual se porta un determinado número como resultado del Proceso de Portabilidad y con el cual el Usuario adquiere una relación contractual, sin importar la modalidad de pago;</w:t>
      </w:r>
    </w:p>
    <w:p w14:paraId="456CC389"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LIV.</w:t>
      </w:r>
      <w:r w:rsidRPr="000963A1">
        <w:rPr>
          <w:rFonts w:ascii="ITC Avant Garde Std Bk" w:hAnsi="ITC Avant Garde Std Bk"/>
          <w:b/>
          <w:color w:val="000000"/>
          <w:szCs w:val="22"/>
        </w:rPr>
        <w:tab/>
        <w:t>Reglas:</w:t>
      </w:r>
      <w:r w:rsidR="00AA231B" w:rsidRPr="000963A1">
        <w:rPr>
          <w:rFonts w:ascii="ITC Avant Garde Std Bk" w:hAnsi="ITC Avant Garde Std Bk"/>
          <w:color w:val="000000"/>
          <w:szCs w:val="22"/>
        </w:rPr>
        <w:t xml:space="preserve"> </w:t>
      </w:r>
      <w:r w:rsidR="00AA231B" w:rsidRPr="000963A1">
        <w:rPr>
          <w:rFonts w:ascii="ITC Avant Garde Std Bk" w:hAnsi="ITC Avant Garde Std Bk"/>
          <w:szCs w:val="18"/>
          <w:lang w:val="es-ES_tradnl"/>
        </w:rPr>
        <w:t>las presentes Reglas de Portabilidad Numérica;</w:t>
      </w:r>
    </w:p>
    <w:p w14:paraId="78963F59"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52" w:history="1">
        <w:r w:rsidR="00AA231B" w:rsidRPr="000963A1">
          <w:rPr>
            <w:rStyle w:val="Hipervnculo"/>
            <w:rFonts w:ascii="ITC Avant Garde" w:hAnsi="ITC Avant Garde"/>
            <w:sz w:val="16"/>
            <w:szCs w:val="16"/>
          </w:rPr>
          <w:t>Modificación publicada en el DOF 11/05/2018</w:t>
        </w:r>
        <w:r w:rsidR="00AA231B"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231B" w:rsidRPr="000963A1" w14:paraId="2EBE68E6" w14:textId="77777777" w:rsidTr="00F8452E">
        <w:tc>
          <w:tcPr>
            <w:tcW w:w="8828" w:type="dxa"/>
            <w:shd w:val="clear" w:color="auto" w:fill="E2EFD9"/>
          </w:tcPr>
          <w:p w14:paraId="37093EB5" w14:textId="77777777" w:rsidR="00AA231B" w:rsidRPr="000963A1" w:rsidRDefault="00AA231B"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8B76584" w14:textId="77777777" w:rsidR="00AA231B" w:rsidRPr="000963A1" w:rsidRDefault="00AA231B" w:rsidP="00AA231B">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LIV.</w:t>
            </w:r>
            <w:r w:rsidRPr="000963A1">
              <w:rPr>
                <w:rFonts w:ascii="ITC Avant Garde Std Bk" w:hAnsi="ITC Avant Garde Std Bk"/>
                <w:b/>
                <w:color w:val="000000"/>
                <w:szCs w:val="22"/>
              </w:rPr>
              <w:tab/>
              <w:t>Reglas:</w:t>
            </w:r>
            <w:r w:rsidRPr="000963A1">
              <w:rPr>
                <w:rFonts w:ascii="ITC Avant Garde Std Bk" w:hAnsi="ITC Avant Garde Std Bk"/>
                <w:color w:val="000000"/>
                <w:szCs w:val="22"/>
              </w:rPr>
              <w:t xml:space="preserve"> las presentes Reglas de Portabilidad;</w:t>
            </w:r>
          </w:p>
        </w:tc>
      </w:tr>
    </w:tbl>
    <w:p w14:paraId="59CB016A" w14:textId="77777777" w:rsidR="00AA231B" w:rsidRPr="000963A1" w:rsidRDefault="00AA231B" w:rsidP="00A02704">
      <w:pPr>
        <w:pStyle w:val="Texto"/>
        <w:spacing w:before="120" w:after="120" w:line="218" w:lineRule="exact"/>
        <w:ind w:left="1152" w:hanging="864"/>
        <w:rPr>
          <w:rFonts w:ascii="ITC Avant Garde Std Bk" w:hAnsi="ITC Avant Garde Std Bk"/>
          <w:color w:val="000000"/>
          <w:szCs w:val="22"/>
        </w:rPr>
      </w:pPr>
    </w:p>
    <w:p w14:paraId="5C0232BF"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LV.</w:t>
      </w:r>
      <w:r w:rsidRPr="000963A1">
        <w:rPr>
          <w:rFonts w:ascii="ITC Avant Garde Std Bk" w:hAnsi="ITC Avant Garde Std Bk"/>
          <w:b/>
          <w:color w:val="000000"/>
          <w:szCs w:val="22"/>
        </w:rPr>
        <w:tab/>
      </w:r>
      <w:proofErr w:type="gramStart"/>
      <w:r w:rsidRPr="000963A1">
        <w:rPr>
          <w:rFonts w:ascii="ITC Avant Garde Std Bk" w:hAnsi="ITC Avant Garde Std Bk"/>
          <w:b/>
          <w:color w:val="000000"/>
          <w:szCs w:val="22"/>
        </w:rPr>
        <w:t>Secretario Técnico</w:t>
      </w:r>
      <w:proofErr w:type="gramEnd"/>
      <w:r w:rsidRPr="000963A1">
        <w:rPr>
          <w:rFonts w:ascii="ITC Avant Garde Std Bk" w:hAnsi="ITC Avant Garde Std Bk"/>
          <w:b/>
          <w:color w:val="000000"/>
          <w:szCs w:val="22"/>
        </w:rPr>
        <w:t xml:space="preserve"> del Comité: </w:t>
      </w:r>
      <w:r w:rsidRPr="000963A1">
        <w:rPr>
          <w:rFonts w:ascii="ITC Avant Garde Std Bk" w:hAnsi="ITC Avant Garde Std Bk"/>
          <w:color w:val="000000"/>
          <w:szCs w:val="22"/>
        </w:rPr>
        <w:t>servidor público designado por el Instituto para asistir al Presidente del Comité y dar seguimiento a las sesiones del Comité;</w:t>
      </w:r>
    </w:p>
    <w:p w14:paraId="5B61B129" w14:textId="77777777" w:rsidR="00AA231B" w:rsidRPr="000963A1" w:rsidRDefault="00AA231B" w:rsidP="00AA231B">
      <w:pPr>
        <w:pStyle w:val="Texto"/>
        <w:spacing w:after="100" w:line="244" w:lineRule="exact"/>
        <w:ind w:left="1260" w:hanging="972"/>
        <w:rPr>
          <w:rFonts w:ascii="ITC Avant Garde Std Bk" w:hAnsi="ITC Avant Garde Std Bk"/>
          <w:b/>
          <w:szCs w:val="18"/>
          <w:lang w:val="es-ES_tradnl"/>
        </w:rPr>
      </w:pPr>
      <w:r w:rsidRPr="000963A1">
        <w:rPr>
          <w:rFonts w:ascii="ITC Avant Garde Std Bk" w:hAnsi="ITC Avant Garde Std Bk"/>
          <w:b/>
          <w:szCs w:val="18"/>
          <w:lang w:val="es-ES_tradnl"/>
        </w:rPr>
        <w:t>LV bis.</w:t>
      </w:r>
      <w:r w:rsidRPr="000963A1">
        <w:rPr>
          <w:rFonts w:ascii="ITC Avant Garde Std Bk" w:hAnsi="ITC Avant Garde Std Bk"/>
          <w:b/>
          <w:szCs w:val="18"/>
          <w:lang w:val="es-ES_tradnl"/>
        </w:rPr>
        <w:tab/>
        <w:t xml:space="preserve">Servicio de Larga Distancia Internacional: </w:t>
      </w:r>
      <w:r w:rsidRPr="000963A1">
        <w:rPr>
          <w:rFonts w:ascii="ITC Avant Garde Std Bk" w:hAnsi="ITC Avant Garde Std Bk"/>
          <w:szCs w:val="18"/>
          <w:lang w:val="es-ES_tradnl"/>
        </w:rPr>
        <w:t>Servicio de enrutamiento de Tráfico Internacional de salida provisto por un Proveedor de Servicios de Telecomunicaciones;</w:t>
      </w:r>
    </w:p>
    <w:p w14:paraId="4DD661B0"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53" w:history="1">
        <w:r w:rsidR="00AA231B" w:rsidRPr="000963A1">
          <w:rPr>
            <w:rStyle w:val="Hipervnculo"/>
            <w:rFonts w:ascii="ITC Avant Garde" w:hAnsi="ITC Avant Garde"/>
            <w:sz w:val="16"/>
            <w:szCs w:val="16"/>
          </w:rPr>
          <w:t>Adición publicada en el DOF 11/05/2018</w:t>
        </w:r>
        <w:r w:rsidR="00AA231B" w:rsidRPr="000963A1">
          <w:rPr>
            <w:rStyle w:val="Hipervnculo"/>
            <w:rFonts w:ascii="ITC Avant Garde" w:hAnsi="ITC Avant Garde"/>
          </w:rPr>
          <w:t>.</w:t>
        </w:r>
      </w:hyperlink>
    </w:p>
    <w:p w14:paraId="346E7714"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LVI.</w:t>
      </w:r>
      <w:r w:rsidRPr="000963A1">
        <w:rPr>
          <w:rFonts w:ascii="ITC Avant Garde Std Bk" w:hAnsi="ITC Avant Garde Std Bk"/>
          <w:b/>
          <w:color w:val="000000"/>
          <w:szCs w:val="22"/>
        </w:rPr>
        <w:tab/>
        <w:t xml:space="preserve">Servicio Fijo: </w:t>
      </w:r>
      <w:r w:rsidR="00AA231B" w:rsidRPr="000963A1">
        <w:rPr>
          <w:rFonts w:ascii="ITC Avant Garde Std Bk" w:hAnsi="ITC Avant Garde Std Bk"/>
          <w:szCs w:val="18"/>
          <w:lang w:val="es-ES_tradnl"/>
        </w:rPr>
        <w:t>servicio que se presta utilizando Numeración Nacional con Modalidad de Uso fijo conforme al Plan de Numeración;</w:t>
      </w:r>
    </w:p>
    <w:p w14:paraId="0CDB0173"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54" w:history="1">
        <w:r w:rsidR="00AA231B" w:rsidRPr="000963A1">
          <w:rPr>
            <w:rStyle w:val="Hipervnculo"/>
            <w:rFonts w:ascii="ITC Avant Garde" w:hAnsi="ITC Avant Garde"/>
            <w:sz w:val="16"/>
            <w:szCs w:val="16"/>
          </w:rPr>
          <w:t>Modificación publicada en el DOF 11/05/2018</w:t>
        </w:r>
        <w:r w:rsidR="00AA231B"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231B" w:rsidRPr="000963A1" w14:paraId="5F30B5A3" w14:textId="77777777" w:rsidTr="00F8452E">
        <w:tc>
          <w:tcPr>
            <w:tcW w:w="8828" w:type="dxa"/>
            <w:shd w:val="clear" w:color="auto" w:fill="E2EFD9"/>
          </w:tcPr>
          <w:p w14:paraId="48D361AF" w14:textId="77777777" w:rsidR="00AA231B" w:rsidRPr="000963A1" w:rsidRDefault="00AA231B"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057464C" w14:textId="77777777" w:rsidR="00AA231B" w:rsidRPr="000963A1" w:rsidRDefault="00AA231B" w:rsidP="00AA231B">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LVI.</w:t>
            </w:r>
            <w:r w:rsidRPr="000963A1">
              <w:rPr>
                <w:rFonts w:ascii="ITC Avant Garde Std Bk" w:hAnsi="ITC Avant Garde Std Bk"/>
                <w:b/>
                <w:color w:val="000000"/>
                <w:szCs w:val="22"/>
              </w:rPr>
              <w:tab/>
              <w:t xml:space="preserve">Servicio Fijo: </w:t>
            </w:r>
            <w:r w:rsidRPr="000963A1">
              <w:rPr>
                <w:rFonts w:ascii="ITC Avant Garde Std Bk" w:hAnsi="ITC Avant Garde Std Bk"/>
                <w:color w:val="000000"/>
                <w:szCs w:val="22"/>
              </w:rPr>
              <w:t>servicio que se presta utilizando numeración que conforme al Plan de Numeración es de tipo fijo;</w:t>
            </w:r>
          </w:p>
        </w:tc>
      </w:tr>
    </w:tbl>
    <w:p w14:paraId="6AB51AEF" w14:textId="77777777" w:rsidR="00AA231B" w:rsidRPr="000963A1" w:rsidRDefault="00AA231B" w:rsidP="00A02704">
      <w:pPr>
        <w:pStyle w:val="Texto"/>
        <w:spacing w:before="120" w:after="120" w:line="218" w:lineRule="exact"/>
        <w:ind w:left="1152" w:hanging="864"/>
        <w:rPr>
          <w:rFonts w:ascii="ITC Avant Garde Std Bk" w:hAnsi="ITC Avant Garde Std Bk"/>
          <w:color w:val="000000"/>
          <w:szCs w:val="22"/>
        </w:rPr>
      </w:pPr>
    </w:p>
    <w:p w14:paraId="40D7322B"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w:t>
      </w:r>
      <w:r w:rsidR="00AA231B" w:rsidRPr="000963A1">
        <w:rPr>
          <w:rFonts w:ascii="ITC Avant Garde Std Bk" w:hAnsi="ITC Avant Garde Std Bk"/>
          <w:b/>
          <w:color w:val="000000"/>
          <w:szCs w:val="22"/>
        </w:rPr>
        <w:t>VII.</w:t>
      </w:r>
      <w:r w:rsidR="00AA231B" w:rsidRPr="000963A1">
        <w:rPr>
          <w:rFonts w:ascii="ITC Avant Garde Std Bk" w:hAnsi="ITC Avant Garde Std Bk"/>
          <w:b/>
          <w:color w:val="000000"/>
          <w:szCs w:val="22"/>
        </w:rPr>
        <w:tab/>
        <w:t>Derogada</w:t>
      </w:r>
    </w:p>
    <w:p w14:paraId="1AAC7251"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55" w:history="1">
        <w:r w:rsidR="00AA231B" w:rsidRPr="000963A1">
          <w:rPr>
            <w:rStyle w:val="Hipervnculo"/>
            <w:rFonts w:ascii="ITC Avant Garde" w:hAnsi="ITC Avant Garde"/>
            <w:sz w:val="16"/>
            <w:szCs w:val="16"/>
          </w:rPr>
          <w:t>Modificación publicada en el DOF 11/05/2018</w:t>
        </w:r>
        <w:r w:rsidR="00AA231B"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231B" w:rsidRPr="000963A1" w14:paraId="650C8E63" w14:textId="77777777" w:rsidTr="00F8452E">
        <w:tc>
          <w:tcPr>
            <w:tcW w:w="8828" w:type="dxa"/>
            <w:shd w:val="clear" w:color="auto" w:fill="E2EFD9"/>
          </w:tcPr>
          <w:p w14:paraId="64AA46F8" w14:textId="77777777" w:rsidR="00AA231B" w:rsidRPr="000963A1" w:rsidRDefault="00AA231B"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371851D" w14:textId="77777777" w:rsidR="00AA231B" w:rsidRPr="000963A1" w:rsidRDefault="00AA231B" w:rsidP="00AA231B">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LVII.</w:t>
            </w:r>
            <w:r w:rsidRPr="000963A1">
              <w:rPr>
                <w:rFonts w:ascii="ITC Avant Garde Std Bk" w:hAnsi="ITC Avant Garde Std Bk"/>
                <w:b/>
                <w:color w:val="000000"/>
                <w:szCs w:val="22"/>
              </w:rPr>
              <w:tab/>
              <w:t>Servicio Móvil:</w:t>
            </w:r>
            <w:r w:rsidRPr="000963A1">
              <w:rPr>
                <w:rFonts w:ascii="ITC Avant Garde Std Bk" w:hAnsi="ITC Avant Garde Std Bk"/>
                <w:color w:val="000000"/>
                <w:szCs w:val="22"/>
              </w:rPr>
              <w:t xml:space="preserve"> servicio que se presta utilizando numeración que conforme al Plan de Numeración es de tipo móvil;</w:t>
            </w:r>
          </w:p>
        </w:tc>
      </w:tr>
    </w:tbl>
    <w:p w14:paraId="2DBF58B0" w14:textId="77777777" w:rsidR="00AA231B" w:rsidRPr="000963A1" w:rsidRDefault="00AA231B" w:rsidP="00A02704">
      <w:pPr>
        <w:pStyle w:val="Texto"/>
        <w:spacing w:before="120" w:after="120" w:line="218" w:lineRule="exact"/>
        <w:ind w:left="1152" w:hanging="864"/>
        <w:rPr>
          <w:rFonts w:ascii="ITC Avant Garde Std Bk" w:hAnsi="ITC Avant Garde Std Bk"/>
          <w:color w:val="000000"/>
          <w:szCs w:val="22"/>
        </w:rPr>
      </w:pPr>
    </w:p>
    <w:p w14:paraId="20BA20EB" w14:textId="77777777" w:rsidR="00AA231B" w:rsidRPr="000963A1" w:rsidRDefault="00AA231B" w:rsidP="00AA231B">
      <w:pPr>
        <w:pStyle w:val="Texto"/>
        <w:spacing w:after="100" w:line="244" w:lineRule="exact"/>
        <w:ind w:left="1260" w:hanging="972"/>
        <w:rPr>
          <w:rFonts w:ascii="ITC Avant Garde Std Bk" w:hAnsi="ITC Avant Garde Std Bk"/>
          <w:szCs w:val="18"/>
          <w:lang w:val="es-ES_tradnl"/>
        </w:rPr>
      </w:pPr>
      <w:r w:rsidRPr="000963A1">
        <w:rPr>
          <w:rFonts w:ascii="ITC Avant Garde Std Bk" w:hAnsi="ITC Avant Garde Std Bk"/>
          <w:b/>
          <w:szCs w:val="18"/>
          <w:lang w:val="es-ES_tradnl"/>
        </w:rPr>
        <w:t xml:space="preserve">LVII bis. </w:t>
      </w:r>
      <w:r w:rsidRPr="000963A1">
        <w:rPr>
          <w:rFonts w:ascii="ITC Avant Garde Std Bk" w:hAnsi="ITC Avant Garde Std Bk"/>
          <w:b/>
          <w:szCs w:val="18"/>
          <w:lang w:val="es-ES_tradnl"/>
        </w:rPr>
        <w:tab/>
        <w:t>Servicio Móvil CPP:</w:t>
      </w:r>
      <w:r w:rsidRPr="000963A1">
        <w:rPr>
          <w:rFonts w:ascii="ITC Avant Garde Std Bk" w:hAnsi="ITC Avant Garde Std Bk"/>
          <w:szCs w:val="18"/>
          <w:lang w:val="es-ES_tradnl"/>
        </w:rPr>
        <w:t xml:space="preserve"> servicio que se presta utilizando Numeración Nacional con modalidad de uso móvil CPP conforme al Plan de Numeración;</w:t>
      </w:r>
    </w:p>
    <w:p w14:paraId="1F8DAE11"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56" w:history="1">
        <w:r w:rsidR="00AA231B" w:rsidRPr="000963A1">
          <w:rPr>
            <w:rStyle w:val="Hipervnculo"/>
            <w:rFonts w:ascii="ITC Avant Garde" w:hAnsi="ITC Avant Garde"/>
            <w:sz w:val="16"/>
            <w:szCs w:val="16"/>
          </w:rPr>
          <w:t>Adición publicada en el DOF 11/05/2018</w:t>
        </w:r>
        <w:r w:rsidR="00AA231B" w:rsidRPr="000963A1">
          <w:rPr>
            <w:rStyle w:val="Hipervnculo"/>
            <w:rFonts w:ascii="ITC Avant Garde" w:hAnsi="ITC Avant Garde"/>
          </w:rPr>
          <w:t>.</w:t>
        </w:r>
      </w:hyperlink>
    </w:p>
    <w:p w14:paraId="195B7BB9" w14:textId="77777777" w:rsidR="00AA231B" w:rsidRPr="000963A1" w:rsidRDefault="00AA231B" w:rsidP="00AA231B">
      <w:pPr>
        <w:pStyle w:val="Texto"/>
        <w:spacing w:after="100" w:line="244" w:lineRule="exact"/>
        <w:ind w:left="1260" w:hanging="972"/>
        <w:rPr>
          <w:rFonts w:ascii="ITC Avant Garde Std Bk" w:hAnsi="ITC Avant Garde Std Bk"/>
          <w:szCs w:val="18"/>
          <w:lang w:val="es-ES_tradnl"/>
        </w:rPr>
      </w:pPr>
      <w:r w:rsidRPr="000963A1">
        <w:rPr>
          <w:rFonts w:ascii="ITC Avant Garde Std Bk" w:hAnsi="ITC Avant Garde Std Bk"/>
          <w:b/>
          <w:szCs w:val="18"/>
          <w:lang w:val="es-ES_tradnl"/>
        </w:rPr>
        <w:t xml:space="preserve">LVII ter. </w:t>
      </w:r>
      <w:r w:rsidRPr="000963A1">
        <w:rPr>
          <w:rFonts w:ascii="ITC Avant Garde Std Bk" w:hAnsi="ITC Avant Garde Std Bk"/>
          <w:b/>
          <w:szCs w:val="18"/>
          <w:lang w:val="es-ES_tradnl"/>
        </w:rPr>
        <w:tab/>
        <w:t>Servicio Móvil MPP:</w:t>
      </w:r>
      <w:r w:rsidRPr="000963A1">
        <w:rPr>
          <w:rFonts w:ascii="ITC Avant Garde Std Bk" w:hAnsi="ITC Avant Garde Std Bk"/>
          <w:szCs w:val="18"/>
          <w:lang w:val="es-ES_tradnl"/>
        </w:rPr>
        <w:t xml:space="preserve"> servicio que se presta utilizando Numeración Nacional con modalidad de uso móvil MPP conforme al Plan de Numeración;</w:t>
      </w:r>
    </w:p>
    <w:p w14:paraId="65A62EDD"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57" w:history="1">
        <w:r w:rsidR="00AA231B" w:rsidRPr="000963A1">
          <w:rPr>
            <w:rStyle w:val="Hipervnculo"/>
            <w:rFonts w:ascii="ITC Avant Garde" w:hAnsi="ITC Avant Garde"/>
            <w:sz w:val="16"/>
            <w:szCs w:val="16"/>
          </w:rPr>
          <w:t>Adición publicada en el DOF 11/05/2018</w:t>
        </w:r>
        <w:r w:rsidR="00AA231B" w:rsidRPr="000963A1">
          <w:rPr>
            <w:rStyle w:val="Hipervnculo"/>
            <w:rFonts w:ascii="ITC Avant Garde" w:hAnsi="ITC Avant Garde"/>
          </w:rPr>
          <w:t>.</w:t>
        </w:r>
      </w:hyperlink>
    </w:p>
    <w:p w14:paraId="3360B924"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LVIII.</w:t>
      </w:r>
      <w:r w:rsidRPr="000963A1">
        <w:rPr>
          <w:rFonts w:ascii="ITC Avant Garde Std Bk" w:hAnsi="ITC Avant Garde Std Bk"/>
          <w:b/>
          <w:color w:val="000000"/>
          <w:szCs w:val="22"/>
        </w:rPr>
        <w:tab/>
        <w:t xml:space="preserve">Servicio No Geográfico: </w:t>
      </w:r>
      <w:r w:rsidRPr="000963A1">
        <w:rPr>
          <w:rFonts w:ascii="ITC Avant Garde Std Bk" w:hAnsi="ITC Avant Garde Std Bk"/>
          <w:color w:val="000000"/>
          <w:szCs w:val="22"/>
        </w:rPr>
        <w:t>servicio que se presta utilizando Números No Geográficos del Plan de Numeración;</w:t>
      </w:r>
    </w:p>
    <w:p w14:paraId="20AB604A"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LIX.</w:t>
      </w:r>
      <w:r w:rsidRPr="000963A1">
        <w:rPr>
          <w:rFonts w:ascii="ITC Avant Garde Std Bk" w:hAnsi="ITC Avant Garde Std Bk"/>
          <w:b/>
          <w:color w:val="000000"/>
          <w:szCs w:val="22"/>
        </w:rPr>
        <w:tab/>
        <w:t xml:space="preserve">Sistema Automático de Verificación (SAV): </w:t>
      </w:r>
      <w:r w:rsidRPr="000963A1">
        <w:rPr>
          <w:rFonts w:ascii="ITC Avant Garde Std Bk" w:hAnsi="ITC Avant Garde Std Bk"/>
          <w:color w:val="000000"/>
          <w:szCs w:val="22"/>
        </w:rPr>
        <w:t>mecanismo automatizado mediante el cual el ABD, en términos de las presentes Reglas, confirma la voluntad de los Usuarios a portar su número telefónico;</w:t>
      </w:r>
    </w:p>
    <w:p w14:paraId="6999B1ED"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LX.</w:t>
      </w:r>
      <w:r w:rsidRPr="000963A1">
        <w:rPr>
          <w:rFonts w:ascii="ITC Avant Garde Std Bk" w:hAnsi="ITC Avant Garde Std Bk"/>
          <w:b/>
          <w:color w:val="000000"/>
          <w:szCs w:val="22"/>
        </w:rPr>
        <w:tab/>
        <w:t>Sistema de Información:</w:t>
      </w:r>
      <w:r w:rsidRPr="000963A1">
        <w:rPr>
          <w:rFonts w:ascii="ITC Avant Garde Std Bk" w:hAnsi="ITC Avant Garde Std Bk"/>
          <w:color w:val="000000"/>
          <w:szCs w:val="22"/>
        </w:rPr>
        <w:t xml:space="preserve"> sistema en el que a través de una página de internet o de un número no geográfico de cobro revertido, los Usuarios obtienen información sobre la portabilidad numérica, incluyendo el estado del proceso de números para los que se haya iniciado un Proceso de Portabilidad;</w:t>
      </w:r>
    </w:p>
    <w:p w14:paraId="484BB008" w14:textId="77777777" w:rsidR="00A02704"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LXI.</w:t>
      </w:r>
      <w:r w:rsidRPr="000963A1">
        <w:rPr>
          <w:rFonts w:ascii="ITC Avant Garde Std Bk" w:hAnsi="ITC Avant Garde Std Bk"/>
          <w:b/>
          <w:color w:val="000000"/>
          <w:szCs w:val="22"/>
        </w:rPr>
        <w:tab/>
        <w:t>Sistema IVR:</w:t>
      </w:r>
      <w:r w:rsidRPr="000963A1">
        <w:rPr>
          <w:rFonts w:ascii="ITC Avant Garde Std Bk" w:hAnsi="ITC Avant Garde Std Bk"/>
          <w:color w:val="000000"/>
          <w:szCs w:val="22"/>
        </w:rPr>
        <w:t xml:space="preserve"> sistema de respuesta de voz interactiva a través del </w:t>
      </w:r>
      <w:proofErr w:type="spellStart"/>
      <w:r w:rsidRPr="000963A1">
        <w:rPr>
          <w:rFonts w:ascii="ITC Avant Garde Std Bk" w:hAnsi="ITC Avant Garde Std Bk"/>
          <w:color w:val="000000"/>
          <w:szCs w:val="22"/>
        </w:rPr>
        <w:t>cu</w:t>
      </w:r>
      <w:proofErr w:type="spellEnd"/>
      <w:r w:rsidRPr="000963A1">
        <w:rPr>
          <w:rFonts w:ascii="ITC Avant Garde Std Bk" w:hAnsi="ITC Avant Garde Std Bk"/>
          <w:color w:val="000000"/>
          <w:szCs w:val="22"/>
          <w:lang w:val="uz-Cyrl-UZ"/>
        </w:rPr>
        <w:t>a</w:t>
      </w:r>
      <w:r w:rsidRPr="000963A1">
        <w:rPr>
          <w:rFonts w:ascii="ITC Avant Garde Std Bk" w:hAnsi="ITC Avant Garde Std Bk"/>
          <w:color w:val="000000"/>
          <w:szCs w:val="22"/>
        </w:rPr>
        <w:t>l el ABD genera y/o notifica, a través de mensajes audibles, el NIP de Confirmación del Usuario que genera la llamada;</w:t>
      </w:r>
    </w:p>
    <w:p w14:paraId="1AAD0211" w14:textId="77777777" w:rsidR="00085E0C" w:rsidRPr="000963A1" w:rsidRDefault="00A02704" w:rsidP="00A02704">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LXII.</w:t>
      </w:r>
      <w:r w:rsidRPr="000963A1">
        <w:rPr>
          <w:rFonts w:ascii="ITC Avant Garde Std Bk" w:hAnsi="ITC Avant Garde Std Bk"/>
          <w:b/>
          <w:color w:val="000000"/>
          <w:szCs w:val="22"/>
        </w:rPr>
        <w:tab/>
        <w:t xml:space="preserve">Solicitud de Portabilidad: </w:t>
      </w:r>
      <w:r w:rsidR="00AA231B" w:rsidRPr="000963A1">
        <w:rPr>
          <w:rFonts w:ascii="ITC Avant Garde Std Bk" w:hAnsi="ITC Avant Garde Std Bk"/>
          <w:szCs w:val="18"/>
          <w:lang w:val="es-ES_tradnl"/>
        </w:rPr>
        <w:t xml:space="preserve">Tratándose de Personas Físicas que soliciten la portación de Números No Geográficos o la recuperación de números, así como de Personas Morales, es el Formato de Solicitud de Portabilidad </w:t>
      </w:r>
      <w:proofErr w:type="gramStart"/>
      <w:r w:rsidR="00AA231B" w:rsidRPr="000963A1">
        <w:rPr>
          <w:rFonts w:ascii="ITC Avant Garde Std Bk" w:hAnsi="ITC Avant Garde Std Bk"/>
          <w:szCs w:val="18"/>
          <w:lang w:val="es-ES_tradnl"/>
        </w:rPr>
        <w:t>llenado física</w:t>
      </w:r>
      <w:proofErr w:type="gramEnd"/>
      <w:r w:rsidR="00AA231B" w:rsidRPr="000963A1">
        <w:rPr>
          <w:rFonts w:ascii="ITC Avant Garde Std Bk" w:hAnsi="ITC Avant Garde Std Bk"/>
          <w:szCs w:val="18"/>
          <w:lang w:val="es-ES_tradnl"/>
        </w:rPr>
        <w:t xml:space="preserve"> o digitalmente y los documentos asociados que se requieren para iniciar el Proceso de Portabilidad o recuperación de números. Para el caso de Personas Físicas que soliciten la portación de Números Nacionales, es el envío, por medios electrónicos o la presentación ante el Proveedor Receptor, del NIP de Confirmación, el(los) número(s) telefónico(s) a portar y, en su caso, la fecha en la que el Usuario solicita que se ejecute la portabilidad;</w:t>
      </w:r>
    </w:p>
    <w:p w14:paraId="7A3513E0"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58" w:history="1">
        <w:r w:rsidR="00AA231B" w:rsidRPr="000963A1">
          <w:rPr>
            <w:rStyle w:val="Hipervnculo"/>
            <w:rFonts w:ascii="ITC Avant Garde" w:hAnsi="ITC Avant Garde"/>
            <w:sz w:val="16"/>
            <w:szCs w:val="16"/>
          </w:rPr>
          <w:t>Modificación publicada en el DOF 11/05/2018</w:t>
        </w:r>
        <w:r w:rsidR="00AA231B"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231B" w:rsidRPr="000963A1" w14:paraId="373B3AD5" w14:textId="77777777" w:rsidTr="00F8452E">
        <w:tc>
          <w:tcPr>
            <w:tcW w:w="8828" w:type="dxa"/>
            <w:shd w:val="clear" w:color="auto" w:fill="E2EFD9"/>
          </w:tcPr>
          <w:p w14:paraId="61486013" w14:textId="77777777" w:rsidR="00AA231B" w:rsidRPr="000963A1" w:rsidRDefault="00AA231B" w:rsidP="00F8452E">
            <w:pPr>
              <w:pStyle w:val="Texto"/>
              <w:spacing w:line="224" w:lineRule="exact"/>
              <w:ind w:firstLine="0"/>
              <w:rPr>
                <w:rFonts w:ascii="ITC Avant Garde" w:hAnsi="ITC Avant Garde"/>
                <w:b/>
              </w:rPr>
            </w:pPr>
            <w:r w:rsidRPr="000963A1">
              <w:rPr>
                <w:rFonts w:ascii="ITC Avant Garde" w:hAnsi="ITC Avant Garde"/>
                <w:b/>
              </w:rPr>
              <w:lastRenderedPageBreak/>
              <w:t>T</w:t>
            </w:r>
            <w:r w:rsidRPr="000963A1">
              <w:rPr>
                <w:b/>
              </w:rPr>
              <w:t>exto</w:t>
            </w:r>
            <w:r w:rsidRPr="000963A1">
              <w:rPr>
                <w:rFonts w:ascii="ITC Avant Garde" w:hAnsi="ITC Avant Garde"/>
                <w:b/>
              </w:rPr>
              <w:t xml:space="preserve"> original</w:t>
            </w:r>
          </w:p>
          <w:p w14:paraId="309AA1BA" w14:textId="77777777" w:rsidR="00AA231B" w:rsidRPr="000963A1" w:rsidRDefault="00AA231B" w:rsidP="00AA231B">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LXII.</w:t>
            </w:r>
            <w:r w:rsidRPr="000963A1">
              <w:rPr>
                <w:rFonts w:ascii="ITC Avant Garde Std Bk" w:hAnsi="ITC Avant Garde Std Bk"/>
                <w:b/>
                <w:color w:val="000000"/>
                <w:szCs w:val="22"/>
              </w:rPr>
              <w:tab/>
              <w:t xml:space="preserve">Solicitud de Portabilidad: </w:t>
            </w:r>
            <w:r w:rsidRPr="000963A1">
              <w:rPr>
                <w:rFonts w:ascii="ITC Avant Garde Std Bk" w:hAnsi="ITC Avant Garde Std Bk"/>
                <w:color w:val="000000"/>
                <w:szCs w:val="22"/>
              </w:rPr>
              <w:t xml:space="preserve">Tratándose de Personas Físicas que soliciten la portación de números no geográficos o la recuperación de </w:t>
            </w:r>
            <w:proofErr w:type="gramStart"/>
            <w:r w:rsidRPr="000963A1">
              <w:rPr>
                <w:rFonts w:ascii="ITC Avant Garde Std Bk" w:hAnsi="ITC Avant Garde Std Bk"/>
                <w:color w:val="000000"/>
                <w:szCs w:val="22"/>
              </w:rPr>
              <w:t>números</w:t>
            </w:r>
            <w:proofErr w:type="gramEnd"/>
            <w:r w:rsidRPr="000963A1">
              <w:rPr>
                <w:rFonts w:ascii="ITC Avant Garde Std Bk" w:hAnsi="ITC Avant Garde Std Bk"/>
                <w:color w:val="000000"/>
                <w:szCs w:val="22"/>
              </w:rPr>
              <w:t xml:space="preserve"> así como de Personas Morales, es el Formato de Solicitud de Portabilidad llenado física o digitalmente y los documentos asociados que se requieren para iniciar el Proceso de Portabilidad o recuperación de números. Para el caso de Personas Físicas que soliciten la portación de números geográficos, es el envío, por medios electrónicos o la presentación ante el Proveedor Receptor, del NIP de Confirmación, el(los) número(s) telefónico(s) a portar y, en su caso, la fecha en la que el Usuario solicita que se ejecute la portabilidad, y</w:t>
            </w:r>
          </w:p>
        </w:tc>
      </w:tr>
    </w:tbl>
    <w:p w14:paraId="764CC42F" w14:textId="77777777" w:rsidR="00AA231B" w:rsidRPr="000963A1" w:rsidRDefault="00AA231B" w:rsidP="00AA231B">
      <w:pPr>
        <w:pStyle w:val="Texto"/>
        <w:spacing w:before="120" w:after="120" w:line="218" w:lineRule="exact"/>
        <w:ind w:firstLine="0"/>
        <w:rPr>
          <w:lang w:val="uz-Cyrl-UZ"/>
        </w:rPr>
      </w:pPr>
    </w:p>
    <w:p w14:paraId="7A0F31DC" w14:textId="77777777" w:rsidR="00085E0C" w:rsidRPr="000963A1" w:rsidRDefault="00000000" w:rsidP="00085E0C">
      <w:pPr>
        <w:pStyle w:val="Texto"/>
        <w:spacing w:line="224" w:lineRule="exact"/>
        <w:jc w:val="right"/>
        <w:rPr>
          <w:rFonts w:ascii="ITC Avant Garde" w:hAnsi="ITC Avant Garde"/>
          <w:sz w:val="16"/>
          <w:szCs w:val="16"/>
        </w:rPr>
      </w:pPr>
      <w:hyperlink r:id="rId59" w:history="1">
        <w:r w:rsidR="00085E0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85E0C" w:rsidRPr="000963A1" w14:paraId="4F14BB90" w14:textId="77777777" w:rsidTr="005B7C9E">
        <w:tc>
          <w:tcPr>
            <w:tcW w:w="8982" w:type="dxa"/>
            <w:shd w:val="clear" w:color="auto" w:fill="E2EFD9"/>
          </w:tcPr>
          <w:p w14:paraId="33F8CF9D" w14:textId="77777777" w:rsidR="00085E0C" w:rsidRPr="000963A1" w:rsidRDefault="00085E0C"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6B419C44" w14:textId="77777777" w:rsidR="00085E0C" w:rsidRPr="000963A1" w:rsidRDefault="00085E0C" w:rsidP="00085E0C">
            <w:pPr>
              <w:pStyle w:val="Texto"/>
              <w:spacing w:before="120" w:after="120" w:line="218" w:lineRule="exact"/>
              <w:ind w:left="1152" w:hanging="864"/>
              <w:rPr>
                <w:rFonts w:ascii="ITC Avant Garde Std Bk" w:hAnsi="ITC Avant Garde Std Bk"/>
                <w:color w:val="000000"/>
                <w:szCs w:val="22"/>
              </w:rPr>
            </w:pPr>
            <w:r w:rsidRPr="000963A1">
              <w:rPr>
                <w:rFonts w:ascii="ITC Avant Garde Std Bk" w:hAnsi="ITC Avant Garde Std Bk"/>
                <w:b/>
                <w:color w:val="000000"/>
                <w:szCs w:val="22"/>
              </w:rPr>
              <w:t>LXII.</w:t>
            </w:r>
            <w:r w:rsidRPr="000963A1">
              <w:rPr>
                <w:rFonts w:ascii="ITC Avant Garde Std Bk" w:hAnsi="ITC Avant Garde Std Bk"/>
                <w:b/>
                <w:color w:val="000000"/>
                <w:szCs w:val="22"/>
              </w:rPr>
              <w:tab/>
              <w:t xml:space="preserve">Solicitud de Portabilidad: </w:t>
            </w:r>
            <w:r w:rsidRPr="000963A1">
              <w:rPr>
                <w:rFonts w:ascii="ITC Avant Garde Std Bk" w:hAnsi="ITC Avant Garde Std Bk"/>
                <w:color w:val="000000"/>
                <w:szCs w:val="22"/>
              </w:rPr>
              <w:t>el Formato de Solicitud de Portabilidad y los documentos asociados que se requieren para iniciar el Proceso de Portabilidad, y</w:t>
            </w:r>
          </w:p>
        </w:tc>
      </w:tr>
    </w:tbl>
    <w:p w14:paraId="696C5BA7" w14:textId="77777777" w:rsidR="00085E0C" w:rsidRPr="000963A1" w:rsidRDefault="00085E0C" w:rsidP="00A02704">
      <w:pPr>
        <w:pStyle w:val="Texto"/>
        <w:spacing w:before="120" w:after="120" w:line="218" w:lineRule="exact"/>
        <w:ind w:left="1152" w:hanging="864"/>
        <w:rPr>
          <w:rFonts w:ascii="ITC Avant Garde Std Bk" w:hAnsi="ITC Avant Garde Std Bk"/>
          <w:color w:val="000000"/>
          <w:szCs w:val="22"/>
        </w:rPr>
      </w:pPr>
    </w:p>
    <w:p w14:paraId="7D04F56C" w14:textId="094C0F83" w:rsidR="00A02704" w:rsidRPr="000963A1" w:rsidRDefault="42509FC9" w:rsidP="35B4DD40">
      <w:pPr>
        <w:pStyle w:val="Texto"/>
        <w:spacing w:before="120" w:after="120" w:line="218" w:lineRule="exact"/>
        <w:ind w:left="1152" w:hanging="864"/>
        <w:rPr>
          <w:rFonts w:ascii="ITC Avant Garde Std Bk" w:hAnsi="ITC Avant Garde Std Bk"/>
          <w:color w:val="000000"/>
        </w:rPr>
      </w:pPr>
      <w:r w:rsidRPr="35B4DD40">
        <w:rPr>
          <w:rFonts w:ascii="ITC Avant Garde Std Bk" w:hAnsi="ITC Avant Garde Std Bk"/>
          <w:b/>
          <w:bCs/>
          <w:color w:val="000000" w:themeColor="text1"/>
        </w:rPr>
        <w:t>LXIII.</w:t>
      </w:r>
      <w:r w:rsidR="00A02704">
        <w:tab/>
      </w:r>
      <w:r w:rsidRPr="35B4DD40">
        <w:rPr>
          <w:rFonts w:ascii="ITC Avant Garde Std Bk" w:hAnsi="ITC Avant Garde Std Bk"/>
          <w:b/>
          <w:bCs/>
          <w:color w:val="000000" w:themeColor="text1"/>
        </w:rPr>
        <w:t>Usuario</w:t>
      </w:r>
      <w:r w:rsidRPr="35B4DD40">
        <w:rPr>
          <w:rFonts w:ascii="ITC Avant Garde Std Bk" w:hAnsi="ITC Avant Garde Std Bk"/>
          <w:color w:val="000000" w:themeColor="text1"/>
        </w:rPr>
        <w:t>: aquel a que se refiere la fracción LXXI del artículo 3 de la Ley</w:t>
      </w:r>
      <w:r w:rsidR="4DD0220A" w:rsidRPr="35B4DD40">
        <w:rPr>
          <w:rFonts w:ascii="ITC Avant Garde Std Bk" w:hAnsi="ITC Avant Garde Std Bk"/>
          <w:color w:val="000000" w:themeColor="text1"/>
        </w:rPr>
        <w:t>; y</w:t>
      </w:r>
    </w:p>
    <w:p w14:paraId="45261675" w14:textId="1E42CFA8" w:rsidR="5C55E16D" w:rsidRPr="00D83CB1" w:rsidRDefault="00000000" w:rsidP="00D83CB1">
      <w:pPr>
        <w:pStyle w:val="Texto"/>
        <w:spacing w:line="224" w:lineRule="exact"/>
        <w:ind w:left="1158" w:firstLine="0"/>
        <w:jc w:val="right"/>
        <w:rPr>
          <w:rStyle w:val="Hipervnculo"/>
          <w:rFonts w:ascii="ITC Avant Garde" w:hAnsi="ITC Avant Garde"/>
          <w:sz w:val="16"/>
          <w:szCs w:val="16"/>
        </w:rPr>
      </w:pPr>
      <w:hyperlink r:id="rId60" w:anchor="gsc.tab=0" w:history="1">
        <w:r w:rsidR="5C55E16D" w:rsidRPr="00D83CB1">
          <w:rPr>
            <w:rStyle w:val="Hipervnculo"/>
            <w:rFonts w:ascii="ITC Avant Garde" w:hAnsi="ITC Avant Garde"/>
            <w:sz w:val="16"/>
            <w:szCs w:val="16"/>
          </w:rPr>
          <w:t>Modificación publicada en el DOF 11/05/2018</w:t>
        </w:r>
      </w:hyperlink>
    </w:p>
    <w:tbl>
      <w:tblPr>
        <w:tblStyle w:val="Tablaconcuadrcula"/>
        <w:tblW w:w="0" w:type="auto"/>
        <w:tblLayout w:type="fixed"/>
        <w:tblLook w:val="06A0" w:firstRow="1" w:lastRow="0" w:firstColumn="1" w:lastColumn="0" w:noHBand="1" w:noVBand="1"/>
      </w:tblPr>
      <w:tblGrid>
        <w:gridCol w:w="8835"/>
      </w:tblGrid>
      <w:tr w:rsidR="35B4DD40" w14:paraId="1C33BEC8" w14:textId="77777777" w:rsidTr="00D83CB1">
        <w:trPr>
          <w:trHeight w:val="300"/>
        </w:trPr>
        <w:tc>
          <w:tcPr>
            <w:tcW w:w="8835" w:type="dxa"/>
            <w:shd w:val="clear" w:color="auto" w:fill="E2EFD9" w:themeFill="accent6" w:themeFillTint="33"/>
          </w:tcPr>
          <w:p w14:paraId="34FB8859" w14:textId="10F1AF2F" w:rsidR="7FD869AA" w:rsidRDefault="7FD869AA" w:rsidP="00D83CB1">
            <w:pPr>
              <w:pStyle w:val="Texto"/>
              <w:ind w:firstLine="0"/>
              <w:rPr>
                <w:rFonts w:ascii="ITC Avant Garde Std Bk" w:hAnsi="ITC Avant Garde Std Bk"/>
                <w:b/>
                <w:bCs/>
              </w:rPr>
            </w:pPr>
            <w:r w:rsidRPr="00D83CB1">
              <w:rPr>
                <w:rFonts w:ascii="ITC Avant Garde Std Bk" w:hAnsi="ITC Avant Garde Std Bk"/>
                <w:b/>
                <w:bCs/>
              </w:rPr>
              <w:t>Texto original</w:t>
            </w:r>
          </w:p>
          <w:p w14:paraId="1E0019B8" w14:textId="0BF85FA9" w:rsidR="35B4DD40" w:rsidRDefault="35B4DD40" w:rsidP="35B4DD40">
            <w:pPr>
              <w:pStyle w:val="Texto"/>
              <w:ind w:firstLine="0"/>
              <w:rPr>
                <w:rFonts w:ascii="ITC Avant Garde Std Bk" w:hAnsi="ITC Avant Garde Std Bk"/>
              </w:rPr>
            </w:pPr>
          </w:p>
          <w:p w14:paraId="65D13448" w14:textId="6D2459B5" w:rsidR="7FD869AA" w:rsidRDefault="7FD869AA" w:rsidP="00DE18C5">
            <w:pPr>
              <w:pStyle w:val="Texto"/>
              <w:ind w:left="171" w:firstLine="0"/>
              <w:rPr>
                <w:rFonts w:ascii="ITC Avant Garde Std Bk" w:hAnsi="ITC Avant Garde Std Bk"/>
                <w:color w:val="000000" w:themeColor="text1"/>
              </w:rPr>
            </w:pPr>
            <w:r w:rsidRPr="35B4DD40">
              <w:rPr>
                <w:rFonts w:ascii="ITC Avant Garde Std Bk" w:hAnsi="ITC Avant Garde Std Bk"/>
                <w:b/>
                <w:bCs/>
                <w:color w:val="000000" w:themeColor="text1"/>
              </w:rPr>
              <w:t>LXIII.</w:t>
            </w:r>
            <w:r>
              <w:tab/>
            </w:r>
            <w:r w:rsidRPr="35B4DD40">
              <w:rPr>
                <w:rFonts w:ascii="ITC Avant Garde Std Bk" w:hAnsi="ITC Avant Garde Std Bk"/>
                <w:b/>
                <w:bCs/>
                <w:color w:val="000000" w:themeColor="text1"/>
              </w:rPr>
              <w:t>Usuario</w:t>
            </w:r>
            <w:r w:rsidRPr="35B4DD40">
              <w:rPr>
                <w:rFonts w:ascii="ITC Avant Garde Std Bk" w:hAnsi="ITC Avant Garde Std Bk"/>
                <w:color w:val="000000" w:themeColor="text1"/>
              </w:rPr>
              <w:t>: aquel a que se refiere la fracción LXXI del artículo 3 de la Ley</w:t>
            </w:r>
          </w:p>
        </w:tc>
      </w:tr>
    </w:tbl>
    <w:p w14:paraId="424835AF" w14:textId="77777777" w:rsidR="00A02704" w:rsidRPr="000963A1" w:rsidRDefault="00A02704" w:rsidP="00A02704">
      <w:pPr>
        <w:pStyle w:val="Texto"/>
        <w:spacing w:before="120" w:after="120" w:line="218" w:lineRule="exact"/>
        <w:rPr>
          <w:rFonts w:ascii="ITC Avant Garde Std Bk" w:hAnsi="ITC Avant Garde Std Bk"/>
          <w:color w:val="000000"/>
          <w:szCs w:val="22"/>
        </w:rPr>
      </w:pPr>
      <w:r w:rsidRPr="000963A1">
        <w:rPr>
          <w:rFonts w:ascii="ITC Avant Garde Std Bk" w:hAnsi="ITC Avant Garde Std Bk"/>
          <w:color w:val="000000"/>
          <w:szCs w:val="22"/>
        </w:rPr>
        <w:t>Los términos no definidos tendrán el significado que se les otorgue en la Ley o en otras disposiciones legales y administrativas aplicables.</w:t>
      </w:r>
    </w:p>
    <w:p w14:paraId="67404161" w14:textId="77777777" w:rsidR="00AA231B" w:rsidRPr="000963A1" w:rsidRDefault="00AA231B" w:rsidP="00AA231B">
      <w:pPr>
        <w:pStyle w:val="Texto"/>
        <w:spacing w:after="100" w:line="224" w:lineRule="exact"/>
        <w:ind w:left="1260" w:hanging="972"/>
        <w:rPr>
          <w:rFonts w:ascii="ITC Avant Garde Std Bk" w:hAnsi="ITC Avant Garde Std Bk"/>
          <w:b/>
          <w:szCs w:val="18"/>
          <w:lang w:val="es-ES_tradnl"/>
        </w:rPr>
      </w:pPr>
      <w:r w:rsidRPr="000963A1">
        <w:rPr>
          <w:rFonts w:ascii="ITC Avant Garde Std Bk" w:hAnsi="ITC Avant Garde Std Bk"/>
          <w:b/>
          <w:szCs w:val="18"/>
          <w:lang w:val="es-ES_tradnl"/>
        </w:rPr>
        <w:t xml:space="preserve">LXIV. </w:t>
      </w:r>
      <w:r w:rsidRPr="000963A1">
        <w:rPr>
          <w:rFonts w:ascii="ITC Avant Garde Std Bk" w:hAnsi="ITC Avant Garde Std Bk"/>
          <w:b/>
          <w:szCs w:val="18"/>
          <w:lang w:val="es-ES_tradnl"/>
        </w:rPr>
        <w:tab/>
        <w:t>Zona</w:t>
      </w:r>
      <w:r w:rsidRPr="000963A1">
        <w:rPr>
          <w:rFonts w:ascii="ITC Avant Garde Std Bk" w:hAnsi="ITC Avant Garde Std Bk"/>
          <w:szCs w:val="18"/>
          <w:lang w:val="es-ES_tradnl"/>
        </w:rPr>
        <w:t>: área geográfica dentro del territorio nacional, definida para efectos de llevar a cabo la adecuada asignación, administración y utilización de la numeración.</w:t>
      </w:r>
    </w:p>
    <w:p w14:paraId="27191908" w14:textId="77777777" w:rsidR="00AA231B" w:rsidRPr="000963A1" w:rsidRDefault="00000000" w:rsidP="00AA231B">
      <w:pPr>
        <w:pStyle w:val="Texto"/>
        <w:spacing w:line="224" w:lineRule="exact"/>
        <w:ind w:left="1158" w:firstLine="0"/>
        <w:jc w:val="right"/>
        <w:rPr>
          <w:rFonts w:ascii="ITC Avant Garde" w:hAnsi="ITC Avant Garde"/>
          <w:sz w:val="16"/>
          <w:szCs w:val="16"/>
        </w:rPr>
      </w:pPr>
      <w:hyperlink r:id="rId61" w:history="1">
        <w:r w:rsidR="00AA231B" w:rsidRPr="000963A1">
          <w:rPr>
            <w:rStyle w:val="Hipervnculo"/>
            <w:rFonts w:ascii="ITC Avant Garde" w:hAnsi="ITC Avant Garde"/>
            <w:sz w:val="16"/>
            <w:szCs w:val="16"/>
          </w:rPr>
          <w:t>Adición publicada en el DOF 11/05/2018</w:t>
        </w:r>
        <w:r w:rsidR="00AA231B" w:rsidRPr="000963A1">
          <w:rPr>
            <w:rStyle w:val="Hipervnculo"/>
            <w:rFonts w:ascii="ITC Avant Garde" w:hAnsi="ITC Avant Garde"/>
          </w:rPr>
          <w:t>.</w:t>
        </w:r>
      </w:hyperlink>
    </w:p>
    <w:p w14:paraId="08E205E0" w14:textId="77777777" w:rsidR="00AA231B" w:rsidRPr="000963A1" w:rsidRDefault="77D52060" w:rsidP="35B4DD40">
      <w:pPr>
        <w:pStyle w:val="Texto"/>
        <w:spacing w:after="100" w:line="224" w:lineRule="exact"/>
        <w:rPr>
          <w:rFonts w:ascii="ITC Avant Garde Std Bk" w:hAnsi="ITC Avant Garde Std Bk"/>
          <w:lang w:val="es-ES"/>
        </w:rPr>
      </w:pPr>
      <w:r w:rsidRPr="35B4DD40">
        <w:rPr>
          <w:rFonts w:ascii="ITC Avant Garde Std Bk" w:hAnsi="ITC Avant Garde Std Bk"/>
          <w:b/>
          <w:bCs/>
          <w:lang w:val="es-ES"/>
        </w:rPr>
        <w:t>Regla 3. Alcance.</w:t>
      </w:r>
      <w:r w:rsidRPr="35B4DD40">
        <w:rPr>
          <w:rFonts w:ascii="ITC Avant Garde Std Bk" w:hAnsi="ITC Avant Garde Std Bk"/>
          <w:lang w:val="es-ES"/>
        </w:rPr>
        <w:t xml:space="preserve"> Las disposiciones establecidas en las presentes Reglas son de observancia obligatoria para todos los Proveedores de Servicios de Telecomunicaciones y ningún instrumento contractual de ningún tipo podrá limitar el derecho de los Usuarios a conservar su número telefónico cuando cambien de Proveedor de Servicios de Telecomunicaciones dentro del territorio nacional.</w:t>
      </w:r>
    </w:p>
    <w:p w14:paraId="62081E2B" w14:textId="45FBDBA0" w:rsidR="00AA231B" w:rsidRPr="000963A1" w:rsidRDefault="00000000" w:rsidP="00AA231B">
      <w:pPr>
        <w:pStyle w:val="Texto"/>
        <w:spacing w:line="224" w:lineRule="exact"/>
        <w:jc w:val="right"/>
        <w:rPr>
          <w:rFonts w:ascii="ITC Avant Garde" w:hAnsi="ITC Avant Garde"/>
          <w:sz w:val="16"/>
          <w:szCs w:val="16"/>
        </w:rPr>
      </w:pPr>
      <w:hyperlink r:id="rId62" w:history="1">
        <w:r w:rsidR="62B06AA6" w:rsidRPr="35B4DD40">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231B" w:rsidRPr="000963A1" w14:paraId="3A2CBF5E" w14:textId="77777777" w:rsidTr="00F8452E">
        <w:tc>
          <w:tcPr>
            <w:tcW w:w="8982" w:type="dxa"/>
            <w:shd w:val="clear" w:color="auto" w:fill="E2EFD9"/>
          </w:tcPr>
          <w:p w14:paraId="6C7A2F82" w14:textId="77777777" w:rsidR="00AA231B" w:rsidRPr="000963A1" w:rsidRDefault="00AA231B"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67D90E7" w14:textId="77777777" w:rsidR="00AA231B" w:rsidRPr="000963A1" w:rsidRDefault="00AA231B" w:rsidP="00AA231B">
            <w:pPr>
              <w:pStyle w:val="Texto"/>
              <w:spacing w:before="120" w:after="120" w:line="218" w:lineRule="exact"/>
              <w:rPr>
                <w:rFonts w:ascii="ITC Avant Garde Std Bk" w:hAnsi="ITC Avant Garde Std Bk"/>
                <w:color w:val="000000"/>
                <w:szCs w:val="22"/>
              </w:rPr>
            </w:pPr>
            <w:r w:rsidRPr="000963A1">
              <w:rPr>
                <w:rFonts w:ascii="ITC Avant Garde Std Bk" w:hAnsi="ITC Avant Garde Std Bk"/>
                <w:b/>
                <w:color w:val="000000"/>
                <w:szCs w:val="22"/>
              </w:rPr>
              <w:t>Regla 3. Alcance.</w:t>
            </w:r>
            <w:r w:rsidRPr="000963A1">
              <w:rPr>
                <w:rFonts w:ascii="ITC Avant Garde Std Bk" w:hAnsi="ITC Avant Garde Std Bk"/>
                <w:color w:val="000000"/>
                <w:szCs w:val="22"/>
              </w:rPr>
              <w:t xml:space="preserve"> Las disposiciones establecidas en las presentes </w:t>
            </w:r>
            <w:proofErr w:type="gramStart"/>
            <w:r w:rsidRPr="000963A1">
              <w:rPr>
                <w:rFonts w:ascii="ITC Avant Garde Std Bk" w:hAnsi="ITC Avant Garde Std Bk"/>
                <w:color w:val="000000"/>
                <w:szCs w:val="22"/>
              </w:rPr>
              <w:t>Reglas,</w:t>
            </w:r>
            <w:proofErr w:type="gramEnd"/>
            <w:r w:rsidRPr="000963A1">
              <w:rPr>
                <w:rFonts w:ascii="ITC Avant Garde Std Bk" w:hAnsi="ITC Avant Garde Std Bk"/>
                <w:color w:val="000000"/>
                <w:szCs w:val="22"/>
              </w:rPr>
              <w:t xml:space="preserve"> son de observancia obligatoria para todos los Proveedores de Servicios de Telecomunicaciones y ningún instrumento contractual de ningún tipo podrá limitar el derecho de los Usuarios a conservar su número telefónico cuando cambian de Proveedor de Servicios de Telecomunicaciones.</w:t>
            </w:r>
          </w:p>
        </w:tc>
      </w:tr>
    </w:tbl>
    <w:p w14:paraId="61B63DA2" w14:textId="77777777" w:rsidR="00AA231B" w:rsidRPr="000963A1" w:rsidRDefault="00AA231B" w:rsidP="00A02704">
      <w:pPr>
        <w:pStyle w:val="Texto"/>
        <w:spacing w:before="120" w:after="120" w:line="218" w:lineRule="exact"/>
        <w:rPr>
          <w:rFonts w:ascii="ITC Avant Garde Std Bk" w:hAnsi="ITC Avant Garde Std Bk"/>
          <w:color w:val="000000"/>
          <w:szCs w:val="22"/>
        </w:rPr>
      </w:pPr>
    </w:p>
    <w:p w14:paraId="27674A71" w14:textId="77777777" w:rsidR="00A02704" w:rsidRPr="000963A1" w:rsidRDefault="00A02704" w:rsidP="00A02704">
      <w:pPr>
        <w:pStyle w:val="Texto"/>
        <w:spacing w:before="120" w:after="120" w:line="218" w:lineRule="exact"/>
        <w:rPr>
          <w:rFonts w:ascii="ITC Avant Garde Std Bk" w:hAnsi="ITC Avant Garde Std Bk"/>
          <w:szCs w:val="22"/>
        </w:rPr>
      </w:pPr>
      <w:r w:rsidRPr="000963A1">
        <w:rPr>
          <w:rFonts w:ascii="ITC Avant Garde Std Bk" w:hAnsi="ITC Avant Garde Std Bk"/>
          <w:color w:val="000000"/>
          <w:szCs w:val="22"/>
        </w:rPr>
        <w:t>La Portabilidad sólo se aplicará en los siguientes casos:</w:t>
      </w:r>
    </w:p>
    <w:p w14:paraId="409F9BAE" w14:textId="77777777" w:rsidR="00A02704" w:rsidRPr="000963A1" w:rsidRDefault="00A02704" w:rsidP="00A02704">
      <w:pPr>
        <w:pStyle w:val="ROMANOS"/>
        <w:spacing w:before="120" w:after="120" w:line="218"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rPr>
        <w:t xml:space="preserve"> </w:t>
      </w:r>
      <w:r w:rsidRPr="000963A1">
        <w:rPr>
          <w:rFonts w:ascii="ITC Avant Garde Std Bk" w:hAnsi="ITC Avant Garde Std Bk"/>
        </w:rPr>
        <w:tab/>
        <w:t>Del Servicio Fijo al Servicio Fijo.</w:t>
      </w:r>
    </w:p>
    <w:p w14:paraId="462438C1" w14:textId="77777777" w:rsidR="00A02704" w:rsidRPr="000963A1" w:rsidRDefault="42509FC9" w:rsidP="00A02704">
      <w:pPr>
        <w:pStyle w:val="ROMANOS"/>
        <w:spacing w:before="120" w:after="120" w:line="218" w:lineRule="exact"/>
        <w:rPr>
          <w:rFonts w:ascii="ITC Avant Garde Std Bk" w:hAnsi="ITC Avant Garde Std Bk"/>
        </w:rPr>
      </w:pPr>
      <w:r w:rsidRPr="35B4DD40">
        <w:rPr>
          <w:rFonts w:ascii="ITC Avant Garde Std Bk" w:hAnsi="ITC Avant Garde Std Bk"/>
          <w:b/>
          <w:bCs/>
        </w:rPr>
        <w:lastRenderedPageBreak/>
        <w:t>b)</w:t>
      </w:r>
      <w:r w:rsidR="77D52060" w:rsidRPr="35B4DD40">
        <w:rPr>
          <w:rFonts w:ascii="ITC Avant Garde Std Bk" w:hAnsi="ITC Avant Garde Std Bk"/>
        </w:rPr>
        <w:t xml:space="preserve"> </w:t>
      </w:r>
      <w:r w:rsidR="00A02704">
        <w:tab/>
      </w:r>
      <w:r w:rsidR="77D52060" w:rsidRPr="35B4DD40">
        <w:rPr>
          <w:rFonts w:ascii="ITC Avant Garde Std Bk" w:hAnsi="ITC Avant Garde Std Bk"/>
          <w:lang w:val="es-ES"/>
        </w:rPr>
        <w:t>Del Servicio Móvil al Servicio Móvil, en la misma Modalidad de Uso conforme al Plan de Numeración (“El Que Llama Paga” –CPP– o “El Que Recibe Paga” –MPP–);</w:t>
      </w:r>
    </w:p>
    <w:p w14:paraId="46572851" w14:textId="05525647" w:rsidR="1185BBB9" w:rsidRDefault="00000000" w:rsidP="35B4DD40">
      <w:pPr>
        <w:pStyle w:val="Texto"/>
        <w:spacing w:line="224" w:lineRule="exact"/>
        <w:ind w:left="1158" w:firstLine="0"/>
        <w:jc w:val="right"/>
        <w:rPr>
          <w:rFonts w:ascii="ITC Avant Garde" w:hAnsi="ITC Avant Garde"/>
          <w:sz w:val="16"/>
          <w:szCs w:val="16"/>
        </w:rPr>
      </w:pPr>
      <w:hyperlink r:id="rId63" w:anchor="gsc.tab=0" w:history="1">
        <w:r w:rsidR="1185BBB9" w:rsidRPr="35B4DD40">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231B" w:rsidRPr="000963A1" w14:paraId="14906BF3" w14:textId="77777777" w:rsidTr="00F8452E">
        <w:tc>
          <w:tcPr>
            <w:tcW w:w="8982" w:type="dxa"/>
            <w:shd w:val="clear" w:color="auto" w:fill="E2EFD9"/>
          </w:tcPr>
          <w:p w14:paraId="433618E4" w14:textId="77777777" w:rsidR="00AA231B" w:rsidRPr="000963A1" w:rsidRDefault="00AA231B"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D65C703" w14:textId="77777777" w:rsidR="00AA231B" w:rsidRPr="000963A1" w:rsidRDefault="00AA231B" w:rsidP="00AA231B">
            <w:pPr>
              <w:pStyle w:val="ROMANOS"/>
              <w:spacing w:before="120" w:after="120" w:line="218"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rPr>
              <w:t xml:space="preserve"> </w:t>
            </w:r>
            <w:r w:rsidRPr="000963A1">
              <w:rPr>
                <w:rFonts w:ascii="ITC Avant Garde Std Bk" w:hAnsi="ITC Avant Garde Std Bk"/>
              </w:rPr>
              <w:tab/>
              <w:t>Del Servicio Móvil al Servicio Móvil, en la misma modalidad de asignación conforme al Plan de Numeración (“El Que Llama Paga” –CPP– o “El Que Recibe Paga” –MPP–).</w:t>
            </w:r>
          </w:p>
        </w:tc>
      </w:tr>
    </w:tbl>
    <w:p w14:paraId="038A030D" w14:textId="77777777" w:rsidR="00AA231B" w:rsidRPr="000963A1" w:rsidRDefault="00AA231B" w:rsidP="00A02704">
      <w:pPr>
        <w:pStyle w:val="ROMANOS"/>
        <w:spacing w:before="120" w:after="120" w:line="218" w:lineRule="exact"/>
        <w:rPr>
          <w:rFonts w:ascii="ITC Avant Garde Std Bk" w:hAnsi="ITC Avant Garde Std Bk"/>
        </w:rPr>
      </w:pPr>
    </w:p>
    <w:p w14:paraId="60A3BEEC" w14:textId="6FBD4B66" w:rsidR="00A02704" w:rsidRPr="000963A1" w:rsidRDefault="42509FC9" w:rsidP="00A02704">
      <w:pPr>
        <w:pStyle w:val="ROMANOS"/>
        <w:spacing w:before="120" w:after="120" w:line="218" w:lineRule="exact"/>
        <w:rPr>
          <w:rFonts w:ascii="ITC Avant Garde Std Bk" w:hAnsi="ITC Avant Garde Std Bk"/>
        </w:rPr>
      </w:pPr>
      <w:r w:rsidRPr="35B4DD40">
        <w:rPr>
          <w:rFonts w:ascii="ITC Avant Garde Std Bk" w:hAnsi="ITC Avant Garde Std Bk"/>
          <w:b/>
          <w:bCs/>
        </w:rPr>
        <w:t>c)</w:t>
      </w:r>
      <w:r w:rsidRPr="35B4DD40">
        <w:rPr>
          <w:rFonts w:ascii="ITC Avant Garde Std Bk" w:hAnsi="ITC Avant Garde Std Bk"/>
        </w:rPr>
        <w:t xml:space="preserve"> </w:t>
      </w:r>
      <w:r w:rsidR="00A02704">
        <w:tab/>
      </w:r>
      <w:r w:rsidRPr="35B4DD40">
        <w:rPr>
          <w:rFonts w:ascii="ITC Avant Garde Std Bk" w:hAnsi="ITC Avant Garde Std Bk"/>
        </w:rPr>
        <w:t>De un Servicio No Geográfico al mismo Servicio No Geográfico</w:t>
      </w:r>
      <w:r w:rsidR="43C53E43" w:rsidRPr="35B4DD40">
        <w:rPr>
          <w:rFonts w:ascii="ITC Avant Garde Std Bk" w:hAnsi="ITC Avant Garde Std Bk"/>
        </w:rPr>
        <w:t>; y</w:t>
      </w:r>
    </w:p>
    <w:p w14:paraId="241B00D5" w14:textId="5475EED3" w:rsidR="4E5E7C2F" w:rsidRPr="00D83CB1" w:rsidRDefault="00000000" w:rsidP="00D83CB1">
      <w:pPr>
        <w:pStyle w:val="ROMANOS"/>
        <w:spacing w:before="120" w:after="120" w:line="218" w:lineRule="exact"/>
        <w:jc w:val="right"/>
        <w:rPr>
          <w:rStyle w:val="Hipervnculo"/>
          <w:rFonts w:ascii="ITC Avant Garde" w:hAnsi="ITC Avant Garde"/>
          <w:sz w:val="16"/>
          <w:szCs w:val="16"/>
        </w:rPr>
      </w:pPr>
      <w:hyperlink r:id="rId64" w:anchor="gsc.tab=0" w:history="1">
        <w:r w:rsidR="4E5E7C2F" w:rsidRPr="00D83CB1">
          <w:rPr>
            <w:rStyle w:val="Hipervnculo"/>
            <w:rFonts w:ascii="ITC Avant Garde" w:hAnsi="ITC Avant Garde"/>
            <w:sz w:val="16"/>
            <w:szCs w:val="16"/>
          </w:rPr>
          <w:t>Modificación publicada DOF 11/05/2018</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35B4DD40" w14:paraId="7703CEBF" w14:textId="77777777" w:rsidTr="00AB7D0A">
        <w:trPr>
          <w:trHeight w:val="300"/>
        </w:trPr>
        <w:tc>
          <w:tcPr>
            <w:tcW w:w="8835" w:type="dxa"/>
            <w:shd w:val="clear" w:color="auto" w:fill="E2EFD9" w:themeFill="accent6" w:themeFillTint="33"/>
          </w:tcPr>
          <w:p w14:paraId="2CC4B4CE" w14:textId="0A42406E" w:rsidR="010EC00D" w:rsidRDefault="010EC00D" w:rsidP="00D83CB1">
            <w:pPr>
              <w:pStyle w:val="ROMANOS"/>
              <w:ind w:left="0" w:firstLine="0"/>
              <w:rPr>
                <w:rFonts w:ascii="ITC Avant Garde Std Bk" w:hAnsi="ITC Avant Garde Std Bk"/>
                <w:b/>
                <w:bCs/>
              </w:rPr>
            </w:pPr>
            <w:r w:rsidRPr="00D83CB1">
              <w:rPr>
                <w:rFonts w:ascii="ITC Avant Garde Std Bk" w:hAnsi="ITC Avant Garde Std Bk"/>
                <w:b/>
                <w:bCs/>
              </w:rPr>
              <w:t>Texto original</w:t>
            </w:r>
          </w:p>
          <w:p w14:paraId="28CC9E33" w14:textId="2D55A186" w:rsidR="35B4DD40" w:rsidRDefault="35B4DD40" w:rsidP="35B4DD40">
            <w:pPr>
              <w:pStyle w:val="ROMANOS"/>
              <w:ind w:left="288" w:firstLine="0"/>
              <w:rPr>
                <w:rFonts w:ascii="ITC Avant Garde Std Bk" w:hAnsi="ITC Avant Garde Std Bk"/>
              </w:rPr>
            </w:pPr>
          </w:p>
          <w:p w14:paraId="734E0A54" w14:textId="05C85F12" w:rsidR="010EC00D" w:rsidRDefault="010EC00D" w:rsidP="35B4DD40">
            <w:pPr>
              <w:pStyle w:val="ROMANOS"/>
              <w:ind w:left="288" w:firstLine="0"/>
              <w:rPr>
                <w:rFonts w:ascii="ITC Avant Garde Std Bk" w:hAnsi="ITC Avant Garde Std Bk"/>
              </w:rPr>
            </w:pPr>
            <w:r w:rsidRPr="35B4DD40">
              <w:rPr>
                <w:rFonts w:ascii="ITC Avant Garde Std Bk" w:hAnsi="ITC Avant Garde Std Bk"/>
                <w:b/>
                <w:bCs/>
              </w:rPr>
              <w:t>c)</w:t>
            </w:r>
            <w:r w:rsidRPr="35B4DD40">
              <w:rPr>
                <w:rFonts w:ascii="ITC Avant Garde Std Bk" w:hAnsi="ITC Avant Garde Std Bk"/>
              </w:rPr>
              <w:t xml:space="preserve"> </w:t>
            </w:r>
            <w:r>
              <w:tab/>
            </w:r>
            <w:r w:rsidRPr="35B4DD40">
              <w:rPr>
                <w:rFonts w:ascii="ITC Avant Garde Std Bk" w:hAnsi="ITC Avant Garde Std Bk"/>
              </w:rPr>
              <w:t>De un Servicio No Geográfico al mismo Servicio No Geográfico.</w:t>
            </w:r>
          </w:p>
        </w:tc>
      </w:tr>
    </w:tbl>
    <w:p w14:paraId="04E03C3B" w14:textId="77777777" w:rsidR="00A02704" w:rsidRPr="000963A1" w:rsidRDefault="00A02704" w:rsidP="00A02704">
      <w:pPr>
        <w:pStyle w:val="ROMANOS"/>
        <w:spacing w:before="120" w:after="120" w:line="218" w:lineRule="exact"/>
        <w:rPr>
          <w:rFonts w:ascii="ITC Avant Garde Std Bk" w:hAnsi="ITC Avant Garde Std Bk"/>
        </w:rPr>
      </w:pPr>
      <w:r w:rsidRPr="000963A1">
        <w:rPr>
          <w:rFonts w:ascii="ITC Avant Garde Std Bk" w:hAnsi="ITC Avant Garde Std Bk"/>
          <w:b/>
        </w:rPr>
        <w:t>d)</w:t>
      </w:r>
      <w:r w:rsidRPr="000963A1">
        <w:rPr>
          <w:rFonts w:ascii="ITC Avant Garde Std Bk" w:hAnsi="ITC Avant Garde Std Bk"/>
        </w:rPr>
        <w:tab/>
        <w:t>Del servicio de acceso a la red pública telefónica que proporcionan las redes del servicio móvil de radiocomunicación especializada de flotillas, al servicio local móvil bajo la modalidad de asignación MPP.</w:t>
      </w:r>
    </w:p>
    <w:p w14:paraId="29734467" w14:textId="77777777" w:rsidR="00C0536E" w:rsidRPr="000963A1" w:rsidRDefault="00C0536E" w:rsidP="00C0536E">
      <w:pPr>
        <w:pStyle w:val="Texto"/>
        <w:spacing w:after="100" w:line="224" w:lineRule="exact"/>
        <w:rPr>
          <w:rFonts w:ascii="ITC Avant Garde Std Bk" w:hAnsi="ITC Avant Garde Std Bk"/>
          <w:szCs w:val="18"/>
          <w:lang w:val="es-ES_tradnl"/>
        </w:rPr>
      </w:pPr>
      <w:r w:rsidRPr="000963A1">
        <w:rPr>
          <w:rFonts w:ascii="ITC Avant Garde Std Bk" w:hAnsi="ITC Avant Garde Std Bk"/>
          <w:szCs w:val="18"/>
          <w:lang w:val="es-ES_tradnl"/>
        </w:rPr>
        <w:t>La portabilidad podrá realizarse sin circunscribirse a la misma Zona. Para tales efectos, el Proveedor Receptor deberá contar con cobertura y capacidad para garantizar la continuidad del servicio.</w:t>
      </w:r>
    </w:p>
    <w:p w14:paraId="4613FA43" w14:textId="77777777" w:rsidR="00C0536E" w:rsidRPr="000963A1" w:rsidRDefault="5B782E05" w:rsidP="35B4DD40">
      <w:pPr>
        <w:pStyle w:val="Texto"/>
        <w:spacing w:after="100" w:line="224" w:lineRule="exact"/>
        <w:rPr>
          <w:rFonts w:ascii="ITC Avant Garde Std Bk" w:hAnsi="ITC Avant Garde Std Bk"/>
          <w:b/>
          <w:bCs/>
        </w:rPr>
      </w:pPr>
      <w:r w:rsidRPr="35B4DD40">
        <w:rPr>
          <w:rFonts w:ascii="ITC Avant Garde Std Bk" w:hAnsi="ITC Avant Garde Std Bk"/>
        </w:rPr>
        <w:t>Salvo por lo señalado en el inciso d) de la presente Regla, la Portabilidad no implicará cambios respecto al tipo de numeración conforme a la Modalidad de Uso que se le haya asignado en términos del Plan de Numeración.</w:t>
      </w:r>
    </w:p>
    <w:p w14:paraId="0D9F19F6" w14:textId="45A9257C" w:rsidR="3BE90728" w:rsidRDefault="00000000" w:rsidP="35B4DD40">
      <w:pPr>
        <w:pStyle w:val="Texto"/>
        <w:spacing w:line="224" w:lineRule="exact"/>
        <w:ind w:left="1158" w:firstLine="0"/>
        <w:jc w:val="right"/>
        <w:rPr>
          <w:rFonts w:ascii="ITC Avant Garde" w:hAnsi="ITC Avant Garde"/>
          <w:sz w:val="16"/>
          <w:szCs w:val="16"/>
        </w:rPr>
      </w:pPr>
      <w:hyperlink r:id="rId65" w:anchor="gsc.tab=0" w:history="1">
        <w:r w:rsidR="3BE90728"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536E" w:rsidRPr="000963A1" w14:paraId="00BB6EDA" w14:textId="77777777" w:rsidTr="00F8452E">
        <w:tc>
          <w:tcPr>
            <w:tcW w:w="8982" w:type="dxa"/>
            <w:shd w:val="clear" w:color="auto" w:fill="E2EFD9"/>
          </w:tcPr>
          <w:p w14:paraId="20BD9412" w14:textId="622F60C7" w:rsidR="00C0536E" w:rsidRPr="000963A1" w:rsidRDefault="00000000" w:rsidP="00F8452E">
            <w:pPr>
              <w:pStyle w:val="Texto"/>
              <w:spacing w:line="224" w:lineRule="exact"/>
              <w:ind w:firstLine="0"/>
              <w:rPr>
                <w:rFonts w:ascii="ITC Avant Garde" w:hAnsi="ITC Avant Garde"/>
                <w:b/>
              </w:rPr>
            </w:pPr>
            <w:hyperlink r:id="rId66" w:history="1"/>
            <w:bookmarkStart w:id="0" w:name="_Hlk126619952"/>
            <w:r w:rsidR="00C0536E" w:rsidRPr="000963A1">
              <w:rPr>
                <w:rFonts w:ascii="ITC Avant Garde" w:hAnsi="ITC Avant Garde"/>
                <w:b/>
              </w:rPr>
              <w:t>T</w:t>
            </w:r>
            <w:r w:rsidR="00C0536E" w:rsidRPr="000963A1">
              <w:rPr>
                <w:b/>
              </w:rPr>
              <w:t>exto</w:t>
            </w:r>
            <w:r w:rsidR="00C0536E" w:rsidRPr="000963A1">
              <w:rPr>
                <w:rFonts w:ascii="ITC Avant Garde" w:hAnsi="ITC Avant Garde"/>
                <w:b/>
              </w:rPr>
              <w:t xml:space="preserve"> original</w:t>
            </w:r>
          </w:p>
          <w:p w14:paraId="23E635C8" w14:textId="77777777" w:rsidR="00C0536E" w:rsidRPr="000963A1" w:rsidRDefault="00C0536E" w:rsidP="00C0536E">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La portabilidad podrá realizarse sin circunscribirse a la misma ABI. Para tales efectos, el Proveedor Receptor deberá contar con cobertura y capacidad para garantizar la continuidad del servicio.</w:t>
            </w:r>
          </w:p>
          <w:p w14:paraId="51A9F8D2" w14:textId="77777777" w:rsidR="00C0536E" w:rsidRPr="000963A1" w:rsidRDefault="00C0536E" w:rsidP="00C0536E">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Salvo por lo señalado en el inciso d) de la presente Regla, la Portabilidad no implicará cambios respecto al tipo de numeración conforme a su asignación en términos del Plan de Numeración.</w:t>
            </w:r>
          </w:p>
        </w:tc>
      </w:tr>
      <w:bookmarkEnd w:id="0"/>
    </w:tbl>
    <w:p w14:paraId="31985D84" w14:textId="77777777" w:rsidR="00C0536E" w:rsidRPr="000963A1" w:rsidRDefault="00C0536E" w:rsidP="00A02704">
      <w:pPr>
        <w:pStyle w:val="ROMANOS"/>
        <w:spacing w:before="120" w:after="120" w:line="218" w:lineRule="exact"/>
        <w:rPr>
          <w:rFonts w:ascii="ITC Avant Garde Std Bk" w:hAnsi="ITC Avant Garde Std Bk"/>
        </w:rPr>
      </w:pPr>
    </w:p>
    <w:p w14:paraId="3D484CE6" w14:textId="77777777" w:rsidR="00A02704" w:rsidRPr="000963A1" w:rsidRDefault="00A02704" w:rsidP="00A02704">
      <w:pPr>
        <w:pStyle w:val="Texto"/>
        <w:spacing w:before="120" w:after="120"/>
        <w:rPr>
          <w:rFonts w:ascii="ITC Avant Garde Std Bk" w:hAnsi="ITC Avant Garde Std Bk"/>
          <w:szCs w:val="22"/>
        </w:rPr>
      </w:pPr>
      <w:r w:rsidRPr="000963A1">
        <w:rPr>
          <w:rFonts w:ascii="ITC Avant Garde Std Bk" w:hAnsi="ITC Avant Garde Std Bk"/>
          <w:b/>
          <w:color w:val="000000"/>
          <w:szCs w:val="22"/>
        </w:rPr>
        <w:t>Regla 4. Asignación de Numeración</w:t>
      </w:r>
      <w:r w:rsidRPr="000963A1">
        <w:rPr>
          <w:rFonts w:ascii="ITC Avant Garde Std Bk" w:hAnsi="ITC Avant Garde Std Bk"/>
          <w:color w:val="000000"/>
          <w:szCs w:val="22"/>
        </w:rPr>
        <w:t>. La Portabilidad no implica el cambio de Proveedor Asignatario. A la finalización de la provisión del servicio por parte del Proveedor Receptor, el número regresará al Proveedor Asignatario en los términos del Proceso de Retorno de Números establecido en la Regla 53, excepto en los casos de portabilidad subsiguiente.</w:t>
      </w:r>
    </w:p>
    <w:p w14:paraId="19BADE86"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b/>
          <w:color w:val="000000"/>
          <w:szCs w:val="22"/>
        </w:rPr>
        <w:t>Regla 5. Cambio de Domicilio.</w:t>
      </w:r>
      <w:r w:rsidRPr="000963A1">
        <w:rPr>
          <w:rFonts w:ascii="ITC Avant Garde Std Bk" w:hAnsi="ITC Avant Garde Std Bk"/>
          <w:color w:val="000000"/>
          <w:szCs w:val="22"/>
        </w:rPr>
        <w:t xml:space="preserve"> Los Usuarios podrán conservar su número telefónico cuando cambien de domicilio a cualquier parte del territorio nacional y no cambien de Proveedor de Servicios de Telecomunicaciones en los términos de los lineamientos de cambio de domicilio que tenga establecidos cada Proveedor de Servicios de Telecomunicaciones en sus respectivos códigos de prácticas comerciales. Los Proveedores de Servicios de Telecomunicaciones estarán exentos de cumplir con esta obligación cuando no cuenten con Cobertura Geográfica en el nuevo domicilio en que solicite servicio el Usuario.</w:t>
      </w:r>
    </w:p>
    <w:p w14:paraId="30F77713"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 xml:space="preserve">Para efectos de que los Usuarios puedan realizar este cambio de domicilio, los Proveedores de Servicios de Telecomunicaciones estarán obligados a poner a disposición de los Usuarios sus mapas </w:t>
      </w:r>
      <w:r w:rsidRPr="000963A1">
        <w:rPr>
          <w:rFonts w:ascii="ITC Avant Garde Std Bk" w:hAnsi="ITC Avant Garde Std Bk"/>
          <w:color w:val="000000"/>
          <w:szCs w:val="22"/>
        </w:rPr>
        <w:lastRenderedPageBreak/>
        <w:t>de Cobertura Geográfica, mismos que deberán estar exhibidos en un lugar visible y de forma accesible en los centros de atención a clientes y en sus páginas de Internet.</w:t>
      </w:r>
    </w:p>
    <w:p w14:paraId="209FD6D1" w14:textId="77777777" w:rsidR="00C0536E" w:rsidRPr="000963A1" w:rsidRDefault="00C0536E" w:rsidP="00C0536E">
      <w:pPr>
        <w:pStyle w:val="Texto"/>
        <w:spacing w:after="100" w:line="224" w:lineRule="exact"/>
        <w:rPr>
          <w:rFonts w:ascii="ITC Avant Garde Std Bk" w:hAnsi="ITC Avant Garde Std Bk"/>
          <w:szCs w:val="18"/>
          <w:lang w:val="es-ES_tradnl"/>
        </w:rPr>
      </w:pPr>
      <w:r w:rsidRPr="000963A1">
        <w:rPr>
          <w:rFonts w:ascii="ITC Avant Garde Std Bk" w:hAnsi="ITC Avant Garde Std Bk"/>
          <w:szCs w:val="18"/>
          <w:lang w:val="es-ES_tradnl"/>
        </w:rPr>
        <w:t>En los casos en que un cambio de domicilio implique un cambio de Proveedor de servicios de telecomunicaciones, se estará a lo dispuesto en el proceso de portabilidad establecido en el Regla 47. El Proveedor receptor estará exento de cumplir con esta obligación cuando no cuente con Cobertura Geográfica y capacidad para garantizar la continuidad del servicio en el nuevo domicilio en que solicite servicio el Usuario.</w:t>
      </w:r>
    </w:p>
    <w:p w14:paraId="2F00CB45" w14:textId="77777777" w:rsidR="00C0536E" w:rsidRPr="000963A1" w:rsidRDefault="00000000" w:rsidP="00C0536E">
      <w:pPr>
        <w:pStyle w:val="Texto"/>
        <w:spacing w:line="224" w:lineRule="exact"/>
        <w:ind w:left="1158" w:firstLine="0"/>
        <w:jc w:val="right"/>
        <w:rPr>
          <w:rFonts w:ascii="ITC Avant Garde" w:hAnsi="ITC Avant Garde"/>
          <w:sz w:val="16"/>
          <w:szCs w:val="16"/>
        </w:rPr>
      </w:pPr>
      <w:hyperlink r:id="rId67" w:history="1">
        <w:r w:rsidR="00C0536E" w:rsidRPr="000963A1">
          <w:rPr>
            <w:rStyle w:val="Hipervnculo"/>
            <w:rFonts w:ascii="ITC Avant Garde" w:hAnsi="ITC Avant Garde"/>
            <w:sz w:val="16"/>
            <w:szCs w:val="16"/>
          </w:rPr>
          <w:t>Adición publicada en el DOF 11/05/2018</w:t>
        </w:r>
        <w:r w:rsidR="00C0536E" w:rsidRPr="000963A1">
          <w:rPr>
            <w:rStyle w:val="Hipervnculo"/>
            <w:rFonts w:ascii="ITC Avant Garde" w:hAnsi="ITC Avant Garde"/>
          </w:rPr>
          <w:t>.</w:t>
        </w:r>
      </w:hyperlink>
    </w:p>
    <w:p w14:paraId="4C82EA83" w14:textId="77777777" w:rsidR="00A02704" w:rsidRPr="000963A1" w:rsidRDefault="00A02704" w:rsidP="00A02704">
      <w:pPr>
        <w:pStyle w:val="Texto"/>
        <w:spacing w:before="120" w:after="120"/>
        <w:ind w:firstLine="0"/>
        <w:jc w:val="center"/>
        <w:rPr>
          <w:rFonts w:ascii="ITC Avant Garde Std Bk" w:hAnsi="ITC Avant Garde Std Bk"/>
          <w:b/>
          <w:szCs w:val="22"/>
        </w:rPr>
      </w:pPr>
      <w:r w:rsidRPr="000963A1">
        <w:rPr>
          <w:rFonts w:ascii="ITC Avant Garde Std Bk" w:hAnsi="ITC Avant Garde Std Bk"/>
          <w:b/>
          <w:szCs w:val="22"/>
        </w:rPr>
        <w:t>Capítulo Segundo.</w:t>
      </w:r>
    </w:p>
    <w:p w14:paraId="556B7243" w14:textId="77777777" w:rsidR="00A02704" w:rsidRPr="000963A1" w:rsidRDefault="00A02704" w:rsidP="00A02704">
      <w:pPr>
        <w:pStyle w:val="Texto"/>
        <w:spacing w:before="120" w:after="120"/>
        <w:ind w:firstLine="0"/>
        <w:jc w:val="center"/>
        <w:rPr>
          <w:rFonts w:ascii="ITC Avant Garde Std Bk" w:hAnsi="ITC Avant Garde Std Bk"/>
          <w:b/>
          <w:szCs w:val="22"/>
        </w:rPr>
      </w:pPr>
      <w:r w:rsidRPr="000963A1">
        <w:rPr>
          <w:rFonts w:ascii="ITC Avant Garde Std Bk" w:hAnsi="ITC Avant Garde Std Bk"/>
          <w:b/>
          <w:szCs w:val="22"/>
        </w:rPr>
        <w:t>Atribuciones del Instituto y del Comité.</w:t>
      </w:r>
    </w:p>
    <w:p w14:paraId="160B69E8"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b/>
          <w:color w:val="000000"/>
          <w:szCs w:val="22"/>
        </w:rPr>
        <w:t xml:space="preserve">Regla 6. Atribuciones. </w:t>
      </w:r>
      <w:r w:rsidRPr="000963A1">
        <w:rPr>
          <w:rFonts w:ascii="ITC Avant Garde Std Bk" w:hAnsi="ITC Avant Garde Std Bk"/>
          <w:color w:val="000000"/>
          <w:szCs w:val="22"/>
        </w:rPr>
        <w:t>En materia de Portabilidad, el Instituto tendrá las siguientes atribuciones:</w:t>
      </w:r>
    </w:p>
    <w:p w14:paraId="4EEA9C88"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w:t>
      </w:r>
      <w:r w:rsidRPr="000963A1">
        <w:rPr>
          <w:rFonts w:ascii="ITC Avant Garde Std Bk" w:hAnsi="ITC Avant Garde Std Bk"/>
          <w:b/>
        </w:rPr>
        <w:tab/>
      </w:r>
      <w:r w:rsidRPr="000963A1">
        <w:rPr>
          <w:rFonts w:ascii="ITC Avant Garde Std Bk" w:hAnsi="ITC Avant Garde Std Bk"/>
        </w:rPr>
        <w:t>Difundir, a través de los medios que considere adecuados, información a Usuarios sobre el derecho a la Portabilidad, así como orientarlos respecto de los medios para ejercerlo;</w:t>
      </w:r>
    </w:p>
    <w:p w14:paraId="1983F08A"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II.</w:t>
      </w:r>
      <w:r w:rsidRPr="000963A1">
        <w:rPr>
          <w:rFonts w:ascii="ITC Avant Garde Std Bk" w:hAnsi="ITC Avant Garde Std Bk"/>
          <w:b/>
        </w:rPr>
        <w:tab/>
      </w:r>
      <w:r w:rsidRPr="000963A1">
        <w:rPr>
          <w:rFonts w:ascii="ITC Avant Garde Std Bk" w:hAnsi="ITC Avant Garde Std Bk"/>
        </w:rPr>
        <w:t>Vigilar, verificar y supervisar el cumplimiento de lo establecido en las presentes Reglas por parte de los Proveedores de Servicios de Telecomunicaciones;</w:t>
      </w:r>
    </w:p>
    <w:p w14:paraId="75AF9D85"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III.</w:t>
      </w:r>
      <w:r w:rsidRPr="000963A1">
        <w:rPr>
          <w:rFonts w:ascii="ITC Avant Garde Std Bk" w:hAnsi="ITC Avant Garde Std Bk"/>
          <w:b/>
        </w:rPr>
        <w:tab/>
      </w:r>
      <w:r w:rsidRPr="000963A1">
        <w:rPr>
          <w:rFonts w:ascii="ITC Avant Garde Std Bk" w:hAnsi="ITC Avant Garde Std Bk"/>
        </w:rPr>
        <w:t>Realizar visitas para verificar la veracidad de la información contenida en la Base de Datos de Personas Morales;</w:t>
      </w:r>
    </w:p>
    <w:p w14:paraId="6D3AEAC7"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IV.</w:t>
      </w:r>
      <w:r w:rsidRPr="000963A1">
        <w:rPr>
          <w:rFonts w:ascii="ITC Avant Garde Std Bk" w:hAnsi="ITC Avant Garde Std Bk"/>
          <w:b/>
        </w:rPr>
        <w:tab/>
      </w:r>
      <w:r w:rsidRPr="000963A1">
        <w:rPr>
          <w:rFonts w:ascii="ITC Avant Garde Std Bk" w:hAnsi="ITC Avant Garde Std Bk"/>
        </w:rPr>
        <w:t>Sancionar, en términos de la Ley, los incumplimientos a las presentes Reglas por parte de los Proveedores de Servicios de Telecomunicaciones o el ABD;</w:t>
      </w:r>
    </w:p>
    <w:p w14:paraId="084DD10D"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V.</w:t>
      </w:r>
      <w:r w:rsidRPr="000963A1">
        <w:rPr>
          <w:rFonts w:ascii="ITC Avant Garde Std Bk" w:hAnsi="ITC Avant Garde Std Bk"/>
          <w:b/>
        </w:rPr>
        <w:tab/>
      </w:r>
      <w:r w:rsidRPr="000963A1">
        <w:rPr>
          <w:rFonts w:ascii="ITC Avant Garde Std Bk" w:hAnsi="ITC Avant Garde Std Bk"/>
        </w:rPr>
        <w:t>Presidir y coordinar el Comité y, en su caso, resolver respecto de las recomendaciones que en éste se generen;</w:t>
      </w:r>
    </w:p>
    <w:p w14:paraId="2C59A3D6"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VI.</w:t>
      </w:r>
      <w:r w:rsidRPr="000963A1">
        <w:rPr>
          <w:rFonts w:ascii="ITC Avant Garde Std Bk" w:hAnsi="ITC Avant Garde Std Bk"/>
          <w:b/>
        </w:rPr>
        <w:tab/>
      </w:r>
      <w:r w:rsidRPr="000963A1">
        <w:rPr>
          <w:rFonts w:ascii="ITC Avant Garde Std Bk" w:hAnsi="ITC Avant Garde Std Bk"/>
        </w:rPr>
        <w:t>Aprobar al ABD que elija el Comité;</w:t>
      </w:r>
    </w:p>
    <w:p w14:paraId="05EF007E" w14:textId="77777777" w:rsidR="00C0536E" w:rsidRPr="000963A1" w:rsidRDefault="00C0536E" w:rsidP="00A02704">
      <w:pPr>
        <w:pStyle w:val="Texto"/>
        <w:spacing w:before="120" w:after="120"/>
        <w:ind w:left="1008" w:hanging="720"/>
        <w:rPr>
          <w:rFonts w:ascii="ITC Avant Garde Std Bk" w:hAnsi="ITC Avant Garde Std Bk"/>
        </w:rPr>
      </w:pPr>
    </w:p>
    <w:p w14:paraId="3CF29AA5" w14:textId="77777777" w:rsidR="00A02704" w:rsidRDefault="42509FC9" w:rsidP="00A02704">
      <w:pPr>
        <w:pStyle w:val="Texto"/>
        <w:spacing w:before="120" w:after="120"/>
        <w:ind w:left="1008" w:hanging="720"/>
        <w:rPr>
          <w:rFonts w:ascii="ITC Avant Garde Std Bk" w:hAnsi="ITC Avant Garde Std Bk"/>
        </w:rPr>
      </w:pPr>
      <w:r w:rsidRPr="35B4DD40">
        <w:rPr>
          <w:rFonts w:ascii="ITC Avant Garde Std Bk" w:hAnsi="ITC Avant Garde Std Bk"/>
          <w:b/>
          <w:bCs/>
        </w:rPr>
        <w:t>VII.</w:t>
      </w:r>
      <w:r w:rsidR="00A02704">
        <w:tab/>
      </w:r>
      <w:r w:rsidR="29B4CDA0" w:rsidRPr="35B4DD40">
        <w:rPr>
          <w:rFonts w:ascii="ITC Avant Garde Std Bk" w:hAnsi="ITC Avant Garde Std Bk"/>
        </w:rPr>
        <w:t>Generar y poner a disposición del ABD la Base de Datos de NNGE en los términos a que se refiere el numeral 8.4.2.14. del Plan de Numeración, así como, en su caso, incorporar en el Plan de Numeración aquella información que permita al ABD realizar las validaciones a que se refiere la modalidad de portación señalada en el inciso d) de la Regla 3 de las presentes Reglas;</w:t>
      </w:r>
    </w:p>
    <w:p w14:paraId="24842250" w14:textId="5C5284AC" w:rsidR="52C63298" w:rsidRDefault="00000000" w:rsidP="35B4DD40">
      <w:pPr>
        <w:pStyle w:val="Texto"/>
        <w:spacing w:line="224" w:lineRule="exact"/>
        <w:ind w:left="1158" w:firstLine="0"/>
        <w:jc w:val="right"/>
        <w:rPr>
          <w:rFonts w:ascii="ITC Avant Garde" w:hAnsi="ITC Avant Garde"/>
          <w:sz w:val="16"/>
          <w:szCs w:val="16"/>
        </w:rPr>
      </w:pPr>
      <w:hyperlink r:id="rId68" w:anchor="gsc.tab=0" w:history="1">
        <w:r w:rsidR="52C63298"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481F" w:rsidRPr="000963A1" w14:paraId="21A97A85" w14:textId="77777777" w:rsidTr="00A97AF1">
        <w:tc>
          <w:tcPr>
            <w:tcW w:w="8982" w:type="dxa"/>
            <w:shd w:val="clear" w:color="auto" w:fill="E2EFD9"/>
          </w:tcPr>
          <w:p w14:paraId="6709C440" w14:textId="77777777" w:rsidR="006A481F" w:rsidRPr="000963A1" w:rsidRDefault="006A481F" w:rsidP="00A97AF1">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CBAB472" w14:textId="77777777" w:rsidR="006A481F" w:rsidRPr="000963A1" w:rsidRDefault="006A481F" w:rsidP="00B4236B">
            <w:pPr>
              <w:pStyle w:val="Texto"/>
              <w:spacing w:before="120" w:after="120"/>
              <w:ind w:left="880" w:hanging="567"/>
              <w:rPr>
                <w:rFonts w:ascii="ITC Avant Garde Std Bk" w:hAnsi="ITC Avant Garde Std Bk"/>
                <w:color w:val="000000"/>
                <w:szCs w:val="22"/>
              </w:rPr>
            </w:pPr>
            <w:r w:rsidRPr="00263212">
              <w:rPr>
                <w:rFonts w:ascii="ITC Avant Garde Std Bk" w:hAnsi="ITC Avant Garde Std Bk"/>
                <w:b/>
                <w:bCs/>
                <w:color w:val="000000"/>
                <w:szCs w:val="22"/>
              </w:rPr>
              <w:t>VII.</w:t>
            </w:r>
            <w:r w:rsidRPr="006A481F">
              <w:rPr>
                <w:rFonts w:ascii="ITC Avant Garde Std Bk" w:hAnsi="ITC Avant Garde Std Bk"/>
                <w:color w:val="000000"/>
                <w:szCs w:val="22"/>
              </w:rPr>
              <w:tab/>
              <w:t>Generar y poner a disposición del ABD la Base de Datos de NNGE en los términos a que se refiere el numeral 8.2.3.5. del Plan de Numeración, así como, en su caso, incorporar en el Plan de Numeración aquella información que permita al ABD realizar las validaciones a que se refiere la modalidad de portación señalada en el inciso d) de la Regla 3 de las presentes Reglas;</w:t>
            </w:r>
          </w:p>
        </w:tc>
      </w:tr>
    </w:tbl>
    <w:p w14:paraId="7DCDF297" w14:textId="77777777" w:rsidR="006A481F" w:rsidRPr="003E6D62" w:rsidRDefault="006A481F" w:rsidP="00A02704">
      <w:pPr>
        <w:pStyle w:val="Texto"/>
        <w:spacing w:before="120" w:after="120"/>
        <w:ind w:left="1008" w:hanging="720"/>
        <w:rPr>
          <w:rFonts w:ascii="ITC Avant Garde Std Bk" w:hAnsi="ITC Avant Garde Std Bk"/>
          <w:lang w:val="es-ES_tradnl"/>
        </w:rPr>
      </w:pPr>
    </w:p>
    <w:p w14:paraId="60E0867C"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VIII.</w:t>
      </w:r>
      <w:r w:rsidRPr="000963A1">
        <w:rPr>
          <w:rFonts w:ascii="ITC Avant Garde Std Bk" w:hAnsi="ITC Avant Garde Std Bk"/>
          <w:b/>
        </w:rPr>
        <w:tab/>
      </w:r>
      <w:r w:rsidRPr="000963A1">
        <w:rPr>
          <w:rFonts w:ascii="ITC Avant Garde Std Bk" w:hAnsi="ITC Avant Garde Std Bk"/>
        </w:rPr>
        <w:t>Requerir a los Proveedores de Servicios de Telecomunicaciones y al ABD, información en materia de Portabilidad;</w:t>
      </w:r>
    </w:p>
    <w:p w14:paraId="20943829"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IX.</w:t>
      </w:r>
      <w:r w:rsidRPr="000963A1">
        <w:rPr>
          <w:rFonts w:ascii="ITC Avant Garde Std Bk" w:hAnsi="ITC Avant Garde Std Bk"/>
          <w:b/>
        </w:rPr>
        <w:tab/>
      </w:r>
      <w:r w:rsidRPr="000963A1">
        <w:rPr>
          <w:rFonts w:ascii="ITC Avant Garde Std Bk" w:hAnsi="ITC Avant Garde Std Bk"/>
        </w:rPr>
        <w:t>Revisar y en su caso modificar las presentes Reglas, y</w:t>
      </w:r>
    </w:p>
    <w:p w14:paraId="713B530F"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X.</w:t>
      </w:r>
      <w:r w:rsidRPr="000963A1">
        <w:rPr>
          <w:rFonts w:ascii="ITC Avant Garde Std Bk" w:hAnsi="ITC Avant Garde Std Bk"/>
          <w:b/>
        </w:rPr>
        <w:tab/>
      </w:r>
      <w:r w:rsidRPr="000963A1">
        <w:rPr>
          <w:rFonts w:ascii="ITC Avant Garde Std Bk" w:hAnsi="ITC Avant Garde Std Bk"/>
        </w:rPr>
        <w:t>Las demás que le correspondan de conformidad con la Ley y demás disposiciones legales y administrativas aplicables.</w:t>
      </w:r>
    </w:p>
    <w:p w14:paraId="0BEE624F"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b/>
          <w:color w:val="000000"/>
          <w:szCs w:val="22"/>
        </w:rPr>
        <w:lastRenderedPageBreak/>
        <w:t xml:space="preserve">Regla 7. Integración del Comité. </w:t>
      </w:r>
      <w:r w:rsidRPr="000963A1">
        <w:rPr>
          <w:rFonts w:ascii="ITC Avant Garde Std Bk" w:hAnsi="ITC Avant Garde Std Bk"/>
          <w:color w:val="000000"/>
          <w:szCs w:val="22"/>
        </w:rPr>
        <w:t xml:space="preserve">El Comité será presidido y coordinado por el Instituto. Para tales efectos, el Pleno del Instituto designará al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y al Secretario Técnico del Comité, así como a sus respectivos suplentes, cargos que serán ocupados por servidores públicos del Instituto.</w:t>
      </w:r>
    </w:p>
    <w:p w14:paraId="533E2DEA"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Cada Proveedor de Servicios de Telecomunicaciones podrá designar a una persona quien contará con voz y voto en el Comité.</w:t>
      </w:r>
    </w:p>
    <w:p w14:paraId="13745336"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 xml:space="preserve">Para participar en el Comité, los Proveedores de Servicios de Telecomunicaciones deberán comunicar por escrito al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del Comité la autorización respectiva de las personas designadas, en representación de dichos proveedores.</w:t>
      </w:r>
    </w:p>
    <w:p w14:paraId="70A8F2FD" w14:textId="77777777" w:rsidR="00A02704" w:rsidRPr="000963A1" w:rsidRDefault="00A02704" w:rsidP="00A02704">
      <w:pPr>
        <w:pStyle w:val="Texto"/>
        <w:spacing w:before="120" w:after="120"/>
        <w:rPr>
          <w:rFonts w:ascii="ITC Avant Garde Std Bk" w:hAnsi="ITC Avant Garde Std Bk"/>
          <w:szCs w:val="22"/>
        </w:rPr>
      </w:pPr>
      <w:r w:rsidRPr="000963A1">
        <w:rPr>
          <w:rFonts w:ascii="ITC Avant Garde Std Bk" w:hAnsi="ITC Avant Garde Std Bk"/>
          <w:color w:val="000000"/>
          <w:szCs w:val="22"/>
        </w:rPr>
        <w:t>El Comité constituye un foro técnico en materia de telecomunicaciones de naturaleza consultiva, mediante el cual se promueve la eficiencia de la portabilidad y las acciones necesarias para el manejo adecuado de la numeración y señalización</w:t>
      </w:r>
      <w:r w:rsidRPr="000963A1">
        <w:rPr>
          <w:rFonts w:ascii="ITC Avant Garde Std Bk" w:hAnsi="ITC Avant Garde Std Bk"/>
          <w:color w:val="000000"/>
          <w:szCs w:val="22"/>
          <w:lang w:val="uz-Cyrl-UZ"/>
        </w:rPr>
        <w:t xml:space="preserve"> de los servicios de telecomunicaciones que los utilizan</w:t>
      </w:r>
      <w:r w:rsidRPr="000963A1">
        <w:rPr>
          <w:rFonts w:ascii="ITC Avant Garde Std Bk" w:hAnsi="ITC Avant Garde Std Bk"/>
          <w:color w:val="000000"/>
          <w:szCs w:val="22"/>
        </w:rPr>
        <w:t>.</w:t>
      </w:r>
    </w:p>
    <w:p w14:paraId="1C7ED2D7" w14:textId="77777777" w:rsidR="00A02704" w:rsidRPr="000963A1" w:rsidRDefault="00A02704" w:rsidP="00A02704">
      <w:pPr>
        <w:pStyle w:val="Texto"/>
        <w:spacing w:before="120" w:after="120" w:line="215" w:lineRule="exact"/>
        <w:rPr>
          <w:rFonts w:ascii="ITC Avant Garde Std Bk" w:hAnsi="ITC Avant Garde Std Bk"/>
          <w:szCs w:val="22"/>
        </w:rPr>
      </w:pPr>
      <w:r w:rsidRPr="000963A1">
        <w:rPr>
          <w:rFonts w:ascii="ITC Avant Garde Std Bk" w:hAnsi="ITC Avant Garde Std Bk"/>
          <w:b/>
          <w:color w:val="000000"/>
          <w:szCs w:val="22"/>
        </w:rPr>
        <w:t>Regla 8. Funciones del Comité.</w:t>
      </w:r>
      <w:r w:rsidRPr="000963A1">
        <w:rPr>
          <w:rFonts w:ascii="ITC Avant Garde Std Bk" w:hAnsi="ITC Avant Garde Std Bk"/>
          <w:color w:val="000000"/>
          <w:szCs w:val="22"/>
        </w:rPr>
        <w:t xml:space="preserve"> Las funciones del Comité serán las siguientes:</w:t>
      </w:r>
    </w:p>
    <w:p w14:paraId="486B508E"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w:t>
      </w:r>
      <w:r w:rsidRPr="000963A1">
        <w:rPr>
          <w:rFonts w:ascii="ITC Avant Garde Std Bk" w:hAnsi="ITC Avant Garde Std Bk"/>
          <w:b/>
        </w:rPr>
        <w:tab/>
      </w:r>
      <w:r w:rsidRPr="000963A1">
        <w:rPr>
          <w:rFonts w:ascii="ITC Avant Garde Std Bk" w:hAnsi="ITC Avant Garde Std Bk"/>
        </w:rPr>
        <w:t>Emitir al Instituto recomendaciones en materia de portabilidad, numeración y señalización;</w:t>
      </w:r>
    </w:p>
    <w:p w14:paraId="57FE383E"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II.</w:t>
      </w:r>
      <w:r w:rsidRPr="000963A1">
        <w:rPr>
          <w:rFonts w:ascii="ITC Avant Garde Std Bk" w:hAnsi="ITC Avant Garde Std Bk"/>
          <w:b/>
        </w:rPr>
        <w:tab/>
      </w:r>
      <w:r w:rsidRPr="000963A1">
        <w:rPr>
          <w:rFonts w:ascii="ITC Avant Garde Std Bk" w:hAnsi="ITC Avant Garde Std Bk"/>
        </w:rPr>
        <w:t>Establecer y actualizar los mecanismos para la elección y contratación del ABD;</w:t>
      </w:r>
    </w:p>
    <w:p w14:paraId="4EC08880"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III.</w:t>
      </w:r>
      <w:r w:rsidRPr="000963A1">
        <w:rPr>
          <w:rFonts w:ascii="ITC Avant Garde Std Bk" w:hAnsi="ITC Avant Garde Std Bk"/>
          <w:b/>
        </w:rPr>
        <w:tab/>
      </w:r>
      <w:r w:rsidRPr="000963A1">
        <w:rPr>
          <w:rFonts w:ascii="ITC Avant Garde Std Bk" w:hAnsi="ITC Avant Garde Std Bk"/>
        </w:rPr>
        <w:t>Elegir al ABD previa opinión favorable del Instituto;</w:t>
      </w:r>
    </w:p>
    <w:p w14:paraId="4B417881"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IV.</w:t>
      </w:r>
      <w:r w:rsidRPr="000963A1">
        <w:rPr>
          <w:rFonts w:ascii="ITC Avant Garde Std Bk" w:hAnsi="ITC Avant Garde Std Bk"/>
          <w:b/>
        </w:rPr>
        <w:tab/>
      </w:r>
      <w:r w:rsidRPr="000963A1">
        <w:rPr>
          <w:rFonts w:ascii="ITC Avant Garde Std Bk" w:hAnsi="ITC Avant Garde Std Bk"/>
        </w:rPr>
        <w:t>Establecer y actualizar los parámetros de operación, calidad y seguridad para las actividades asignadas al ABD;</w:t>
      </w:r>
    </w:p>
    <w:p w14:paraId="29B8DD2F"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V.</w:t>
      </w:r>
      <w:r w:rsidRPr="000963A1">
        <w:rPr>
          <w:rFonts w:ascii="ITC Avant Garde Std Bk" w:hAnsi="ITC Avant Garde Std Bk"/>
          <w:b/>
        </w:rPr>
        <w:tab/>
      </w:r>
      <w:r w:rsidRPr="000963A1">
        <w:rPr>
          <w:rFonts w:ascii="ITC Avant Garde Std Bk" w:hAnsi="ITC Avant Garde Std Bk"/>
        </w:rPr>
        <w:t>Crear grupos de trabajo para el mejor desahogo de sus funciones, y</w:t>
      </w:r>
    </w:p>
    <w:p w14:paraId="340A1244"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VI.</w:t>
      </w:r>
      <w:r w:rsidRPr="000963A1">
        <w:rPr>
          <w:rFonts w:ascii="ITC Avant Garde Std Bk" w:hAnsi="ITC Avant Garde Std Bk"/>
          <w:b/>
        </w:rPr>
        <w:tab/>
      </w:r>
      <w:r w:rsidRPr="000963A1">
        <w:rPr>
          <w:rFonts w:ascii="ITC Avant Garde Std Bk" w:hAnsi="ITC Avant Garde Std Bk"/>
        </w:rPr>
        <w:t>Las demás que resulten necesarias para realizar las funciones encomendadas.</w:t>
      </w:r>
    </w:p>
    <w:p w14:paraId="016B8B68" w14:textId="77777777" w:rsidR="00C0536E" w:rsidRPr="000963A1" w:rsidRDefault="5B782E05" w:rsidP="00C0536E">
      <w:pPr>
        <w:pStyle w:val="Texto"/>
        <w:spacing w:after="100" w:line="224" w:lineRule="exact"/>
        <w:rPr>
          <w:rFonts w:ascii="ITC Avant Garde Std Bk" w:hAnsi="ITC Avant Garde Std Bk"/>
          <w:szCs w:val="18"/>
        </w:rPr>
      </w:pPr>
      <w:r w:rsidRPr="35B4DD40">
        <w:rPr>
          <w:rFonts w:ascii="ITC Avant Garde Std Bk" w:hAnsi="ITC Avant Garde Std Bk"/>
        </w:rPr>
        <w:t>Las decisiones del Comité que se refieran a las fracciones II, III y IV requerirán acuerdo de cuando menos dos terceras partes de los Proveedores de Servicios de Telecomunicaciones presentes en la sesión en que se discuta alguno de los supuestos señalados. En el caso de las demás fracciones, se requerirá el voto de una mayoría simple para que sean consideradas por el Instituto como recomendaciones del propio Comité, sin que ninguna de estas tenga el carácter de vinculante para el Instituto.</w:t>
      </w:r>
    </w:p>
    <w:p w14:paraId="50DDA1E9" w14:textId="01A1B965" w:rsidR="62DED975" w:rsidRDefault="00000000" w:rsidP="35B4DD40">
      <w:pPr>
        <w:pStyle w:val="Texto"/>
        <w:spacing w:line="224" w:lineRule="exact"/>
        <w:ind w:left="1158" w:firstLine="0"/>
        <w:jc w:val="right"/>
        <w:rPr>
          <w:rFonts w:ascii="ITC Avant Garde" w:hAnsi="ITC Avant Garde"/>
          <w:sz w:val="16"/>
          <w:szCs w:val="16"/>
        </w:rPr>
      </w:pPr>
      <w:hyperlink r:id="rId69" w:anchor="gsc.tab=0" w:history="1">
        <w:r w:rsidR="62DED975"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536E" w:rsidRPr="000963A1" w14:paraId="49DF1A46" w14:textId="77777777" w:rsidTr="00F8452E">
        <w:tc>
          <w:tcPr>
            <w:tcW w:w="8982" w:type="dxa"/>
            <w:shd w:val="clear" w:color="auto" w:fill="E2EFD9"/>
          </w:tcPr>
          <w:p w14:paraId="5D1D5659" w14:textId="77777777" w:rsidR="00C0536E" w:rsidRPr="000963A1" w:rsidRDefault="00C0536E"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9868D14" w14:textId="77777777" w:rsidR="00C0536E" w:rsidRPr="000963A1" w:rsidRDefault="00C0536E" w:rsidP="0095239B">
            <w:pPr>
              <w:pStyle w:val="Texto"/>
              <w:spacing w:before="120" w:after="120" w:line="215" w:lineRule="exact"/>
              <w:ind w:firstLine="171"/>
              <w:rPr>
                <w:rFonts w:ascii="ITC Avant Garde Std Bk" w:hAnsi="ITC Avant Garde Std Bk"/>
                <w:szCs w:val="22"/>
              </w:rPr>
            </w:pPr>
            <w:r w:rsidRPr="000963A1">
              <w:rPr>
                <w:rFonts w:ascii="ITC Avant Garde Std Bk" w:hAnsi="ITC Avant Garde Std Bk"/>
                <w:szCs w:val="22"/>
              </w:rPr>
              <w:t>Las decisiones del Comité que se refieran a las fracciones II, III y IV requerirán acuerdo de cuando menos dos terceras partes de los Proveedores de Servicios de Telecomunicaciones presentes en la sesión en que se discuta alguno de los supuestos señalados. En el caso de las demás fracciones, se requerirá el voto de una mayoría simple.</w:t>
            </w:r>
          </w:p>
        </w:tc>
      </w:tr>
    </w:tbl>
    <w:p w14:paraId="0EFFB963" w14:textId="77777777" w:rsidR="00C0536E" w:rsidRPr="000963A1" w:rsidRDefault="00C0536E" w:rsidP="00A02704">
      <w:pPr>
        <w:pStyle w:val="Texto"/>
        <w:spacing w:before="120" w:after="120" w:line="215" w:lineRule="exact"/>
        <w:rPr>
          <w:rFonts w:ascii="ITC Avant Garde Std Bk" w:hAnsi="ITC Avant Garde Std Bk"/>
          <w:szCs w:val="22"/>
        </w:rPr>
      </w:pPr>
    </w:p>
    <w:p w14:paraId="0377C929" w14:textId="77777777" w:rsidR="00A02704" w:rsidRPr="000963A1" w:rsidRDefault="00A02704" w:rsidP="00A02704">
      <w:pPr>
        <w:pStyle w:val="Texto"/>
        <w:spacing w:before="120" w:after="120" w:line="215" w:lineRule="exact"/>
        <w:rPr>
          <w:rFonts w:ascii="ITC Avant Garde Std Bk" w:hAnsi="ITC Avant Garde Std Bk"/>
          <w:color w:val="000000"/>
          <w:szCs w:val="22"/>
        </w:rPr>
      </w:pPr>
      <w:r w:rsidRPr="000963A1">
        <w:rPr>
          <w:rFonts w:ascii="ITC Avant Garde Std Bk" w:hAnsi="ITC Avant Garde Std Bk"/>
          <w:b/>
          <w:szCs w:val="22"/>
        </w:rPr>
        <w:t>Regla 9. Presidente del Comité.</w:t>
      </w:r>
      <w:r w:rsidRPr="000963A1">
        <w:rPr>
          <w:rFonts w:ascii="ITC Avant Garde Std Bk" w:hAnsi="ITC Avant Garde Std Bk"/>
          <w:szCs w:val="22"/>
        </w:rPr>
        <w:t xml:space="preserve"> </w:t>
      </w:r>
      <w:r w:rsidRPr="000963A1">
        <w:rPr>
          <w:rFonts w:ascii="ITC Avant Garde Std Bk" w:hAnsi="ITC Avant Garde Std Bk"/>
          <w:color w:val="000000"/>
          <w:szCs w:val="22"/>
        </w:rPr>
        <w:t xml:space="preserve">El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del Comité tendrá las siguientes facultades:</w:t>
      </w:r>
    </w:p>
    <w:p w14:paraId="256CD43B"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w:t>
      </w:r>
      <w:r w:rsidRPr="000963A1">
        <w:rPr>
          <w:rFonts w:ascii="ITC Avant Garde Std Bk" w:hAnsi="ITC Avant Garde Std Bk"/>
          <w:b/>
        </w:rPr>
        <w:tab/>
      </w:r>
      <w:r w:rsidRPr="000963A1">
        <w:rPr>
          <w:rFonts w:ascii="ITC Avant Garde Std Bk" w:hAnsi="ITC Avant Garde Std Bk"/>
        </w:rPr>
        <w:t>Convocar a las sesiones del Comité;</w:t>
      </w:r>
    </w:p>
    <w:p w14:paraId="5B16A6F6"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II.</w:t>
      </w:r>
      <w:r w:rsidRPr="000963A1">
        <w:rPr>
          <w:rFonts w:ascii="ITC Avant Garde Std Bk" w:hAnsi="ITC Avant Garde Std Bk"/>
          <w:b/>
        </w:rPr>
        <w:tab/>
      </w:r>
      <w:r w:rsidRPr="000963A1">
        <w:rPr>
          <w:rFonts w:ascii="ITC Avant Garde Std Bk" w:hAnsi="ITC Avant Garde Std Bk"/>
        </w:rPr>
        <w:t>Presidir las sesiones del Comité;</w:t>
      </w:r>
    </w:p>
    <w:p w14:paraId="0F1008CE"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III.</w:t>
      </w:r>
      <w:r w:rsidRPr="000963A1">
        <w:rPr>
          <w:rFonts w:ascii="ITC Avant Garde Std Bk" w:hAnsi="ITC Avant Garde Std Bk"/>
          <w:b/>
        </w:rPr>
        <w:tab/>
      </w:r>
      <w:r w:rsidRPr="000963A1">
        <w:rPr>
          <w:rFonts w:ascii="ITC Avant Garde Std Bk" w:hAnsi="ITC Avant Garde Std Bk"/>
        </w:rPr>
        <w:t>Proponer el orden del día de las sesiones del Comité;</w:t>
      </w:r>
    </w:p>
    <w:p w14:paraId="752E8DB7" w14:textId="77777777" w:rsidR="00A02704" w:rsidRDefault="5B782E05" w:rsidP="00C0536E">
      <w:pPr>
        <w:pStyle w:val="Texto"/>
        <w:numPr>
          <w:ilvl w:val="0"/>
          <w:numId w:val="30"/>
        </w:numPr>
        <w:spacing w:before="120" w:after="120" w:line="215" w:lineRule="exact"/>
        <w:rPr>
          <w:rFonts w:ascii="ITC Avant Garde Std Bk" w:hAnsi="ITC Avant Garde Std Bk"/>
        </w:rPr>
      </w:pPr>
      <w:r w:rsidRPr="35B4DD40">
        <w:rPr>
          <w:rFonts w:ascii="ITC Avant Garde Std Bk" w:hAnsi="ITC Avant Garde Std Bk"/>
        </w:rPr>
        <w:t>Hacer del conocimiento del Instituto las recomendaciones que emita el Comité;</w:t>
      </w:r>
    </w:p>
    <w:p w14:paraId="57B7BE0C" w14:textId="77777777" w:rsidR="00913C01" w:rsidRDefault="00000000" w:rsidP="00913C01">
      <w:pPr>
        <w:pStyle w:val="Texto"/>
        <w:spacing w:line="224" w:lineRule="exact"/>
        <w:ind w:left="288" w:firstLine="0"/>
        <w:jc w:val="right"/>
        <w:rPr>
          <w:rFonts w:ascii="ITC Avant Garde" w:hAnsi="ITC Avant Garde"/>
          <w:sz w:val="16"/>
          <w:szCs w:val="16"/>
        </w:rPr>
      </w:pPr>
      <w:hyperlink r:id="rId70" w:anchor="gsc.tab=0" w:history="1">
        <w:r w:rsidR="00913C01"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536E" w:rsidRPr="000963A1" w14:paraId="137CA879" w14:textId="77777777" w:rsidTr="00F8452E">
        <w:tc>
          <w:tcPr>
            <w:tcW w:w="8982" w:type="dxa"/>
            <w:shd w:val="clear" w:color="auto" w:fill="E2EFD9"/>
          </w:tcPr>
          <w:p w14:paraId="0A8CC772" w14:textId="77777777" w:rsidR="00C0536E" w:rsidRPr="000963A1" w:rsidRDefault="00C0536E"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5CC238C" w14:textId="77777777" w:rsidR="00C0536E" w:rsidRPr="000963A1" w:rsidRDefault="00C0536E" w:rsidP="00C0536E">
            <w:pPr>
              <w:pStyle w:val="Texto"/>
              <w:numPr>
                <w:ilvl w:val="0"/>
                <w:numId w:val="37"/>
              </w:numPr>
              <w:spacing w:before="120" w:after="120" w:line="215" w:lineRule="exact"/>
              <w:rPr>
                <w:rFonts w:ascii="ITC Avant Garde Std Bk" w:hAnsi="ITC Avant Garde Std Bk"/>
              </w:rPr>
            </w:pPr>
            <w:r w:rsidRPr="000963A1">
              <w:rPr>
                <w:rFonts w:ascii="ITC Avant Garde Std Bk" w:hAnsi="ITC Avant Garde Std Bk"/>
              </w:rPr>
              <w:lastRenderedPageBreak/>
              <w:t xml:space="preserve">Hacer del conocimiento del Instituto las recomendaciones que </w:t>
            </w:r>
            <w:r w:rsidRPr="000963A1">
              <w:rPr>
                <w:rFonts w:ascii="ITC Avant Garde Std Bk" w:hAnsi="ITC Avant Garde Std Bk"/>
                <w:lang w:val="uz-Cyrl-UZ"/>
              </w:rPr>
              <w:t>proponga</w:t>
            </w:r>
            <w:r w:rsidRPr="000963A1">
              <w:rPr>
                <w:rFonts w:ascii="ITC Avant Garde Std Bk" w:hAnsi="ITC Avant Garde Std Bk"/>
              </w:rPr>
              <w:t xml:space="preserve"> el Comité y, en su caso, los temas discutidos en los que no se alcance unanimidad, mismas que deberán acompañarse de la información que se haya presentado durante las sesiones y, en su caso, con las posturas de cada uno de los Integrantes del Comité;</w:t>
            </w:r>
          </w:p>
        </w:tc>
      </w:tr>
    </w:tbl>
    <w:p w14:paraId="3057F20A" w14:textId="77777777" w:rsidR="00C0536E" w:rsidRPr="000963A1" w:rsidRDefault="00C0536E" w:rsidP="00C0536E">
      <w:pPr>
        <w:pStyle w:val="Texto"/>
        <w:spacing w:before="120" w:after="120" w:line="215" w:lineRule="exact"/>
        <w:ind w:left="1158" w:firstLine="0"/>
        <w:rPr>
          <w:rFonts w:ascii="ITC Avant Garde Std Bk" w:hAnsi="ITC Avant Garde Std Bk"/>
        </w:rPr>
      </w:pPr>
    </w:p>
    <w:p w14:paraId="38ED396F" w14:textId="77777777" w:rsidR="00A02704" w:rsidRDefault="5B782E05" w:rsidP="00C0536E">
      <w:pPr>
        <w:pStyle w:val="Texto"/>
        <w:numPr>
          <w:ilvl w:val="0"/>
          <w:numId w:val="37"/>
        </w:numPr>
        <w:spacing w:before="120" w:after="120" w:line="215" w:lineRule="exact"/>
        <w:rPr>
          <w:rFonts w:ascii="ITC Avant Garde Std Bk" w:hAnsi="ITC Avant Garde Std Bk"/>
        </w:rPr>
      </w:pPr>
      <w:r w:rsidRPr="35B4DD40">
        <w:rPr>
          <w:rFonts w:ascii="ITC Avant Garde Std Bk" w:hAnsi="ITC Avant Garde Std Bk"/>
        </w:rPr>
        <w:t>Hacer del conocimiento del Comité las consideraciones emitidas por el Instituto en relación con las recomendaciones que haya emitido el Comité, así como respecto de cualquier tema de su competencia;</w:t>
      </w:r>
    </w:p>
    <w:p w14:paraId="6B55FEB0" w14:textId="7770F96B" w:rsidR="3846E3ED" w:rsidRDefault="00000000" w:rsidP="35B4DD40">
      <w:pPr>
        <w:pStyle w:val="Texto"/>
        <w:spacing w:line="224" w:lineRule="exact"/>
        <w:ind w:left="1158" w:firstLine="0"/>
        <w:jc w:val="right"/>
        <w:rPr>
          <w:rFonts w:ascii="ITC Avant Garde" w:hAnsi="ITC Avant Garde"/>
          <w:sz w:val="16"/>
          <w:szCs w:val="16"/>
        </w:rPr>
      </w:pPr>
      <w:hyperlink r:id="rId71" w:anchor="gsc.tab=0" w:history="1">
        <w:r w:rsidR="0007341A"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536E" w:rsidRPr="000963A1" w14:paraId="1BA037E9" w14:textId="77777777" w:rsidTr="00F8452E">
        <w:tc>
          <w:tcPr>
            <w:tcW w:w="8982" w:type="dxa"/>
            <w:shd w:val="clear" w:color="auto" w:fill="E2EFD9"/>
          </w:tcPr>
          <w:p w14:paraId="2E5A6E88" w14:textId="77777777" w:rsidR="00C0536E" w:rsidRPr="000963A1" w:rsidRDefault="00C0536E"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E4F19DE" w14:textId="77777777" w:rsidR="00C0536E" w:rsidRPr="000963A1" w:rsidRDefault="00C0536E" w:rsidP="00C0536E">
            <w:pPr>
              <w:pStyle w:val="Texto"/>
              <w:numPr>
                <w:ilvl w:val="0"/>
                <w:numId w:val="40"/>
              </w:numPr>
              <w:spacing w:before="120" w:after="120" w:line="215" w:lineRule="exact"/>
              <w:rPr>
                <w:rFonts w:ascii="ITC Avant Garde Std Bk" w:hAnsi="ITC Avant Garde Std Bk"/>
              </w:rPr>
            </w:pPr>
            <w:r w:rsidRPr="000963A1">
              <w:rPr>
                <w:rFonts w:ascii="ITC Avant Garde Std Bk" w:hAnsi="ITC Avant Garde Std Bk"/>
              </w:rPr>
              <w:t>Hacer del conocimiento del Comité, las resoluciones del Instituto sobre los temas cuya discusión fue agotada y en los que el Comité no haya alcanzado unanimidad, así como cualquier otro tema competencia del Comité;</w:t>
            </w:r>
          </w:p>
        </w:tc>
      </w:tr>
    </w:tbl>
    <w:p w14:paraId="6C8DAC73" w14:textId="77777777" w:rsidR="00C0536E" w:rsidRPr="000963A1" w:rsidRDefault="00C0536E" w:rsidP="00C0536E">
      <w:pPr>
        <w:pStyle w:val="Texto"/>
        <w:spacing w:before="120" w:after="120" w:line="215" w:lineRule="exact"/>
        <w:ind w:left="1158" w:firstLine="0"/>
        <w:rPr>
          <w:rFonts w:ascii="ITC Avant Garde Std Bk" w:hAnsi="ITC Avant Garde Std Bk"/>
        </w:rPr>
      </w:pPr>
    </w:p>
    <w:p w14:paraId="121DAA92"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VI.</w:t>
      </w:r>
      <w:r w:rsidRPr="000963A1">
        <w:rPr>
          <w:rFonts w:ascii="ITC Avant Garde Std Bk" w:hAnsi="ITC Avant Garde Std Bk"/>
          <w:b/>
        </w:rPr>
        <w:tab/>
      </w:r>
      <w:r w:rsidRPr="000963A1">
        <w:rPr>
          <w:rFonts w:ascii="ITC Avant Garde Std Bk" w:hAnsi="ITC Avant Garde Std Bk"/>
        </w:rPr>
        <w:t>Proponer al Comité la integración de grupos de trabajo, e</w:t>
      </w:r>
    </w:p>
    <w:p w14:paraId="17256102"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VII.</w:t>
      </w:r>
      <w:r w:rsidRPr="000963A1">
        <w:rPr>
          <w:rFonts w:ascii="ITC Avant Garde Std Bk" w:hAnsi="ITC Avant Garde Std Bk"/>
          <w:b/>
        </w:rPr>
        <w:tab/>
      </w:r>
      <w:r w:rsidRPr="000963A1">
        <w:rPr>
          <w:rFonts w:ascii="ITC Avant Garde Std Bk" w:hAnsi="ITC Avant Garde Std Bk"/>
        </w:rPr>
        <w:t>Invitar a sesiones del Comité a concesionarios, asociaciones u otros invitados no Integrantes del Comité cuya participación se encuentre justificada.</w:t>
      </w:r>
    </w:p>
    <w:p w14:paraId="10074586" w14:textId="77777777" w:rsidR="00A02704" w:rsidRPr="000963A1" w:rsidRDefault="00A02704" w:rsidP="00A02704">
      <w:pPr>
        <w:pStyle w:val="Texto"/>
        <w:spacing w:before="120" w:after="120" w:line="215" w:lineRule="exact"/>
        <w:rPr>
          <w:rFonts w:ascii="ITC Avant Garde Std Bk" w:hAnsi="ITC Avant Garde Std Bk"/>
          <w:color w:val="000000"/>
          <w:szCs w:val="22"/>
        </w:rPr>
      </w:pPr>
      <w:r w:rsidRPr="000963A1">
        <w:rPr>
          <w:rFonts w:ascii="ITC Avant Garde Std Bk" w:hAnsi="ITC Avant Garde Std Bk"/>
          <w:color w:val="000000"/>
          <w:szCs w:val="22"/>
        </w:rPr>
        <w:t xml:space="preserve">Para el ejercicio de sus facultades, el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del Comité contará con el acompañamiento y apoyo de las unidades administrativas competentes del Instituto.</w:t>
      </w:r>
    </w:p>
    <w:p w14:paraId="0202D736" w14:textId="77777777" w:rsidR="00A02704" w:rsidRPr="000963A1" w:rsidRDefault="00A02704" w:rsidP="00A02704">
      <w:pPr>
        <w:pStyle w:val="Texto"/>
        <w:spacing w:before="120" w:after="120" w:line="215" w:lineRule="exact"/>
        <w:rPr>
          <w:rFonts w:ascii="ITC Avant Garde Std Bk" w:hAnsi="ITC Avant Garde Std Bk"/>
          <w:szCs w:val="22"/>
        </w:rPr>
      </w:pPr>
      <w:r w:rsidRPr="000963A1">
        <w:rPr>
          <w:rFonts w:ascii="ITC Avant Garde Std Bk" w:hAnsi="ITC Avant Garde Std Bk"/>
          <w:b/>
          <w:szCs w:val="22"/>
        </w:rPr>
        <w:t>Regla 10. Secretario Técnico del Comité.</w:t>
      </w:r>
      <w:r w:rsidRPr="000963A1">
        <w:rPr>
          <w:rFonts w:ascii="ITC Avant Garde Std Bk" w:hAnsi="ITC Avant Garde Std Bk"/>
          <w:szCs w:val="22"/>
        </w:rPr>
        <w:t xml:space="preserve"> </w:t>
      </w:r>
      <w:r w:rsidRPr="000963A1">
        <w:rPr>
          <w:rFonts w:ascii="ITC Avant Garde Std Bk" w:hAnsi="ITC Avant Garde Std Bk"/>
          <w:color w:val="000000"/>
          <w:szCs w:val="22"/>
        </w:rPr>
        <w:t xml:space="preserve">El </w:t>
      </w:r>
      <w:proofErr w:type="gramStart"/>
      <w:r w:rsidRPr="000963A1">
        <w:rPr>
          <w:rFonts w:ascii="ITC Avant Garde Std Bk" w:hAnsi="ITC Avant Garde Std Bk"/>
          <w:color w:val="000000"/>
          <w:szCs w:val="22"/>
        </w:rPr>
        <w:t>Secretario Técnico</w:t>
      </w:r>
      <w:proofErr w:type="gramEnd"/>
      <w:r w:rsidRPr="000963A1">
        <w:rPr>
          <w:rFonts w:ascii="ITC Avant Garde Std Bk" w:hAnsi="ITC Avant Garde Std Bk"/>
          <w:color w:val="000000"/>
          <w:szCs w:val="22"/>
        </w:rPr>
        <w:t xml:space="preserve"> del Comité tendrá las siguientes facultades:</w:t>
      </w:r>
    </w:p>
    <w:p w14:paraId="4206E891"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w:t>
      </w:r>
      <w:r w:rsidRPr="000963A1">
        <w:rPr>
          <w:rFonts w:ascii="ITC Avant Garde Std Bk" w:hAnsi="ITC Avant Garde Std Bk"/>
          <w:b/>
        </w:rPr>
        <w:tab/>
      </w:r>
      <w:r w:rsidRPr="000963A1">
        <w:rPr>
          <w:rFonts w:ascii="ITC Avant Garde Std Bk" w:hAnsi="ITC Avant Garde Std Bk"/>
        </w:rPr>
        <w:t>Notificar conforme a la Regla 11, las convocatorias a las sesiones del Comité;</w:t>
      </w:r>
    </w:p>
    <w:p w14:paraId="1E14D421"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II.</w:t>
      </w:r>
      <w:r w:rsidRPr="000963A1">
        <w:rPr>
          <w:rFonts w:ascii="ITC Avant Garde Std Bk" w:hAnsi="ITC Avant Garde Std Bk"/>
          <w:b/>
        </w:rPr>
        <w:tab/>
      </w:r>
      <w:r w:rsidRPr="000963A1">
        <w:rPr>
          <w:rFonts w:ascii="ITC Avant Garde Std Bk" w:hAnsi="ITC Avant Garde Std Bk"/>
        </w:rPr>
        <w:t>Verificar la lista de asistencia y el quórum;</w:t>
      </w:r>
    </w:p>
    <w:p w14:paraId="201AAB1D"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III.</w:t>
      </w:r>
      <w:r w:rsidRPr="000963A1">
        <w:rPr>
          <w:rFonts w:ascii="ITC Avant Garde Std Bk" w:hAnsi="ITC Avant Garde Std Bk"/>
          <w:b/>
        </w:rPr>
        <w:tab/>
      </w:r>
      <w:r w:rsidRPr="000963A1">
        <w:rPr>
          <w:rFonts w:ascii="ITC Avant Garde Std Bk" w:hAnsi="ITC Avant Garde Std Bk"/>
        </w:rPr>
        <w:t>Levantar las actas de cada sesión;</w:t>
      </w:r>
    </w:p>
    <w:p w14:paraId="3A23490F"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IV.</w:t>
      </w:r>
      <w:r w:rsidRPr="000963A1">
        <w:rPr>
          <w:rFonts w:ascii="ITC Avant Garde Std Bk" w:hAnsi="ITC Avant Garde Std Bk"/>
          <w:b/>
        </w:rPr>
        <w:tab/>
      </w:r>
      <w:r w:rsidRPr="000963A1">
        <w:rPr>
          <w:rFonts w:ascii="ITC Avant Garde Std Bk" w:hAnsi="ITC Avant Garde Std Bk"/>
        </w:rPr>
        <w:t>Distribuir las actas de cada sesión vía correo electrónico a los Integrantes del Comité, así como hacerlas disponibles a través de un sitio con control de acceso en la página de Internet del Instituto;</w:t>
      </w:r>
    </w:p>
    <w:p w14:paraId="76B68FE6"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V.</w:t>
      </w:r>
      <w:r w:rsidRPr="000963A1">
        <w:rPr>
          <w:rFonts w:ascii="ITC Avant Garde Std Bk" w:hAnsi="ITC Avant Garde Std Bk"/>
          <w:b/>
        </w:rPr>
        <w:tab/>
      </w:r>
      <w:r w:rsidRPr="000963A1">
        <w:rPr>
          <w:rFonts w:ascii="ITC Avant Garde Std Bk" w:hAnsi="ITC Avant Garde Std Bk"/>
        </w:rPr>
        <w:t>Llevar un registro actualizado de los Integrantes del Comité, su información de contacto y demás relativa a la participación de éstos en las actividades del Comité, y</w:t>
      </w:r>
    </w:p>
    <w:p w14:paraId="54BB6762" w14:textId="77777777" w:rsidR="00A02704" w:rsidRPr="000963A1" w:rsidRDefault="00A02704" w:rsidP="00A02704">
      <w:pPr>
        <w:pStyle w:val="Texto"/>
        <w:spacing w:before="120" w:after="120" w:line="215" w:lineRule="exact"/>
        <w:ind w:left="1008" w:hanging="720"/>
        <w:rPr>
          <w:rFonts w:ascii="ITC Avant Garde Std Bk" w:hAnsi="ITC Avant Garde Std Bk"/>
        </w:rPr>
      </w:pPr>
      <w:r w:rsidRPr="000963A1">
        <w:rPr>
          <w:rFonts w:ascii="ITC Avant Garde Std Bk" w:hAnsi="ITC Avant Garde Std Bk"/>
          <w:b/>
        </w:rPr>
        <w:t>VI.</w:t>
      </w:r>
      <w:r w:rsidRPr="000963A1">
        <w:rPr>
          <w:rFonts w:ascii="ITC Avant Garde Std Bk" w:hAnsi="ITC Avant Garde Std Bk"/>
          <w:b/>
        </w:rPr>
        <w:tab/>
      </w:r>
      <w:r w:rsidRPr="000963A1">
        <w:rPr>
          <w:rFonts w:ascii="ITC Avant Garde Std Bk" w:hAnsi="ITC Avant Garde Std Bk"/>
        </w:rPr>
        <w:t>Llevar un registro y control de actas, acuerdos, resoluciones emitidas por el Instituto y toda la documentación relativa al funcionamiento del Comité.</w:t>
      </w:r>
    </w:p>
    <w:p w14:paraId="347A0C1E" w14:textId="77777777" w:rsidR="00A02704" w:rsidRPr="000963A1" w:rsidRDefault="00A02704" w:rsidP="00A02704">
      <w:pPr>
        <w:pStyle w:val="Texto"/>
        <w:spacing w:before="120" w:after="120" w:line="215" w:lineRule="exact"/>
        <w:rPr>
          <w:rFonts w:ascii="ITC Avant Garde Std Bk" w:hAnsi="ITC Avant Garde Std Bk"/>
          <w:color w:val="000000"/>
          <w:szCs w:val="22"/>
        </w:rPr>
      </w:pPr>
      <w:r w:rsidRPr="000963A1">
        <w:rPr>
          <w:rFonts w:ascii="ITC Avant Garde Std Bk" w:hAnsi="ITC Avant Garde Std Bk"/>
          <w:b/>
          <w:szCs w:val="22"/>
        </w:rPr>
        <w:t xml:space="preserve">Regla 11. Convocatorias al Comité. </w:t>
      </w:r>
      <w:r w:rsidRPr="000963A1">
        <w:rPr>
          <w:rFonts w:ascii="ITC Avant Garde Std Bk" w:hAnsi="ITC Avant Garde Std Bk"/>
          <w:color w:val="000000"/>
          <w:szCs w:val="22"/>
        </w:rPr>
        <w:t xml:space="preserve">La convocatoria para la celebración de una </w:t>
      </w:r>
      <w:proofErr w:type="gramStart"/>
      <w:r w:rsidRPr="000963A1">
        <w:rPr>
          <w:rFonts w:ascii="ITC Avant Garde Std Bk" w:hAnsi="ITC Avant Garde Std Bk"/>
          <w:color w:val="000000"/>
          <w:szCs w:val="22"/>
        </w:rPr>
        <w:t>sesión,</w:t>
      </w:r>
      <w:proofErr w:type="gramEnd"/>
      <w:r w:rsidRPr="000963A1">
        <w:rPr>
          <w:rFonts w:ascii="ITC Avant Garde Std Bk" w:hAnsi="ITC Avant Garde Std Bk"/>
          <w:color w:val="000000"/>
          <w:szCs w:val="22"/>
        </w:rPr>
        <w:t xml:space="preserve"> se notificará vía correo electrónico a los Integrantes del Comité y deberá estar disponible en la página de internet del Instituto, con al menos 2 (dos) días hábiles de anticipación a la fecha señalada para su celebración.</w:t>
      </w:r>
    </w:p>
    <w:p w14:paraId="492FBBDB" w14:textId="77777777" w:rsidR="00A02704" w:rsidRPr="000963A1" w:rsidRDefault="00A02704" w:rsidP="00A02704">
      <w:pPr>
        <w:pStyle w:val="Texto"/>
        <w:spacing w:before="120" w:after="120" w:line="215" w:lineRule="exact"/>
        <w:rPr>
          <w:rFonts w:ascii="ITC Avant Garde Std Bk" w:hAnsi="ITC Avant Garde Std Bk"/>
          <w:color w:val="000000"/>
          <w:szCs w:val="22"/>
        </w:rPr>
      </w:pPr>
      <w:r w:rsidRPr="000963A1">
        <w:rPr>
          <w:rFonts w:ascii="ITC Avant Garde Std Bk" w:hAnsi="ITC Avant Garde Std Bk"/>
          <w:color w:val="000000"/>
          <w:szCs w:val="22"/>
        </w:rPr>
        <w:t>La convocatoria deberá incluir la fecha, hora de inicio y lugar en que se llevará a cabo la sesión, así como el orden del día</w:t>
      </w:r>
      <w:r w:rsidRPr="000963A1">
        <w:rPr>
          <w:rFonts w:ascii="ITC Avant Garde Std Bk" w:hAnsi="ITC Avant Garde Std Bk"/>
          <w:szCs w:val="22"/>
        </w:rPr>
        <w:t xml:space="preserve"> </w:t>
      </w:r>
      <w:r w:rsidRPr="000963A1">
        <w:rPr>
          <w:rFonts w:ascii="ITC Avant Garde Std Bk" w:hAnsi="ITC Avant Garde Std Bk"/>
          <w:color w:val="000000"/>
          <w:szCs w:val="22"/>
        </w:rPr>
        <w:t>y, en su caso, la mención de los participantes externos invitados a la sesión correspondiente.</w:t>
      </w:r>
    </w:p>
    <w:p w14:paraId="47469C0C" w14:textId="77777777" w:rsidR="00A02704" w:rsidRPr="000963A1" w:rsidRDefault="00A02704" w:rsidP="00A02704">
      <w:pPr>
        <w:pStyle w:val="Texto"/>
        <w:spacing w:before="120" w:after="120" w:line="215" w:lineRule="exact"/>
        <w:rPr>
          <w:rFonts w:ascii="ITC Avant Garde Std Bk" w:hAnsi="ITC Avant Garde Std Bk"/>
          <w:color w:val="000000"/>
          <w:szCs w:val="22"/>
        </w:rPr>
      </w:pPr>
      <w:r w:rsidRPr="000963A1">
        <w:rPr>
          <w:rFonts w:ascii="ITC Avant Garde Std Bk" w:hAnsi="ITC Avant Garde Std Bk"/>
          <w:color w:val="000000"/>
          <w:szCs w:val="22"/>
        </w:rPr>
        <w:t xml:space="preserve">Adicionalmente a los temas incluidos por el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del Comité en el orden del día, en el rubro de asuntos generales de cada sesión, los Integrantes del Comité podrán solicitar la inclusión de temas relacionados con la portabilidad, numeración o señalización en el orden del día de la siguiente sesión, para lo cual incluirán el documento con los antecedentes y el debido análisis de su propuesta a efecto de que sea circulado entre los integrantes por correo electrónico.</w:t>
      </w:r>
    </w:p>
    <w:p w14:paraId="7ADD49E1" w14:textId="77777777" w:rsidR="00A02704" w:rsidRPr="000963A1" w:rsidRDefault="42509FC9" w:rsidP="00A02704">
      <w:pPr>
        <w:pStyle w:val="Texto"/>
        <w:spacing w:before="120" w:after="120"/>
        <w:rPr>
          <w:rFonts w:ascii="ITC Avant Garde Std Bk" w:hAnsi="ITC Avant Garde Std Bk"/>
          <w:color w:val="000000"/>
          <w:szCs w:val="22"/>
        </w:rPr>
      </w:pPr>
      <w:r w:rsidRPr="35B4DD40">
        <w:rPr>
          <w:rFonts w:ascii="ITC Avant Garde Std Bk" w:hAnsi="ITC Avant Garde Std Bk"/>
          <w:b/>
          <w:bCs/>
          <w:color w:val="000000" w:themeColor="text1"/>
        </w:rPr>
        <w:lastRenderedPageBreak/>
        <w:t xml:space="preserve">Regla 12. Sesiones del Comité. </w:t>
      </w:r>
      <w:r w:rsidR="57ABEC36" w:rsidRPr="35B4DD40">
        <w:rPr>
          <w:rFonts w:ascii="ITC Avant Garde Std Bk" w:hAnsi="ITC Avant Garde Std Bk"/>
          <w:lang w:val="es-ES"/>
        </w:rPr>
        <w:t xml:space="preserve">Para que una sesión se considere válida, se requerirá la presencia de cuantos Proveedores de Servicios Telecomunicaciones sean necesarios para conformar 5 (cinco) votos. Una vez verificado el quórum, el </w:t>
      </w:r>
      <w:proofErr w:type="gramStart"/>
      <w:r w:rsidR="57ABEC36" w:rsidRPr="35B4DD40">
        <w:rPr>
          <w:rFonts w:ascii="ITC Avant Garde Std Bk" w:hAnsi="ITC Avant Garde Std Bk"/>
          <w:lang w:val="es-ES"/>
        </w:rPr>
        <w:t>Presidente</w:t>
      </w:r>
      <w:proofErr w:type="gramEnd"/>
      <w:r w:rsidR="57ABEC36" w:rsidRPr="35B4DD40">
        <w:rPr>
          <w:rFonts w:ascii="ITC Avant Garde Std Bk" w:hAnsi="ITC Avant Garde Std Bk"/>
          <w:lang w:val="es-ES"/>
        </w:rPr>
        <w:t xml:space="preserve"> del Comité dará inicio a la sesión mediante la lectura y desahogo del orden del día.</w:t>
      </w:r>
    </w:p>
    <w:p w14:paraId="6E707F54" w14:textId="21193FE2" w:rsidR="3C9E379A" w:rsidRDefault="00000000" w:rsidP="35B4DD40">
      <w:pPr>
        <w:pStyle w:val="Texto"/>
        <w:spacing w:line="224" w:lineRule="exact"/>
        <w:ind w:left="1158" w:firstLine="0"/>
        <w:jc w:val="right"/>
        <w:rPr>
          <w:rFonts w:ascii="ITC Avant Garde" w:hAnsi="ITC Avant Garde"/>
          <w:sz w:val="16"/>
          <w:szCs w:val="16"/>
        </w:rPr>
      </w:pPr>
      <w:hyperlink w:history="1">
        <w:r w:rsidR="3C9E379A"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0536E" w:rsidRPr="000963A1" w14:paraId="317FF745" w14:textId="77777777" w:rsidTr="35B4DD40">
        <w:tc>
          <w:tcPr>
            <w:tcW w:w="8982" w:type="dxa"/>
            <w:shd w:val="clear" w:color="auto" w:fill="E2EFD9" w:themeFill="accent6" w:themeFillTint="33"/>
          </w:tcPr>
          <w:p w14:paraId="35CED421" w14:textId="77777777" w:rsidR="00C0536E" w:rsidRPr="000963A1" w:rsidRDefault="00C0536E"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AACC7F5" w14:textId="7B91FEB6" w:rsidR="00C0536E" w:rsidRPr="000963A1" w:rsidRDefault="5B782E05" w:rsidP="35B4DD40">
            <w:pPr>
              <w:pStyle w:val="Texto"/>
              <w:spacing w:before="120" w:after="120"/>
              <w:rPr>
                <w:rFonts w:ascii="ITC Avant Garde Std Bk" w:hAnsi="ITC Avant Garde Std Bk"/>
                <w:color w:val="000000"/>
              </w:rPr>
            </w:pPr>
            <w:r w:rsidRPr="35B4DD40">
              <w:rPr>
                <w:rFonts w:ascii="ITC Avant Garde Std Bk" w:hAnsi="ITC Avant Garde Std Bk"/>
                <w:b/>
                <w:bCs/>
                <w:color w:val="000000" w:themeColor="text1"/>
              </w:rPr>
              <w:t xml:space="preserve">Regla 12. Sesiones del Comité. </w:t>
            </w:r>
            <w:r w:rsidRPr="35B4DD40">
              <w:rPr>
                <w:rFonts w:ascii="ITC Avant Garde Std Bk" w:hAnsi="ITC Avant Garde Std Bk"/>
                <w:color w:val="000000" w:themeColor="text1"/>
              </w:rPr>
              <w:t>Para que una sesión se considere válida, se requerirá la presencia de por lo menos 8 (ocho) Integrantes del Comité.</w:t>
            </w:r>
            <w:r w:rsidRPr="35B4DD40">
              <w:rPr>
                <w:rFonts w:ascii="ITC Avant Garde Std Bk" w:hAnsi="ITC Avant Garde Std Bk"/>
                <w:b/>
                <w:bCs/>
                <w:color w:val="000000" w:themeColor="text1"/>
              </w:rPr>
              <w:t xml:space="preserve"> </w:t>
            </w:r>
            <w:r w:rsidRPr="35B4DD40">
              <w:rPr>
                <w:rFonts w:ascii="ITC Avant Garde Std Bk" w:hAnsi="ITC Avant Garde Std Bk"/>
                <w:color w:val="000000" w:themeColor="text1"/>
              </w:rPr>
              <w:t xml:space="preserve">Una vez verificado el quórum, el </w:t>
            </w:r>
            <w:proofErr w:type="gramStart"/>
            <w:r w:rsidRPr="35B4DD40">
              <w:rPr>
                <w:rFonts w:ascii="ITC Avant Garde Std Bk" w:hAnsi="ITC Avant Garde Std Bk"/>
                <w:color w:val="000000" w:themeColor="text1"/>
              </w:rPr>
              <w:t>Presidente</w:t>
            </w:r>
            <w:proofErr w:type="gramEnd"/>
            <w:r w:rsidRPr="35B4DD40">
              <w:rPr>
                <w:rFonts w:ascii="ITC Avant Garde Std Bk" w:hAnsi="ITC Avant Garde Std Bk"/>
                <w:color w:val="000000" w:themeColor="text1"/>
              </w:rPr>
              <w:t xml:space="preserve"> del Comité dará inicio a la sesión mediante la lectura y desahogo del orden del día.</w:t>
            </w:r>
          </w:p>
        </w:tc>
      </w:tr>
    </w:tbl>
    <w:p w14:paraId="153DCFCF" w14:textId="77777777" w:rsidR="00C0536E" w:rsidRPr="000963A1" w:rsidRDefault="00C0536E" w:rsidP="00A02704">
      <w:pPr>
        <w:pStyle w:val="Texto"/>
        <w:spacing w:before="120" w:after="120"/>
        <w:rPr>
          <w:rFonts w:ascii="ITC Avant Garde Std Bk" w:hAnsi="ITC Avant Garde Std Bk"/>
          <w:color w:val="000000"/>
          <w:szCs w:val="22"/>
        </w:rPr>
      </w:pPr>
    </w:p>
    <w:p w14:paraId="7F5A0572"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 xml:space="preserve">Sin perjuicio de lo anterior, el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del Comité podrá invitar a otros concesionarios, permisionarios y/o autorizados en materia de telecomunicaciones, así como a asociaciones, autoridades y demás personas que puedan contribuir de manera sustantiva a los trabajos que sean abordados en la sesión respectiva, quienes podrán expresar su opinión en relación a los temas por desahogar en el orden del día, pero sin derecho a voto.</w:t>
      </w:r>
    </w:p>
    <w:p w14:paraId="3B8FF108"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 xml:space="preserve">La invitación referida en el párrafo </w:t>
      </w:r>
      <w:proofErr w:type="gramStart"/>
      <w:r w:rsidRPr="000963A1">
        <w:rPr>
          <w:rFonts w:ascii="ITC Avant Garde Std Bk" w:hAnsi="ITC Avant Garde Std Bk"/>
          <w:color w:val="000000"/>
          <w:szCs w:val="22"/>
        </w:rPr>
        <w:t>anterior,</w:t>
      </w:r>
      <w:proofErr w:type="gramEnd"/>
      <w:r w:rsidRPr="000963A1">
        <w:rPr>
          <w:rFonts w:ascii="ITC Avant Garde Std Bk" w:hAnsi="ITC Avant Garde Std Bk"/>
          <w:color w:val="000000"/>
          <w:szCs w:val="22"/>
        </w:rPr>
        <w:t xml:space="preserve"> se formulará en términos de lo señalado en la Regla 11.</w:t>
      </w:r>
    </w:p>
    <w:p w14:paraId="1C1E9B3F"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Las sesiones se conducirán conforme a lo establecido en la orden del día y cada Integrante del Comité podrá expresar su opinión y proponer medidas y modificaciones a la información y documentos presentados.</w:t>
      </w:r>
    </w:p>
    <w:p w14:paraId="5D368378" w14:textId="77777777" w:rsidR="00A02704" w:rsidRPr="000963A1" w:rsidRDefault="57ABEC36" w:rsidP="002E2BCA">
      <w:pPr>
        <w:pStyle w:val="Texto"/>
        <w:spacing w:after="100" w:line="236" w:lineRule="exact"/>
        <w:rPr>
          <w:rFonts w:ascii="ITC Avant Garde Std Bk" w:hAnsi="ITC Avant Garde Std Bk"/>
          <w:szCs w:val="18"/>
          <w:lang w:val="es-ES_tradnl"/>
        </w:rPr>
      </w:pPr>
      <w:r w:rsidRPr="35B4DD40">
        <w:rPr>
          <w:rFonts w:ascii="ITC Avant Garde Std Bk" w:hAnsi="ITC Avant Garde Std Bk"/>
          <w:lang w:val="es-ES"/>
        </w:rPr>
        <w:t xml:space="preserve">Cuando el </w:t>
      </w:r>
      <w:proofErr w:type="gramStart"/>
      <w:r w:rsidRPr="35B4DD40">
        <w:rPr>
          <w:rFonts w:ascii="ITC Avant Garde Std Bk" w:hAnsi="ITC Avant Garde Std Bk"/>
          <w:lang w:val="es-ES"/>
        </w:rPr>
        <w:t>Presidente</w:t>
      </w:r>
      <w:proofErr w:type="gramEnd"/>
      <w:r w:rsidRPr="35B4DD40">
        <w:rPr>
          <w:rFonts w:ascii="ITC Avant Garde Std Bk" w:hAnsi="ITC Avant Garde Std Bk"/>
          <w:lang w:val="es-ES"/>
        </w:rPr>
        <w:t xml:space="preserve"> del Comité considere que un tema de la orden del día haya sido suficientemente debatido, lo someterá a votación, conforme a lo establecido en la Regla 8.</w:t>
      </w:r>
    </w:p>
    <w:p w14:paraId="73E6B92B" w14:textId="52271729" w:rsidR="572CF7A7" w:rsidRDefault="00000000" w:rsidP="35B4DD40">
      <w:pPr>
        <w:pStyle w:val="Texto"/>
        <w:spacing w:line="224" w:lineRule="exact"/>
        <w:ind w:left="1158" w:firstLine="0"/>
        <w:jc w:val="right"/>
        <w:rPr>
          <w:rFonts w:ascii="ITC Avant Garde" w:hAnsi="ITC Avant Garde"/>
          <w:sz w:val="16"/>
          <w:szCs w:val="16"/>
        </w:rPr>
      </w:pPr>
      <w:hyperlink w:history="1">
        <w:r w:rsidR="572CF7A7"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E2BCA" w:rsidRPr="000963A1" w14:paraId="0567C8F6" w14:textId="77777777" w:rsidTr="00F8452E">
        <w:tc>
          <w:tcPr>
            <w:tcW w:w="8982" w:type="dxa"/>
            <w:shd w:val="clear" w:color="auto" w:fill="E2EFD9"/>
          </w:tcPr>
          <w:p w14:paraId="3946B863" w14:textId="77777777" w:rsidR="002E2BCA" w:rsidRPr="000963A1" w:rsidRDefault="002E2BC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691C8002" w14:textId="77777777" w:rsidR="002E2BCA" w:rsidRPr="000963A1" w:rsidRDefault="002E2BCA" w:rsidP="002E2BCA">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 xml:space="preserve">Cuando el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del Comité considere que un tema de la orden del día haya sido suficientemente debatido y requiera de votación conforme a las fracciones II, III y IV de la Regla 8, lo someterá a votación de los asistentes.</w:t>
            </w:r>
          </w:p>
        </w:tc>
      </w:tr>
    </w:tbl>
    <w:p w14:paraId="79953EFC" w14:textId="77777777" w:rsidR="002E2BCA" w:rsidRPr="000963A1" w:rsidRDefault="002E2BCA" w:rsidP="00A02704">
      <w:pPr>
        <w:pStyle w:val="Texto"/>
        <w:spacing w:before="120" w:after="120"/>
        <w:rPr>
          <w:rFonts w:ascii="ITC Avant Garde Std Bk" w:hAnsi="ITC Avant Garde Std Bk"/>
          <w:color w:val="000000"/>
          <w:szCs w:val="22"/>
        </w:rPr>
      </w:pPr>
    </w:p>
    <w:p w14:paraId="6D9E3D89"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 xml:space="preserve">El </w:t>
      </w:r>
      <w:proofErr w:type="gramStart"/>
      <w:r w:rsidRPr="000963A1">
        <w:rPr>
          <w:rFonts w:ascii="ITC Avant Garde Std Bk" w:hAnsi="ITC Avant Garde Std Bk"/>
          <w:color w:val="000000"/>
          <w:szCs w:val="22"/>
        </w:rPr>
        <w:t>Secretario Técnico</w:t>
      </w:r>
      <w:proofErr w:type="gramEnd"/>
      <w:r w:rsidRPr="000963A1">
        <w:rPr>
          <w:rFonts w:ascii="ITC Avant Garde Std Bk" w:hAnsi="ITC Avant Garde Std Bk"/>
          <w:color w:val="000000"/>
          <w:szCs w:val="22"/>
        </w:rPr>
        <w:t xml:space="preserve"> del Comité preguntará a los Integrantes del Comité el sentido de su voto, el cual podrá ser a favor, en contra o abstención. El </w:t>
      </w:r>
      <w:proofErr w:type="gramStart"/>
      <w:r w:rsidRPr="000963A1">
        <w:rPr>
          <w:rFonts w:ascii="ITC Avant Garde Std Bk" w:hAnsi="ITC Avant Garde Std Bk"/>
          <w:color w:val="000000"/>
          <w:szCs w:val="22"/>
        </w:rPr>
        <w:t>Secretario Técnico</w:t>
      </w:r>
      <w:proofErr w:type="gramEnd"/>
      <w:r w:rsidRPr="000963A1">
        <w:rPr>
          <w:rFonts w:ascii="ITC Avant Garde Std Bk" w:hAnsi="ITC Avant Garde Std Bk"/>
          <w:color w:val="000000"/>
          <w:szCs w:val="22"/>
        </w:rPr>
        <w:t xml:space="preserve"> del Comité contará los votos y asentará en el acta el resultado de la votación.</w:t>
      </w:r>
    </w:p>
    <w:p w14:paraId="6AAB9180" w14:textId="77777777" w:rsidR="00A02704" w:rsidRPr="000963A1" w:rsidRDefault="57ABEC36" w:rsidP="00A02704">
      <w:pPr>
        <w:pStyle w:val="Texto"/>
        <w:spacing w:before="120" w:after="120"/>
        <w:rPr>
          <w:rFonts w:ascii="ITC Avant Garde Std Bk" w:hAnsi="ITC Avant Garde Std Bk"/>
          <w:szCs w:val="22"/>
        </w:rPr>
      </w:pPr>
      <w:r w:rsidRPr="35B4DD40">
        <w:rPr>
          <w:rFonts w:ascii="ITC Avant Garde Std Bk" w:hAnsi="ITC Avant Garde Std Bk"/>
        </w:rPr>
        <w:t xml:space="preserve">Cuando </w:t>
      </w:r>
      <w:r w:rsidRPr="35B4DD40">
        <w:rPr>
          <w:rFonts w:ascii="ITC Avant Garde Std Bk" w:hAnsi="ITC Avant Garde Std Bk"/>
          <w:lang w:val="es-ES"/>
        </w:rPr>
        <w:t xml:space="preserve">una decisión referente a las fracciones II, III y IV de la Regla 8 no logre las dos terceras partes de votos requeridos, el asunto será sometido a consideración del Instituto, para lo cual el </w:t>
      </w:r>
      <w:proofErr w:type="gramStart"/>
      <w:r w:rsidRPr="35B4DD40">
        <w:rPr>
          <w:rFonts w:ascii="ITC Avant Garde Std Bk" w:hAnsi="ITC Avant Garde Std Bk"/>
          <w:lang w:val="es-ES"/>
        </w:rPr>
        <w:t>Secretario Técnico</w:t>
      </w:r>
      <w:proofErr w:type="gramEnd"/>
      <w:r w:rsidRPr="35B4DD40">
        <w:rPr>
          <w:rFonts w:ascii="ITC Avant Garde Std Bk" w:hAnsi="ITC Avant Garde Std Bk"/>
          <w:lang w:val="es-ES"/>
        </w:rPr>
        <w:t xml:space="preserve"> del Comité deberá incluir los argumentos y sentido del voto de los Integrantes del Comité en el acta correspondiente</w:t>
      </w:r>
      <w:r w:rsidR="42509FC9" w:rsidRPr="35B4DD40">
        <w:rPr>
          <w:rFonts w:ascii="ITC Avant Garde Std Bk" w:hAnsi="ITC Avant Garde Std Bk"/>
        </w:rPr>
        <w:t>.</w:t>
      </w:r>
    </w:p>
    <w:p w14:paraId="1D2F8C73" w14:textId="6B4290F3" w:rsidR="506BDF5E" w:rsidRDefault="00000000" w:rsidP="35B4DD40">
      <w:pPr>
        <w:pStyle w:val="Texto"/>
        <w:spacing w:line="224" w:lineRule="exact"/>
        <w:ind w:left="1158" w:firstLine="0"/>
        <w:jc w:val="right"/>
        <w:rPr>
          <w:rFonts w:ascii="ITC Avant Garde" w:hAnsi="ITC Avant Garde"/>
          <w:sz w:val="16"/>
          <w:szCs w:val="16"/>
        </w:rPr>
      </w:pPr>
      <w:hyperlink r:id="rId72" w:anchor="gsc.tab=0" w:history="1">
        <w:r w:rsidR="506BDF5E"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E2BCA" w:rsidRPr="000963A1" w14:paraId="61BEF235" w14:textId="77777777" w:rsidTr="00F8452E">
        <w:tc>
          <w:tcPr>
            <w:tcW w:w="8982" w:type="dxa"/>
            <w:shd w:val="clear" w:color="auto" w:fill="E2EFD9"/>
          </w:tcPr>
          <w:p w14:paraId="538E7B2B" w14:textId="77777777" w:rsidR="002E2BCA" w:rsidRPr="000963A1" w:rsidRDefault="002E2BC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C180D32" w14:textId="77777777" w:rsidR="002E2BCA" w:rsidRPr="000963A1" w:rsidRDefault="002E2BCA" w:rsidP="002E2BCA">
            <w:pPr>
              <w:pStyle w:val="Texto"/>
              <w:spacing w:before="120" w:after="120"/>
              <w:rPr>
                <w:rFonts w:ascii="ITC Avant Garde Std Bk" w:hAnsi="ITC Avant Garde Std Bk"/>
                <w:szCs w:val="22"/>
              </w:rPr>
            </w:pPr>
            <w:r w:rsidRPr="000963A1">
              <w:rPr>
                <w:rFonts w:ascii="ITC Avant Garde Std Bk" w:hAnsi="ITC Avant Garde Std Bk"/>
                <w:szCs w:val="22"/>
              </w:rPr>
              <w:t xml:space="preserve">Cuando una decisión no logre las dos terceras partes a que se refiere el último párrafo de la Regla 8, las recomendaciones serán sometidas a consideración del Instituto, para lo cual el </w:t>
            </w:r>
            <w:proofErr w:type="gramStart"/>
            <w:r w:rsidRPr="000963A1">
              <w:rPr>
                <w:rFonts w:ascii="ITC Avant Garde Std Bk" w:hAnsi="ITC Avant Garde Std Bk"/>
                <w:szCs w:val="22"/>
              </w:rPr>
              <w:t>Secretario Técnico</w:t>
            </w:r>
            <w:proofErr w:type="gramEnd"/>
            <w:r w:rsidRPr="000963A1">
              <w:rPr>
                <w:rFonts w:ascii="ITC Avant Garde Std Bk" w:hAnsi="ITC Avant Garde Std Bk"/>
                <w:szCs w:val="22"/>
              </w:rPr>
              <w:t xml:space="preserve"> del Comité deberá incluir los argumentos y sentido del voto de los Integrantes del Comité en el acta correspondiente.</w:t>
            </w:r>
          </w:p>
        </w:tc>
      </w:tr>
    </w:tbl>
    <w:p w14:paraId="755EBA2F" w14:textId="77777777" w:rsidR="002E2BCA" w:rsidRPr="000963A1" w:rsidRDefault="002E2BCA" w:rsidP="00A02704">
      <w:pPr>
        <w:pStyle w:val="Texto"/>
        <w:spacing w:before="120" w:after="120"/>
        <w:rPr>
          <w:rFonts w:ascii="ITC Avant Garde Std Bk" w:hAnsi="ITC Avant Garde Std Bk"/>
          <w:szCs w:val="22"/>
        </w:rPr>
      </w:pPr>
    </w:p>
    <w:p w14:paraId="4E19A299"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lastRenderedPageBreak/>
        <w:t xml:space="preserve">El cierre del acta de sesión se dará con la lectura de la misma y la firma del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y el Secretario Técnico del Comité, así como por los Integrantes del Comité que se encuentren presentes.</w:t>
      </w:r>
    </w:p>
    <w:p w14:paraId="487F956F" w14:textId="77777777" w:rsidR="00A02704" w:rsidRPr="000963A1" w:rsidRDefault="00A02704" w:rsidP="00A02704">
      <w:pPr>
        <w:pStyle w:val="Texto"/>
        <w:spacing w:before="120" w:after="120"/>
        <w:ind w:firstLine="0"/>
        <w:jc w:val="center"/>
        <w:rPr>
          <w:rFonts w:ascii="ITC Avant Garde Std Bk" w:hAnsi="ITC Avant Garde Std Bk"/>
          <w:b/>
          <w:szCs w:val="22"/>
        </w:rPr>
      </w:pPr>
      <w:r w:rsidRPr="000963A1">
        <w:rPr>
          <w:rFonts w:ascii="ITC Avant Garde Std Bk" w:hAnsi="ITC Avant Garde Std Bk"/>
          <w:b/>
          <w:szCs w:val="22"/>
        </w:rPr>
        <w:t>Capítulo Tercero.</w:t>
      </w:r>
    </w:p>
    <w:p w14:paraId="61949299" w14:textId="77777777" w:rsidR="00A02704" w:rsidRPr="000963A1" w:rsidRDefault="00A02704" w:rsidP="00A02704">
      <w:pPr>
        <w:pStyle w:val="Texto"/>
        <w:spacing w:before="120" w:after="120"/>
        <w:ind w:firstLine="0"/>
        <w:jc w:val="center"/>
        <w:rPr>
          <w:rFonts w:ascii="ITC Avant Garde Std Bk" w:hAnsi="ITC Avant Garde Std Bk"/>
          <w:b/>
          <w:szCs w:val="22"/>
        </w:rPr>
      </w:pPr>
      <w:r w:rsidRPr="000963A1">
        <w:rPr>
          <w:rFonts w:ascii="ITC Avant Garde Std Bk" w:hAnsi="ITC Avant Garde Std Bk"/>
          <w:b/>
          <w:szCs w:val="22"/>
        </w:rPr>
        <w:t>Derechos y Obligaciones de los Usuarios.</w:t>
      </w:r>
    </w:p>
    <w:p w14:paraId="1BC8D82B"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b/>
          <w:color w:val="000000"/>
          <w:szCs w:val="22"/>
        </w:rPr>
        <w:t xml:space="preserve">Regla 13. Derechos de los Usuarios. </w:t>
      </w:r>
      <w:r w:rsidRPr="000963A1">
        <w:rPr>
          <w:rFonts w:ascii="ITC Avant Garde Std Bk" w:hAnsi="ITC Avant Garde Std Bk"/>
          <w:color w:val="000000"/>
          <w:szCs w:val="22"/>
        </w:rPr>
        <w:t>Sin perjuicio de lo establecido en la Ley y demás disposiciones legales y administrativas aplicables, los Usuarios gozarán de los siguientes derechos en materia de Portabilidad los cuales son irrenunciables:</w:t>
      </w:r>
    </w:p>
    <w:p w14:paraId="0319A245"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w:t>
      </w:r>
      <w:r w:rsidRPr="000963A1">
        <w:rPr>
          <w:rFonts w:ascii="ITC Avant Garde Std Bk" w:hAnsi="ITC Avant Garde Std Bk"/>
          <w:b/>
        </w:rPr>
        <w:tab/>
      </w:r>
      <w:r w:rsidRPr="000963A1">
        <w:rPr>
          <w:rFonts w:ascii="ITC Avant Garde Std Bk" w:hAnsi="ITC Avant Garde Std Bk"/>
        </w:rPr>
        <w:t>A conservar de manera gratuita, el número fijo, móvil o no geográfico a través del cual reciben el servicio de telecomunicaciones, con la única condición de que el servicio asociado a dicho número esté activo o, en caso de cancelación, no hayan transcurrido más de 40 (cuarenta) días naturales;</w:t>
      </w:r>
    </w:p>
    <w:p w14:paraId="0972F0D6" w14:textId="77777777" w:rsidR="00A02704" w:rsidRPr="000963A1" w:rsidRDefault="42509FC9" w:rsidP="00A02704">
      <w:pPr>
        <w:pStyle w:val="Texto"/>
        <w:spacing w:before="120" w:after="120"/>
        <w:ind w:left="1008" w:hanging="720"/>
        <w:rPr>
          <w:rFonts w:ascii="ITC Avant Garde Std Bk" w:hAnsi="ITC Avant Garde Std Bk"/>
        </w:rPr>
      </w:pPr>
      <w:r w:rsidRPr="35B4DD40">
        <w:rPr>
          <w:rFonts w:ascii="ITC Avant Garde Std Bk" w:hAnsi="ITC Avant Garde Std Bk"/>
          <w:b/>
          <w:bCs/>
        </w:rPr>
        <w:t>II.</w:t>
      </w:r>
      <w:r w:rsidR="00A02704">
        <w:tab/>
      </w:r>
      <w:r w:rsidR="57ABEC36" w:rsidRPr="35B4DD40">
        <w:rPr>
          <w:rFonts w:ascii="ITC Avant Garde Std Bk" w:hAnsi="ITC Avant Garde Std Bk"/>
        </w:rPr>
        <w:t xml:space="preserve">A recibir </w:t>
      </w:r>
      <w:r w:rsidR="57ABEC36" w:rsidRPr="35B4DD40">
        <w:rPr>
          <w:rFonts w:ascii="ITC Avant Garde Std Bk" w:hAnsi="ITC Avant Garde Std Bk"/>
          <w:lang w:val="es-ES"/>
        </w:rPr>
        <w:t>la orientación y el apoyo necesario por parte de los Proveedores de Servicios de Telecomunicaciones para realizar un trámite de portabilidad y de Cambio de Domicilio, y para el caso de Usuarios con discapacidad, dicha orientación y apoyo deberá brindarse de conformidad con los lineamientos que al efecto emita el Instituto;</w:t>
      </w:r>
    </w:p>
    <w:p w14:paraId="46F71B1E" w14:textId="6E22420D" w:rsidR="251CB705" w:rsidRDefault="00000000" w:rsidP="35B4DD40">
      <w:pPr>
        <w:pStyle w:val="Texto"/>
        <w:spacing w:line="224" w:lineRule="exact"/>
        <w:ind w:left="1158" w:firstLine="0"/>
        <w:jc w:val="right"/>
        <w:rPr>
          <w:rFonts w:ascii="ITC Avant Garde" w:hAnsi="ITC Avant Garde"/>
          <w:sz w:val="16"/>
          <w:szCs w:val="16"/>
        </w:rPr>
      </w:pPr>
      <w:hyperlink r:id="rId73" w:anchor="gsc.tab=0" w:history="1">
        <w:r w:rsidR="251CB705"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E2BCA" w:rsidRPr="000963A1" w14:paraId="5FA754E9" w14:textId="77777777" w:rsidTr="00F8452E">
        <w:tc>
          <w:tcPr>
            <w:tcW w:w="8982" w:type="dxa"/>
            <w:shd w:val="clear" w:color="auto" w:fill="E2EFD9"/>
          </w:tcPr>
          <w:p w14:paraId="73958A12" w14:textId="77777777" w:rsidR="002E2BCA" w:rsidRPr="000963A1" w:rsidRDefault="002E2BC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ADEC7E4" w14:textId="77777777" w:rsidR="002E2BCA" w:rsidRPr="000963A1" w:rsidRDefault="002E2BCA" w:rsidP="002E2BCA">
            <w:pPr>
              <w:pStyle w:val="Texto"/>
              <w:spacing w:before="120" w:after="120"/>
              <w:ind w:left="1008" w:hanging="720"/>
              <w:rPr>
                <w:rFonts w:ascii="ITC Avant Garde Std Bk" w:hAnsi="ITC Avant Garde Std Bk"/>
              </w:rPr>
            </w:pPr>
            <w:r w:rsidRPr="000963A1">
              <w:rPr>
                <w:rFonts w:ascii="ITC Avant Garde Std Bk" w:hAnsi="ITC Avant Garde Std Bk"/>
                <w:b/>
              </w:rPr>
              <w:t>II.</w:t>
            </w:r>
            <w:r w:rsidRPr="000963A1">
              <w:rPr>
                <w:rFonts w:ascii="ITC Avant Garde Std Bk" w:hAnsi="ITC Avant Garde Std Bk"/>
                <w:b/>
              </w:rPr>
              <w:tab/>
            </w:r>
            <w:r w:rsidRPr="000963A1">
              <w:rPr>
                <w:rFonts w:ascii="ITC Avant Garde Std Bk" w:hAnsi="ITC Avant Garde Std Bk"/>
              </w:rPr>
              <w:t>A recibir la orientación y el apoyo necesario por parte de los Proveedores de Servicios de Telecomunicaciones para realizar un trámite de portabilidad, y para el caso de Usuarios con discapacidad, dicha orientación y apoyo deberá brindarse de conformidad con los lineamientos que al efecto emita el Instituto;</w:t>
            </w:r>
          </w:p>
        </w:tc>
      </w:tr>
    </w:tbl>
    <w:p w14:paraId="31715BBE" w14:textId="77777777" w:rsidR="002E2BCA" w:rsidRPr="000963A1" w:rsidRDefault="002E2BCA" w:rsidP="00A02704">
      <w:pPr>
        <w:pStyle w:val="Texto"/>
        <w:spacing w:before="120" w:after="120"/>
        <w:ind w:left="1008" w:hanging="720"/>
        <w:rPr>
          <w:rFonts w:ascii="ITC Avant Garde Std Bk" w:hAnsi="ITC Avant Garde Std Bk"/>
        </w:rPr>
      </w:pPr>
    </w:p>
    <w:p w14:paraId="64D94D7B"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III.</w:t>
      </w:r>
      <w:r w:rsidRPr="000963A1">
        <w:rPr>
          <w:rFonts w:ascii="ITC Avant Garde Std Bk" w:hAnsi="ITC Avant Garde Std Bk"/>
          <w:b/>
        </w:rPr>
        <w:tab/>
      </w:r>
      <w:r w:rsidRPr="000963A1">
        <w:rPr>
          <w:rFonts w:ascii="ITC Avant Garde Std Bk" w:hAnsi="ITC Avant Garde Std Bk"/>
        </w:rPr>
        <w:t>Sin perjuicio de los mecanismos para reactivación de números que cada Proveedor de Servicios de Telecomunicaciones tenga establecidos, cuando los Usuarios hayan cancelado los servicios telefónicos y no haya transcurrido el Plazo Máximo de Recuperación, tendrán derecho a iniciar un Proceso de Recuperación de Números para que éstos sean activados por otro Proveedor de Servicios de Telecomunicaciones, en términos de lo establecido en la Regla 55;</w:t>
      </w:r>
    </w:p>
    <w:p w14:paraId="7F7E5021"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IV.</w:t>
      </w:r>
      <w:r w:rsidRPr="000963A1">
        <w:rPr>
          <w:rFonts w:ascii="ITC Avant Garde Std Bk" w:hAnsi="ITC Avant Garde Std Bk"/>
          <w:b/>
        </w:rPr>
        <w:tab/>
      </w:r>
      <w:r w:rsidRPr="000963A1">
        <w:rPr>
          <w:rFonts w:ascii="ITC Avant Garde Std Bk" w:hAnsi="ITC Avant Garde Std Bk"/>
        </w:rPr>
        <w:t>A exigir el cumplimiento de los plazos que se establecen en la Regla 37, o en su caso y contando con su consentimiento expreso, a determinar la fecha en la que deberá ejecutarse de manera efectiva la portabilidad, siempre y cuando ésta no exceda de 5 (cinco) días hábiles a partir de que presente su solicitud;</w:t>
      </w:r>
    </w:p>
    <w:p w14:paraId="2BD50A22" w14:textId="77777777" w:rsidR="00A02704" w:rsidRPr="000963A1" w:rsidRDefault="00A02704" w:rsidP="00A02704">
      <w:pPr>
        <w:pStyle w:val="Texto"/>
        <w:spacing w:before="120" w:after="120"/>
        <w:ind w:left="1008" w:hanging="720"/>
        <w:rPr>
          <w:rFonts w:ascii="ITC Avant Garde Std Bk" w:hAnsi="ITC Avant Garde Std Bk"/>
        </w:rPr>
      </w:pPr>
      <w:r w:rsidRPr="000963A1">
        <w:rPr>
          <w:rFonts w:ascii="ITC Avant Garde Std Bk" w:hAnsi="ITC Avant Garde Std Bk"/>
          <w:b/>
        </w:rPr>
        <w:t>V.</w:t>
      </w:r>
      <w:r w:rsidRPr="000963A1">
        <w:rPr>
          <w:rFonts w:ascii="ITC Avant Garde Std Bk" w:hAnsi="ITC Avant Garde Std Bk"/>
        </w:rPr>
        <w:tab/>
        <w:t xml:space="preserve">A elegir libremente a su Proveedor de Servicios de Telecomunicaciones de servicio </w:t>
      </w:r>
      <w:proofErr w:type="gramStart"/>
      <w:r w:rsidRPr="000963A1">
        <w:rPr>
          <w:rFonts w:ascii="ITC Avant Garde Std Bk" w:hAnsi="ITC Avant Garde Std Bk"/>
        </w:rPr>
        <w:t>local</w:t>
      </w:r>
      <w:proofErr w:type="gramEnd"/>
      <w:r w:rsidRPr="000963A1">
        <w:rPr>
          <w:rFonts w:ascii="ITC Avant Garde Std Bk" w:hAnsi="ITC Avant Garde Std Bk"/>
        </w:rPr>
        <w:t xml:space="preserve"> así como al de larga distancia internacional en términos de las obligaciones que al respecto tenga el Proveedor de Servicios de Telecomunicaciones al que le contraten el servicio;</w:t>
      </w:r>
    </w:p>
    <w:p w14:paraId="26F295D7" w14:textId="77777777" w:rsidR="00A02704" w:rsidRPr="000963A1" w:rsidRDefault="42509FC9" w:rsidP="00A02704">
      <w:pPr>
        <w:pStyle w:val="Texto"/>
        <w:spacing w:before="120" w:after="120"/>
        <w:ind w:left="1008" w:hanging="720"/>
        <w:rPr>
          <w:rFonts w:ascii="ITC Avant Garde Std Bk" w:hAnsi="ITC Avant Garde Std Bk"/>
        </w:rPr>
      </w:pPr>
      <w:r w:rsidRPr="35B4DD40">
        <w:rPr>
          <w:rFonts w:ascii="ITC Avant Garde Std Bk" w:hAnsi="ITC Avant Garde Std Bk"/>
          <w:b/>
          <w:bCs/>
        </w:rPr>
        <w:t>VI.</w:t>
      </w:r>
      <w:r w:rsidR="00A02704">
        <w:tab/>
      </w:r>
      <w:r w:rsidRPr="35B4DD40">
        <w:rPr>
          <w:rFonts w:ascii="ITC Avant Garde Std Bk" w:hAnsi="ITC Avant Garde Std Bk"/>
        </w:rPr>
        <w:t xml:space="preserve">A </w:t>
      </w:r>
      <w:r w:rsidR="57ABEC36" w:rsidRPr="35B4DD40">
        <w:rPr>
          <w:rFonts w:ascii="ITC Avant Garde Std Bk" w:hAnsi="ITC Avant Garde Std Bk"/>
        </w:rPr>
        <w:t>partir de la fecha en que se ejecute la portabilidad y sin la exigencia de requisitos adicionales, finiquitar de manera automática la relación contractual con el Proveedor de Servicios de Telecomunicaciones, únicamente de aquellos servicios cuya prestación requiera de los números telefónicos a ser portados, por lo que los servicios que no requieran de los números telefónicos portados podrán continuar activos en los términos establecidos en los contratos.</w:t>
      </w:r>
    </w:p>
    <w:p w14:paraId="7680B27E" w14:textId="7D1AE8AF" w:rsidR="5E9BEFFB" w:rsidRDefault="00000000" w:rsidP="35B4DD40">
      <w:pPr>
        <w:pStyle w:val="Texto"/>
        <w:spacing w:line="224" w:lineRule="exact"/>
        <w:ind w:left="1158" w:firstLine="0"/>
        <w:jc w:val="right"/>
        <w:rPr>
          <w:rFonts w:ascii="ITC Avant Garde" w:hAnsi="ITC Avant Garde"/>
          <w:sz w:val="16"/>
          <w:szCs w:val="16"/>
        </w:rPr>
      </w:pPr>
      <w:hyperlink r:id="rId74" w:anchor="gsc.tab=0" w:history="1">
        <w:r w:rsidR="5E9BEFFB" w:rsidRPr="35B4DD40">
          <w:rPr>
            <w:rStyle w:val="Hipervnculo"/>
            <w:rFonts w:ascii="ITC Avant Garde" w:hAnsi="ITC Avant Garde"/>
            <w:sz w:val="16"/>
            <w:szCs w:val="16"/>
          </w:rPr>
          <w:t>Modificación publicada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E2BCA" w:rsidRPr="000963A1" w14:paraId="4E7183D2" w14:textId="77777777" w:rsidTr="00F8452E">
        <w:tc>
          <w:tcPr>
            <w:tcW w:w="8982" w:type="dxa"/>
            <w:shd w:val="clear" w:color="auto" w:fill="E2EFD9"/>
          </w:tcPr>
          <w:p w14:paraId="014F2DF2" w14:textId="77777777" w:rsidR="002E2BCA" w:rsidRPr="000963A1" w:rsidRDefault="002E2BCA"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5A24D04" w14:textId="77777777" w:rsidR="002E2BCA" w:rsidRPr="000963A1" w:rsidRDefault="002E2BCA" w:rsidP="002E2BCA">
            <w:pPr>
              <w:pStyle w:val="Texto"/>
              <w:spacing w:before="120" w:after="120"/>
              <w:ind w:left="1008" w:hanging="720"/>
              <w:rPr>
                <w:rFonts w:ascii="ITC Avant Garde Std Bk" w:hAnsi="ITC Avant Garde Std Bk"/>
              </w:rPr>
            </w:pPr>
            <w:r w:rsidRPr="000963A1">
              <w:rPr>
                <w:rFonts w:ascii="ITC Avant Garde Std Bk" w:hAnsi="ITC Avant Garde Std Bk"/>
                <w:b/>
              </w:rPr>
              <w:lastRenderedPageBreak/>
              <w:t>VI.</w:t>
            </w:r>
            <w:r w:rsidRPr="000963A1">
              <w:rPr>
                <w:rFonts w:ascii="ITC Avant Garde Std Bk" w:hAnsi="ITC Avant Garde Std Bk"/>
              </w:rPr>
              <w:tab/>
              <w:t>A partir de la fecha en que se ejecute la portabilidad y sin la exigencia de requisitos adicionales, finiquitar de manera automática la relación contractual con el Proveedor de Servicios de Telecomunicaciones, únicamente de aquellos servicios cuya prestación requiera de los números telefónicos a ser portados, por lo que los servicios que no requieran de los números telefónicos portados podrán continuar activos en los términos establecidos en los contratos. Este derecho incluye, en su caso, la terminación contractual con el proveedor de servicios de telecomunicaciones de larga distancia internacional que le provea dichos servicios en caso de que el Proveedor de Servicios de Telecomunicaciones al que porte su número se encuentre exento de la obligación de proveer el servicio de presuscripción;</w:t>
            </w:r>
          </w:p>
        </w:tc>
      </w:tr>
    </w:tbl>
    <w:p w14:paraId="73DAEDC5" w14:textId="77777777" w:rsidR="002E2BCA" w:rsidRPr="000963A1" w:rsidRDefault="002E2BCA" w:rsidP="00A02704">
      <w:pPr>
        <w:pStyle w:val="Texto"/>
        <w:spacing w:before="120" w:after="120"/>
        <w:ind w:left="1008" w:hanging="720"/>
        <w:rPr>
          <w:rFonts w:ascii="ITC Avant Garde Std Bk" w:hAnsi="ITC Avant Garde Std Bk"/>
        </w:rPr>
      </w:pPr>
    </w:p>
    <w:p w14:paraId="30E0A0A5" w14:textId="77777777" w:rsidR="002E2BCA" w:rsidRPr="000963A1" w:rsidRDefault="00A02704" w:rsidP="002E2BCA">
      <w:pPr>
        <w:pStyle w:val="Texto"/>
        <w:numPr>
          <w:ilvl w:val="0"/>
          <w:numId w:val="42"/>
        </w:numPr>
        <w:spacing w:before="120" w:after="120" w:line="219" w:lineRule="exact"/>
        <w:rPr>
          <w:rFonts w:ascii="ITC Avant Garde Std Bk" w:hAnsi="ITC Avant Garde Std Bk"/>
        </w:rPr>
      </w:pPr>
      <w:r w:rsidRPr="000963A1">
        <w:rPr>
          <w:rFonts w:ascii="ITC Avant Garde Std Bk" w:hAnsi="ITC Avant Garde Std Bk"/>
        </w:rPr>
        <w:t>A que las comunicaciones que se originen o terminen en el número portado, no sean discriminadas en términos de calidad de servicio y tarifas, con respecto de aquellas realizadas hacia números no portados;</w:t>
      </w:r>
    </w:p>
    <w:p w14:paraId="347F9A02" w14:textId="77777777" w:rsidR="002E2BCA" w:rsidRPr="000963A1" w:rsidRDefault="00A02704" w:rsidP="002E2BCA">
      <w:pPr>
        <w:pStyle w:val="Texto"/>
        <w:spacing w:before="120" w:after="120" w:line="219" w:lineRule="exact"/>
        <w:ind w:left="1008" w:hanging="720"/>
        <w:rPr>
          <w:rFonts w:ascii="ITC Avant Garde Std Bk" w:hAnsi="ITC Avant Garde Std Bk"/>
        </w:rPr>
      </w:pPr>
      <w:r w:rsidRPr="000963A1">
        <w:rPr>
          <w:rFonts w:ascii="ITC Avant Garde Std Bk" w:hAnsi="ITC Avant Garde Std Bk"/>
          <w:b/>
        </w:rPr>
        <w:t>VIII.</w:t>
      </w:r>
      <w:r w:rsidRPr="000963A1">
        <w:rPr>
          <w:rFonts w:ascii="ITC Avant Garde Std Bk" w:hAnsi="ITC Avant Garde Std Bk"/>
          <w:b/>
        </w:rPr>
        <w:tab/>
      </w:r>
      <w:r w:rsidRPr="000963A1">
        <w:rPr>
          <w:rFonts w:ascii="ITC Avant Garde Std Bk" w:hAnsi="ITC Avant Garde Std Bk"/>
        </w:rPr>
        <w:t>A solicitar y recibir su NIP de Confirmación en términos de lo establecido en la Regla 39. Para Usuarios en el esquema de prepago, la entrega del NIP de Confirmación no podrá condicionarse a un saldo mínimo determinado y en Usuarios del esquema de pospago, el NIP de Confirmación deberá proveerse aun cuando el Usuario cuente con el servicio restringido únicamente a recepción de llamadas;</w:t>
      </w:r>
    </w:p>
    <w:p w14:paraId="1E43FDD2" w14:textId="77777777" w:rsidR="00A02704" w:rsidRPr="000963A1" w:rsidRDefault="00A02704" w:rsidP="00A02704">
      <w:pPr>
        <w:pStyle w:val="Texto"/>
        <w:spacing w:before="120" w:after="120" w:line="219" w:lineRule="exact"/>
        <w:ind w:left="1008" w:hanging="720"/>
        <w:rPr>
          <w:rFonts w:ascii="ITC Avant Garde Std Bk" w:hAnsi="ITC Avant Garde Std Bk"/>
        </w:rPr>
      </w:pPr>
      <w:r w:rsidRPr="000963A1">
        <w:rPr>
          <w:rFonts w:ascii="ITC Avant Garde Std Bk" w:hAnsi="ITC Avant Garde Std Bk"/>
          <w:b/>
        </w:rPr>
        <w:t>IX.</w:t>
      </w:r>
      <w:r w:rsidRPr="000963A1">
        <w:rPr>
          <w:rFonts w:ascii="ITC Avant Garde Std Bk" w:hAnsi="ITC Avant Garde Std Bk"/>
          <w:b/>
        </w:rPr>
        <w:tab/>
      </w:r>
      <w:r w:rsidRPr="000963A1">
        <w:rPr>
          <w:rFonts w:ascii="ITC Avant Garde Std Bk" w:hAnsi="ITC Avant Garde Std Bk"/>
        </w:rPr>
        <w:t>A acceder al Sistema de Información que le permitirá consultar el estado de su solicitud, en términos de lo establecido en la Regla 34;</w:t>
      </w:r>
    </w:p>
    <w:p w14:paraId="316D1285" w14:textId="77777777" w:rsidR="00A02704" w:rsidRPr="000963A1" w:rsidRDefault="00A02704" w:rsidP="00A02704">
      <w:pPr>
        <w:pStyle w:val="Texto"/>
        <w:spacing w:before="120" w:after="120" w:line="219" w:lineRule="exact"/>
        <w:ind w:left="1008" w:hanging="720"/>
        <w:rPr>
          <w:rFonts w:ascii="ITC Avant Garde Std Bk" w:hAnsi="ITC Avant Garde Std Bk"/>
        </w:rPr>
      </w:pPr>
      <w:r w:rsidRPr="000963A1">
        <w:rPr>
          <w:rFonts w:ascii="ITC Avant Garde Std Bk" w:hAnsi="ITC Avant Garde Std Bk"/>
          <w:b/>
        </w:rPr>
        <w:t>X.</w:t>
      </w:r>
      <w:r w:rsidRPr="000963A1">
        <w:rPr>
          <w:rFonts w:ascii="ITC Avant Garde Std Bk" w:hAnsi="ITC Avant Garde Std Bk"/>
          <w:b/>
        </w:rPr>
        <w:tab/>
      </w:r>
      <w:r w:rsidRPr="000963A1">
        <w:rPr>
          <w:rFonts w:ascii="ITC Avant Garde Std Bk" w:hAnsi="ITC Avant Garde Std Bk"/>
        </w:rPr>
        <w:t>A obtener, en términos de las disposiciones legales y administrativas aplicables, el desbloqueo o el código de desbloqueo de sus equipos terminales para, en su caso, poder utilizarlo en la red del Proveedor de Servicios de Telecomunicaciones al que porte su número;</w:t>
      </w:r>
    </w:p>
    <w:p w14:paraId="406C38C1" w14:textId="77777777" w:rsidR="00A02704" w:rsidRPr="000963A1" w:rsidRDefault="00A02704" w:rsidP="00A02704">
      <w:pPr>
        <w:pStyle w:val="Texto"/>
        <w:spacing w:before="120" w:after="120" w:line="219" w:lineRule="exact"/>
        <w:ind w:left="1008" w:hanging="720"/>
        <w:rPr>
          <w:rFonts w:ascii="ITC Avant Garde Std Bk" w:hAnsi="ITC Avant Garde Std Bk"/>
        </w:rPr>
      </w:pPr>
      <w:r w:rsidRPr="000963A1">
        <w:rPr>
          <w:rFonts w:ascii="ITC Avant Garde Std Bk" w:hAnsi="ITC Avant Garde Std Bk"/>
          <w:b/>
        </w:rPr>
        <w:t>XI.</w:t>
      </w:r>
      <w:r w:rsidRPr="000963A1">
        <w:rPr>
          <w:rFonts w:ascii="ITC Avant Garde Std Bk" w:hAnsi="ITC Avant Garde Std Bk"/>
          <w:b/>
        </w:rPr>
        <w:tab/>
      </w:r>
      <w:r w:rsidRPr="000963A1">
        <w:rPr>
          <w:rFonts w:ascii="ITC Avant Garde Std Bk" w:hAnsi="ITC Avant Garde Std Bk"/>
        </w:rPr>
        <w:t>A cancelar de manera gratuita el Proceso de Portabilidad sin perjuicio de las obligaciones contractuales que hubiera adquirido en la contratación del servicio;</w:t>
      </w:r>
    </w:p>
    <w:p w14:paraId="12CA260C" w14:textId="77777777" w:rsidR="00A02704" w:rsidRPr="000963A1" w:rsidRDefault="00A02704" w:rsidP="00A02704">
      <w:pPr>
        <w:pStyle w:val="Texto"/>
        <w:spacing w:before="120" w:after="120" w:line="220" w:lineRule="exact"/>
        <w:ind w:left="1008" w:hanging="720"/>
        <w:rPr>
          <w:rFonts w:ascii="ITC Avant Garde Std Bk" w:hAnsi="ITC Avant Garde Std Bk"/>
        </w:rPr>
      </w:pPr>
      <w:r w:rsidRPr="000963A1">
        <w:rPr>
          <w:rFonts w:ascii="ITC Avant Garde Std Bk" w:hAnsi="ITC Avant Garde Std Bk"/>
          <w:b/>
        </w:rPr>
        <w:t>XII.</w:t>
      </w:r>
      <w:r w:rsidRPr="000963A1">
        <w:rPr>
          <w:rFonts w:ascii="ITC Avant Garde Std Bk" w:hAnsi="ITC Avant Garde Std Bk"/>
          <w:b/>
        </w:rPr>
        <w:tab/>
      </w:r>
      <w:r w:rsidRPr="000963A1">
        <w:rPr>
          <w:rFonts w:ascii="ITC Avant Garde Std Bk" w:hAnsi="ITC Avant Garde Std Bk"/>
        </w:rPr>
        <w:t>A exigir el pago de las penas convencionales establecidas en el contrato si la portación no se ejecuta en los plazos establecidos en la Regla 37, o en la fecha comprometida por el Proveedor de Servicios de Telecomunicaciones al que contrate el servicio cuando de manera expresa se haya acordado con el usuario. Para tal efecto la no portación en la fecha comprometida será equiparable a indisponibilidad del servicio, con independencia de las sanciones a que haya lugar;</w:t>
      </w:r>
    </w:p>
    <w:p w14:paraId="70225D58" w14:textId="77777777" w:rsidR="00A02704" w:rsidRPr="000963A1" w:rsidRDefault="00A02704" w:rsidP="00A02704">
      <w:pPr>
        <w:pStyle w:val="Texto"/>
        <w:spacing w:before="120" w:after="120" w:line="220" w:lineRule="exact"/>
        <w:ind w:left="1008" w:hanging="720"/>
        <w:rPr>
          <w:rFonts w:ascii="ITC Avant Garde Std Bk" w:hAnsi="ITC Avant Garde Std Bk"/>
        </w:rPr>
      </w:pPr>
      <w:r w:rsidRPr="000963A1">
        <w:rPr>
          <w:rFonts w:ascii="ITC Avant Garde Std Bk" w:hAnsi="ITC Avant Garde Std Bk"/>
          <w:b/>
        </w:rPr>
        <w:t>XIII.</w:t>
      </w:r>
      <w:r w:rsidRPr="000963A1">
        <w:rPr>
          <w:rFonts w:ascii="ITC Avant Garde Std Bk" w:hAnsi="ITC Avant Garde Std Bk"/>
          <w:b/>
        </w:rPr>
        <w:tab/>
      </w:r>
      <w:r w:rsidRPr="000963A1">
        <w:rPr>
          <w:rFonts w:ascii="ITC Avant Garde Std Bk" w:hAnsi="ITC Avant Garde Std Bk"/>
        </w:rPr>
        <w:t>A exigir el pago de penas convencionales establecidas en los contratos de nuevos servicios que celebre el usuario con el Proveedor Receptor, cuando el servicio contratado no se preste conforme a los parámetros de calidad establecidos en el contrato o en las disposiciones administrativas que resulten aplicables;</w:t>
      </w:r>
    </w:p>
    <w:p w14:paraId="7163E1A4" w14:textId="77777777" w:rsidR="00A02704" w:rsidRPr="000963A1" w:rsidRDefault="00A02704" w:rsidP="00A02704">
      <w:pPr>
        <w:pStyle w:val="Texto"/>
        <w:spacing w:before="120" w:after="120" w:line="220" w:lineRule="exact"/>
        <w:ind w:left="1008" w:hanging="720"/>
        <w:rPr>
          <w:rFonts w:ascii="ITC Avant Garde Std Bk" w:hAnsi="ITC Avant Garde Std Bk"/>
        </w:rPr>
      </w:pPr>
      <w:r w:rsidRPr="000963A1">
        <w:rPr>
          <w:rFonts w:ascii="ITC Avant Garde Std Bk" w:hAnsi="ITC Avant Garde Std Bk"/>
          <w:b/>
        </w:rPr>
        <w:t>XIV.</w:t>
      </w:r>
      <w:r w:rsidRPr="000963A1">
        <w:rPr>
          <w:rFonts w:ascii="ITC Avant Garde Std Bk" w:hAnsi="ITC Avant Garde Std Bk"/>
          <w:b/>
        </w:rPr>
        <w:tab/>
      </w:r>
      <w:r w:rsidRPr="000963A1">
        <w:rPr>
          <w:rFonts w:ascii="ITC Avant Garde Std Bk" w:hAnsi="ITC Avant Garde Std Bk"/>
        </w:rPr>
        <w:t>A cancelar, sin el pago de penas convencionales, los servicios de telecomunicaciones contratados a un Proveedor de Servicios de Telecomunicaciones cuando se haya solicitado la Portabilidad del número y ésta no se ejecute dentro de los plazos establecidos, por causas no imputables al Usuario;</w:t>
      </w:r>
    </w:p>
    <w:p w14:paraId="1FD44757" w14:textId="77777777" w:rsidR="00A02704" w:rsidRPr="000963A1" w:rsidRDefault="00A02704" w:rsidP="00A02704">
      <w:pPr>
        <w:pStyle w:val="Texto"/>
        <w:spacing w:before="120" w:after="120" w:line="220" w:lineRule="exact"/>
        <w:ind w:left="1008" w:hanging="720"/>
        <w:rPr>
          <w:rFonts w:ascii="ITC Avant Garde Std Bk" w:hAnsi="ITC Avant Garde Std Bk"/>
        </w:rPr>
      </w:pPr>
      <w:r w:rsidRPr="000963A1">
        <w:rPr>
          <w:rFonts w:ascii="ITC Avant Garde Std Bk" w:hAnsi="ITC Avant Garde Std Bk"/>
          <w:b/>
        </w:rPr>
        <w:t>XV.</w:t>
      </w:r>
      <w:r w:rsidRPr="000963A1">
        <w:rPr>
          <w:rFonts w:ascii="ITC Avant Garde Std Bk" w:hAnsi="ITC Avant Garde Std Bk"/>
          <w:b/>
        </w:rPr>
        <w:tab/>
      </w:r>
      <w:r w:rsidRPr="000963A1">
        <w:rPr>
          <w:rFonts w:ascii="ITC Avant Garde Std Bk" w:hAnsi="ITC Avant Garde Std Bk"/>
        </w:rPr>
        <w:t>A la protección de los datos personales proporcionados para tramitar la portabilidad, en términos de las leyes aplicables, y</w:t>
      </w:r>
    </w:p>
    <w:p w14:paraId="2DC1AAB3" w14:textId="77777777" w:rsidR="00A02704" w:rsidRPr="000963A1" w:rsidRDefault="00A02704" w:rsidP="00A02704">
      <w:pPr>
        <w:pStyle w:val="Texto"/>
        <w:spacing w:before="120" w:after="120" w:line="220" w:lineRule="exact"/>
        <w:ind w:left="1008" w:hanging="720"/>
        <w:rPr>
          <w:rFonts w:ascii="ITC Avant Garde Std Bk" w:hAnsi="ITC Avant Garde Std Bk"/>
        </w:rPr>
      </w:pPr>
      <w:r w:rsidRPr="000963A1">
        <w:rPr>
          <w:rFonts w:ascii="ITC Avant Garde Std Bk" w:hAnsi="ITC Avant Garde Std Bk"/>
          <w:b/>
        </w:rPr>
        <w:t>XVI.</w:t>
      </w:r>
      <w:r w:rsidRPr="000963A1">
        <w:rPr>
          <w:rFonts w:ascii="ITC Avant Garde Std Bk" w:hAnsi="ITC Avant Garde Std Bk"/>
          <w:b/>
        </w:rPr>
        <w:tab/>
      </w:r>
      <w:r w:rsidRPr="000963A1">
        <w:rPr>
          <w:rFonts w:ascii="ITC Avant Garde Std Bk" w:hAnsi="ITC Avant Garde Std Bk"/>
        </w:rPr>
        <w:t>A no ser contactado por el operador que le prestaba servicios antes de portar su número. Para efectos de lo anterior deberá estarse a lo señalado por la Regla 21 de las presentes Reglas.</w:t>
      </w:r>
    </w:p>
    <w:p w14:paraId="79BE638D" w14:textId="77777777" w:rsidR="002E2BCA" w:rsidRPr="000963A1" w:rsidRDefault="002E2BCA" w:rsidP="002E2BCA">
      <w:pPr>
        <w:pStyle w:val="Texto"/>
        <w:spacing w:after="100" w:line="236" w:lineRule="exact"/>
        <w:ind w:left="720" w:hanging="432"/>
        <w:rPr>
          <w:rFonts w:ascii="ITC Avant Garde Std Bk" w:hAnsi="ITC Avant Garde Std Bk"/>
          <w:b/>
          <w:szCs w:val="18"/>
          <w:lang w:val="es-ES_tradnl"/>
        </w:rPr>
      </w:pPr>
      <w:r w:rsidRPr="000963A1">
        <w:rPr>
          <w:rFonts w:ascii="ITC Avant Garde Std Bk" w:hAnsi="ITC Avant Garde Std Bk"/>
          <w:b/>
          <w:szCs w:val="18"/>
          <w:lang w:val="es-ES_tradnl"/>
        </w:rPr>
        <w:lastRenderedPageBreak/>
        <w:t>XVII.</w:t>
      </w:r>
      <w:r w:rsidRPr="000963A1">
        <w:rPr>
          <w:rFonts w:ascii="ITC Avant Garde Std Bk" w:hAnsi="ITC Avant Garde Std Bk"/>
          <w:szCs w:val="18"/>
          <w:lang w:val="es-ES_tradnl"/>
        </w:rPr>
        <w:tab/>
        <w:t>A exigir a su Proveedor de Servicios de Telecomunicaciones el Cambio de Domicilio de los servicios prestados conservando su número, aún y cuando ello implique el cambio a una Zona distinta a aquella que corresponda el Número Nacional, siempre y cuando el Proveedor cuente con Cobertura Geográfica autorizada y capacidad para garantizar la continuidad del servicio en el domicilio solicitado.</w:t>
      </w:r>
    </w:p>
    <w:p w14:paraId="17FDFFDA" w14:textId="77777777" w:rsidR="002E2BCA" w:rsidRPr="000963A1" w:rsidRDefault="00000000" w:rsidP="002E2BCA">
      <w:pPr>
        <w:pStyle w:val="Texto"/>
        <w:spacing w:line="224" w:lineRule="exact"/>
        <w:ind w:left="1158" w:firstLine="0"/>
        <w:jc w:val="right"/>
        <w:rPr>
          <w:rFonts w:ascii="ITC Avant Garde" w:hAnsi="ITC Avant Garde"/>
          <w:sz w:val="16"/>
          <w:szCs w:val="16"/>
        </w:rPr>
      </w:pPr>
      <w:hyperlink r:id="rId75" w:history="1">
        <w:r w:rsidR="002E2BCA" w:rsidRPr="000963A1">
          <w:rPr>
            <w:rStyle w:val="Hipervnculo"/>
            <w:rFonts w:ascii="ITC Avant Garde" w:hAnsi="ITC Avant Garde"/>
            <w:sz w:val="16"/>
            <w:szCs w:val="16"/>
          </w:rPr>
          <w:t xml:space="preserve">Adición publicada en </w:t>
        </w:r>
        <w:proofErr w:type="gramStart"/>
        <w:r w:rsidR="002E2BCA" w:rsidRPr="000963A1">
          <w:rPr>
            <w:rStyle w:val="Hipervnculo"/>
            <w:rFonts w:ascii="ITC Avant Garde" w:hAnsi="ITC Avant Garde"/>
            <w:sz w:val="16"/>
            <w:szCs w:val="16"/>
          </w:rPr>
          <w:t>el  DOF</w:t>
        </w:r>
        <w:proofErr w:type="gramEnd"/>
        <w:r w:rsidR="002E2BCA" w:rsidRPr="000963A1">
          <w:rPr>
            <w:rStyle w:val="Hipervnculo"/>
            <w:rFonts w:ascii="ITC Avant Garde" w:hAnsi="ITC Avant Garde"/>
            <w:sz w:val="16"/>
            <w:szCs w:val="16"/>
          </w:rPr>
          <w:t xml:space="preserve"> 11/05/2018</w:t>
        </w:r>
        <w:r w:rsidR="002E2BCA" w:rsidRPr="000963A1">
          <w:rPr>
            <w:rStyle w:val="Hipervnculo"/>
            <w:rFonts w:ascii="ITC Avant Garde" w:hAnsi="ITC Avant Garde"/>
          </w:rPr>
          <w:t>.</w:t>
        </w:r>
      </w:hyperlink>
    </w:p>
    <w:p w14:paraId="064D09C4" w14:textId="77777777" w:rsidR="00A02704" w:rsidRPr="000963A1" w:rsidRDefault="00A02704" w:rsidP="00A02704">
      <w:pPr>
        <w:pStyle w:val="Texto"/>
        <w:spacing w:before="120" w:after="120" w:line="220" w:lineRule="exact"/>
        <w:rPr>
          <w:rFonts w:ascii="ITC Avant Garde Std Bk" w:hAnsi="ITC Avant Garde Std Bk"/>
          <w:b/>
          <w:color w:val="000000"/>
          <w:szCs w:val="22"/>
        </w:rPr>
      </w:pPr>
      <w:r w:rsidRPr="000963A1">
        <w:rPr>
          <w:rFonts w:ascii="ITC Avant Garde Std Bk" w:hAnsi="ITC Avant Garde Std Bk"/>
          <w:b/>
          <w:color w:val="000000"/>
          <w:szCs w:val="22"/>
        </w:rPr>
        <w:t>Regla 14. Derechos y Obligaciones Contractuales.</w:t>
      </w:r>
      <w:r w:rsidRPr="000963A1">
        <w:rPr>
          <w:rFonts w:ascii="ITC Avant Garde Std Bk" w:hAnsi="ITC Avant Garde Std Bk"/>
          <w:color w:val="000000"/>
          <w:szCs w:val="22"/>
        </w:rPr>
        <w:t xml:space="preserve"> La Portabilidad no exentará a los Usuarios de cumplir con sus obligaciones contractuales, entre las que se incluyen de manera enunciativa mas no limitativa, la devolución de equipos que no sean de su propiedad; el pago de cargos pendientes y las penalizaciones que se deriven de la cancelación anticipada que, en su caso, hubieren convenido en el contrato con el Proveedor de Servicios de Telecomunicaciones desde el que porta su número.</w:t>
      </w:r>
    </w:p>
    <w:p w14:paraId="547C6730"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t>Capítulo Cuarto.</w:t>
      </w:r>
    </w:p>
    <w:p w14:paraId="438F851D"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t>Derechos y Obligaciones de los Proveedores de</w:t>
      </w:r>
    </w:p>
    <w:p w14:paraId="73F279DB"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t>Servicios de Telecomunicaciones.</w:t>
      </w:r>
    </w:p>
    <w:p w14:paraId="3839BBF9" w14:textId="77777777" w:rsidR="00A02704" w:rsidRPr="000963A1" w:rsidRDefault="00F8452E" w:rsidP="00A02704">
      <w:pPr>
        <w:pStyle w:val="Texto"/>
        <w:spacing w:before="120" w:after="120" w:line="220" w:lineRule="exact"/>
        <w:rPr>
          <w:rFonts w:ascii="ITC Avant Garde Std Bk" w:hAnsi="ITC Avant Garde Std Bk"/>
          <w:szCs w:val="18"/>
          <w:lang w:val="es-ES_tradnl"/>
        </w:rPr>
      </w:pPr>
      <w:r w:rsidRPr="000963A1">
        <w:rPr>
          <w:rFonts w:ascii="ITC Avant Garde Std Bk" w:hAnsi="ITC Avant Garde Std Bk"/>
          <w:b/>
          <w:color w:val="000000"/>
          <w:szCs w:val="22"/>
        </w:rPr>
        <w:t xml:space="preserve">Regla 15. </w:t>
      </w:r>
      <w:r w:rsidRPr="000963A1">
        <w:rPr>
          <w:rFonts w:ascii="ITC Avant Garde Std Bk" w:hAnsi="ITC Avant Garde Std Bk"/>
          <w:b/>
          <w:szCs w:val="18"/>
          <w:lang w:val="es-ES_tradnl"/>
        </w:rPr>
        <w:t>Reciprocidad y Trato No Discriminatorio.</w:t>
      </w:r>
      <w:r w:rsidRPr="000963A1">
        <w:rPr>
          <w:rFonts w:ascii="ITC Avant Garde Std Bk" w:hAnsi="ITC Avant Garde Std Bk"/>
          <w:szCs w:val="18"/>
          <w:lang w:val="es-ES_tradnl"/>
        </w:rPr>
        <w:t xml:space="preserve"> </w:t>
      </w:r>
      <w:r w:rsidR="00134D22" w:rsidRPr="000963A1">
        <w:rPr>
          <w:rFonts w:ascii="ITC Avant Garde Std Bk" w:hAnsi="ITC Avant Garde Std Bk"/>
          <w:color w:val="000000"/>
        </w:rPr>
        <w:t>Todos los Proveedores de Servicios de Telecomunicaciones que cuenten con numeración asignada de manera directa por el Instituto, o bien, provista por otro un Concesionario de uso comercial o de RPT a través de cualquier acuerdo comercial, deberán permitir la Portabilidad, actuando sobre bases recíprocas y conforme a principios de racionalidad, imparcialidad y no discriminación y para tal efecto deberán adherirse al Contrato Marco.</w:t>
      </w:r>
    </w:p>
    <w:p w14:paraId="19ED0B36" w14:textId="77777777" w:rsidR="00134D22" w:rsidRPr="000963A1" w:rsidRDefault="00000000" w:rsidP="00134D22">
      <w:pPr>
        <w:pStyle w:val="Texto"/>
        <w:spacing w:line="224" w:lineRule="exact"/>
        <w:ind w:left="1158" w:firstLine="0"/>
        <w:jc w:val="right"/>
        <w:rPr>
          <w:rFonts w:ascii="ITC Avant Garde" w:hAnsi="ITC Avant Garde"/>
          <w:sz w:val="16"/>
          <w:szCs w:val="16"/>
        </w:rPr>
      </w:pPr>
      <w:hyperlink r:id="rId76" w:history="1">
        <w:r w:rsidR="00134D22" w:rsidRPr="000963A1">
          <w:rPr>
            <w:rStyle w:val="Hipervnculo"/>
            <w:rFonts w:ascii="ITC Avant Garde" w:hAnsi="ITC Avant Garde"/>
            <w:sz w:val="16"/>
            <w:szCs w:val="16"/>
          </w:rPr>
          <w:t>Modificación publicada en el DOF 08/11/2021</w:t>
        </w:r>
        <w:r w:rsidR="00134D22"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34D22" w:rsidRPr="000963A1" w14:paraId="112B33F8" w14:textId="77777777" w:rsidTr="00B16887">
        <w:tc>
          <w:tcPr>
            <w:tcW w:w="8982" w:type="dxa"/>
            <w:shd w:val="clear" w:color="auto" w:fill="E2EFD9"/>
          </w:tcPr>
          <w:p w14:paraId="35D3E298" w14:textId="77777777" w:rsidR="00134D22" w:rsidRPr="000963A1" w:rsidRDefault="00134D22"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CA8C21A" w14:textId="77777777" w:rsidR="00134D22" w:rsidRPr="000963A1" w:rsidRDefault="00134D22" w:rsidP="00134D22">
            <w:pPr>
              <w:pStyle w:val="Texto"/>
              <w:spacing w:before="120" w:after="120" w:line="220" w:lineRule="exact"/>
              <w:rPr>
                <w:rFonts w:ascii="ITC Avant Garde Std Bk" w:hAnsi="ITC Avant Garde Std Bk"/>
                <w:szCs w:val="18"/>
                <w:lang w:val="es-ES_tradnl"/>
              </w:rPr>
            </w:pPr>
            <w:r w:rsidRPr="000963A1">
              <w:rPr>
                <w:rFonts w:ascii="ITC Avant Garde Std Bk" w:hAnsi="ITC Avant Garde Std Bk"/>
                <w:b/>
                <w:color w:val="000000"/>
                <w:szCs w:val="22"/>
              </w:rPr>
              <w:t xml:space="preserve">Regla 15. </w:t>
            </w:r>
            <w:r w:rsidRPr="000963A1">
              <w:rPr>
                <w:rFonts w:ascii="ITC Avant Garde Std Bk" w:hAnsi="ITC Avant Garde Std Bk"/>
                <w:b/>
                <w:szCs w:val="18"/>
                <w:lang w:val="es-ES_tradnl"/>
              </w:rPr>
              <w:t>Reciprocidad y Trato No Discriminatorio.</w:t>
            </w:r>
            <w:r w:rsidRPr="000963A1">
              <w:rPr>
                <w:rFonts w:ascii="ITC Avant Garde Std Bk" w:hAnsi="ITC Avant Garde Std Bk"/>
                <w:szCs w:val="18"/>
                <w:lang w:val="es-ES_tradnl"/>
              </w:rPr>
              <w:t xml:space="preserve"> Todos los Proveedores de Servicios de Telecomunicaciones que cuenten con numeración asignada de manera directa por el Instituto, o bien, provista por otros Proveedores de Servicios de Telecomunicaciones a través de cualquier acuerdo comercial, deberán permitir la Portabilidad, actuando sobre bases recíprocas y conforme a principios de racionalidad, imparcialidad y no discriminación y para tal efecto deberán adherirse al Contrato Marco.</w:t>
            </w:r>
          </w:p>
        </w:tc>
      </w:tr>
    </w:tbl>
    <w:p w14:paraId="41756060" w14:textId="77777777" w:rsidR="00134D22" w:rsidRPr="000963A1" w:rsidRDefault="00134D22" w:rsidP="00A02704">
      <w:pPr>
        <w:pStyle w:val="Texto"/>
        <w:spacing w:before="120" w:after="120" w:line="220" w:lineRule="exact"/>
        <w:rPr>
          <w:rFonts w:ascii="ITC Avant Garde Std Bk" w:hAnsi="ITC Avant Garde Std Bk"/>
          <w:color w:val="000000"/>
          <w:szCs w:val="22"/>
        </w:rPr>
      </w:pPr>
    </w:p>
    <w:p w14:paraId="4EFF0DF4" w14:textId="77777777" w:rsidR="00F8452E" w:rsidRPr="000963A1" w:rsidRDefault="00000000" w:rsidP="00F8452E">
      <w:pPr>
        <w:pStyle w:val="Texto"/>
        <w:spacing w:line="224" w:lineRule="exact"/>
        <w:ind w:left="1158" w:firstLine="0"/>
        <w:jc w:val="right"/>
        <w:rPr>
          <w:rFonts w:ascii="ITC Avant Garde" w:hAnsi="ITC Avant Garde"/>
          <w:sz w:val="16"/>
          <w:szCs w:val="16"/>
        </w:rPr>
      </w:pPr>
      <w:hyperlink r:id="rId77" w:history="1">
        <w:r w:rsidR="00F8452E"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8452E" w:rsidRPr="000963A1" w14:paraId="64B30B3A" w14:textId="77777777" w:rsidTr="00F8452E">
        <w:tc>
          <w:tcPr>
            <w:tcW w:w="8982" w:type="dxa"/>
            <w:shd w:val="clear" w:color="auto" w:fill="E2EFD9"/>
          </w:tcPr>
          <w:p w14:paraId="29C723A2" w14:textId="77777777" w:rsidR="00F8452E" w:rsidRPr="000963A1" w:rsidRDefault="00F8452E"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7AEB718" w14:textId="77777777" w:rsidR="00F8452E" w:rsidRPr="000963A1" w:rsidRDefault="00F8452E" w:rsidP="00F8452E">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Regla 15. Reciprocidad y Trato No Discriminatorio.</w:t>
            </w:r>
            <w:r w:rsidRPr="000963A1">
              <w:rPr>
                <w:rFonts w:ascii="ITC Avant Garde Std Bk" w:hAnsi="ITC Avant Garde Std Bk"/>
                <w:color w:val="000000"/>
                <w:szCs w:val="22"/>
              </w:rPr>
              <w:t xml:space="preserve"> Todos los Proveedores de Servicios de Telecomunicaciones que cuenten con numeración asignada de manera directa por el Instituto, deberán permitir la Portabilidad, actuando sobre bases recíprocas y conforme a principios de racionalidad, imparcialidad y no discriminación y para tal efecto deberán adherirse al Contrato Marco.</w:t>
            </w:r>
          </w:p>
        </w:tc>
      </w:tr>
    </w:tbl>
    <w:p w14:paraId="43C2A568" w14:textId="77777777" w:rsidR="00F8452E" w:rsidRPr="000963A1" w:rsidRDefault="00F8452E" w:rsidP="00A02704">
      <w:pPr>
        <w:pStyle w:val="Texto"/>
        <w:spacing w:before="120" w:after="120" w:line="220" w:lineRule="exact"/>
        <w:rPr>
          <w:rFonts w:ascii="ITC Avant Garde Std Bk" w:hAnsi="ITC Avant Garde Std Bk"/>
          <w:color w:val="000000"/>
          <w:szCs w:val="22"/>
        </w:rPr>
      </w:pPr>
    </w:p>
    <w:p w14:paraId="1D5071DB" w14:textId="77777777" w:rsidR="00A02704" w:rsidRPr="000963A1" w:rsidRDefault="00A02704" w:rsidP="00A02704">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color w:val="000000"/>
          <w:szCs w:val="22"/>
        </w:rPr>
        <w:t>Todos los Proveedores de Servicios de Telecomunicaciones están obligados a dar trato no discriminatorio a las comunicaciones que se realicen hacia Números Portados, con respecto de aquellas realizadas hacia números no portados en términos de calidad de servicio y tarifas.</w:t>
      </w:r>
    </w:p>
    <w:p w14:paraId="322CA7B1" w14:textId="77777777" w:rsidR="00A02704" w:rsidRPr="000963A1" w:rsidRDefault="00A02704" w:rsidP="00A02704">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16. </w:t>
      </w:r>
      <w:r w:rsidR="00F8452E" w:rsidRPr="000963A1">
        <w:rPr>
          <w:rFonts w:ascii="ITC Avant Garde Std Bk" w:hAnsi="ITC Avant Garde Std Bk"/>
          <w:b/>
          <w:szCs w:val="18"/>
          <w:lang w:val="es-ES_tradnl"/>
        </w:rPr>
        <w:t>Condiciones Contractuales.</w:t>
      </w:r>
      <w:r w:rsidR="00F8452E" w:rsidRPr="000963A1">
        <w:rPr>
          <w:rFonts w:ascii="ITC Avant Garde Std Bk" w:hAnsi="ITC Avant Garde Std Bk"/>
          <w:szCs w:val="18"/>
          <w:lang w:val="es-ES_tradnl"/>
        </w:rPr>
        <w:t xml:space="preserve"> Los Proveedores de Servicios de Telecomunicaciones no podrán establecer condiciones contractuales o prácticas comerciales que discriminen o limiten </w:t>
      </w:r>
      <w:r w:rsidR="00F8452E" w:rsidRPr="000963A1">
        <w:rPr>
          <w:rFonts w:ascii="ITC Avant Garde Std Bk" w:hAnsi="ITC Avant Garde Std Bk"/>
          <w:szCs w:val="18"/>
          <w:lang w:val="es-ES_tradnl"/>
        </w:rPr>
        <w:lastRenderedPageBreak/>
        <w:t>directa o indirectamente el derecho de los Usuarios a portar su número o a cambiar de domicilio dentro de su cobertura autorizada siempre y cuando cuenten con capacidad para prestar el servicio.</w:t>
      </w:r>
    </w:p>
    <w:p w14:paraId="7629EF90" w14:textId="77777777" w:rsidR="00D258A0" w:rsidRPr="000963A1" w:rsidRDefault="00000000" w:rsidP="00D258A0">
      <w:pPr>
        <w:pStyle w:val="Texto"/>
        <w:spacing w:line="224" w:lineRule="exact"/>
        <w:ind w:left="1158" w:firstLine="0"/>
        <w:jc w:val="right"/>
        <w:rPr>
          <w:rFonts w:ascii="ITC Avant Garde" w:hAnsi="ITC Avant Garde"/>
          <w:sz w:val="16"/>
          <w:szCs w:val="16"/>
        </w:rPr>
      </w:pPr>
      <w:hyperlink r:id="rId78" w:history="1">
        <w:r w:rsidR="00D258A0" w:rsidRPr="000963A1">
          <w:rPr>
            <w:rStyle w:val="Hipervnculo"/>
            <w:rFonts w:ascii="ITC Avant Garde" w:hAnsi="ITC Avant Garde"/>
            <w:sz w:val="16"/>
            <w:szCs w:val="16"/>
          </w:rPr>
          <w:t>Adición publicada en el DOF 11/05/2018</w:t>
        </w:r>
        <w:r w:rsidR="00D258A0"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8452E" w:rsidRPr="000963A1" w14:paraId="1EB2086E" w14:textId="77777777" w:rsidTr="00F8452E">
        <w:tc>
          <w:tcPr>
            <w:tcW w:w="8982" w:type="dxa"/>
            <w:shd w:val="clear" w:color="auto" w:fill="E2EFD9"/>
          </w:tcPr>
          <w:p w14:paraId="41D86558" w14:textId="77777777" w:rsidR="00F8452E" w:rsidRPr="000963A1" w:rsidRDefault="00F8452E"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5B4A887" w14:textId="77777777" w:rsidR="00F8452E" w:rsidRPr="000963A1" w:rsidRDefault="00F8452E" w:rsidP="00F8452E">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Regla 16. Condiciones Contractuales.</w:t>
            </w:r>
            <w:r w:rsidRPr="000963A1">
              <w:rPr>
                <w:rFonts w:ascii="ITC Avant Garde Std Bk" w:hAnsi="ITC Avant Garde Std Bk"/>
                <w:color w:val="000000"/>
                <w:szCs w:val="22"/>
              </w:rPr>
              <w:t xml:space="preserve"> Los Proveedores de Servicios de Telecomunicaciones no podrán establecer condiciones contractuales o prácticas comerciales que discriminen o limiten directa o indirectamente el derecho de los Usuarios a portar su número.</w:t>
            </w:r>
          </w:p>
        </w:tc>
      </w:tr>
    </w:tbl>
    <w:p w14:paraId="2EFA1F15" w14:textId="77777777" w:rsidR="00F8452E" w:rsidRPr="000963A1" w:rsidRDefault="00F8452E" w:rsidP="00A02704">
      <w:pPr>
        <w:pStyle w:val="Texto"/>
        <w:spacing w:before="120" w:after="120" w:line="220" w:lineRule="exact"/>
        <w:rPr>
          <w:rFonts w:ascii="ITC Avant Garde Std Bk" w:hAnsi="ITC Avant Garde Std Bk"/>
          <w:color w:val="000000"/>
          <w:szCs w:val="22"/>
        </w:rPr>
      </w:pPr>
    </w:p>
    <w:p w14:paraId="4C87282B" w14:textId="77777777" w:rsidR="00A02704" w:rsidRPr="000963A1" w:rsidRDefault="00A02704" w:rsidP="00A02704">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color w:val="000000"/>
          <w:szCs w:val="22"/>
        </w:rPr>
        <w:t>La Portabilidad no exentará a los Proveedores de Servicios de Telecomunicaciones de cumplir con sus obligaciones contractuales, entre las que se incluyen de manera enunciativa mas no limitativa, la devolución de depósitos o garantías al Usuario, la cancelación de cargos recurrentes, entre otros.</w:t>
      </w:r>
    </w:p>
    <w:p w14:paraId="781CD4A8"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color w:val="000000"/>
          <w:szCs w:val="22"/>
        </w:rPr>
        <w:t>El cumplimiento de los derechos y obligaciones contractuales no debe ser una barrera para la implantación efectiva de la Portabilidad y los Proveedores de Servicios de Telecomunicaciones deberán observar lo establecido en la Regla 13 fracción VI, respecto a la cancelación automática de los servicios, en el entendido de que dicha cancelación sólo se actualizará cuando la portabilidad se ejecute de manera exitosa.</w:t>
      </w:r>
    </w:p>
    <w:p w14:paraId="05172579"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color w:val="000000"/>
          <w:szCs w:val="22"/>
        </w:rPr>
        <w:t xml:space="preserve">En los contratos de nuevos servicios que celebre un Proveedor de Servicios de Telecomunicaciones en calidad de Proveedor Receptor, </w:t>
      </w:r>
      <w:r w:rsidRPr="000963A1">
        <w:rPr>
          <w:rFonts w:ascii="ITC Avant Garde Std Bk" w:hAnsi="ITC Avant Garde Std Bk"/>
          <w:color w:val="000000"/>
          <w:szCs w:val="22"/>
          <w:lang w:val="uz-Cyrl-UZ"/>
        </w:rPr>
        <w:t xml:space="preserve">se </w:t>
      </w:r>
      <w:r w:rsidRPr="000963A1">
        <w:rPr>
          <w:rFonts w:ascii="ITC Avant Garde Std Bk" w:hAnsi="ITC Avant Garde Std Bk"/>
          <w:color w:val="000000"/>
          <w:szCs w:val="22"/>
        </w:rPr>
        <w:t xml:space="preserve">deberá </w:t>
      </w:r>
      <w:r w:rsidRPr="000963A1">
        <w:rPr>
          <w:rFonts w:ascii="ITC Avant Garde Std Bk" w:hAnsi="ITC Avant Garde Std Bk"/>
          <w:color w:val="000000"/>
          <w:szCs w:val="22"/>
          <w:lang w:val="uz-Cyrl-UZ"/>
        </w:rPr>
        <w:t>incluir</w:t>
      </w:r>
      <w:r w:rsidRPr="000963A1">
        <w:rPr>
          <w:rFonts w:ascii="ITC Avant Garde Std Bk" w:hAnsi="ITC Avant Garde Std Bk"/>
          <w:color w:val="000000"/>
          <w:szCs w:val="22"/>
        </w:rPr>
        <w:t xml:space="preserve"> una cláusula en la que </w:t>
      </w:r>
      <w:r w:rsidRPr="000963A1">
        <w:rPr>
          <w:rFonts w:ascii="ITC Avant Garde Std Bk" w:hAnsi="ITC Avant Garde Std Bk"/>
          <w:color w:val="000000"/>
          <w:szCs w:val="22"/>
          <w:lang w:val="uz-Cyrl-UZ"/>
        </w:rPr>
        <w:t>se</w:t>
      </w:r>
      <w:r w:rsidRPr="000963A1">
        <w:rPr>
          <w:rFonts w:ascii="ITC Avant Garde Std Bk" w:hAnsi="ITC Avant Garde Std Bk"/>
          <w:color w:val="000000"/>
          <w:szCs w:val="22"/>
        </w:rPr>
        <w:t xml:space="preserve"> prevea el derecho del Usuario a cancela</w:t>
      </w:r>
      <w:r w:rsidRPr="000963A1">
        <w:rPr>
          <w:rFonts w:ascii="ITC Avant Garde Std Bk" w:hAnsi="ITC Avant Garde Std Bk"/>
          <w:color w:val="000000"/>
          <w:szCs w:val="22"/>
          <w:lang w:val="uz-Cyrl-UZ"/>
        </w:rPr>
        <w:t xml:space="preserve">r </w:t>
      </w:r>
      <w:r w:rsidRPr="000963A1">
        <w:rPr>
          <w:rFonts w:ascii="ITC Avant Garde Std Bk" w:hAnsi="ITC Avant Garde Std Bk"/>
          <w:color w:val="000000"/>
          <w:szCs w:val="22"/>
        </w:rPr>
        <w:t>los servicios, sin el pago de penas convencionales, si la Portabilidad no se ejecuta dentro de los plazos establecidos, por causas no imputables al Usuario.</w:t>
      </w:r>
    </w:p>
    <w:p w14:paraId="640550EC"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color w:val="000000"/>
          <w:szCs w:val="22"/>
        </w:rPr>
        <w:t>Adicionalmente, los Proveedores de Servicios de Telecomunicaciones deberán incorporar en los contratos como causa de cancelación de los servicios la ejecución de la portabilidad.</w:t>
      </w:r>
    </w:p>
    <w:p w14:paraId="3AFE4FE4"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b/>
          <w:color w:val="000000"/>
          <w:szCs w:val="22"/>
        </w:rPr>
        <w:t>Regla 17. Acceso a Recursos de Numeración.</w:t>
      </w:r>
      <w:r w:rsidRPr="000963A1">
        <w:rPr>
          <w:rFonts w:ascii="ITC Avant Garde Std Bk" w:hAnsi="ITC Avant Garde Std Bk"/>
          <w:color w:val="000000"/>
          <w:szCs w:val="22"/>
        </w:rPr>
        <w:t xml:space="preserve"> Los Proveedores de Servicios de Telecomunicaciones tienen derecho a solicitar recursos de numeración conforme a los requisitos y procedimientos establecidos en el Plan de Numeración.</w:t>
      </w:r>
    </w:p>
    <w:p w14:paraId="494BB5B8"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color w:val="000000"/>
          <w:szCs w:val="22"/>
        </w:rPr>
        <w:t>En los términos del Proceso de Retorno de Números, los Proveedores Asignatarios tendrán derecho a recuperar los números que tengan asignados conforme al Plan de Numeración cuando el Usuario cancele los servicios con el Proveedor Receptor, por causas distintas a la portabilidad.</w:t>
      </w:r>
    </w:p>
    <w:p w14:paraId="78873027"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color w:val="000000"/>
          <w:szCs w:val="22"/>
        </w:rPr>
        <w:t>Respecto a los recursos numéricos asignados por el Instituto, los concesionarios del servicio móvil de radiocomunicación especializada de flotillas deberán entregar mensualmente al Instituto, reporte que contenga el(los) número(s) o serie(s) de números geográficos asignados a cualquier Proveedor de Servicios de Telecomunicaciones y que utiliza para prestar el servicio de acceso a la red pública telefónica, indicando el nombre del Proveedor Asignatario.</w:t>
      </w:r>
    </w:p>
    <w:p w14:paraId="754F3FFA"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18. Información o Difusión. </w:t>
      </w:r>
      <w:r w:rsidR="00F8452E" w:rsidRPr="000963A1">
        <w:rPr>
          <w:rFonts w:ascii="ITC Avant Garde Std Bk" w:hAnsi="ITC Avant Garde Std Bk"/>
          <w:szCs w:val="18"/>
          <w:lang w:val="es-ES_tradnl"/>
        </w:rPr>
        <w:t>Los Proveedores de Servicios de Telecomunicaciones deberán informar a sus Usuarios sobre los requisitos, plazos, formatos y documentos que deben presentar para solicitar la Portabilidad y el Cambio de Domicilio. Tratándose de Usuarios con discapacidad, los Proveedores de Servicios de Telecomunicaciones deberán brindarles la orientación y apoyo de conformidad con los lineamientos que al efecto emita el Instituto.</w:t>
      </w:r>
    </w:p>
    <w:p w14:paraId="7C5644BD" w14:textId="77777777" w:rsidR="00F8452E" w:rsidRPr="000963A1" w:rsidRDefault="00F8452E" w:rsidP="00F8452E">
      <w:pPr>
        <w:pStyle w:val="Texto"/>
        <w:spacing w:before="120" w:after="120" w:line="220" w:lineRule="exact"/>
        <w:rPr>
          <w:rFonts w:ascii="ITC Avant Garde Std Bk" w:hAnsi="ITC Avant Garde Std Bk"/>
          <w:color w:val="000000"/>
          <w:szCs w:val="22"/>
        </w:rPr>
      </w:pPr>
    </w:p>
    <w:p w14:paraId="200CEC7C" w14:textId="658CE1F3" w:rsidR="581AC9B3" w:rsidRDefault="00000000" w:rsidP="35B4DD40">
      <w:pPr>
        <w:pStyle w:val="Texto"/>
        <w:spacing w:line="224" w:lineRule="exact"/>
        <w:ind w:left="1158" w:firstLine="0"/>
        <w:jc w:val="right"/>
        <w:rPr>
          <w:rFonts w:ascii="ITC Avant Garde" w:hAnsi="ITC Avant Garde"/>
          <w:sz w:val="16"/>
          <w:szCs w:val="16"/>
        </w:rPr>
      </w:pPr>
      <w:hyperlink r:id="rId79" w:anchor="gsc.tab=0" w:history="1">
        <w:r w:rsidR="581AC9B3" w:rsidRPr="35B4DD40">
          <w:rPr>
            <w:rStyle w:val="Hipervnculo"/>
            <w:rFonts w:ascii="ITC Avant Garde" w:hAnsi="ITC Avant Garde"/>
            <w:sz w:val="16"/>
            <w:szCs w:val="16"/>
          </w:rPr>
          <w:t>Modificación publicada DOF 11/05/2018</w:t>
        </w:r>
      </w:hyperlink>
    </w:p>
    <w:p w14:paraId="14980EA8" w14:textId="474604DB" w:rsidR="00D258A0" w:rsidRPr="000963A1" w:rsidRDefault="00D258A0" w:rsidP="00D258A0">
      <w:pPr>
        <w:pStyle w:val="Texto"/>
        <w:spacing w:line="224" w:lineRule="exact"/>
        <w:ind w:left="1158" w:firstLine="0"/>
        <w:jc w:val="right"/>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8452E" w:rsidRPr="000963A1" w14:paraId="4BF004E5" w14:textId="77777777" w:rsidTr="00F8452E">
        <w:tc>
          <w:tcPr>
            <w:tcW w:w="8982" w:type="dxa"/>
            <w:shd w:val="clear" w:color="auto" w:fill="E2EFD9"/>
          </w:tcPr>
          <w:p w14:paraId="28771095" w14:textId="77777777" w:rsidR="00F8452E" w:rsidRPr="000963A1" w:rsidRDefault="00F8452E" w:rsidP="00F8452E">
            <w:pPr>
              <w:pStyle w:val="Texto"/>
              <w:spacing w:line="224" w:lineRule="exact"/>
              <w:ind w:firstLine="0"/>
              <w:rPr>
                <w:rFonts w:ascii="ITC Avant Garde" w:hAnsi="ITC Avant Garde"/>
                <w:b/>
              </w:rPr>
            </w:pPr>
            <w:r w:rsidRPr="000963A1">
              <w:rPr>
                <w:rFonts w:ascii="ITC Avant Garde" w:hAnsi="ITC Avant Garde"/>
                <w:b/>
              </w:rPr>
              <w:lastRenderedPageBreak/>
              <w:t>T</w:t>
            </w:r>
            <w:r w:rsidRPr="000963A1">
              <w:rPr>
                <w:b/>
              </w:rPr>
              <w:t>exto</w:t>
            </w:r>
            <w:r w:rsidRPr="000963A1">
              <w:rPr>
                <w:rFonts w:ascii="ITC Avant Garde" w:hAnsi="ITC Avant Garde"/>
                <w:b/>
              </w:rPr>
              <w:t xml:space="preserve"> original</w:t>
            </w:r>
          </w:p>
          <w:p w14:paraId="7AC3FDE4" w14:textId="77777777" w:rsidR="00F8452E" w:rsidRPr="000963A1" w:rsidRDefault="00F8452E" w:rsidP="00F8452E">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18. Información o Difusión. </w:t>
            </w:r>
            <w:r w:rsidRPr="000963A1">
              <w:rPr>
                <w:rFonts w:ascii="ITC Avant Garde Std Bk" w:hAnsi="ITC Avant Garde Std Bk"/>
                <w:color w:val="000000"/>
                <w:szCs w:val="22"/>
              </w:rPr>
              <w:t>Los Proveedores de Servicios de Telecomunicaciones deberán informar a sus Usuarios sobre los requisitos, plazos, formatos y documentos que deben presentar para solicitar la Portabilidad. Tratándose de usuarios con discapacidad, los Proveedores de Servicios de Telecomunicaciones deberán brindarles la orientación y apoyo de conformidad con los lineamientos que al efecto emita el Instituto.</w:t>
            </w:r>
          </w:p>
        </w:tc>
      </w:tr>
    </w:tbl>
    <w:p w14:paraId="51F8A2C7" w14:textId="77777777" w:rsidR="00F8452E" w:rsidRPr="000963A1" w:rsidRDefault="00F8452E" w:rsidP="00A02704">
      <w:pPr>
        <w:pStyle w:val="Texto"/>
        <w:spacing w:before="120" w:after="120" w:line="225" w:lineRule="exact"/>
        <w:rPr>
          <w:rFonts w:ascii="ITC Avant Garde Std Bk" w:hAnsi="ITC Avant Garde Std Bk"/>
          <w:color w:val="000000"/>
          <w:szCs w:val="22"/>
        </w:rPr>
      </w:pPr>
    </w:p>
    <w:p w14:paraId="4A89811D"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color w:val="000000"/>
          <w:szCs w:val="22"/>
        </w:rPr>
        <w:t>Tanto la información del proceso, plazos y formatos deberán estar disponibles para su descarga en las páginas o sitios de Internet de los Proveedores de Servicios de Telecomunicaciones, así como disponibles en los centros de atención a clientes para su entrega a los interesados.</w:t>
      </w:r>
    </w:p>
    <w:p w14:paraId="182B00B1"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color w:val="000000"/>
          <w:szCs w:val="22"/>
        </w:rPr>
        <w:t xml:space="preserve">El Proveedor Receptor será responsable de dar seguimiento a todo el Proceso de Portabilidad e informar al Usuario la fecha en que ésta se ejecutará, misma que deberá ser aquella indicada por el Usuario o en su defecto cumplir con los plazos establecidos en la Regla 37, así como de proporcionar al Usuario los datos para el acceso al Sistema de Información referido en la Regla 34. Sin perjuicio de lo anterior, el Proveedor Receptor será responsable de comunicar al Usuario a través de cualquier medio de comunicación (correo electrónico, mensaje de texto o llamada telefónica) la fecha en que deberá ejecutarse la portabilidad de su(s) número(s) o, en su caso, el rechazo de su Solicitud de Portabilidad, indicando las causas </w:t>
      </w:r>
      <w:proofErr w:type="gramStart"/>
      <w:r w:rsidRPr="000963A1">
        <w:rPr>
          <w:rFonts w:ascii="ITC Avant Garde Std Bk" w:hAnsi="ITC Avant Garde Std Bk"/>
          <w:color w:val="000000"/>
          <w:szCs w:val="22"/>
        </w:rPr>
        <w:t>del mismo</w:t>
      </w:r>
      <w:proofErr w:type="gramEnd"/>
      <w:r w:rsidRPr="000963A1">
        <w:rPr>
          <w:rFonts w:ascii="ITC Avant Garde Std Bk" w:hAnsi="ITC Avant Garde Std Bk"/>
          <w:color w:val="000000"/>
          <w:szCs w:val="22"/>
        </w:rPr>
        <w:t>.</w:t>
      </w:r>
    </w:p>
    <w:p w14:paraId="44C640E5"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b/>
          <w:color w:val="000000"/>
          <w:szCs w:val="22"/>
        </w:rPr>
        <w:t>Regla 19. Comprobante de Número.</w:t>
      </w:r>
      <w:r w:rsidRPr="000963A1">
        <w:rPr>
          <w:rFonts w:ascii="ITC Avant Garde Std Bk" w:hAnsi="ITC Avant Garde Std Bk"/>
          <w:color w:val="000000"/>
          <w:szCs w:val="22"/>
        </w:rPr>
        <w:t xml:space="preserve"> Todos los Proveedores de Servicios de Telecomunicaciones están obligados a proporcionar un comprobante del(los) número(s) telefónico(s) a 10 dígitos con el(los) que se presta(n) servicio(s) a los Usuarios. Para tal efecto cuando se trate de un solo número, éste deberá estar incluido en la factura que en su caso emitan. En los demás casos deberán:</w:t>
      </w:r>
    </w:p>
    <w:p w14:paraId="04B46CAF" w14:textId="77777777" w:rsidR="00A02704" w:rsidRPr="000963A1" w:rsidRDefault="00A02704" w:rsidP="00A02704">
      <w:pPr>
        <w:pStyle w:val="INCISO"/>
        <w:spacing w:before="120" w:after="120" w:line="225"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rPr>
        <w:tab/>
        <w:t>Proporcionar una relación de los números telefónicos contratados al momento de la celebración del contrato, misma que deberá ser actualizada en cualquier momento a solicitud del Usuario; o,</w:t>
      </w:r>
    </w:p>
    <w:p w14:paraId="18BA20BC" w14:textId="77777777" w:rsidR="00A02704" w:rsidRPr="000963A1" w:rsidRDefault="00A02704" w:rsidP="00A02704">
      <w:pPr>
        <w:pStyle w:val="INCISO"/>
        <w:spacing w:before="120" w:after="120" w:line="225"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rPr>
        <w:tab/>
        <w:t>Proporcionar una alternativa de consulta remota que permita al Usuario obtener de manera inmediata el comprobante de numeración.</w:t>
      </w:r>
    </w:p>
    <w:p w14:paraId="378697C0" w14:textId="77777777" w:rsidR="00A02704" w:rsidRPr="000963A1" w:rsidRDefault="00A02704" w:rsidP="00A02704">
      <w:pPr>
        <w:pStyle w:val="Texto"/>
        <w:spacing w:before="120" w:after="120" w:line="225" w:lineRule="exact"/>
        <w:rPr>
          <w:rFonts w:ascii="ITC Avant Garde Std Bk" w:hAnsi="ITC Avant Garde Std Bk"/>
          <w:color w:val="000000"/>
          <w:szCs w:val="22"/>
        </w:rPr>
      </w:pPr>
      <w:r w:rsidRPr="000963A1">
        <w:rPr>
          <w:rFonts w:ascii="ITC Avant Garde Std Bk" w:hAnsi="ITC Avant Garde Std Bk"/>
          <w:b/>
          <w:color w:val="000000"/>
          <w:szCs w:val="22"/>
        </w:rPr>
        <w:t>Regla 20. Información Contractual</w:t>
      </w:r>
      <w:r w:rsidRPr="000963A1">
        <w:rPr>
          <w:rFonts w:ascii="ITC Avant Garde Std Bk" w:hAnsi="ITC Avant Garde Std Bk"/>
          <w:color w:val="000000"/>
          <w:szCs w:val="22"/>
        </w:rPr>
        <w:t>. Tratándose de Usuarios de Pospago y sin perjuicio de la información a la que estén obligados a emitir a través de las facturas respectivas, los Proveedores de Servicios de Telecomunicaciones deben proporcionar, a través de un sistema remoto de consulta gratuita habilitado a través de sus páginas de internet, la siguiente información con respecto a cada uno de los números telefónicos contratados:</w:t>
      </w:r>
    </w:p>
    <w:p w14:paraId="41787738" w14:textId="77777777" w:rsidR="00A02704" w:rsidRPr="000963A1" w:rsidRDefault="00A02704" w:rsidP="00A02704">
      <w:pPr>
        <w:pStyle w:val="INCISO"/>
        <w:spacing w:before="120" w:after="120" w:line="225"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Servicios de telecomunicaciones que se prestan utilizando el número telefónico;</w:t>
      </w:r>
    </w:p>
    <w:p w14:paraId="45826A59" w14:textId="77777777" w:rsidR="00A02704" w:rsidRPr="000963A1" w:rsidRDefault="00A02704" w:rsidP="00A02704">
      <w:pPr>
        <w:pStyle w:val="INCISO"/>
        <w:spacing w:before="120" w:after="120" w:line="225"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Estado contractual del servicio de telecomunicaciones, es decir, fecha en que vence el plazo obligatorio contratado por el Usuario o la indicación expresa de que éste no está obligado a ningún plazo forzoso;</w:t>
      </w:r>
    </w:p>
    <w:p w14:paraId="3736AB5A"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Monto de las penas convencionales que en su caso prevea el Contrato y a las que se haría acreedor el Usuario en caso de cancelar anticipadamente el servicio, calculado a la fecha de corte de la emisión de la factura. Si no existen dichas penas, la factura deberá establecer expresamente que el Usuario puede cancelar o portar su servicio sin cargo alguno;</w:t>
      </w:r>
    </w:p>
    <w:p w14:paraId="47587F6D"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d.</w:t>
      </w:r>
      <w:r w:rsidRPr="000963A1">
        <w:rPr>
          <w:rFonts w:ascii="ITC Avant Garde Std Bk" w:hAnsi="ITC Avant Garde Std Bk"/>
          <w:b/>
        </w:rPr>
        <w:tab/>
      </w:r>
      <w:r w:rsidRPr="000963A1">
        <w:rPr>
          <w:rFonts w:ascii="ITC Avant Garde Std Bk" w:hAnsi="ITC Avant Garde Std Bk"/>
        </w:rPr>
        <w:t>Desagregación del costo de los servicios y del equipo terminal en términos de lo establecido en el artículo 191 fracción XXI de la Ley.</w:t>
      </w:r>
    </w:p>
    <w:p w14:paraId="291D495F" w14:textId="77777777" w:rsidR="00A02704" w:rsidRPr="000963A1" w:rsidRDefault="00A02704" w:rsidP="00A02704">
      <w:pPr>
        <w:pStyle w:val="Texto"/>
        <w:spacing w:before="120" w:after="120" w:line="231" w:lineRule="exact"/>
        <w:rPr>
          <w:rFonts w:ascii="ITC Avant Garde Std Bk" w:hAnsi="ITC Avant Garde Std Bk"/>
          <w:color w:val="000000"/>
          <w:szCs w:val="22"/>
        </w:rPr>
      </w:pPr>
      <w:r w:rsidRPr="000963A1">
        <w:rPr>
          <w:rFonts w:ascii="ITC Avant Garde Std Bk" w:hAnsi="ITC Avant Garde Std Bk"/>
          <w:color w:val="000000"/>
          <w:szCs w:val="22"/>
        </w:rPr>
        <w:t>Adicionalmente, los Proveedores de Servicios de Telecomunicaciones deberán habilitar otra alternativa de acceso vía telefónica, a fin de que los usuarios puedan obtener dicha información.</w:t>
      </w:r>
    </w:p>
    <w:p w14:paraId="63949402" w14:textId="77777777" w:rsidR="00A02704" w:rsidRPr="000963A1" w:rsidRDefault="00A02704" w:rsidP="00A02704">
      <w:pPr>
        <w:pStyle w:val="Texto"/>
        <w:spacing w:before="120" w:after="120" w:line="231" w:lineRule="exact"/>
        <w:rPr>
          <w:rFonts w:ascii="ITC Avant Garde Std Bk" w:hAnsi="ITC Avant Garde Std Bk"/>
          <w:szCs w:val="22"/>
        </w:rPr>
      </w:pPr>
      <w:r w:rsidRPr="000963A1">
        <w:rPr>
          <w:rFonts w:ascii="ITC Avant Garde Std Bk" w:hAnsi="ITC Avant Garde Std Bk"/>
          <w:b/>
          <w:szCs w:val="22"/>
        </w:rPr>
        <w:lastRenderedPageBreak/>
        <w:t>Regla 21. Prohibición de prácticas de retención y recuperación de Usuarios.</w:t>
      </w:r>
      <w:r w:rsidRPr="000963A1">
        <w:rPr>
          <w:rFonts w:ascii="ITC Avant Garde Std Bk" w:hAnsi="ITC Avant Garde Std Bk"/>
          <w:szCs w:val="22"/>
        </w:rPr>
        <w:t xml:space="preserve"> Aun cuando el Usuario haya consentido expresamente la recepción de promociones de servicios o paquetes en términos de lo establecido en el artículo 191 fracción XIX de la Ley, a partir de que se presenta la Solicitud de Portabilidad ante el Proveedor Receptor y hasta que concluya el Proceso de Portabilidad, ni el Concesionario Donador ni el Proveedor Donador podrán realizar prácticas de retención del Usuario que haya solicitado la Portabilidad.</w:t>
      </w:r>
    </w:p>
    <w:p w14:paraId="55FEEA0A" w14:textId="77777777" w:rsidR="00A02704" w:rsidRPr="000963A1" w:rsidRDefault="00A02704" w:rsidP="00A02704">
      <w:pPr>
        <w:pStyle w:val="Texto"/>
        <w:spacing w:before="120" w:after="120" w:line="231" w:lineRule="exact"/>
        <w:rPr>
          <w:rFonts w:ascii="ITC Avant Garde Std Bk" w:hAnsi="ITC Avant Garde Std Bk"/>
          <w:szCs w:val="22"/>
        </w:rPr>
      </w:pPr>
      <w:r w:rsidRPr="000963A1">
        <w:rPr>
          <w:rFonts w:ascii="ITC Avant Garde Std Bk" w:hAnsi="ITC Avant Garde Std Bk"/>
          <w:szCs w:val="22"/>
        </w:rPr>
        <w:t>Para efectos del párrafo anterior, se considerará que el proceso ha iniciado a partir de que ocurra cualquiera de los siguientes supuestos:</w:t>
      </w:r>
    </w:p>
    <w:p w14:paraId="2F656F41"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El ABD notifica un NIP de Confirmación al Concesionario Donador;</w:t>
      </w:r>
    </w:p>
    <w:p w14:paraId="6169E07C"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El Usuario envía un mensaje de texto para solicitar un NIP de Confirmación;</w:t>
      </w:r>
    </w:p>
    <w:p w14:paraId="35D5E704"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El Usuario realiza una llamada al Sistema IVR, o</w:t>
      </w:r>
    </w:p>
    <w:p w14:paraId="6A0C427E"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d.</w:t>
      </w:r>
      <w:r w:rsidRPr="000963A1">
        <w:rPr>
          <w:rFonts w:ascii="ITC Avant Garde Std Bk" w:hAnsi="ITC Avant Garde Std Bk"/>
          <w:b/>
        </w:rPr>
        <w:tab/>
      </w:r>
      <w:r w:rsidRPr="000963A1">
        <w:rPr>
          <w:rFonts w:ascii="ITC Avant Garde Std Bk" w:hAnsi="ITC Avant Garde Std Bk"/>
        </w:rPr>
        <w:t>El ABD notifica la Solicitud de Portabilidad al Proveedor Donador.</w:t>
      </w:r>
    </w:p>
    <w:p w14:paraId="735FC4E5" w14:textId="77777777" w:rsidR="00A02704" w:rsidRPr="000963A1" w:rsidRDefault="00A02704" w:rsidP="00A02704">
      <w:pPr>
        <w:pStyle w:val="Texto"/>
        <w:spacing w:before="120" w:after="120" w:line="231" w:lineRule="exact"/>
        <w:rPr>
          <w:rFonts w:ascii="ITC Avant Garde Std Bk" w:hAnsi="ITC Avant Garde Std Bk"/>
          <w:szCs w:val="22"/>
        </w:rPr>
      </w:pPr>
      <w:r w:rsidRPr="000963A1">
        <w:rPr>
          <w:rFonts w:ascii="ITC Avant Garde Std Bk" w:hAnsi="ITC Avant Garde Std Bk"/>
          <w:szCs w:val="22"/>
        </w:rPr>
        <w:t>Se considerará que el Proceso de Portabilidad ha concluido cuando se ejecute la Portabilidad, la solicitud sea rechazada por el ABD o expire el tiempo de validez del NIP de Confirmación.</w:t>
      </w:r>
    </w:p>
    <w:p w14:paraId="3C117F53" w14:textId="77777777" w:rsidR="00A02704" w:rsidRPr="000963A1" w:rsidRDefault="00A02704" w:rsidP="00A02704">
      <w:pPr>
        <w:pStyle w:val="Texto"/>
        <w:spacing w:before="120" w:after="120" w:line="231" w:lineRule="exact"/>
        <w:rPr>
          <w:rFonts w:ascii="ITC Avant Garde Std Bk" w:hAnsi="ITC Avant Garde Std Bk"/>
          <w:szCs w:val="22"/>
        </w:rPr>
      </w:pPr>
      <w:r w:rsidRPr="000963A1">
        <w:rPr>
          <w:rFonts w:ascii="ITC Avant Garde Std Bk" w:hAnsi="ITC Avant Garde Std Bk"/>
          <w:szCs w:val="22"/>
        </w:rPr>
        <w:t>El consentimiento que en su caso haya realizado el Usuario para la recepción de llamadas de promoción de servicios o paquetes en términos de lo establecido en el artículo 191 fracción XIX de la Ley, se tendrá por revocado una vez que se ejecute la portabilidad y ni el Proveedor Donador ni el Concesionario Donador podrán contactarlo por al menos 15 (quince) días naturales a partir de la ejecución de la portabilidad para solicitar su aprobación para recibir llamadas de promoción de servicios o paquetes.</w:t>
      </w:r>
    </w:p>
    <w:p w14:paraId="064E6FFE" w14:textId="77777777" w:rsidR="00A02704" w:rsidRPr="000963A1" w:rsidRDefault="00A02704" w:rsidP="00A02704">
      <w:pPr>
        <w:pStyle w:val="Texto"/>
        <w:spacing w:before="120" w:after="120" w:line="231" w:lineRule="exact"/>
        <w:rPr>
          <w:rFonts w:ascii="ITC Avant Garde Std Bk" w:hAnsi="ITC Avant Garde Std Bk"/>
          <w:szCs w:val="22"/>
        </w:rPr>
      </w:pPr>
      <w:r w:rsidRPr="000963A1">
        <w:rPr>
          <w:rFonts w:ascii="ITC Avant Garde Std Bk" w:hAnsi="ITC Avant Garde Std Bk"/>
          <w:szCs w:val="22"/>
        </w:rPr>
        <w:t>Tratándose de los incisos a), b) y c) anteriores, el ABD deberá notificar al Proveedor Donador, a través del sistema de transferencia electrónica, el inicio del proceso de portabilidad.</w:t>
      </w:r>
    </w:p>
    <w:p w14:paraId="0A2B18C7" w14:textId="77777777" w:rsidR="00134D22" w:rsidRPr="000963A1" w:rsidRDefault="42509FC9" w:rsidP="00134D22">
      <w:pPr>
        <w:pStyle w:val="texto0"/>
        <w:spacing w:before="120" w:after="120" w:line="214" w:lineRule="exact"/>
        <w:ind w:firstLine="289"/>
        <w:rPr>
          <w:rFonts w:ascii="ITC Avant Garde Std Bk" w:hAnsi="ITC Avant Garde Std Bk"/>
        </w:rPr>
      </w:pPr>
      <w:r w:rsidRPr="35B4DD40">
        <w:rPr>
          <w:rFonts w:ascii="ITC Avant Garde Std Bk" w:hAnsi="ITC Avant Garde Std Bk"/>
          <w:b/>
          <w:bCs/>
          <w:color w:val="000000" w:themeColor="text1"/>
        </w:rPr>
        <w:t xml:space="preserve">Regla 22. Solución Técnica. </w:t>
      </w:r>
      <w:r w:rsidR="6978887F" w:rsidRPr="35B4DD40">
        <w:rPr>
          <w:rFonts w:ascii="ITC Avant Garde Std Bk" w:hAnsi="ITC Avant Garde Std Bk"/>
        </w:rPr>
        <w:t>Los Concesionarios de uso comercial o de RPT deberán observar la siguiente solución técnica:</w:t>
      </w:r>
    </w:p>
    <w:p w14:paraId="2B8D457D" w14:textId="77777777" w:rsidR="00B657AD" w:rsidRDefault="00000000" w:rsidP="00D83CB1">
      <w:pPr>
        <w:pStyle w:val="texto0"/>
        <w:spacing w:before="120" w:after="120" w:line="214" w:lineRule="exact"/>
        <w:ind w:firstLine="289"/>
        <w:jc w:val="right"/>
        <w:rPr>
          <w:rFonts w:ascii="ITC Avant Garde Std Bk" w:hAnsi="ITC Avant Garde Std Bk"/>
        </w:rPr>
      </w:pPr>
      <w:hyperlink r:id="rId80" w:anchor="gsc.tab=0" w:history="1">
        <w:r w:rsidR="00B657AD" w:rsidRPr="35B4DD40">
          <w:rPr>
            <w:rStyle w:val="Hipervnculo"/>
            <w:rFonts w:ascii="ITC Avant Garde Std Bk" w:hAnsi="ITC Avant Garde Std Bk"/>
          </w:rPr>
          <w:t>Modificación publicada en el DOF 08/011/2021</w:t>
        </w:r>
      </w:hyperlink>
    </w:p>
    <w:tbl>
      <w:tblPr>
        <w:tblStyle w:val="Tablaconcuadrcula"/>
        <w:tblW w:w="0" w:type="auto"/>
        <w:tblLayout w:type="fixed"/>
        <w:tblLook w:val="06A0" w:firstRow="1" w:lastRow="0" w:firstColumn="1" w:lastColumn="0" w:noHBand="1" w:noVBand="1"/>
      </w:tblPr>
      <w:tblGrid>
        <w:gridCol w:w="8835"/>
      </w:tblGrid>
      <w:tr w:rsidR="35B4DD40" w14:paraId="5A7DEAC1" w14:textId="77777777" w:rsidTr="00D83CB1">
        <w:trPr>
          <w:trHeight w:val="300"/>
        </w:trPr>
        <w:tc>
          <w:tcPr>
            <w:tcW w:w="8835" w:type="dxa"/>
            <w:shd w:val="clear" w:color="auto" w:fill="E2EFD9" w:themeFill="accent6" w:themeFillTint="33"/>
          </w:tcPr>
          <w:p w14:paraId="7232F0C5" w14:textId="63318BB6" w:rsidR="0DBD1CB6" w:rsidRDefault="0DBD1CB6" w:rsidP="35B4DD40">
            <w:pPr>
              <w:pStyle w:val="texto0"/>
              <w:spacing w:before="120" w:after="120" w:line="214" w:lineRule="exact"/>
              <w:ind w:firstLine="289"/>
              <w:rPr>
                <w:rFonts w:ascii="ITC Avant Garde Std Bk" w:hAnsi="ITC Avant Garde Std Bk"/>
              </w:rPr>
            </w:pPr>
            <w:r w:rsidRPr="00D83CB1">
              <w:rPr>
                <w:rFonts w:ascii="ITC Avant Garde Std Bk" w:hAnsi="ITC Avant Garde Std Bk"/>
                <w:b/>
                <w:bCs/>
                <w:color w:val="000000" w:themeColor="text1"/>
              </w:rPr>
              <w:t>Regla 22. Solución Técnica</w:t>
            </w:r>
            <w:r w:rsidRPr="35B4DD40">
              <w:rPr>
                <w:rFonts w:ascii="ITC Avant Garde Std Bk" w:hAnsi="ITC Avant Garde Std Bk"/>
                <w:b/>
                <w:bCs/>
                <w:color w:val="000000" w:themeColor="text1"/>
              </w:rPr>
              <w:t xml:space="preserve">. </w:t>
            </w:r>
            <w:r w:rsidRPr="35B4DD40">
              <w:rPr>
                <w:rFonts w:ascii="ITC Avant Garde Std Bk" w:hAnsi="ITC Avant Garde Std Bk"/>
              </w:rPr>
              <w:t>Los Concesionarios deberán observar la siguiente solución técnica:</w:t>
            </w:r>
          </w:p>
          <w:p w14:paraId="3D3432EA" w14:textId="1E126439" w:rsidR="0DBD1CB6" w:rsidRDefault="0DBD1CB6" w:rsidP="35B4DD40">
            <w:pPr>
              <w:pStyle w:val="texto0"/>
              <w:spacing w:before="120" w:after="120" w:line="214" w:lineRule="exact"/>
              <w:ind w:firstLine="289"/>
              <w:rPr>
                <w:rFonts w:ascii="ITC Avant Garde Std Bk" w:hAnsi="ITC Avant Garde Std Bk"/>
              </w:rPr>
            </w:pPr>
            <w:r w:rsidRPr="35B4DD40">
              <w:rPr>
                <w:rFonts w:ascii="ITC Avant Garde Std Bk" w:hAnsi="ITC Avant Garde Std Bk"/>
              </w:rPr>
              <w:t>...</w:t>
            </w:r>
          </w:p>
        </w:tc>
      </w:tr>
    </w:tbl>
    <w:p w14:paraId="03ABB086" w14:textId="6C4E57D0" w:rsidR="372EF3CA" w:rsidRDefault="372EF3CA" w:rsidP="00D83CB1">
      <w:pPr>
        <w:pStyle w:val="Texto"/>
        <w:spacing w:before="120" w:after="120" w:line="240" w:lineRule="exact"/>
        <w:rPr>
          <w:rFonts w:ascii="ITC Avant Garde Std Bk" w:hAnsi="ITC Avant Garde Std Bk"/>
        </w:rPr>
      </w:pPr>
      <w:r w:rsidRPr="35B4DD40">
        <w:rPr>
          <w:rFonts w:ascii="ITC Avant Garde Std Bk" w:hAnsi="ITC Avant Garde Std Bk"/>
        </w:rPr>
        <w:t xml:space="preserve">Todo Concesionario de uso comercial o de RPT que origine una comunicación tendrá la obligación de consultar una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sujetará a lo establecido en el Plan de Señalización. </w:t>
      </w:r>
    </w:p>
    <w:p w14:paraId="7E68D346" w14:textId="7277742C" w:rsidR="3D94A2A1" w:rsidRDefault="00000000" w:rsidP="00D83CB1">
      <w:pPr>
        <w:pStyle w:val="texto0"/>
        <w:spacing w:before="120" w:after="120" w:line="214" w:lineRule="exact"/>
        <w:ind w:firstLine="289"/>
        <w:jc w:val="right"/>
        <w:rPr>
          <w:rFonts w:ascii="ITC Avant Garde Std Bk" w:hAnsi="ITC Avant Garde Std Bk"/>
        </w:rPr>
      </w:pPr>
      <w:hyperlink r:id="rId81" w:anchor="gsc.tab=0" w:history="1">
        <w:r w:rsidR="3D94A2A1" w:rsidRPr="35B4DD40">
          <w:rPr>
            <w:rStyle w:val="Hipervnculo"/>
            <w:rFonts w:ascii="ITC Avant Garde Std Bk" w:hAnsi="ITC Avant Garde Std Bk"/>
          </w:rPr>
          <w:t>Modificación publicada en el DOF 08/011/2021</w:t>
        </w:r>
      </w:hyperlink>
    </w:p>
    <w:tbl>
      <w:tblPr>
        <w:tblStyle w:val="Tablaconcuadrcula"/>
        <w:tblW w:w="0" w:type="auto"/>
        <w:tblLayout w:type="fixed"/>
        <w:tblLook w:val="06A0" w:firstRow="1" w:lastRow="0" w:firstColumn="1" w:lastColumn="0" w:noHBand="1" w:noVBand="1"/>
      </w:tblPr>
      <w:tblGrid>
        <w:gridCol w:w="8835"/>
      </w:tblGrid>
      <w:tr w:rsidR="35B4DD40" w14:paraId="636111E4" w14:textId="77777777" w:rsidTr="00D83CB1">
        <w:trPr>
          <w:trHeight w:val="300"/>
        </w:trPr>
        <w:tc>
          <w:tcPr>
            <w:tcW w:w="8835" w:type="dxa"/>
            <w:shd w:val="clear" w:color="auto" w:fill="E2EFD9" w:themeFill="accent6" w:themeFillTint="33"/>
          </w:tcPr>
          <w:p w14:paraId="7635DED4" w14:textId="50CD9434" w:rsidR="3D3D378B" w:rsidRDefault="3D3D378B" w:rsidP="00D83CB1">
            <w:pPr>
              <w:pStyle w:val="texto0"/>
              <w:rPr>
                <w:rFonts w:ascii="ITC Avant Garde Std Bk" w:hAnsi="ITC Avant Garde Std Bk"/>
                <w:b/>
                <w:bCs/>
              </w:rPr>
            </w:pPr>
            <w:r w:rsidRPr="00D83CB1">
              <w:rPr>
                <w:rFonts w:ascii="ITC Avant Garde Std Bk" w:hAnsi="ITC Avant Garde Std Bk"/>
                <w:b/>
                <w:bCs/>
              </w:rPr>
              <w:t>Texto original</w:t>
            </w:r>
          </w:p>
          <w:p w14:paraId="3B06D92C" w14:textId="1D7C8AFE" w:rsidR="35B4DD40" w:rsidRDefault="35B4DD40" w:rsidP="35B4DD40">
            <w:pPr>
              <w:pStyle w:val="texto0"/>
              <w:rPr>
                <w:rFonts w:ascii="ITC Avant Garde Std Bk" w:hAnsi="ITC Avant Garde Std Bk"/>
                <w:b/>
                <w:bCs/>
              </w:rPr>
            </w:pPr>
          </w:p>
          <w:p w14:paraId="10453849" w14:textId="6BF30FC8" w:rsidR="3D3D378B" w:rsidRPr="00D83CB1" w:rsidRDefault="3D3D378B" w:rsidP="00D83CB1">
            <w:pPr>
              <w:pStyle w:val="texto0"/>
              <w:spacing w:before="120" w:after="120" w:line="240" w:lineRule="exact"/>
              <w:ind w:firstLine="289"/>
              <w:rPr>
                <w:rFonts w:ascii="ITC Avant Garde Std Bk" w:hAnsi="ITC Avant Garde Std Bk"/>
                <w:lang w:val="es-MX"/>
              </w:rPr>
            </w:pPr>
            <w:r w:rsidRPr="00D83CB1">
              <w:rPr>
                <w:rFonts w:ascii="ITC Avant Garde Std Bk" w:hAnsi="ITC Avant Garde Std Bk"/>
                <w:lang w:val="es-MX"/>
              </w:rPr>
              <w:t>Todo Concesionario que origine una comunicación tendrá la obligación de consultar una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sujetará a lo establecido en el Plan de Señalización.</w:t>
            </w:r>
          </w:p>
        </w:tc>
      </w:tr>
    </w:tbl>
    <w:p w14:paraId="29743150" w14:textId="02F83523" w:rsidR="35B4DD40" w:rsidRDefault="35B4DD40" w:rsidP="35B4DD40">
      <w:pPr>
        <w:pStyle w:val="texto0"/>
        <w:spacing w:before="120" w:after="120" w:line="214" w:lineRule="exact"/>
        <w:ind w:firstLine="289"/>
        <w:rPr>
          <w:rFonts w:ascii="ITC Avant Garde Std Bk" w:hAnsi="ITC Avant Garde Std Bk"/>
          <w:szCs w:val="18"/>
          <w:lang w:val="es-MX"/>
        </w:rPr>
      </w:pPr>
    </w:p>
    <w:p w14:paraId="203947F5" w14:textId="71FCEC10" w:rsidR="5A64A281" w:rsidRDefault="5A64A281">
      <w:pPr>
        <w:pStyle w:val="texto0"/>
        <w:spacing w:before="120" w:after="120" w:line="214" w:lineRule="exact"/>
        <w:ind w:firstLine="289"/>
        <w:rPr>
          <w:rFonts w:ascii="ITC Avant Garde Std Bk" w:hAnsi="ITC Avant Garde Std Bk"/>
          <w:szCs w:val="18"/>
          <w:lang w:val="es-MX"/>
        </w:rPr>
      </w:pPr>
      <w:r w:rsidRPr="00B657AD">
        <w:rPr>
          <w:rFonts w:ascii="ITC Avant Garde Std Bk" w:hAnsi="ITC Avant Garde Std Bk"/>
          <w:szCs w:val="18"/>
          <w:lang w:val="es-MX"/>
        </w:rPr>
        <w:t>Tratándose de comunicaciones de larga distancia internacional entrantes, para efectos de lo establecido en el párrafo anterior se considerará que el Concesionario de uso comercial o de RPT que origina la comunicación es aquel responsable de recibir la comunicación internacional al número de destino independientemente de su ubicación, por lo que éste será el responsable de realizar la consulta a la Base de Datos de Portabilidad.</w:t>
      </w:r>
    </w:p>
    <w:p w14:paraId="110AD39D" w14:textId="018E59A4" w:rsidR="0022136B" w:rsidRDefault="00000000" w:rsidP="0022136B">
      <w:pPr>
        <w:pStyle w:val="texto0"/>
        <w:jc w:val="right"/>
      </w:pPr>
      <w:hyperlink r:id="rId82" w:anchor="gsc.tab=0" w:history="1">
        <w:r w:rsidR="0022136B">
          <w:rPr>
            <w:rStyle w:val="Hipervnculo"/>
            <w:rFonts w:ascii="ITC Avant Garde Std Bk" w:hAnsi="ITC Avant Garde Std Bk"/>
            <w:szCs w:val="18"/>
            <w:lang w:val="es-MX"/>
          </w:rPr>
          <w:t>Modificación</w:t>
        </w:r>
        <w:r w:rsidR="0022136B" w:rsidRPr="0022136B">
          <w:rPr>
            <w:rStyle w:val="Hipervnculo"/>
            <w:rFonts w:ascii="ITC Avant Garde Std Bk" w:hAnsi="ITC Avant Garde Std Bk"/>
            <w:szCs w:val="18"/>
            <w:lang w:val="es-MX"/>
          </w:rPr>
          <w:t xml:space="preserve"> en el DOF 12/11/2014</w:t>
        </w:r>
      </w:hyperlink>
    </w:p>
    <w:p w14:paraId="5DEF24BE" w14:textId="2DE0F2F4" w:rsidR="00BB3CBA" w:rsidRPr="00BB3CBA" w:rsidRDefault="00000000" w:rsidP="00D83CB1">
      <w:pPr>
        <w:pStyle w:val="texto0"/>
        <w:jc w:val="right"/>
        <w:rPr>
          <w:rFonts w:ascii="ITC Avant Garde Std Bk" w:hAnsi="ITC Avant Garde Std Bk"/>
          <w:szCs w:val="18"/>
          <w:lang w:val="es-MX"/>
        </w:rPr>
      </w:pPr>
      <w:hyperlink r:id="rId83" w:anchor="gsc.tab=0" w:history="1">
        <w:r w:rsidR="00BB3CBA">
          <w:rPr>
            <w:rStyle w:val="Hipervnculo"/>
            <w:rFonts w:ascii="ITC Avant Garde Std Bk" w:hAnsi="ITC Avant Garde Std Bk"/>
            <w:szCs w:val="18"/>
            <w:lang w:val="es-MX"/>
          </w:rPr>
          <w:t>Modific</w:t>
        </w:r>
        <w:r w:rsidR="00BB3CBA" w:rsidRPr="00BB3CBA">
          <w:rPr>
            <w:rStyle w:val="Hipervnculo"/>
            <w:rFonts w:ascii="ITC Avant Garde Std Bk" w:hAnsi="ITC Avant Garde Std Bk"/>
            <w:szCs w:val="18"/>
            <w:lang w:val="es-MX"/>
          </w:rPr>
          <w:t>a</w:t>
        </w:r>
        <w:r w:rsidR="00BB3CBA">
          <w:rPr>
            <w:rStyle w:val="Hipervnculo"/>
            <w:rFonts w:ascii="ITC Avant Garde Std Bk" w:hAnsi="ITC Avant Garde Std Bk"/>
            <w:szCs w:val="18"/>
            <w:lang w:val="es-MX"/>
          </w:rPr>
          <w:t>ción</w:t>
        </w:r>
        <w:r w:rsidR="00BB3CBA" w:rsidRPr="00BB3CBA">
          <w:rPr>
            <w:rStyle w:val="Hipervnculo"/>
            <w:rFonts w:ascii="ITC Avant Garde Std Bk" w:hAnsi="ITC Avant Garde Std Bk"/>
            <w:szCs w:val="18"/>
            <w:lang w:val="es-MX"/>
          </w:rPr>
          <w:t xml:space="preserve"> en el DOF 11/05/2018</w:t>
        </w:r>
      </w:hyperlink>
    </w:p>
    <w:tbl>
      <w:tblPr>
        <w:tblStyle w:val="Tablaconcuadrcula"/>
        <w:tblW w:w="8835" w:type="dxa"/>
        <w:tblLayout w:type="fixed"/>
        <w:tblLook w:val="06A0" w:firstRow="1" w:lastRow="0" w:firstColumn="1" w:lastColumn="0" w:noHBand="1" w:noVBand="1"/>
      </w:tblPr>
      <w:tblGrid>
        <w:gridCol w:w="8835"/>
      </w:tblGrid>
      <w:tr w:rsidR="35B4DD40" w14:paraId="26C9E43A" w14:textId="77777777" w:rsidTr="00D83CB1">
        <w:trPr>
          <w:trHeight w:val="300"/>
        </w:trPr>
        <w:tc>
          <w:tcPr>
            <w:tcW w:w="8835" w:type="dxa"/>
            <w:shd w:val="clear" w:color="auto" w:fill="E2EFD9" w:themeFill="accent6" w:themeFillTint="33"/>
          </w:tcPr>
          <w:p w14:paraId="298A14BC" w14:textId="503171FC" w:rsidR="5A64A281" w:rsidRDefault="5A64A281" w:rsidP="00D83CB1">
            <w:pPr>
              <w:pStyle w:val="texto0"/>
              <w:rPr>
                <w:rFonts w:eastAsia="Arial"/>
                <w:b/>
                <w:bCs/>
                <w:color w:val="2F2F2F"/>
                <w:szCs w:val="18"/>
                <w:lang w:val="es-MX"/>
              </w:rPr>
            </w:pPr>
            <w:r w:rsidRPr="00D83CB1">
              <w:rPr>
                <w:rFonts w:eastAsia="Arial"/>
                <w:b/>
                <w:bCs/>
                <w:color w:val="2F2F2F"/>
                <w:szCs w:val="18"/>
                <w:lang w:val="es-MX"/>
              </w:rPr>
              <w:t>Texto original</w:t>
            </w:r>
          </w:p>
          <w:p w14:paraId="53DDE1CC" w14:textId="76797F27" w:rsidR="5A64A281" w:rsidRPr="00BB3CBA" w:rsidRDefault="00000000" w:rsidP="00D83CB1">
            <w:pPr>
              <w:pStyle w:val="texto0"/>
              <w:jc w:val="center"/>
              <w:rPr>
                <w:rStyle w:val="Hipervnculo"/>
                <w:rFonts w:ascii="ITC Avant Garde Std Bk" w:hAnsi="ITC Avant Garde Std Bk"/>
              </w:rPr>
            </w:pPr>
            <w:hyperlink r:id="rId84" w:anchor="gsc.tab=0" w:history="1">
              <w:r w:rsidR="00BB3CBA" w:rsidRPr="00BB3CBA">
                <w:rPr>
                  <w:rStyle w:val="Hipervnculo"/>
                  <w:rFonts w:ascii="ITC Avant Garde Std Bk" w:hAnsi="ITC Avant Garde Std Bk"/>
                  <w:szCs w:val="18"/>
                  <w:lang w:val="es-MX"/>
                </w:rPr>
                <w:t>Publicación</w:t>
              </w:r>
              <w:r w:rsidR="5A64A281" w:rsidRPr="00BB3CBA">
                <w:rPr>
                  <w:rStyle w:val="Hipervnculo"/>
                  <w:rFonts w:ascii="ITC Avant Garde Std Bk" w:hAnsi="ITC Avant Garde Std Bk"/>
                  <w:szCs w:val="18"/>
                  <w:lang w:val="es-MX"/>
                </w:rPr>
                <w:t xml:space="preserve"> en el DOF 11/05/2018</w:t>
              </w:r>
            </w:hyperlink>
          </w:p>
          <w:p w14:paraId="2A34B100" w14:textId="736B20F7" w:rsidR="5A64A281" w:rsidRDefault="5A64A281" w:rsidP="00BB3CBA">
            <w:pPr>
              <w:pStyle w:val="texto0"/>
              <w:ind w:firstLine="313"/>
              <w:rPr>
                <w:rFonts w:ascii="ITC Avant Garde Std Bk" w:hAnsi="ITC Avant Garde Std Bk"/>
                <w:lang w:val="es-MX"/>
              </w:rPr>
            </w:pPr>
            <w:r w:rsidRPr="35B4DD40">
              <w:rPr>
                <w:rFonts w:ascii="ITC Avant Garde Std Bk" w:hAnsi="ITC Avant Garde Std Bk"/>
                <w:szCs w:val="18"/>
                <w:lang w:val="es-MX"/>
              </w:rPr>
              <w:t>Tratándose de comunicaciones de larga distancia internacional entrantes, para efectos de lo establecido en el párrafo anterior se considerará como Concesionario que origina la comunicación a aquel responsable de recibir la comunicación internacional al número de destino independientemente de su ubicación, por lo que éste será el responsable de realizar la consulta a la Base de Datos de Portabilidad.</w:t>
            </w:r>
          </w:p>
          <w:p w14:paraId="6FBFA2D9" w14:textId="227A60BF" w:rsidR="35B4DD40" w:rsidRDefault="35B4DD40" w:rsidP="35B4DD40">
            <w:pPr>
              <w:pStyle w:val="texto0"/>
              <w:rPr>
                <w:rFonts w:eastAsia="Arial"/>
                <w:color w:val="2F2F2F"/>
                <w:szCs w:val="18"/>
                <w:lang w:val="es-MX"/>
              </w:rPr>
            </w:pPr>
          </w:p>
        </w:tc>
      </w:tr>
    </w:tbl>
    <w:p w14:paraId="4244A5DE" w14:textId="06D19CF6" w:rsidR="35B4DD40" w:rsidRDefault="00000000" w:rsidP="00D83CB1">
      <w:pPr>
        <w:pStyle w:val="texto0"/>
        <w:spacing w:before="120" w:after="120" w:line="214" w:lineRule="exact"/>
        <w:ind w:firstLine="289"/>
        <w:rPr>
          <w:rFonts w:ascii="ITC Avant Garde Std Bk" w:hAnsi="ITC Avant Garde Std Bk"/>
          <w:szCs w:val="18"/>
          <w:lang w:val="es-MX"/>
        </w:rPr>
      </w:pPr>
      <w:hyperlink r:id="rId85" w:anchor="gsc.tab=0" w:history="1"/>
    </w:p>
    <w:tbl>
      <w:tblPr>
        <w:tblStyle w:val="Tablaconcuadrcula"/>
        <w:tblW w:w="0" w:type="auto"/>
        <w:tblLayout w:type="fixed"/>
        <w:tblLook w:val="06A0" w:firstRow="1" w:lastRow="0" w:firstColumn="1" w:lastColumn="0" w:noHBand="1" w:noVBand="1"/>
      </w:tblPr>
      <w:tblGrid>
        <w:gridCol w:w="8835"/>
      </w:tblGrid>
      <w:tr w:rsidR="35B4DD40" w14:paraId="1B0095CE" w14:textId="77777777" w:rsidTr="00D83CB1">
        <w:trPr>
          <w:trHeight w:val="300"/>
        </w:trPr>
        <w:tc>
          <w:tcPr>
            <w:tcW w:w="8835" w:type="dxa"/>
            <w:shd w:val="clear" w:color="auto" w:fill="E2EFD9" w:themeFill="accent6" w:themeFillTint="33"/>
          </w:tcPr>
          <w:p w14:paraId="5466E208" w14:textId="76191523" w:rsidR="16C14EBE" w:rsidRDefault="16C14EBE" w:rsidP="00D83CB1">
            <w:pPr>
              <w:pStyle w:val="texto0"/>
              <w:rPr>
                <w:rFonts w:ascii="ITC Avant Garde Std Bk" w:hAnsi="ITC Avant Garde Std Bk"/>
                <w:b/>
                <w:bCs/>
                <w:szCs w:val="18"/>
                <w:lang w:val="es-MX"/>
              </w:rPr>
            </w:pPr>
            <w:r w:rsidRPr="00D83CB1">
              <w:rPr>
                <w:rFonts w:ascii="ITC Avant Garde Std Bk" w:hAnsi="ITC Avant Garde Std Bk"/>
                <w:b/>
                <w:bCs/>
                <w:szCs w:val="18"/>
                <w:lang w:val="es-MX"/>
              </w:rPr>
              <w:t>Texto original</w:t>
            </w:r>
          </w:p>
          <w:bookmarkStart w:id="1" w:name="_Hlk146533614"/>
          <w:p w14:paraId="4624E1D0" w14:textId="62D86AAC" w:rsidR="602B1473" w:rsidRPr="00D83CB1" w:rsidRDefault="602B1473" w:rsidP="00D83CB1">
            <w:pPr>
              <w:pStyle w:val="texto0"/>
              <w:jc w:val="center"/>
              <w:rPr>
                <w:rFonts w:ascii="ITC Avant Garde Std Bk" w:hAnsi="ITC Avant Garde Std Bk"/>
                <w:szCs w:val="18"/>
                <w:lang w:val="es-MX"/>
              </w:rPr>
            </w:pPr>
            <w:r w:rsidRPr="0022136B">
              <w:fldChar w:fldCharType="begin"/>
            </w:r>
            <w:r w:rsidRPr="0022136B">
              <w:instrText xml:space="preserve">HYPERLINK "https://www.dof.gob.mx/nota_detalle.php?codigo=5368027&amp;fecha=12/11/2014#gsc.tab=0" </w:instrText>
            </w:r>
            <w:r w:rsidRPr="0022136B">
              <w:fldChar w:fldCharType="separate"/>
            </w:r>
            <w:r w:rsidRPr="0022136B">
              <w:rPr>
                <w:rStyle w:val="Hipervnculo"/>
                <w:rFonts w:ascii="ITC Avant Garde Std Bk" w:hAnsi="ITC Avant Garde Std Bk"/>
                <w:szCs w:val="18"/>
                <w:lang w:val="es-MX"/>
              </w:rPr>
              <w:t>Publicación en el DOF 12/11/2014</w:t>
            </w:r>
            <w:r w:rsidRPr="0022136B">
              <w:fldChar w:fldCharType="end"/>
            </w:r>
          </w:p>
          <w:bookmarkEnd w:id="1"/>
          <w:p w14:paraId="51DE1279" w14:textId="6A6509AA" w:rsidR="22E97062" w:rsidRPr="0022136B" w:rsidRDefault="22E97062" w:rsidP="00D83CB1">
            <w:pPr>
              <w:pStyle w:val="texto0"/>
              <w:spacing w:before="120" w:after="120" w:line="214" w:lineRule="exact"/>
              <w:ind w:firstLine="289"/>
              <w:rPr>
                <w:rFonts w:ascii="ITC Avant Garde Std Bk" w:hAnsi="ITC Avant Garde Std Bk"/>
                <w:szCs w:val="18"/>
                <w:lang w:val="es-MX"/>
              </w:rPr>
            </w:pPr>
            <w:r w:rsidRPr="0022136B">
              <w:rPr>
                <w:rFonts w:ascii="ITC Avant Garde Std Bk" w:hAnsi="ITC Avant Garde Std Bk"/>
                <w:szCs w:val="18"/>
                <w:lang w:val="es-MX"/>
              </w:rPr>
              <w:t xml:space="preserve">Tratándose de comunicaciones de larga distancia internacional, y en su caso de comunicaciones cuyo origen y destino sea de diferente ABI, y para efectos de lo establecido en el párrafo anterior, se considerará como Concesionario que origina la comunicación a aquel responsable de entregar la comunicación en el ABI a la que pertenezca el número de destino, </w:t>
            </w:r>
            <w:proofErr w:type="gramStart"/>
            <w:r w:rsidRPr="0022136B">
              <w:rPr>
                <w:rFonts w:ascii="ITC Avant Garde Std Bk" w:hAnsi="ITC Avant Garde Std Bk"/>
                <w:szCs w:val="18"/>
                <w:lang w:val="es-MX"/>
              </w:rPr>
              <w:t>y</w:t>
            </w:r>
            <w:proofErr w:type="gramEnd"/>
            <w:r w:rsidRPr="0022136B">
              <w:rPr>
                <w:rFonts w:ascii="ITC Avant Garde Std Bk" w:hAnsi="ITC Avant Garde Std Bk"/>
                <w:szCs w:val="18"/>
                <w:lang w:val="es-MX"/>
              </w:rPr>
              <w:t xml:space="preserve"> por lo tanto, éste será el Concesionario responsable de realizar la consulta a la Base de Datos de Portabilidad.</w:t>
            </w:r>
          </w:p>
          <w:p w14:paraId="6A9979D7" w14:textId="32DE2E10" w:rsidR="35B4DD40" w:rsidRDefault="35B4DD40" w:rsidP="35B4DD40">
            <w:pPr>
              <w:pStyle w:val="texto0"/>
              <w:spacing w:before="120" w:after="120" w:line="214" w:lineRule="exact"/>
              <w:ind w:firstLine="289"/>
              <w:rPr>
                <w:rFonts w:ascii="ITC Avant Garde Std Bk" w:hAnsi="ITC Avant Garde Std Bk"/>
              </w:rPr>
            </w:pPr>
          </w:p>
        </w:tc>
      </w:tr>
    </w:tbl>
    <w:p w14:paraId="16252573" w14:textId="45045BF1" w:rsidR="0B9F69B3" w:rsidRPr="00BB3CBA" w:rsidRDefault="0B9F69B3" w:rsidP="00D83CB1">
      <w:pPr>
        <w:pStyle w:val="texto0"/>
        <w:spacing w:before="120" w:after="120" w:line="214" w:lineRule="exact"/>
        <w:ind w:firstLine="289"/>
        <w:rPr>
          <w:rFonts w:ascii="ITC Avant Garde Std Bk" w:hAnsi="ITC Avant Garde Std Bk"/>
          <w:szCs w:val="18"/>
          <w:lang w:val="es-MX"/>
        </w:rPr>
      </w:pPr>
      <w:r w:rsidRPr="00BB3CBA">
        <w:rPr>
          <w:rFonts w:ascii="ITC Avant Garde Std Bk" w:hAnsi="ITC Avant Garde Std Bk"/>
          <w:szCs w:val="18"/>
          <w:lang w:val="es-MX"/>
        </w:rPr>
        <w:t>Los Concesionarios de uso comercial o de RPT podrán contar con su propia Base de Datos de Portabilidad o contratar el servicio de consulta a un tercero, y será su responsabilidad:</w:t>
      </w:r>
    </w:p>
    <w:p w14:paraId="45737774" w14:textId="09B608FC" w:rsidR="0B9F69B3" w:rsidRPr="006E74A4" w:rsidRDefault="00000000" w:rsidP="00D83CB1">
      <w:pPr>
        <w:pStyle w:val="texto0"/>
        <w:spacing w:before="120" w:after="120" w:line="214" w:lineRule="exact"/>
        <w:ind w:firstLine="289"/>
        <w:jc w:val="right"/>
        <w:rPr>
          <w:rFonts w:ascii="ITC Avant Garde" w:eastAsia="Arial" w:hAnsi="ITC Avant Garde"/>
          <w:color w:val="2F2F2F"/>
          <w:szCs w:val="18"/>
          <w:lang w:val="es-MX"/>
        </w:rPr>
      </w:pPr>
      <w:hyperlink r:id="rId86" w:anchor="gsc.tab=0" w:history="1">
        <w:r w:rsidR="0B9F69B3" w:rsidRPr="006E74A4">
          <w:rPr>
            <w:rStyle w:val="Hipervnculo"/>
            <w:rFonts w:ascii="ITC Avant Garde" w:eastAsia="Arial" w:hAnsi="ITC Avant Garde"/>
            <w:szCs w:val="18"/>
            <w:lang w:val="es-MX"/>
          </w:rPr>
          <w:t>Modificación publicada en el DOF 08/11/2021</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35B4DD40" w14:paraId="1CF211AE" w14:textId="77777777" w:rsidTr="00BB3CBA">
        <w:trPr>
          <w:trHeight w:val="300"/>
        </w:trPr>
        <w:tc>
          <w:tcPr>
            <w:tcW w:w="8835" w:type="dxa"/>
            <w:shd w:val="clear" w:color="auto" w:fill="E2EFD9" w:themeFill="accent6" w:themeFillTint="33"/>
          </w:tcPr>
          <w:p w14:paraId="7ED45285" w14:textId="1DF41E9F" w:rsidR="0B9F69B3" w:rsidRPr="00B26BE8" w:rsidRDefault="0B9F69B3" w:rsidP="00D83CB1">
            <w:pPr>
              <w:pStyle w:val="texto0"/>
              <w:rPr>
                <w:rFonts w:ascii="ITC Avant Garde Std Bk" w:hAnsi="ITC Avant Garde Std Bk"/>
                <w:b/>
                <w:bCs/>
                <w:szCs w:val="18"/>
                <w:lang w:val="es-MX"/>
              </w:rPr>
            </w:pPr>
            <w:r w:rsidRPr="00D83CB1">
              <w:rPr>
                <w:rFonts w:ascii="ITC Avant Garde Std Bk" w:hAnsi="ITC Avant Garde Std Bk"/>
                <w:b/>
                <w:bCs/>
                <w:szCs w:val="18"/>
                <w:lang w:val="es-MX"/>
              </w:rPr>
              <w:t>Texto original</w:t>
            </w:r>
          </w:p>
          <w:p w14:paraId="51A4AFB7" w14:textId="6D2D67E0" w:rsidR="35B4DD40" w:rsidRDefault="35B4DD40" w:rsidP="35B4DD40">
            <w:pPr>
              <w:pStyle w:val="texto0"/>
              <w:ind w:firstLine="0"/>
              <w:rPr>
                <w:rFonts w:eastAsia="Arial"/>
                <w:color w:val="2F2F2F"/>
                <w:szCs w:val="18"/>
                <w:lang w:val="es-MX"/>
              </w:rPr>
            </w:pPr>
          </w:p>
          <w:p w14:paraId="22C00BFC" w14:textId="1334F839" w:rsidR="0B9F69B3" w:rsidRDefault="0B9F69B3" w:rsidP="35B4DD40">
            <w:pPr>
              <w:pStyle w:val="texto0"/>
              <w:spacing w:before="120" w:after="120" w:line="214" w:lineRule="exact"/>
              <w:ind w:firstLine="289"/>
              <w:rPr>
                <w:rFonts w:ascii="ITC Avant Garde Std Bk" w:hAnsi="ITC Avant Garde Std Bk"/>
                <w:szCs w:val="18"/>
                <w:lang w:val="es-MX"/>
              </w:rPr>
            </w:pPr>
            <w:r w:rsidRPr="35B4DD40">
              <w:rPr>
                <w:rFonts w:ascii="ITC Avant Garde Std Bk" w:hAnsi="ITC Avant Garde Std Bk"/>
              </w:rPr>
              <w:t>Los Concesionarios podrán contar con su propia Base de Datos de Portabilidad o contratar el servicio de consulta a un tercero, y será su responsabilidad:</w:t>
            </w:r>
          </w:p>
          <w:p w14:paraId="50121DCA" w14:textId="2010D8DC" w:rsidR="35B4DD40" w:rsidRDefault="35B4DD40" w:rsidP="35B4DD40">
            <w:pPr>
              <w:pStyle w:val="texto0"/>
              <w:ind w:firstLine="0"/>
              <w:rPr>
                <w:rFonts w:eastAsia="Arial"/>
                <w:color w:val="2F2F2F"/>
                <w:szCs w:val="18"/>
                <w:lang w:val="es-MX"/>
              </w:rPr>
            </w:pPr>
          </w:p>
        </w:tc>
      </w:tr>
    </w:tbl>
    <w:p w14:paraId="4528F865" w14:textId="40DD9586" w:rsidR="00A02704" w:rsidRPr="000963A1" w:rsidRDefault="42509FC9" w:rsidP="00D83CB1">
      <w:pPr>
        <w:pStyle w:val="Texto"/>
        <w:spacing w:before="120" w:after="120" w:line="214" w:lineRule="exact"/>
        <w:ind w:left="1440" w:hanging="720"/>
        <w:rPr>
          <w:rFonts w:ascii="ITC Avant Garde Std Bk" w:hAnsi="ITC Avant Garde Std Bk"/>
        </w:rPr>
      </w:pPr>
      <w:r w:rsidRPr="35B4DD40">
        <w:rPr>
          <w:rFonts w:ascii="ITC Avant Garde Std Bk" w:hAnsi="ITC Avant Garde Std Bk"/>
          <w:b/>
          <w:bCs/>
        </w:rPr>
        <w:t>a.</w:t>
      </w:r>
      <w:r w:rsidR="00A02704">
        <w:tab/>
      </w:r>
      <w:r w:rsidRPr="35B4DD40">
        <w:rPr>
          <w:rFonts w:ascii="ITC Avant Garde Std Bk" w:hAnsi="ITC Avant Garde Std Bk"/>
        </w:rPr>
        <w:t>Mantener actualizada en todo momento la información, a partir de aquella contenida en la Base de Datos Administrativa;</w:t>
      </w:r>
    </w:p>
    <w:p w14:paraId="4FCE13EE"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Verificar periódicamente la integridad de la información;</w:t>
      </w:r>
    </w:p>
    <w:p w14:paraId="2FDF781D" w14:textId="77777777" w:rsidR="00A02704" w:rsidRPr="000963A1" w:rsidRDefault="00A02704" w:rsidP="00A02704">
      <w:pPr>
        <w:pStyle w:val="INCISO"/>
        <w:spacing w:before="120" w:after="120" w:line="231"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Verificar periódicamente el adecuado funcionamiento de las interfaces para el intercambio de información con la Base de Datos Administrativa, y</w:t>
      </w:r>
    </w:p>
    <w:p w14:paraId="2B0FC488" w14:textId="77777777" w:rsidR="00A02704" w:rsidRPr="000963A1" w:rsidRDefault="42509FC9" w:rsidP="00A02704">
      <w:pPr>
        <w:pStyle w:val="INCISO"/>
        <w:spacing w:before="120" w:after="120" w:line="231" w:lineRule="exact"/>
        <w:rPr>
          <w:rFonts w:ascii="ITC Avant Garde Std Bk" w:hAnsi="ITC Avant Garde Std Bk"/>
        </w:rPr>
      </w:pPr>
      <w:r w:rsidRPr="35B4DD40">
        <w:rPr>
          <w:rFonts w:ascii="ITC Avant Garde Std Bk" w:hAnsi="ITC Avant Garde Std Bk"/>
          <w:b/>
          <w:bCs/>
        </w:rPr>
        <w:t>d.</w:t>
      </w:r>
      <w:r w:rsidR="00A02704">
        <w:tab/>
      </w:r>
      <w:r w:rsidRPr="35B4DD40">
        <w:rPr>
          <w:rFonts w:ascii="ITC Avant Garde Std Bk" w:hAnsi="ITC Avant Garde Std Bk"/>
        </w:rPr>
        <w:t>Contar con procedimientos de respaldo y recuperación de la información.</w:t>
      </w:r>
    </w:p>
    <w:p w14:paraId="3672D596" w14:textId="3AEA9D27" w:rsidR="00134D22" w:rsidRPr="000963A1" w:rsidRDefault="2C7BA67C" w:rsidP="00D83CB1">
      <w:pPr>
        <w:pStyle w:val="texto0"/>
        <w:spacing w:before="120" w:after="120" w:line="214" w:lineRule="exact"/>
        <w:rPr>
          <w:rFonts w:ascii="ITC Avant Garde" w:hAnsi="ITC Avant Garde"/>
          <w:sz w:val="16"/>
          <w:szCs w:val="16"/>
        </w:rPr>
      </w:pPr>
      <w:r w:rsidRPr="35B4DD40">
        <w:rPr>
          <w:rFonts w:ascii="Helvetica" w:eastAsia="Helvetica" w:hAnsi="Helvetica" w:cs="Helvetica"/>
          <w:color w:val="000000" w:themeColor="text1"/>
          <w:szCs w:val="18"/>
          <w:lang w:val="es-MX"/>
        </w:rPr>
        <w:lastRenderedPageBreak/>
        <w:t>Es obligación de todos los Concesionarios obtener los Archivos de Portabilidad y actualizar su Base de Datos de Portabilidad en los tiempos y condiciones establecidas en las presentes Reglas.</w:t>
      </w:r>
    </w:p>
    <w:p w14:paraId="58593F92" w14:textId="77777777" w:rsidR="00134D22" w:rsidRPr="000963A1" w:rsidRDefault="00134D22" w:rsidP="35B4DD40">
      <w:pPr>
        <w:pStyle w:val="Texto"/>
        <w:spacing w:before="120" w:after="120" w:line="231" w:lineRule="exact"/>
        <w:ind w:firstLine="0"/>
        <w:rPr>
          <w:rFonts w:ascii="ITC Avant Garde Std Bk" w:hAnsi="ITC Avant Garde Std Bk"/>
        </w:rPr>
      </w:pPr>
    </w:p>
    <w:p w14:paraId="72E8B747" w14:textId="77777777" w:rsidR="00A02704" w:rsidRPr="000963A1" w:rsidRDefault="00A02704" w:rsidP="00A02704">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b/>
          <w:color w:val="000000"/>
          <w:szCs w:val="22"/>
        </w:rPr>
        <w:t>Regla 23. Continuidad de los servicios.</w:t>
      </w:r>
      <w:r w:rsidRPr="000963A1">
        <w:rPr>
          <w:rFonts w:ascii="ITC Avant Garde Std Bk" w:hAnsi="ITC Avant Garde Std Bk"/>
          <w:szCs w:val="22"/>
        </w:rPr>
        <w:t xml:space="preserve"> </w:t>
      </w:r>
      <w:r w:rsidR="00085E0C" w:rsidRPr="000963A1">
        <w:rPr>
          <w:rFonts w:ascii="ITC Avant Garde Std Bk" w:hAnsi="ITC Avant Garde Std Bk"/>
          <w:color w:val="000000"/>
          <w:szCs w:val="22"/>
        </w:rPr>
        <w:t xml:space="preserve">Todos los Proveedores de Servicios de Telecomunicaciones deberán actualizar su infraestructura a fin de evitar </w:t>
      </w:r>
      <w:proofErr w:type="gramStart"/>
      <w:r w:rsidR="00085E0C" w:rsidRPr="000963A1">
        <w:rPr>
          <w:rFonts w:ascii="ITC Avant Garde Std Bk" w:hAnsi="ITC Avant Garde Std Bk"/>
          <w:color w:val="000000"/>
          <w:szCs w:val="22"/>
        </w:rPr>
        <w:t>que</w:t>
      </w:r>
      <w:proofErr w:type="gramEnd"/>
      <w:r w:rsidR="00085E0C" w:rsidRPr="000963A1">
        <w:rPr>
          <w:rFonts w:ascii="ITC Avant Garde Std Bk" w:hAnsi="ITC Avant Garde Std Bk"/>
          <w:color w:val="000000"/>
          <w:szCs w:val="22"/>
        </w:rPr>
        <w:t xml:space="preserve"> a partir de la ejecución de la Portabilidad y el inicio efectivo de la prestación del servicio, los Usuarios de los números portados vean afectado el mismo por más de 30 (treinta) minutos en el 95% de los casos, y en ningún caso por más de 120 (ciento veinte) minutos. De manera enunciativa más no limitativa, se considerará como afectación al servicio cualquiera de los siguientes escenarios:</w:t>
      </w:r>
    </w:p>
    <w:p w14:paraId="64CC0691" w14:textId="77777777" w:rsidR="00085E0C" w:rsidRPr="000963A1" w:rsidRDefault="00000000" w:rsidP="00085E0C">
      <w:pPr>
        <w:pStyle w:val="Texto"/>
        <w:spacing w:line="224" w:lineRule="exact"/>
        <w:jc w:val="right"/>
        <w:rPr>
          <w:rFonts w:ascii="ITC Avant Garde" w:hAnsi="ITC Avant Garde"/>
          <w:sz w:val="16"/>
          <w:szCs w:val="16"/>
        </w:rPr>
      </w:pPr>
      <w:hyperlink r:id="rId87" w:history="1">
        <w:r w:rsidR="00085E0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85E0C" w:rsidRPr="000963A1" w14:paraId="01A65660" w14:textId="77777777" w:rsidTr="005B7C9E">
        <w:tc>
          <w:tcPr>
            <w:tcW w:w="8982" w:type="dxa"/>
            <w:shd w:val="clear" w:color="auto" w:fill="E2EFD9"/>
          </w:tcPr>
          <w:p w14:paraId="0224D88C" w14:textId="77777777" w:rsidR="00085E0C" w:rsidRPr="000963A1" w:rsidRDefault="00085E0C"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A942D9A" w14:textId="77777777" w:rsidR="00085E0C" w:rsidRPr="000963A1" w:rsidRDefault="00085E0C" w:rsidP="00085E0C">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b/>
                <w:color w:val="000000"/>
                <w:szCs w:val="22"/>
              </w:rPr>
              <w:t>Regla 23. Continuidad de los servicios.</w:t>
            </w:r>
            <w:r w:rsidRPr="000963A1">
              <w:rPr>
                <w:rFonts w:ascii="ITC Avant Garde Std Bk" w:hAnsi="ITC Avant Garde Std Bk"/>
                <w:szCs w:val="22"/>
              </w:rPr>
              <w:t xml:space="preserve"> </w:t>
            </w:r>
            <w:r w:rsidRPr="000963A1">
              <w:rPr>
                <w:rFonts w:ascii="ITC Avant Garde Std Bk" w:hAnsi="ITC Avant Garde Std Bk"/>
                <w:color w:val="000000"/>
                <w:szCs w:val="22"/>
              </w:rPr>
              <w:t xml:space="preserve">Todos los Proveedores de Servicios de Telecomunicaciones deberán actualizar su infraestructura a fin de evitar </w:t>
            </w:r>
            <w:proofErr w:type="gramStart"/>
            <w:r w:rsidRPr="000963A1">
              <w:rPr>
                <w:rFonts w:ascii="ITC Avant Garde Std Bk" w:hAnsi="ITC Avant Garde Std Bk"/>
                <w:color w:val="000000"/>
                <w:szCs w:val="22"/>
              </w:rPr>
              <w:t>que</w:t>
            </w:r>
            <w:proofErr w:type="gramEnd"/>
            <w:r w:rsidRPr="000963A1">
              <w:rPr>
                <w:rFonts w:ascii="ITC Avant Garde Std Bk" w:hAnsi="ITC Avant Garde Std Bk"/>
                <w:color w:val="000000"/>
                <w:szCs w:val="22"/>
              </w:rPr>
              <w:t xml:space="preserve"> a partir de la ejecución de la Portabilidad, los Usuarios de los números portados vean afectado su servicio por más de 30 (treinta) minutos en el 95% de los casos, y en ningún caso por más de 120 (ciento veinte) minutos. De manera enunciativa mas no limitativa, se considerará como afectación al servicio cualquiera de los siguientes escenarios:</w:t>
            </w:r>
          </w:p>
        </w:tc>
      </w:tr>
    </w:tbl>
    <w:p w14:paraId="654C5ACB" w14:textId="77777777" w:rsidR="00085E0C" w:rsidRPr="000963A1" w:rsidRDefault="00085E0C" w:rsidP="00085E0C">
      <w:pPr>
        <w:pStyle w:val="Texto"/>
        <w:spacing w:before="120" w:after="120" w:line="214" w:lineRule="exact"/>
        <w:ind w:firstLine="0"/>
        <w:rPr>
          <w:rFonts w:ascii="ITC Avant Garde Std Bk" w:hAnsi="ITC Avant Garde Std Bk"/>
          <w:color w:val="000000"/>
          <w:szCs w:val="22"/>
        </w:rPr>
      </w:pPr>
    </w:p>
    <w:p w14:paraId="3D44073F"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b/>
          <w:color w:val="000000"/>
          <w:szCs w:val="22"/>
        </w:rPr>
        <w:tab/>
      </w:r>
      <w:r w:rsidRPr="000963A1">
        <w:rPr>
          <w:rFonts w:ascii="ITC Avant Garde Std Bk" w:hAnsi="ITC Avant Garde Std Bk"/>
          <w:color w:val="000000"/>
          <w:spacing w:val="-2"/>
          <w:szCs w:val="22"/>
        </w:rPr>
        <w:t>Números portados que no reciben llamadas y/o mensajes desde la red del Concesionario Donador.</w:t>
      </w:r>
    </w:p>
    <w:p w14:paraId="75D6D799"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 xml:space="preserve">Números portados que no </w:t>
      </w:r>
      <w:r w:rsidR="00D509FC" w:rsidRPr="000963A1">
        <w:rPr>
          <w:rFonts w:ascii="ITC Avant Garde Std Bk" w:hAnsi="ITC Avant Garde Std Bk"/>
          <w:color w:val="000000"/>
        </w:rPr>
        <w:t>reciben llamadas y/o mensajes desde la red de algún Concesionario de uso comercial o de RPT.</w:t>
      </w:r>
    </w:p>
    <w:p w14:paraId="4E19EF02" w14:textId="77777777" w:rsidR="00D509FC" w:rsidRPr="000963A1" w:rsidRDefault="00000000" w:rsidP="00D509FC">
      <w:pPr>
        <w:pStyle w:val="Texto"/>
        <w:spacing w:line="224" w:lineRule="exact"/>
        <w:ind w:left="1158" w:firstLine="0"/>
        <w:jc w:val="right"/>
        <w:rPr>
          <w:rFonts w:ascii="ITC Avant Garde" w:hAnsi="ITC Avant Garde"/>
          <w:sz w:val="16"/>
          <w:szCs w:val="16"/>
        </w:rPr>
      </w:pPr>
      <w:hyperlink r:id="rId88" w:history="1">
        <w:r w:rsidR="00D509FC" w:rsidRPr="000963A1">
          <w:rPr>
            <w:rStyle w:val="Hipervnculo"/>
            <w:rFonts w:ascii="ITC Avant Garde" w:hAnsi="ITC Avant Garde"/>
            <w:sz w:val="16"/>
            <w:szCs w:val="16"/>
          </w:rPr>
          <w:t>Modificación publicada en el DOF 08/11/2021</w:t>
        </w:r>
        <w:r w:rsidR="00D509FC"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09FC" w:rsidRPr="000963A1" w14:paraId="5CF213AA" w14:textId="77777777" w:rsidTr="00B16887">
        <w:tc>
          <w:tcPr>
            <w:tcW w:w="8982" w:type="dxa"/>
            <w:shd w:val="clear" w:color="auto" w:fill="E2EFD9"/>
          </w:tcPr>
          <w:p w14:paraId="53F30541" w14:textId="77777777" w:rsidR="00D509FC" w:rsidRPr="000963A1" w:rsidRDefault="00D509FC"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D1D6D2D" w14:textId="77777777" w:rsidR="00D509FC" w:rsidRPr="000963A1" w:rsidRDefault="00D509FC" w:rsidP="00D509FC">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Números portados que no reciben llamadas y/o mensajes desde la red de algún Concesionario.</w:t>
            </w:r>
          </w:p>
        </w:tc>
      </w:tr>
    </w:tbl>
    <w:p w14:paraId="4DE94310" w14:textId="77777777" w:rsidR="00D509FC" w:rsidRPr="000963A1" w:rsidRDefault="00D509FC" w:rsidP="00A02704">
      <w:pPr>
        <w:pStyle w:val="Texto"/>
        <w:spacing w:before="120" w:after="120" w:line="214" w:lineRule="exact"/>
        <w:ind w:left="1008" w:hanging="720"/>
        <w:rPr>
          <w:rFonts w:ascii="ITC Avant Garde Std Bk" w:hAnsi="ITC Avant Garde Std Bk"/>
          <w:color w:val="000000"/>
          <w:szCs w:val="22"/>
        </w:rPr>
      </w:pPr>
    </w:p>
    <w:p w14:paraId="08BEA2A5"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r>
      <w:r w:rsidRPr="000963A1">
        <w:rPr>
          <w:rFonts w:ascii="ITC Avant Garde Std Bk" w:hAnsi="ITC Avant Garde Std Bk"/>
          <w:color w:val="000000"/>
          <w:szCs w:val="22"/>
        </w:rPr>
        <w:t>Números portados que continúan con servicios asociados al número telefónico activos en la red del Concesionario Donador.</w:t>
      </w:r>
    </w:p>
    <w:p w14:paraId="147241A7" w14:textId="77777777" w:rsidR="0070749F" w:rsidRPr="000963A1" w:rsidRDefault="150E813E" w:rsidP="0070749F">
      <w:pPr>
        <w:pStyle w:val="Texto"/>
        <w:spacing w:after="80" w:line="209" w:lineRule="exact"/>
        <w:ind w:right="49" w:firstLine="426"/>
        <w:rPr>
          <w:rFonts w:ascii="ITC Avant Garde Std Bk" w:hAnsi="ITC Avant Garde Std Bk"/>
          <w:color w:val="000000"/>
        </w:rPr>
      </w:pPr>
      <w:r w:rsidRPr="35B4DD40">
        <w:rPr>
          <w:rFonts w:ascii="ITC Avant Garde Std Bk" w:hAnsi="ITC Avant Garde Std Bk"/>
          <w:color w:val="000000" w:themeColor="text1"/>
        </w:rPr>
        <w:t>La responsabilidad de cumplir con dichos parámetros de calidad será del Proveedor Receptor, quien deberá asegurarse que el Usuario cuente con los medios necesarios para utilizar el servicio antes del inicio de la prestación efectiva del mismo. La responsabilidad señalada deberá contemplar, al menos, la adopción de las siguientes medidas:</w:t>
      </w:r>
    </w:p>
    <w:p w14:paraId="0ED1D51C" w14:textId="205D011F" w:rsidR="2E0F3F34" w:rsidRPr="00D83CB1" w:rsidRDefault="00000000" w:rsidP="00D83CB1">
      <w:pPr>
        <w:pStyle w:val="Texto"/>
        <w:spacing w:line="224" w:lineRule="exact"/>
        <w:jc w:val="right"/>
        <w:rPr>
          <w:rStyle w:val="Hipervnculo"/>
          <w:rFonts w:ascii="ITC Avant Garde" w:hAnsi="ITC Avant Garde"/>
        </w:rPr>
      </w:pPr>
      <w:hyperlink r:id="rId89" w:anchor="gsc.tab=0" w:history="1">
        <w:r w:rsidR="2E0F3F34" w:rsidRPr="00D83CB1">
          <w:rPr>
            <w:rStyle w:val="Hipervnculo"/>
            <w:rFonts w:ascii="ITC Avant Garde" w:hAnsi="ITC Avant Garde"/>
            <w:sz w:val="16"/>
            <w:szCs w:val="16"/>
          </w:rPr>
          <w:t>Modificación publicada en el DOF 23/06/2015</w:t>
        </w:r>
      </w:hyperlink>
    </w:p>
    <w:p w14:paraId="7E4D4F7F" w14:textId="77777777" w:rsidR="0070749F" w:rsidRPr="000963A1" w:rsidRDefault="0070749F" w:rsidP="0070749F">
      <w:pPr>
        <w:pStyle w:val="Texto"/>
        <w:spacing w:after="80" w:line="209" w:lineRule="exact"/>
        <w:ind w:left="1152" w:right="49" w:hanging="432"/>
        <w:rPr>
          <w:rFonts w:ascii="ITC Avant Garde Std Bk" w:hAnsi="ITC Avant Garde Std Bk"/>
        </w:rPr>
      </w:pPr>
      <w:r w:rsidRPr="000963A1">
        <w:rPr>
          <w:rFonts w:ascii="ITC Avant Garde Std Bk" w:hAnsi="ITC Avant Garde Std Bk"/>
        </w:rPr>
        <w:t>a.</w:t>
      </w:r>
      <w:r w:rsidRPr="000963A1">
        <w:rPr>
          <w:rFonts w:ascii="ITC Avant Garde Std Bk" w:hAnsi="ITC Avant Garde Std Bk"/>
        </w:rPr>
        <w:tab/>
        <w:t>El Proveedor Receptor deberá poner a disposición del Usuario la nueva tarjeta SIM a partir de que la solicitud de portabilidad sea validada positivamente por el ABD y el número esté listo para programarse en términos de la fracción X de la Regla 47 y entregarla en el momento en que el Usuario acuda al Centro de Atención a Clientes o punto de venta autorizado y/o proveer el equipo terminal móvil, tratándose del Servicio Móvil, y</w:t>
      </w:r>
    </w:p>
    <w:p w14:paraId="76EFC54D" w14:textId="77777777" w:rsidR="00085E0C" w:rsidRPr="000963A1" w:rsidRDefault="00000000" w:rsidP="00085E0C">
      <w:pPr>
        <w:pStyle w:val="Texto"/>
        <w:spacing w:line="224" w:lineRule="exact"/>
        <w:jc w:val="right"/>
        <w:rPr>
          <w:rFonts w:ascii="ITC Avant Garde" w:hAnsi="ITC Avant Garde"/>
          <w:sz w:val="16"/>
          <w:szCs w:val="16"/>
        </w:rPr>
      </w:pPr>
      <w:hyperlink r:id="rId90" w:history="1">
        <w:r w:rsidR="00085E0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85E0C" w:rsidRPr="000963A1" w14:paraId="4CA28FD7" w14:textId="77777777" w:rsidTr="005B7C9E">
        <w:tc>
          <w:tcPr>
            <w:tcW w:w="8982" w:type="dxa"/>
            <w:shd w:val="clear" w:color="auto" w:fill="E2EFD9"/>
          </w:tcPr>
          <w:p w14:paraId="67711913" w14:textId="77777777" w:rsidR="00085E0C" w:rsidRPr="000963A1" w:rsidRDefault="00085E0C"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8DBE2B6" w14:textId="77777777" w:rsidR="0070749F" w:rsidRPr="000963A1" w:rsidRDefault="0070749F" w:rsidP="0070749F">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color w:val="000000"/>
                <w:szCs w:val="22"/>
              </w:rPr>
              <w:t xml:space="preserve">La responsabilidad de cumplir con dichos parámetros de calidad será del Proveedor Receptor, quien deberá asegurarse que antes de ejecutar la Portabilidad el Usuario cuente con los medios </w:t>
            </w:r>
            <w:r w:rsidRPr="000963A1">
              <w:rPr>
                <w:rFonts w:ascii="ITC Avant Garde Std Bk" w:hAnsi="ITC Avant Garde Std Bk"/>
                <w:color w:val="000000"/>
                <w:szCs w:val="22"/>
              </w:rPr>
              <w:lastRenderedPageBreak/>
              <w:t>necesarios para utilizar el servicio a partir de que ésta se ejecute. La responsabilidad señalada deberá contemplar, al menos, la adopción de las siguientes medidas:</w:t>
            </w:r>
          </w:p>
          <w:p w14:paraId="26956724" w14:textId="77777777" w:rsidR="00085E0C" w:rsidRPr="000963A1" w:rsidRDefault="0070749F" w:rsidP="0070749F">
            <w:pPr>
              <w:pStyle w:val="INCISO"/>
              <w:spacing w:before="120" w:after="120" w:line="214"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El Proveedor Receptor deberá proveer la tarjeta SIM y/o el equipo terminal móvil, tratándose del Servicio Local Móvil, y</w:t>
            </w:r>
          </w:p>
        </w:tc>
      </w:tr>
    </w:tbl>
    <w:p w14:paraId="13751B0D" w14:textId="77777777" w:rsidR="00085E0C" w:rsidRPr="000963A1" w:rsidRDefault="00085E0C" w:rsidP="00A02704">
      <w:pPr>
        <w:pStyle w:val="INCISO"/>
        <w:spacing w:before="120" w:after="120" w:line="214" w:lineRule="exact"/>
        <w:rPr>
          <w:rFonts w:ascii="ITC Avant Garde Std Bk" w:hAnsi="ITC Avant Garde Std Bk"/>
        </w:rPr>
      </w:pPr>
    </w:p>
    <w:p w14:paraId="0E9B8370" w14:textId="77777777" w:rsidR="00A02704" w:rsidRPr="000963A1" w:rsidRDefault="00A02704" w:rsidP="00A02704">
      <w:pPr>
        <w:pStyle w:val="INCISO"/>
        <w:spacing w:before="120" w:after="120" w:line="214"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El Proveedor Receptor deberá instalar la línea de acceso y demás equipamiento en el caso del Servicio Local Fijo.</w:t>
      </w:r>
    </w:p>
    <w:p w14:paraId="7F0E1EA0" w14:textId="77777777" w:rsidR="00A02704" w:rsidRPr="000963A1" w:rsidRDefault="00A02704" w:rsidP="00A02704">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color w:val="000000"/>
          <w:szCs w:val="22"/>
        </w:rPr>
        <w:t>El Proveedor Receptor estará obligado a cubrir las penas convencionales establecidas en el contrato con el usuario, si la portación no se ejecuta en la fecha comprometida. Para tal efecto, la no portación en la fecha comprometida será equiparable a indisponibilidad del servicio.</w:t>
      </w:r>
    </w:p>
    <w:p w14:paraId="5BB9D024" w14:textId="77777777" w:rsidR="00A02704" w:rsidRPr="000963A1" w:rsidRDefault="00A02704" w:rsidP="00A02704">
      <w:pPr>
        <w:pStyle w:val="Texto"/>
        <w:spacing w:before="120" w:after="120" w:line="214" w:lineRule="exact"/>
        <w:rPr>
          <w:rFonts w:ascii="ITC Avant Garde Std Bk" w:hAnsi="ITC Avant Garde Std Bk"/>
          <w:szCs w:val="22"/>
        </w:rPr>
      </w:pPr>
      <w:r w:rsidRPr="000963A1">
        <w:rPr>
          <w:rFonts w:ascii="ITC Avant Garde Std Bk" w:hAnsi="ITC Avant Garde Std Bk"/>
          <w:color w:val="000000"/>
          <w:szCs w:val="22"/>
        </w:rPr>
        <w:t>Adicionalmente, el Proveedor Receptor será responsable de notificar</w:t>
      </w:r>
      <w:r w:rsidRPr="000963A1">
        <w:rPr>
          <w:rFonts w:ascii="ITC Avant Garde Std Bk" w:hAnsi="ITC Avant Garde Std Bk"/>
          <w:szCs w:val="22"/>
        </w:rPr>
        <w:t xml:space="preserve"> </w:t>
      </w:r>
      <w:r w:rsidRPr="000963A1">
        <w:rPr>
          <w:rFonts w:ascii="ITC Avant Garde Std Bk" w:hAnsi="ITC Avant Garde Std Bk"/>
          <w:color w:val="000000"/>
          <w:szCs w:val="22"/>
        </w:rPr>
        <w:t>de manera directa o a través del Concesionario Receptor, las fallas que afecten la prestación del servicio a los números portados a aquellos Proveedores de Servicios de Telecomunicaciones desde los que se identifique el problema, mismos que estarán obligados a resolver la problemática en un tiempo máximo de 2 horas a partir de que reciban la notificación respectiva.</w:t>
      </w:r>
    </w:p>
    <w:p w14:paraId="0272E433" w14:textId="77777777" w:rsidR="00A02704" w:rsidRPr="000963A1" w:rsidRDefault="00A02704" w:rsidP="00A02704">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b/>
          <w:color w:val="000000"/>
          <w:szCs w:val="22"/>
        </w:rPr>
        <w:t>Regla 24. Derechos y obligaciones de las Comercializadoras.</w:t>
      </w:r>
      <w:r w:rsidRPr="000963A1">
        <w:rPr>
          <w:rFonts w:ascii="ITC Avant Garde Std Bk" w:hAnsi="ITC Avant Garde Std Bk"/>
          <w:color w:val="000000"/>
          <w:szCs w:val="22"/>
        </w:rPr>
        <w:t xml:space="preserve"> En materia de portabilidad, las Comercializadoras tendrán los siguientes derechos y obligaciones:</w:t>
      </w:r>
    </w:p>
    <w:p w14:paraId="0CA93A51" w14:textId="77777777" w:rsidR="00B44A0E" w:rsidRPr="000963A1" w:rsidRDefault="00000000" w:rsidP="00B44A0E">
      <w:pPr>
        <w:pStyle w:val="Texto"/>
        <w:spacing w:line="224" w:lineRule="exact"/>
        <w:ind w:left="1158" w:firstLine="0"/>
        <w:jc w:val="right"/>
        <w:rPr>
          <w:rFonts w:ascii="ITC Avant Garde" w:hAnsi="ITC Avant Garde"/>
          <w:sz w:val="16"/>
          <w:szCs w:val="16"/>
        </w:rPr>
      </w:pPr>
      <w:hyperlink r:id="rId91" w:history="1">
        <w:r w:rsidR="00B44A0E" w:rsidRPr="000963A1">
          <w:rPr>
            <w:rStyle w:val="Hipervnculo"/>
            <w:rFonts w:ascii="ITC Avant Garde" w:hAnsi="ITC Avant Garde"/>
            <w:sz w:val="16"/>
            <w:szCs w:val="16"/>
          </w:rPr>
          <w:t>Modificación publicada en el DOF 08/11/2021</w:t>
        </w:r>
        <w:r w:rsidR="00B44A0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44A0E" w:rsidRPr="000963A1" w14:paraId="0A10D2A3" w14:textId="77777777" w:rsidTr="00B16887">
        <w:tc>
          <w:tcPr>
            <w:tcW w:w="8982" w:type="dxa"/>
            <w:shd w:val="clear" w:color="auto" w:fill="E2EFD9"/>
          </w:tcPr>
          <w:p w14:paraId="532EFB56" w14:textId="77777777" w:rsidR="00B44A0E" w:rsidRPr="000963A1" w:rsidRDefault="00B44A0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C6CEEC5" w14:textId="77777777" w:rsidR="00B44A0E" w:rsidRPr="000963A1" w:rsidRDefault="00B44A0E" w:rsidP="00B44A0E">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b/>
                <w:color w:val="000000"/>
                <w:szCs w:val="22"/>
              </w:rPr>
              <w:t>Regla 24. Derechos y obligaciones de las Comercializadoras.</w:t>
            </w:r>
            <w:r w:rsidRPr="000963A1">
              <w:rPr>
                <w:rFonts w:ascii="ITC Avant Garde Std Bk" w:hAnsi="ITC Avant Garde Std Bk"/>
                <w:color w:val="000000"/>
                <w:szCs w:val="22"/>
              </w:rPr>
              <w:t xml:space="preserve"> En materia de portabilidad, las Comercializadoras tendrán los siguientes derechos y obligaciones:</w:t>
            </w:r>
          </w:p>
        </w:tc>
      </w:tr>
    </w:tbl>
    <w:p w14:paraId="426D6D3D" w14:textId="77777777" w:rsidR="00B44A0E" w:rsidRPr="000963A1" w:rsidRDefault="00B44A0E" w:rsidP="00A02704">
      <w:pPr>
        <w:pStyle w:val="Texto"/>
        <w:spacing w:before="120" w:after="120" w:line="214" w:lineRule="exact"/>
        <w:rPr>
          <w:rFonts w:ascii="ITC Avant Garde Std Bk" w:hAnsi="ITC Avant Garde Std Bk"/>
          <w:color w:val="000000"/>
          <w:szCs w:val="22"/>
        </w:rPr>
      </w:pPr>
    </w:p>
    <w:p w14:paraId="7B049592"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b/>
          <w:color w:val="000000"/>
          <w:szCs w:val="22"/>
        </w:rPr>
        <w:tab/>
      </w:r>
      <w:r w:rsidRPr="000963A1">
        <w:rPr>
          <w:rFonts w:ascii="ITC Avant Garde Std Bk" w:hAnsi="ITC Avant Garde Std Bk"/>
          <w:color w:val="000000"/>
          <w:szCs w:val="22"/>
        </w:rPr>
        <w:t>A interactuar con el ABD a través del sistema de transferencia electrónica que éste establezca, para lo cual deberán firmar el Contrato Marco;</w:t>
      </w:r>
    </w:p>
    <w:p w14:paraId="79EB0F20"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A tramitar directamente Solicitudes de Portabilidad en calidad de Proveedor Receptor;</w:t>
      </w:r>
    </w:p>
    <w:p w14:paraId="49B04007"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r>
      <w:r w:rsidRPr="000963A1">
        <w:rPr>
          <w:rFonts w:ascii="ITC Avant Garde Std Bk" w:hAnsi="ITC Avant Garde Std Bk"/>
          <w:color w:val="000000"/>
          <w:szCs w:val="22"/>
        </w:rPr>
        <w:t>A recibir los mensajes que como parte del Proceso de Portabilidad le correspondan en calidad de Proveedor Donador;</w:t>
      </w:r>
    </w:p>
    <w:p w14:paraId="09951AB2" w14:textId="77777777" w:rsidR="00A02704" w:rsidRPr="000963A1" w:rsidRDefault="00A02704" w:rsidP="00A02704">
      <w:pPr>
        <w:pStyle w:val="Texto"/>
        <w:spacing w:before="120" w:after="120" w:line="214" w:lineRule="exact"/>
        <w:ind w:left="1008" w:hanging="720"/>
        <w:rPr>
          <w:rFonts w:ascii="ITC Avant Garde Std Bk" w:hAnsi="ITC Avant Garde Std Bk"/>
          <w:szCs w:val="18"/>
          <w:lang w:val="es-ES_tradnl"/>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r>
      <w:r w:rsidR="00F8452E" w:rsidRPr="000963A1">
        <w:rPr>
          <w:rFonts w:ascii="ITC Avant Garde Std Bk" w:hAnsi="ITC Avant Garde Std Bk"/>
          <w:color w:val="000000"/>
          <w:szCs w:val="22"/>
        </w:rPr>
        <w:t xml:space="preserve">A </w:t>
      </w:r>
      <w:r w:rsidR="00B44A0E" w:rsidRPr="000963A1">
        <w:rPr>
          <w:rFonts w:ascii="ITC Avant Garde Std Bk" w:hAnsi="ITC Avant Garde Std Bk"/>
          <w:szCs w:val="18"/>
          <w:lang w:val="es-ES_tradnl"/>
        </w:rPr>
        <w:t xml:space="preserve">utilizar </w:t>
      </w:r>
      <w:r w:rsidR="00B44A0E" w:rsidRPr="000963A1">
        <w:rPr>
          <w:rFonts w:ascii="ITC Avant Garde Std Bk" w:hAnsi="ITC Avant Garde Std Bk"/>
          <w:color w:val="000000"/>
        </w:rPr>
        <w:t>en el Proceso de Portabilidad los códigos IDO de los Concesionarios de uso comercial o de RPT con los que celebre los convenios respectivos y estén establecidos en la Base de Datos de Operadores Válidos;</w:t>
      </w:r>
    </w:p>
    <w:p w14:paraId="382DE373" w14:textId="77777777" w:rsidR="00B44A0E" w:rsidRPr="000963A1" w:rsidRDefault="00000000" w:rsidP="00B44A0E">
      <w:pPr>
        <w:pStyle w:val="Texto"/>
        <w:spacing w:line="224" w:lineRule="exact"/>
        <w:ind w:left="1158" w:firstLine="0"/>
        <w:jc w:val="right"/>
        <w:rPr>
          <w:rFonts w:ascii="ITC Avant Garde" w:hAnsi="ITC Avant Garde"/>
          <w:sz w:val="16"/>
          <w:szCs w:val="16"/>
        </w:rPr>
      </w:pPr>
      <w:hyperlink r:id="rId92" w:history="1">
        <w:r w:rsidR="00B44A0E" w:rsidRPr="000963A1">
          <w:rPr>
            <w:rStyle w:val="Hipervnculo"/>
            <w:rFonts w:ascii="ITC Avant Garde" w:hAnsi="ITC Avant Garde"/>
            <w:sz w:val="16"/>
            <w:szCs w:val="16"/>
          </w:rPr>
          <w:t>Modificación publicada en el DOF 08/11/2021</w:t>
        </w:r>
        <w:r w:rsidR="00B44A0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44A0E" w:rsidRPr="000963A1" w14:paraId="18C6D525" w14:textId="77777777" w:rsidTr="00B16887">
        <w:tc>
          <w:tcPr>
            <w:tcW w:w="8982" w:type="dxa"/>
            <w:shd w:val="clear" w:color="auto" w:fill="E2EFD9"/>
          </w:tcPr>
          <w:p w14:paraId="537B82E0" w14:textId="77777777" w:rsidR="00B44A0E" w:rsidRPr="000963A1" w:rsidRDefault="00B44A0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458ABE2" w14:textId="77777777" w:rsidR="00B44A0E" w:rsidRPr="000963A1" w:rsidRDefault="00B44A0E" w:rsidP="00B44A0E">
            <w:pPr>
              <w:pStyle w:val="Texto"/>
              <w:spacing w:before="120" w:after="120" w:line="214" w:lineRule="exact"/>
              <w:ind w:left="1008" w:hanging="720"/>
              <w:rPr>
                <w:rFonts w:ascii="ITC Avant Garde Std Bk" w:hAnsi="ITC Avant Garde Std Bk"/>
                <w:szCs w:val="18"/>
                <w:lang w:val="es-ES_tradnl"/>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r>
            <w:r w:rsidRPr="000963A1">
              <w:rPr>
                <w:rFonts w:ascii="ITC Avant Garde Std Bk" w:hAnsi="ITC Avant Garde Std Bk"/>
                <w:color w:val="000000"/>
                <w:szCs w:val="22"/>
              </w:rPr>
              <w:t xml:space="preserve">A </w:t>
            </w:r>
            <w:r w:rsidRPr="000963A1">
              <w:rPr>
                <w:rFonts w:ascii="ITC Avant Garde Std Bk" w:hAnsi="ITC Avant Garde Std Bk"/>
                <w:szCs w:val="18"/>
                <w:lang w:val="es-ES_tradnl"/>
              </w:rPr>
              <w:t>utilizar en el Proceso de Portabilidad los códigos IDO de los Concesionarios con los que celebre los convenios respectivos y estén establecidos en la Base de Datos de Operadores Válidos;</w:t>
            </w:r>
          </w:p>
        </w:tc>
      </w:tr>
    </w:tbl>
    <w:p w14:paraId="1EEBB054" w14:textId="77777777" w:rsidR="00B44A0E" w:rsidRPr="000963A1" w:rsidRDefault="00B44A0E" w:rsidP="00A02704">
      <w:pPr>
        <w:pStyle w:val="Texto"/>
        <w:spacing w:before="120" w:after="120" w:line="214" w:lineRule="exact"/>
        <w:ind w:left="1008" w:hanging="720"/>
        <w:rPr>
          <w:rFonts w:ascii="ITC Avant Garde Std Bk" w:hAnsi="ITC Avant Garde Std Bk"/>
          <w:szCs w:val="22"/>
        </w:rPr>
      </w:pPr>
    </w:p>
    <w:p w14:paraId="52D84FB8" w14:textId="77777777" w:rsidR="00F8452E" w:rsidRPr="000963A1" w:rsidRDefault="00000000" w:rsidP="00F8452E">
      <w:pPr>
        <w:pStyle w:val="Texto"/>
        <w:spacing w:line="224" w:lineRule="exact"/>
        <w:jc w:val="right"/>
        <w:rPr>
          <w:rFonts w:ascii="ITC Avant Garde" w:hAnsi="ITC Avant Garde"/>
          <w:sz w:val="16"/>
          <w:szCs w:val="16"/>
        </w:rPr>
      </w:pPr>
      <w:hyperlink r:id="rId93" w:history="1">
        <w:r w:rsidR="00F8452E" w:rsidRPr="000963A1">
          <w:rPr>
            <w:rStyle w:val="Hipervnculo"/>
            <w:rFonts w:ascii="ITC Avant Garde" w:hAnsi="ITC Avant Garde"/>
            <w:sz w:val="16"/>
            <w:szCs w:val="16"/>
          </w:rPr>
          <w:t>Modificació</w:t>
        </w:r>
        <w:r w:rsidR="00EB259F" w:rsidRPr="000963A1">
          <w:rPr>
            <w:rStyle w:val="Hipervnculo"/>
            <w:rFonts w:ascii="ITC Avant Garde" w:hAnsi="ITC Avant Garde"/>
            <w:sz w:val="16"/>
            <w:szCs w:val="16"/>
          </w:rPr>
          <w:t>n publicada en el DOF 11/05/201</w:t>
        </w:r>
        <w:r w:rsidR="00F8452E" w:rsidRPr="000963A1">
          <w:rPr>
            <w:rStyle w:val="Hipervnculo"/>
            <w:rFonts w:ascii="ITC Avant Garde" w:hAnsi="ITC Avant Garde"/>
            <w:sz w:val="16"/>
            <w:szCs w:val="16"/>
          </w:rPr>
          <w:t>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8452E" w:rsidRPr="000963A1" w14:paraId="5281A85D" w14:textId="77777777" w:rsidTr="00F8452E">
        <w:tc>
          <w:tcPr>
            <w:tcW w:w="8982" w:type="dxa"/>
            <w:shd w:val="clear" w:color="auto" w:fill="E2EFD9"/>
          </w:tcPr>
          <w:p w14:paraId="4F773171" w14:textId="77777777" w:rsidR="00F8452E" w:rsidRPr="000963A1" w:rsidRDefault="00F8452E" w:rsidP="00F8452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AB08F99" w14:textId="77777777" w:rsidR="00F8452E" w:rsidRPr="000963A1" w:rsidRDefault="00F8452E" w:rsidP="00F8452E">
            <w:pPr>
              <w:pStyle w:val="Texto"/>
              <w:spacing w:before="120" w:after="120" w:line="214" w:lineRule="exact"/>
              <w:ind w:left="1008" w:hanging="720"/>
              <w:rPr>
                <w:rFonts w:ascii="ITC Avant Garde Std Bk" w:hAnsi="ITC Avant Garde Std Bk"/>
                <w:szCs w:val="22"/>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r>
            <w:r w:rsidRPr="000963A1">
              <w:rPr>
                <w:rFonts w:ascii="ITC Avant Garde Std Bk" w:hAnsi="ITC Avant Garde Std Bk"/>
                <w:color w:val="000000"/>
                <w:szCs w:val="22"/>
              </w:rPr>
              <w:t>A utilizar en el Proceso de Portabilidad los códigos IDO/ABC de los Concesionarios con los que celebre los convenios respectivos y estén establecidos en la Base de Datos de Operadores Válidos;</w:t>
            </w:r>
          </w:p>
        </w:tc>
      </w:tr>
    </w:tbl>
    <w:p w14:paraId="5324D213" w14:textId="77777777" w:rsidR="00F8452E" w:rsidRPr="000963A1" w:rsidRDefault="00F8452E" w:rsidP="00A02704">
      <w:pPr>
        <w:pStyle w:val="Texto"/>
        <w:spacing w:before="120" w:after="120" w:line="214" w:lineRule="exact"/>
        <w:ind w:left="1008" w:hanging="720"/>
        <w:rPr>
          <w:rFonts w:ascii="ITC Avant Garde Std Bk" w:hAnsi="ITC Avant Garde Std Bk"/>
          <w:color w:val="000000"/>
          <w:szCs w:val="22"/>
        </w:rPr>
      </w:pPr>
    </w:p>
    <w:p w14:paraId="469BF805"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w:t>
      </w:r>
      <w:r w:rsidRPr="000963A1">
        <w:rPr>
          <w:rFonts w:ascii="ITC Avant Garde Std Bk" w:hAnsi="ITC Avant Garde Std Bk"/>
          <w:b/>
          <w:color w:val="000000"/>
          <w:szCs w:val="22"/>
        </w:rPr>
        <w:tab/>
      </w:r>
      <w:r w:rsidRPr="000963A1">
        <w:rPr>
          <w:rFonts w:ascii="ITC Avant Garde Std Bk" w:hAnsi="ITC Avant Garde Std Bk"/>
          <w:color w:val="000000"/>
          <w:szCs w:val="22"/>
        </w:rPr>
        <w:t>A solicitar la asignación de numeración e IDA en términos de lo dispuesto en el Plan de Numeración;</w:t>
      </w:r>
    </w:p>
    <w:p w14:paraId="6886BED7"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VI.</w:t>
      </w:r>
      <w:r w:rsidRPr="000963A1">
        <w:rPr>
          <w:rFonts w:ascii="ITC Avant Garde Std Bk" w:hAnsi="ITC Avant Garde Std Bk"/>
          <w:b/>
          <w:color w:val="000000"/>
          <w:szCs w:val="22"/>
        </w:rPr>
        <w:tab/>
      </w:r>
      <w:r w:rsidRPr="000963A1">
        <w:rPr>
          <w:rFonts w:ascii="ITC Avant Garde Std Bk" w:hAnsi="ITC Avant Garde Std Bk"/>
          <w:color w:val="000000"/>
          <w:szCs w:val="22"/>
        </w:rPr>
        <w:t>A solicitar la portabilidad de los números a través de los cuales provea servicios a sus usuarios, y</w:t>
      </w:r>
    </w:p>
    <w:p w14:paraId="145434F2" w14:textId="77777777" w:rsidR="00A02704" w:rsidRPr="000963A1" w:rsidRDefault="00A02704" w:rsidP="00A02704">
      <w:pPr>
        <w:pStyle w:val="Texto"/>
        <w:spacing w:before="120" w:after="120" w:line="21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VII.</w:t>
      </w:r>
      <w:r w:rsidRPr="000963A1">
        <w:rPr>
          <w:rFonts w:ascii="ITC Avant Garde Std Bk" w:hAnsi="ITC Avant Garde Std Bk"/>
          <w:b/>
          <w:color w:val="000000"/>
          <w:szCs w:val="22"/>
        </w:rPr>
        <w:tab/>
      </w:r>
      <w:r w:rsidRPr="000963A1">
        <w:rPr>
          <w:rFonts w:ascii="ITC Avant Garde Std Bk" w:hAnsi="ITC Avant Garde Std Bk"/>
          <w:color w:val="000000"/>
          <w:szCs w:val="22"/>
        </w:rPr>
        <w:t>Tratándose de los derechos de los Usuarios estarán obligados a observar, en lo conducente, lo dispuesto en la Regla 13.</w:t>
      </w:r>
    </w:p>
    <w:p w14:paraId="7D7FDE89" w14:textId="77777777" w:rsidR="0070749F" w:rsidRPr="000963A1" w:rsidRDefault="00B44A0E" w:rsidP="00B44A0E">
      <w:pPr>
        <w:pStyle w:val="texto0"/>
        <w:spacing w:before="120" w:after="120" w:line="210" w:lineRule="exact"/>
        <w:rPr>
          <w:rFonts w:ascii="ITC Avant Garde Std Bk" w:hAnsi="ITC Avant Garde Std Bk"/>
        </w:rPr>
      </w:pPr>
      <w:r w:rsidRPr="000963A1">
        <w:rPr>
          <w:rFonts w:ascii="ITC Avant Garde Std Bk" w:hAnsi="ITC Avant Garde Std Bk"/>
        </w:rPr>
        <w:t>Lo anterior sin perjuicio de que las Comercializadoras y los Concesionarios de uso público y de uso social puedan utilizar recursos del Plan de Numeración a través de los Concesionarios de uso comercial o de RPT con los que tengan celebrados los convenios respectivos, lo cual de ninguna manera los eximirá de cumplir con lo establecido en las presentes Reglas. Para efectos de lo anterior, las Comercializadoras y los Concesionarios de uso público y de uso social deberán utilizar su propio IDA en la tramitación de solicitudes de portabilidad ya sea en su calidad de Proveedor Receptor o de Proveedor Donador.</w:t>
      </w:r>
    </w:p>
    <w:p w14:paraId="2D891792" w14:textId="77777777" w:rsidR="00B44A0E" w:rsidRPr="000963A1" w:rsidRDefault="00000000" w:rsidP="00B44A0E">
      <w:pPr>
        <w:pStyle w:val="Texto"/>
        <w:spacing w:line="224" w:lineRule="exact"/>
        <w:ind w:left="1158" w:firstLine="0"/>
        <w:jc w:val="right"/>
        <w:rPr>
          <w:rFonts w:ascii="ITC Avant Garde" w:hAnsi="ITC Avant Garde"/>
          <w:sz w:val="16"/>
          <w:szCs w:val="16"/>
        </w:rPr>
      </w:pPr>
      <w:hyperlink r:id="rId94" w:history="1">
        <w:r w:rsidR="00B44A0E" w:rsidRPr="000963A1">
          <w:rPr>
            <w:rStyle w:val="Hipervnculo"/>
            <w:rFonts w:ascii="ITC Avant Garde" w:hAnsi="ITC Avant Garde"/>
            <w:sz w:val="16"/>
            <w:szCs w:val="16"/>
          </w:rPr>
          <w:t>Modificación publicada en el DOF 08/11/2021</w:t>
        </w:r>
        <w:r w:rsidR="00B44A0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44A0E" w:rsidRPr="000963A1" w14:paraId="1BDEFCFD" w14:textId="77777777" w:rsidTr="00B16887">
        <w:tc>
          <w:tcPr>
            <w:tcW w:w="8982" w:type="dxa"/>
            <w:shd w:val="clear" w:color="auto" w:fill="E2EFD9"/>
          </w:tcPr>
          <w:p w14:paraId="7F5A01CB" w14:textId="77777777" w:rsidR="00B44A0E" w:rsidRPr="000963A1" w:rsidRDefault="00B44A0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B03CD12" w14:textId="77777777" w:rsidR="00B44A0E" w:rsidRPr="000963A1" w:rsidRDefault="00B44A0E" w:rsidP="00B44A0E">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color w:val="000000"/>
                <w:szCs w:val="22"/>
              </w:rPr>
              <w:t>Lo anterior sin perjuicio de que las Comercializadoras puedan usar recursos del Plan de Numeración a través de los Concesionarios con los que tengan celebrados los convenios respectivos, lo cual de ninguna manera las eximirá de cumplir con lo establecido en las presentes Reglas. Para efectos de lo anterior, las Comercializadoras deberán utilizar su propio IDA en la tramitación de solicitudes de portabilidad ya sea en su calidad de Proveedor Receptor o de Proveedor Donador.”</w:t>
            </w:r>
          </w:p>
        </w:tc>
      </w:tr>
    </w:tbl>
    <w:p w14:paraId="549C3A65" w14:textId="77777777" w:rsidR="00B44A0E" w:rsidRPr="000963A1" w:rsidRDefault="00B44A0E" w:rsidP="0070749F">
      <w:pPr>
        <w:pStyle w:val="Texto"/>
        <w:spacing w:before="120" w:after="120" w:line="214" w:lineRule="exact"/>
        <w:rPr>
          <w:rFonts w:ascii="ITC Avant Garde Std Bk" w:hAnsi="ITC Avant Garde Std Bk"/>
          <w:color w:val="000000"/>
          <w:szCs w:val="22"/>
        </w:rPr>
      </w:pPr>
    </w:p>
    <w:p w14:paraId="08790F49" w14:textId="77777777" w:rsidR="0070749F" w:rsidRPr="000963A1" w:rsidRDefault="00000000" w:rsidP="0070749F">
      <w:pPr>
        <w:pStyle w:val="Texto"/>
        <w:spacing w:line="224" w:lineRule="exact"/>
        <w:jc w:val="right"/>
        <w:rPr>
          <w:rFonts w:ascii="ITC Avant Garde" w:hAnsi="ITC Avant Garde"/>
          <w:sz w:val="16"/>
          <w:szCs w:val="16"/>
        </w:rPr>
      </w:pPr>
      <w:hyperlink r:id="rId95" w:history="1">
        <w:r w:rsidR="0070749F"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749F" w:rsidRPr="000963A1" w14:paraId="0EF7E64A" w14:textId="77777777" w:rsidTr="005B7C9E">
        <w:tc>
          <w:tcPr>
            <w:tcW w:w="8982" w:type="dxa"/>
            <w:shd w:val="clear" w:color="auto" w:fill="E2EFD9"/>
          </w:tcPr>
          <w:p w14:paraId="274C07C9" w14:textId="77777777" w:rsidR="0070749F" w:rsidRPr="000963A1" w:rsidRDefault="0070749F"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AD38090" w14:textId="77777777" w:rsidR="0070749F" w:rsidRPr="000963A1" w:rsidRDefault="0070749F" w:rsidP="0070749F">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color w:val="000000"/>
                <w:szCs w:val="22"/>
              </w:rPr>
              <w:t>Lo anterior sin perjuicio de que las Comercializadoras puedan participar en la portabilidad y en el uso de recursos del Plan de Numeración a través de los Concesionarios con los que tengan celebrados los convenios respectivos, lo cual de ninguna manera las exime de cumplir lo establecido en las presentes Reglas.</w:t>
            </w:r>
          </w:p>
        </w:tc>
      </w:tr>
    </w:tbl>
    <w:p w14:paraId="574A4D6B" w14:textId="77777777" w:rsidR="0070749F" w:rsidRPr="000963A1" w:rsidRDefault="0070749F" w:rsidP="00A02704">
      <w:pPr>
        <w:pStyle w:val="Texto"/>
        <w:spacing w:before="120" w:after="120" w:line="214" w:lineRule="exact"/>
        <w:rPr>
          <w:rFonts w:ascii="ITC Avant Garde Std Bk" w:hAnsi="ITC Avant Garde Std Bk"/>
          <w:color w:val="000000"/>
          <w:szCs w:val="22"/>
        </w:rPr>
      </w:pPr>
    </w:p>
    <w:p w14:paraId="5888E5F9" w14:textId="77777777" w:rsidR="00A02704" w:rsidRPr="000963A1" w:rsidRDefault="00A02704" w:rsidP="00A02704">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b/>
          <w:color w:val="000000"/>
          <w:szCs w:val="22"/>
        </w:rPr>
        <w:t>Regla 25. Base de Datos de Personas Morales.</w:t>
      </w:r>
      <w:r w:rsidRPr="000963A1">
        <w:rPr>
          <w:rFonts w:ascii="ITC Avant Garde Std Bk" w:hAnsi="ITC Avant Garde Std Bk"/>
          <w:color w:val="000000"/>
          <w:szCs w:val="22"/>
        </w:rPr>
        <w:t xml:space="preserve"> Todos los Proveedores de Servicios de Telecomunicaciones deberán generar su Base de Datos de Personas Morales; misma que deberá contener la siguiente información:</w:t>
      </w:r>
    </w:p>
    <w:p w14:paraId="16EB7513" w14:textId="77777777" w:rsidR="00A02704" w:rsidRPr="000963A1" w:rsidRDefault="00A02704" w:rsidP="00A02704">
      <w:pPr>
        <w:pStyle w:val="INCISO"/>
        <w:spacing w:before="120" w:after="120" w:line="214"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rPr>
        <w:tab/>
        <w:t>Número inicial de la numeración (en el formato de número nacional a 10 dígitos).</w:t>
      </w:r>
    </w:p>
    <w:p w14:paraId="61F717CB" w14:textId="77777777" w:rsidR="00A02704" w:rsidRPr="000963A1" w:rsidRDefault="00A02704" w:rsidP="00A02704">
      <w:pPr>
        <w:pStyle w:val="INCISO"/>
        <w:spacing w:before="120" w:after="120" w:line="214"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rPr>
        <w:tab/>
        <w:t>Número final de la numeración (en el formato de número nacional a 10 dígitos).</w:t>
      </w:r>
    </w:p>
    <w:p w14:paraId="5F58A1EF" w14:textId="77777777" w:rsidR="00B44A0E" w:rsidRPr="000963A1" w:rsidRDefault="00A02704" w:rsidP="00B44A0E">
      <w:pPr>
        <w:pStyle w:val="Texto"/>
        <w:spacing w:before="120" w:after="120" w:line="214" w:lineRule="exact"/>
        <w:rPr>
          <w:rFonts w:ascii="ITC Avant Garde Std Bk" w:hAnsi="ITC Avant Garde Std Bk"/>
          <w:color w:val="000000"/>
          <w:szCs w:val="22"/>
        </w:rPr>
      </w:pPr>
      <w:r w:rsidRPr="000963A1">
        <w:rPr>
          <w:rFonts w:ascii="ITC Avant Garde Std Bk" w:hAnsi="ITC Avant Garde Std Bk"/>
          <w:color w:val="000000"/>
          <w:szCs w:val="22"/>
        </w:rPr>
        <w:t>La generación de la Base de Datos de Personas Morales deberá observar lo siguiente:</w:t>
      </w:r>
    </w:p>
    <w:p w14:paraId="664929D6" w14:textId="77777777" w:rsidR="00B44A0E" w:rsidRPr="000963A1" w:rsidRDefault="00B44A0E" w:rsidP="00B44A0E">
      <w:pPr>
        <w:pStyle w:val="Texto"/>
        <w:spacing w:line="224" w:lineRule="exact"/>
        <w:rPr>
          <w:rFonts w:ascii="ITC Avant Garde Std Bk" w:hAnsi="ITC Avant Garde Std Bk"/>
          <w:color w:val="000000"/>
          <w:szCs w:val="22"/>
        </w:rPr>
      </w:pPr>
      <w:r w:rsidRPr="000963A1">
        <w:rPr>
          <w:rFonts w:ascii="ITC Avant Garde Std Bk" w:hAnsi="ITC Avant Garde Std Bk"/>
          <w:color w:val="000000"/>
          <w:szCs w:val="22"/>
        </w:rPr>
        <w:t>Cuando se trate de un número único asignado a la Persona Moral, el número inicial y el número final serán iguales. El rango de números entre número inicial y número final deberá ser continúo, en caso de discontinuidad deberán integrarse registros diferentes.</w:t>
      </w:r>
    </w:p>
    <w:p w14:paraId="1FD6D2AE" w14:textId="77777777" w:rsidR="00B44A0E" w:rsidRPr="000963A1" w:rsidRDefault="00B44A0E" w:rsidP="00A02704">
      <w:pPr>
        <w:pStyle w:val="Texto"/>
        <w:spacing w:before="120" w:after="120" w:line="214" w:lineRule="exact"/>
        <w:rPr>
          <w:rFonts w:ascii="ITC Avant Garde Std Bk" w:hAnsi="ITC Avant Garde Std Bk"/>
        </w:rPr>
      </w:pPr>
      <w:r w:rsidRPr="000963A1">
        <w:rPr>
          <w:rFonts w:ascii="ITC Avant Garde Std Bk" w:hAnsi="ITC Avant Garde Std Bk"/>
        </w:rPr>
        <w:t>Cuando se trate de números que un Concesionario de uso comercial o de RPT facilita o proporciona por cualquier título a otros Proveedores de Servicios de Telecomunicaciones para prestar servicios a Usuarios, la numeración no debe registrarse en la Base de Datos de Personas Morales</w:t>
      </w:r>
    </w:p>
    <w:p w14:paraId="0F5D322F" w14:textId="77777777" w:rsidR="00B44A0E" w:rsidRPr="000963A1" w:rsidRDefault="00000000" w:rsidP="00B44A0E">
      <w:pPr>
        <w:pStyle w:val="Texto"/>
        <w:spacing w:line="224" w:lineRule="exact"/>
        <w:ind w:left="1158" w:firstLine="0"/>
        <w:jc w:val="right"/>
        <w:rPr>
          <w:rFonts w:ascii="ITC Avant Garde" w:hAnsi="ITC Avant Garde"/>
          <w:sz w:val="16"/>
          <w:szCs w:val="16"/>
        </w:rPr>
      </w:pPr>
      <w:hyperlink r:id="rId96" w:history="1">
        <w:r w:rsidR="00B44A0E" w:rsidRPr="000963A1">
          <w:rPr>
            <w:rStyle w:val="Hipervnculo"/>
            <w:rFonts w:ascii="ITC Avant Garde" w:hAnsi="ITC Avant Garde"/>
            <w:sz w:val="16"/>
            <w:szCs w:val="16"/>
          </w:rPr>
          <w:t>Modificación publicada en el DOF 08/11/2021</w:t>
        </w:r>
        <w:r w:rsidR="00B44A0E"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44A0E" w:rsidRPr="000963A1" w14:paraId="1B5819AD" w14:textId="77777777" w:rsidTr="00B16887">
        <w:tc>
          <w:tcPr>
            <w:tcW w:w="8982" w:type="dxa"/>
            <w:shd w:val="clear" w:color="auto" w:fill="E2EFD9"/>
          </w:tcPr>
          <w:p w14:paraId="055AE7CE" w14:textId="77777777" w:rsidR="00B44A0E" w:rsidRPr="000963A1" w:rsidRDefault="00B44A0E"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B7B7C31" w14:textId="77777777" w:rsidR="00B44A0E" w:rsidRPr="000963A1" w:rsidRDefault="00B44A0E" w:rsidP="00B16887">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Cuando se trate de números que un Proveedor de Servicios de Telecomunicaciones facilita o proporciona por cualquier título a otros Proveedores de Servicios de Telecomunicaciones para prestar servicios a Usuarios, la numeración no debe registrarse en la Base de Datos de Personas Morales.</w:t>
            </w:r>
          </w:p>
        </w:tc>
      </w:tr>
    </w:tbl>
    <w:p w14:paraId="1DDDCC54" w14:textId="77777777" w:rsidR="00B44A0E" w:rsidRPr="000963A1" w:rsidRDefault="00B44A0E" w:rsidP="00A02704">
      <w:pPr>
        <w:pStyle w:val="Texto"/>
        <w:spacing w:before="120" w:after="120" w:line="214" w:lineRule="exact"/>
        <w:rPr>
          <w:rFonts w:ascii="ITC Avant Garde Std Bk" w:hAnsi="ITC Avant Garde Std Bk"/>
          <w:color w:val="000000"/>
          <w:szCs w:val="22"/>
        </w:rPr>
      </w:pPr>
    </w:p>
    <w:p w14:paraId="60F47B1F"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Cuando se trate de números que un Proveedor de Servicios de Telecomunicaciones facilita o proporciona por cualquier título a otros Proveedores de Servicios de Telecomunicaciones para prestar servicios a Usuarios, la numeración no debe registrarse en la Base de Datos de Personas Morales.</w:t>
      </w:r>
    </w:p>
    <w:p w14:paraId="1E242E7A"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Será responsabilidad de cada Proveedor de Servicios de Telecomunicaciones mantener actualizada su Base de Datos de Personas Morales y tenerla disponible para que, a través del sistema de transferencia electrónica, el ABD realice las validaciones a que se refiere la Regla 47 fracción III inciso i) de las presentes Reglas.</w:t>
      </w:r>
    </w:p>
    <w:p w14:paraId="6D17CC78" w14:textId="77777777" w:rsidR="00966E0C" w:rsidRPr="006B77C6" w:rsidRDefault="00966E0C" w:rsidP="00966E0C">
      <w:pPr>
        <w:pStyle w:val="Texto"/>
        <w:spacing w:line="224" w:lineRule="exact"/>
        <w:ind w:right="49" w:firstLine="426"/>
        <w:rPr>
          <w:rFonts w:ascii="ITC Avant Garde Std Bk" w:hAnsi="ITC Avant Garde Std Bk"/>
          <w:szCs w:val="18"/>
          <w:lang w:val="es-ES_tradnl"/>
        </w:rPr>
      </w:pPr>
      <w:r w:rsidRPr="006B77C6">
        <w:rPr>
          <w:rFonts w:ascii="ITC Avant Garde Std Bk" w:hAnsi="ITC Avant Garde Std Bk"/>
          <w:b/>
          <w:lang w:val="uz-Cyrl-UZ"/>
        </w:rPr>
        <w:t xml:space="preserve">Regla 25 bis. </w:t>
      </w:r>
      <w:r w:rsidR="00B44A0E" w:rsidRPr="006B77C6">
        <w:rPr>
          <w:rFonts w:ascii="ITC Avant Garde Std Bk" w:hAnsi="ITC Avant Garde Std Bk"/>
          <w:b/>
        </w:rPr>
        <w:t>Reporte</w:t>
      </w:r>
      <w:r w:rsidR="00B44A0E" w:rsidRPr="006B77C6">
        <w:rPr>
          <w:rFonts w:ascii="ITC Avant Garde Std Bk" w:hAnsi="ITC Avant Garde Std Bk"/>
          <w:b/>
          <w:lang w:val="uz-Cyrl-UZ"/>
        </w:rPr>
        <w:t xml:space="preserve"> de Números Arrendados.</w:t>
      </w:r>
      <w:r w:rsidR="00B44A0E" w:rsidRPr="006B77C6">
        <w:rPr>
          <w:rFonts w:ascii="ITC Avant Garde Std Bk" w:hAnsi="ITC Avant Garde Std Bk"/>
          <w:lang w:val="uz-Cyrl-UZ"/>
        </w:rPr>
        <w:t xml:space="preserve"> Todos los </w:t>
      </w:r>
      <w:r w:rsidR="00B44A0E" w:rsidRPr="006B77C6">
        <w:rPr>
          <w:rFonts w:ascii="ITC Avant Garde Std Bk" w:hAnsi="ITC Avant Garde Std Bk"/>
        </w:rPr>
        <w:t>Concesionarios de uso comercial o de RPT</w:t>
      </w:r>
      <w:r w:rsidR="00B44A0E" w:rsidRPr="006B77C6">
        <w:rPr>
          <w:rFonts w:ascii="ITC Avant Garde Std Bk" w:hAnsi="ITC Avant Garde Std Bk"/>
          <w:lang w:val="uz-Cyrl-UZ"/>
        </w:rPr>
        <w:t xml:space="preserve"> con numeración asignada que proporcionen </w:t>
      </w:r>
      <w:r w:rsidR="00B44A0E" w:rsidRPr="006B77C6">
        <w:rPr>
          <w:rFonts w:ascii="ITC Avant Garde Std Bk" w:hAnsi="ITC Avant Garde Std Bk"/>
        </w:rPr>
        <w:t xml:space="preserve">numeración </w:t>
      </w:r>
      <w:r w:rsidR="00B44A0E" w:rsidRPr="006B77C6">
        <w:rPr>
          <w:rFonts w:ascii="ITC Avant Garde Std Bk" w:hAnsi="ITC Avant Garde Std Bk"/>
          <w:lang w:val="uz-Cyrl-UZ"/>
        </w:rPr>
        <w:t xml:space="preserve">a </w:t>
      </w:r>
      <w:r w:rsidR="00B44A0E" w:rsidRPr="006B77C6">
        <w:rPr>
          <w:rFonts w:ascii="ITC Avant Garde Std Bk" w:hAnsi="ITC Avant Garde Std Bk"/>
        </w:rPr>
        <w:t xml:space="preserve">otros Proveedores </w:t>
      </w:r>
      <w:r w:rsidR="00B44A0E" w:rsidRPr="006B77C6">
        <w:rPr>
          <w:rFonts w:ascii="ITC Avant Garde Std Bk" w:hAnsi="ITC Avant Garde Std Bk"/>
          <w:lang w:val="uz-Cyrl-UZ"/>
        </w:rPr>
        <w:t>de Servicios de Telecomunicaciones para la prestación de servicio</w:t>
      </w:r>
      <w:r w:rsidR="00B44A0E" w:rsidRPr="006B77C6">
        <w:rPr>
          <w:rFonts w:ascii="ITC Avant Garde Std Bk" w:hAnsi="ITC Avant Garde Std Bk"/>
        </w:rPr>
        <w:t>s</w:t>
      </w:r>
      <w:r w:rsidR="00B44A0E" w:rsidRPr="006B77C6">
        <w:rPr>
          <w:rFonts w:ascii="ITC Avant Garde Std Bk" w:hAnsi="ITC Avant Garde Std Bk"/>
          <w:lang w:val="uz-Cyrl-UZ"/>
        </w:rPr>
        <w:t xml:space="preserve"> fijo</w:t>
      </w:r>
      <w:r w:rsidR="00B44A0E" w:rsidRPr="006B77C6">
        <w:rPr>
          <w:rFonts w:ascii="ITC Avant Garde Std Bk" w:hAnsi="ITC Avant Garde Std Bk"/>
        </w:rPr>
        <w:t>s</w:t>
      </w:r>
      <w:r w:rsidR="00B44A0E" w:rsidRPr="006B77C6">
        <w:rPr>
          <w:rFonts w:ascii="ITC Avant Garde Std Bk" w:hAnsi="ITC Avant Garde Std Bk"/>
          <w:lang w:val="uz-Cyrl-UZ"/>
        </w:rPr>
        <w:t xml:space="preserve"> y/o móvil</w:t>
      </w:r>
      <w:r w:rsidR="00B44A0E" w:rsidRPr="006B77C6">
        <w:rPr>
          <w:rFonts w:ascii="ITC Avant Garde Std Bk" w:hAnsi="ITC Avant Garde Std Bk"/>
        </w:rPr>
        <w:t>es</w:t>
      </w:r>
      <w:r w:rsidR="00B44A0E" w:rsidRPr="006B77C6">
        <w:rPr>
          <w:rFonts w:ascii="ITC Avant Garde Std Bk" w:hAnsi="ITC Avant Garde Std Bk"/>
          <w:lang w:val="uz-Cyrl-UZ"/>
        </w:rPr>
        <w:t xml:space="preserve">, deberán remitir al ABD </w:t>
      </w:r>
      <w:r w:rsidR="00B44A0E" w:rsidRPr="006B77C6">
        <w:rPr>
          <w:rFonts w:ascii="ITC Avant Garde Std Bk" w:hAnsi="ITC Avant Garde Std Bk"/>
          <w:lang w:val="es-ES_tradnl"/>
        </w:rPr>
        <w:t xml:space="preserve">cada que se efectúe un cambio (alta o baja de un número o rango de números), un archivo electrónico en formato </w:t>
      </w:r>
      <w:proofErr w:type="spellStart"/>
      <w:r w:rsidR="00B44A0E" w:rsidRPr="006B77C6">
        <w:rPr>
          <w:rFonts w:ascii="ITC Avant Garde Std Bk" w:hAnsi="ITC Avant Garde Std Bk"/>
          <w:lang w:val="es-ES_tradnl"/>
        </w:rPr>
        <w:t>csv</w:t>
      </w:r>
      <w:proofErr w:type="spellEnd"/>
      <w:r w:rsidR="00B44A0E" w:rsidRPr="006B77C6">
        <w:rPr>
          <w:rFonts w:ascii="ITC Avant Garde Std Bk" w:hAnsi="ITC Avant Garde Std Bk"/>
          <w:lang w:val="es-ES_tradnl"/>
        </w:rPr>
        <w:t xml:space="preserve"> (</w:t>
      </w:r>
      <w:proofErr w:type="spellStart"/>
      <w:r w:rsidR="00B44A0E" w:rsidRPr="006B77C6">
        <w:rPr>
          <w:rFonts w:ascii="ITC Avant Garde Std Bk" w:hAnsi="ITC Avant Garde Std Bk"/>
          <w:lang w:val="es-ES_tradnl"/>
        </w:rPr>
        <w:t>comma</w:t>
      </w:r>
      <w:proofErr w:type="spellEnd"/>
      <w:r w:rsidR="00B44A0E" w:rsidRPr="006B77C6">
        <w:rPr>
          <w:rFonts w:ascii="ITC Avant Garde Std Bk" w:hAnsi="ITC Avant Garde Std Bk"/>
          <w:lang w:val="es-ES_tradnl"/>
        </w:rPr>
        <w:t xml:space="preserve"> </w:t>
      </w:r>
      <w:proofErr w:type="spellStart"/>
      <w:r w:rsidR="00B44A0E" w:rsidRPr="006B77C6">
        <w:rPr>
          <w:rFonts w:ascii="ITC Avant Garde Std Bk" w:hAnsi="ITC Avant Garde Std Bk"/>
          <w:lang w:val="es-ES_tradnl"/>
        </w:rPr>
        <w:t>separated</w:t>
      </w:r>
      <w:proofErr w:type="spellEnd"/>
      <w:r w:rsidR="00B44A0E" w:rsidRPr="006B77C6">
        <w:rPr>
          <w:rFonts w:ascii="ITC Avant Garde Std Bk" w:hAnsi="ITC Avant Garde Std Bk"/>
          <w:lang w:val="es-ES_tradnl"/>
        </w:rPr>
        <w:t xml:space="preserve"> </w:t>
      </w:r>
      <w:proofErr w:type="spellStart"/>
      <w:r w:rsidR="00B44A0E" w:rsidRPr="006B77C6">
        <w:rPr>
          <w:rFonts w:ascii="ITC Avant Garde Std Bk" w:hAnsi="ITC Avant Garde Std Bk"/>
          <w:lang w:val="es-ES_tradnl"/>
        </w:rPr>
        <w:t>values</w:t>
      </w:r>
      <w:proofErr w:type="spellEnd"/>
      <w:r w:rsidR="00B44A0E" w:rsidRPr="006B77C6">
        <w:rPr>
          <w:rFonts w:ascii="ITC Avant Garde Std Bk" w:hAnsi="ITC Avant Garde Std Bk"/>
          <w:lang w:val="es-ES_tradnl"/>
        </w:rPr>
        <w:t>, por sus siglas en inglés) con la relación de los números provistos a través de cualquier acuerdo comercial, el cual deberá contener la siguiente información:</w:t>
      </w:r>
    </w:p>
    <w:p w14:paraId="1DF8A3C5" w14:textId="25198983" w:rsidR="001440EE" w:rsidRPr="006B77C6" w:rsidRDefault="00000000" w:rsidP="00566A36">
      <w:pPr>
        <w:pStyle w:val="Texto"/>
        <w:spacing w:line="224" w:lineRule="exact"/>
        <w:jc w:val="right"/>
      </w:pPr>
      <w:hyperlink r:id="rId97" w:history="1">
        <w:r w:rsidR="001440EE" w:rsidRPr="006B77C6">
          <w:rPr>
            <w:rStyle w:val="Hipervnculo"/>
            <w:rFonts w:ascii="ITC Avant Garde" w:hAnsi="ITC Avant Garde"/>
            <w:sz w:val="16"/>
            <w:szCs w:val="16"/>
          </w:rPr>
          <w:t>Adición publicada en el DOF 23/06/2015</w:t>
        </w:r>
      </w:hyperlink>
    </w:p>
    <w:p w14:paraId="3BEDF909" w14:textId="663F1AEB" w:rsidR="00566A36" w:rsidRPr="006B77C6" w:rsidRDefault="00000000" w:rsidP="00566A36">
      <w:pPr>
        <w:pStyle w:val="Texto"/>
        <w:spacing w:line="224" w:lineRule="exact"/>
        <w:jc w:val="right"/>
        <w:rPr>
          <w:rFonts w:ascii="ITC Avant Garde" w:hAnsi="ITC Avant Garde"/>
          <w:sz w:val="16"/>
          <w:szCs w:val="16"/>
        </w:rPr>
      </w:pPr>
      <w:hyperlink r:id="rId98" w:history="1">
        <w:r w:rsidR="00566A36" w:rsidRPr="006B77C6">
          <w:rPr>
            <w:rStyle w:val="Hipervnculo"/>
            <w:rFonts w:ascii="ITC Avant Garde" w:hAnsi="ITC Avant Garde"/>
            <w:sz w:val="16"/>
            <w:szCs w:val="16"/>
          </w:rPr>
          <w:t>Modificación publicada en el DOF 11/05/2018</w:t>
        </w:r>
      </w:hyperlink>
    </w:p>
    <w:p w14:paraId="450C02BE" w14:textId="727322A3" w:rsidR="00B44A0E" w:rsidRPr="006B77C6" w:rsidRDefault="00000000" w:rsidP="00B44A0E">
      <w:pPr>
        <w:pStyle w:val="Texto"/>
        <w:spacing w:line="224" w:lineRule="exact"/>
        <w:ind w:left="1158" w:firstLine="0"/>
        <w:jc w:val="right"/>
        <w:rPr>
          <w:rFonts w:ascii="ITC Avant Garde" w:hAnsi="ITC Avant Garde"/>
          <w:sz w:val="16"/>
          <w:szCs w:val="16"/>
        </w:rPr>
      </w:pPr>
      <w:hyperlink r:id="rId99" w:history="1">
        <w:r w:rsidR="00B44A0E" w:rsidRPr="006B77C6">
          <w:rPr>
            <w:rStyle w:val="Hipervnculo"/>
            <w:rFonts w:ascii="ITC Avant Garde" w:hAnsi="ITC Avant Garde"/>
            <w:sz w:val="16"/>
            <w:szCs w:val="16"/>
          </w:rPr>
          <w:t>Modificación publicada en el DOF 08/11/2021</w:t>
        </w:r>
        <w:r w:rsidR="00B44A0E" w:rsidRPr="006B77C6">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44A0E" w:rsidRPr="006B77C6" w14:paraId="0CEDDD8B" w14:textId="77777777" w:rsidTr="00B16887">
        <w:tc>
          <w:tcPr>
            <w:tcW w:w="8982" w:type="dxa"/>
            <w:shd w:val="clear" w:color="auto" w:fill="E2EFD9"/>
          </w:tcPr>
          <w:p w14:paraId="78D20345" w14:textId="77777777" w:rsidR="00B44A0E" w:rsidRPr="006B77C6" w:rsidRDefault="00B44A0E" w:rsidP="00B16887">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71A8F07E" w14:textId="5873494C" w:rsidR="005D39F3" w:rsidRPr="006B77C6" w:rsidRDefault="00000000" w:rsidP="005D39F3">
            <w:pPr>
              <w:pStyle w:val="Texto"/>
              <w:spacing w:line="224" w:lineRule="exact"/>
              <w:jc w:val="center"/>
              <w:rPr>
                <w:rStyle w:val="Hipervnculo"/>
              </w:rPr>
            </w:pPr>
            <w:hyperlink r:id="rId100" w:history="1">
              <w:r w:rsidR="005D39F3" w:rsidRPr="006B77C6">
                <w:rPr>
                  <w:rStyle w:val="Hipervnculo"/>
                  <w:rFonts w:ascii="ITC Avant Garde" w:hAnsi="ITC Avant Garde"/>
                  <w:sz w:val="16"/>
                  <w:szCs w:val="16"/>
                </w:rPr>
                <w:t>Publicación en el DOF 11/05/2018</w:t>
              </w:r>
            </w:hyperlink>
          </w:p>
          <w:p w14:paraId="4ABDE28C" w14:textId="77777777" w:rsidR="005D39F3" w:rsidRPr="006B77C6" w:rsidRDefault="005D39F3" w:rsidP="005D39F3">
            <w:pPr>
              <w:pStyle w:val="Texto"/>
              <w:spacing w:line="224" w:lineRule="exact"/>
              <w:ind w:firstLine="0"/>
              <w:jc w:val="center"/>
              <w:rPr>
                <w:rFonts w:ascii="ITC Avant Garde" w:hAnsi="ITC Avant Garde"/>
                <w:b/>
              </w:rPr>
            </w:pPr>
          </w:p>
          <w:p w14:paraId="2BD45C83" w14:textId="77777777" w:rsidR="00B44A0E" w:rsidRPr="006B77C6" w:rsidRDefault="00B44A0E" w:rsidP="00B44A0E">
            <w:pPr>
              <w:pStyle w:val="Texto"/>
              <w:spacing w:line="224" w:lineRule="exact"/>
              <w:ind w:right="49" w:firstLine="426"/>
              <w:rPr>
                <w:rFonts w:ascii="ITC Avant Garde Std Bk" w:hAnsi="ITC Avant Garde Std Bk"/>
                <w:szCs w:val="18"/>
                <w:lang w:val="es-ES_tradnl"/>
              </w:rPr>
            </w:pPr>
            <w:r w:rsidRPr="006B77C6">
              <w:rPr>
                <w:rFonts w:ascii="ITC Avant Garde Std Bk" w:hAnsi="ITC Avant Garde Std Bk"/>
                <w:b/>
                <w:lang w:val="uz-Cyrl-UZ"/>
              </w:rPr>
              <w:t xml:space="preserve">Regla 25 bis. </w:t>
            </w:r>
            <w:r w:rsidRPr="006B77C6">
              <w:rPr>
                <w:rFonts w:ascii="ITC Avant Garde Std Bk" w:hAnsi="ITC Avant Garde Std Bk"/>
                <w:b/>
              </w:rPr>
              <w:t>Reporte</w:t>
            </w:r>
            <w:r w:rsidRPr="006B77C6">
              <w:rPr>
                <w:rFonts w:ascii="ITC Avant Garde Std Bk" w:hAnsi="ITC Avant Garde Std Bk"/>
                <w:b/>
                <w:lang w:val="uz-Cyrl-UZ"/>
              </w:rPr>
              <w:t xml:space="preserve"> de Números Arrendados.</w:t>
            </w:r>
            <w:r w:rsidRPr="006B77C6">
              <w:rPr>
                <w:rFonts w:ascii="ITC Avant Garde Std Bk" w:hAnsi="ITC Avant Garde Std Bk"/>
                <w:lang w:val="uz-Cyrl-UZ"/>
              </w:rPr>
              <w:t xml:space="preserve"> </w:t>
            </w:r>
            <w:r w:rsidRPr="006B77C6">
              <w:rPr>
                <w:rFonts w:ascii="ITC Avant Garde Std Bk" w:hAnsi="ITC Avant Garde Std Bk"/>
                <w:szCs w:val="18"/>
                <w:lang w:val="es-ES_tradnl"/>
              </w:rPr>
              <w:t xml:space="preserve">Todos los Concesionarios con numeración asignada que proporcionen numeración a otros Proveedores de Servicios de Telecomunicaciones para la prestación del servicio fijo y/o móvil deberán remitir al ABD, cada que se efectúe un cambio (alta o baja de un número o rango de números), un archivo electrónico en formato </w:t>
            </w:r>
            <w:proofErr w:type="spellStart"/>
            <w:r w:rsidRPr="006B77C6">
              <w:rPr>
                <w:rFonts w:ascii="ITC Avant Garde Std Bk" w:hAnsi="ITC Avant Garde Std Bk"/>
                <w:szCs w:val="18"/>
                <w:lang w:val="es-ES_tradnl"/>
              </w:rPr>
              <w:t>csv</w:t>
            </w:r>
            <w:proofErr w:type="spellEnd"/>
            <w:r w:rsidRPr="006B77C6">
              <w:rPr>
                <w:rFonts w:ascii="ITC Avant Garde Std Bk" w:hAnsi="ITC Avant Garde Std Bk"/>
                <w:szCs w:val="18"/>
                <w:lang w:val="es-ES_tradnl"/>
              </w:rPr>
              <w:t xml:space="preserve"> (</w:t>
            </w:r>
            <w:proofErr w:type="spellStart"/>
            <w:r w:rsidRPr="006B77C6">
              <w:rPr>
                <w:rFonts w:ascii="ITC Avant Garde Std Bk" w:hAnsi="ITC Avant Garde Std Bk"/>
                <w:szCs w:val="18"/>
                <w:lang w:val="es-ES_tradnl"/>
              </w:rPr>
              <w:t>comma</w:t>
            </w:r>
            <w:proofErr w:type="spellEnd"/>
            <w:r w:rsidRPr="006B77C6">
              <w:rPr>
                <w:rFonts w:ascii="ITC Avant Garde Std Bk" w:hAnsi="ITC Avant Garde Std Bk"/>
                <w:szCs w:val="18"/>
                <w:lang w:val="es-ES_tradnl"/>
              </w:rPr>
              <w:t xml:space="preserve"> </w:t>
            </w:r>
            <w:proofErr w:type="spellStart"/>
            <w:r w:rsidRPr="006B77C6">
              <w:rPr>
                <w:rFonts w:ascii="ITC Avant Garde Std Bk" w:hAnsi="ITC Avant Garde Std Bk"/>
                <w:szCs w:val="18"/>
                <w:lang w:val="es-ES_tradnl"/>
              </w:rPr>
              <w:t>separated</w:t>
            </w:r>
            <w:proofErr w:type="spellEnd"/>
            <w:r w:rsidRPr="006B77C6">
              <w:rPr>
                <w:rFonts w:ascii="ITC Avant Garde Std Bk" w:hAnsi="ITC Avant Garde Std Bk"/>
                <w:szCs w:val="18"/>
                <w:lang w:val="es-ES_tradnl"/>
              </w:rPr>
              <w:t xml:space="preserve"> </w:t>
            </w:r>
            <w:proofErr w:type="spellStart"/>
            <w:r w:rsidRPr="006B77C6">
              <w:rPr>
                <w:rFonts w:ascii="ITC Avant Garde Std Bk" w:hAnsi="ITC Avant Garde Std Bk"/>
                <w:szCs w:val="18"/>
                <w:lang w:val="es-ES_tradnl"/>
              </w:rPr>
              <w:t>values</w:t>
            </w:r>
            <w:proofErr w:type="spellEnd"/>
            <w:r w:rsidRPr="006B77C6">
              <w:rPr>
                <w:rFonts w:ascii="ITC Avant Garde Std Bk" w:hAnsi="ITC Avant Garde Std Bk"/>
                <w:szCs w:val="18"/>
                <w:lang w:val="es-ES_tradnl"/>
              </w:rPr>
              <w:t>, por sus siglas en inglés) con la relación de los números provistos a través de cualquier acuerdo comercial, el cual deberá contener la siguiente información:</w:t>
            </w:r>
          </w:p>
        </w:tc>
      </w:tr>
    </w:tbl>
    <w:p w14:paraId="1C58C9B5" w14:textId="77777777" w:rsidR="00B44A0E" w:rsidRPr="006B77C6" w:rsidRDefault="00B44A0E" w:rsidP="00966E0C">
      <w:pPr>
        <w:pStyle w:val="Texto"/>
        <w:spacing w:line="224" w:lineRule="exact"/>
        <w:ind w:right="49" w:firstLine="426"/>
        <w:rPr>
          <w:rFonts w:ascii="Calibri" w:hAnsi="Calibri"/>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6B77C6" w14:paraId="71997E30" w14:textId="77777777" w:rsidTr="00760AEE">
        <w:tc>
          <w:tcPr>
            <w:tcW w:w="8828" w:type="dxa"/>
            <w:shd w:val="clear" w:color="auto" w:fill="E2EFD9"/>
          </w:tcPr>
          <w:p w14:paraId="27F155FC" w14:textId="77777777" w:rsidR="00EB259F" w:rsidRPr="006B77C6" w:rsidRDefault="00EB259F" w:rsidP="00F21B5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7D9BF053" w14:textId="2C50D8A8" w:rsidR="004073B4" w:rsidRPr="006B77C6" w:rsidRDefault="004073B4" w:rsidP="00897A41">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w:t>
            </w:r>
            <w:r w:rsidR="00344DF8" w:rsidRPr="006B77C6">
              <w:rPr>
                <w:rStyle w:val="Hipervnculo"/>
                <w:rFonts w:ascii="ITC Avant Garde" w:hAnsi="ITC Avant Garde"/>
                <w:sz w:val="16"/>
                <w:szCs w:val="16"/>
              </w:rPr>
              <w:t>/</w:t>
            </w:r>
            <w:r w:rsidR="00897A41" w:rsidRPr="006B77C6">
              <w:rPr>
                <w:rStyle w:val="Hipervnculo"/>
                <w:rFonts w:ascii="ITC Avant Garde" w:hAnsi="ITC Avant Garde"/>
                <w:sz w:val="16"/>
                <w:szCs w:val="16"/>
              </w:rPr>
              <w:t>2015</w:t>
            </w:r>
          </w:p>
          <w:p w14:paraId="707C74CB" w14:textId="77777777" w:rsidR="00EB259F" w:rsidRPr="006B77C6" w:rsidRDefault="00EB259F" w:rsidP="00EB259F">
            <w:pPr>
              <w:pStyle w:val="Texto"/>
              <w:spacing w:line="224" w:lineRule="exact"/>
              <w:ind w:right="49" w:firstLine="426"/>
              <w:rPr>
                <w:rFonts w:ascii="Calibri" w:hAnsi="Calibri"/>
                <w:lang w:val="uz-Cyrl-UZ"/>
              </w:rPr>
            </w:pPr>
            <w:r w:rsidRPr="006B77C6">
              <w:rPr>
                <w:rFonts w:ascii="ITC Avant Garde Std Bk" w:hAnsi="ITC Avant Garde Std Bk"/>
                <w:b/>
                <w:lang w:val="uz-Cyrl-UZ"/>
              </w:rPr>
              <w:t xml:space="preserve">Regla 25 bis. </w:t>
            </w:r>
            <w:r w:rsidRPr="006B77C6">
              <w:rPr>
                <w:rFonts w:ascii="ITC Avant Garde Std Bk" w:hAnsi="ITC Avant Garde Std Bk"/>
                <w:b/>
              </w:rPr>
              <w:t>Reporte</w:t>
            </w:r>
            <w:r w:rsidRPr="006B77C6">
              <w:rPr>
                <w:rFonts w:ascii="ITC Avant Garde Std Bk" w:hAnsi="ITC Avant Garde Std Bk"/>
                <w:b/>
                <w:lang w:val="uz-Cyrl-UZ"/>
              </w:rPr>
              <w:t xml:space="preserve"> de Números Arrendados.</w:t>
            </w:r>
            <w:r w:rsidRPr="006B77C6">
              <w:rPr>
                <w:rFonts w:ascii="ITC Avant Garde Std Bk" w:hAnsi="ITC Avant Garde Std Bk"/>
                <w:lang w:val="uz-Cyrl-UZ"/>
              </w:rPr>
              <w:t xml:space="preserve"> Todos los Proveedores de Servicios de Telecomunicaciones con numeración asignada que proporcionen </w:t>
            </w:r>
            <w:r w:rsidRPr="006B77C6">
              <w:rPr>
                <w:rFonts w:ascii="ITC Avant Garde Std Bk" w:hAnsi="ITC Avant Garde Std Bk"/>
              </w:rPr>
              <w:t xml:space="preserve">numeración </w:t>
            </w:r>
            <w:r w:rsidRPr="006B77C6">
              <w:rPr>
                <w:rFonts w:ascii="ITC Avant Garde Std Bk" w:hAnsi="ITC Avant Garde Std Bk"/>
                <w:lang w:val="uz-Cyrl-UZ"/>
              </w:rPr>
              <w:t xml:space="preserve">a </w:t>
            </w:r>
            <w:r w:rsidRPr="006B77C6">
              <w:rPr>
                <w:rFonts w:ascii="ITC Avant Garde Std Bk" w:hAnsi="ITC Avant Garde Std Bk"/>
              </w:rPr>
              <w:t xml:space="preserve">otros Proveedores </w:t>
            </w:r>
            <w:r w:rsidRPr="006B77C6">
              <w:rPr>
                <w:rFonts w:ascii="ITC Avant Garde Std Bk" w:hAnsi="ITC Avant Garde Std Bk"/>
                <w:lang w:val="uz-Cyrl-UZ"/>
              </w:rPr>
              <w:t>de Servicios de Telecomunicaciones para la prestación del servicio fijo y/o móvil, deberán remitir mensualmente</w:t>
            </w:r>
            <w:r w:rsidRPr="006B77C6">
              <w:rPr>
                <w:rFonts w:ascii="ITC Avant Garde Std Bk" w:hAnsi="ITC Avant Garde Std Bk"/>
              </w:rPr>
              <w:t xml:space="preserve"> en medio electrónico, dentro de los primeros 10 (diez) días naturales de cada mes,</w:t>
            </w:r>
            <w:r w:rsidRPr="006B77C6">
              <w:rPr>
                <w:rFonts w:ascii="ITC Avant Garde Std Bk" w:hAnsi="ITC Avant Garde Std Bk"/>
                <w:lang w:val="uz-Cyrl-UZ"/>
              </w:rPr>
              <w:t xml:space="preserve"> tanto al ABD como al Instituto</w:t>
            </w:r>
            <w:r w:rsidRPr="006B77C6">
              <w:rPr>
                <w:rFonts w:ascii="ITC Avant Garde Std Bk" w:hAnsi="ITC Avant Garde Std Bk"/>
              </w:rPr>
              <w:t>,</w:t>
            </w:r>
            <w:r w:rsidRPr="006B77C6">
              <w:rPr>
                <w:rFonts w:ascii="ITC Avant Garde Std Bk" w:hAnsi="ITC Avant Garde Std Bk"/>
                <w:lang w:val="uz-Cyrl-UZ"/>
              </w:rPr>
              <w:t xml:space="preserve"> </w:t>
            </w:r>
            <w:r w:rsidRPr="006B77C6">
              <w:rPr>
                <w:rFonts w:ascii="ITC Avant Garde Std Bk" w:hAnsi="ITC Avant Garde Std Bk"/>
              </w:rPr>
              <w:t xml:space="preserve">un archivo electrónico en formato </w:t>
            </w:r>
            <w:proofErr w:type="spellStart"/>
            <w:r w:rsidRPr="006B77C6">
              <w:rPr>
                <w:rFonts w:ascii="ITC Avant Garde Std Bk" w:hAnsi="ITC Avant Garde Std Bk"/>
              </w:rPr>
              <w:t>csv</w:t>
            </w:r>
            <w:proofErr w:type="spellEnd"/>
            <w:r w:rsidRPr="006B77C6">
              <w:rPr>
                <w:rFonts w:ascii="ITC Avant Garde Std Bk" w:hAnsi="ITC Avant Garde Std Bk"/>
              </w:rPr>
              <w:t xml:space="preserve"> (</w:t>
            </w:r>
            <w:proofErr w:type="spellStart"/>
            <w:r w:rsidRPr="006B77C6">
              <w:rPr>
                <w:rFonts w:ascii="ITC Avant Garde Std Bk" w:hAnsi="ITC Avant Garde Std Bk"/>
              </w:rPr>
              <w:t>comma</w:t>
            </w:r>
            <w:proofErr w:type="spellEnd"/>
            <w:r w:rsidRPr="006B77C6">
              <w:rPr>
                <w:rFonts w:ascii="ITC Avant Garde Std Bk" w:hAnsi="ITC Avant Garde Std Bk"/>
              </w:rPr>
              <w:t xml:space="preserve"> </w:t>
            </w:r>
            <w:proofErr w:type="spellStart"/>
            <w:r w:rsidRPr="006B77C6">
              <w:rPr>
                <w:rFonts w:ascii="ITC Avant Garde Std Bk" w:hAnsi="ITC Avant Garde Std Bk"/>
              </w:rPr>
              <w:t>separated</w:t>
            </w:r>
            <w:proofErr w:type="spellEnd"/>
            <w:r w:rsidRPr="006B77C6">
              <w:rPr>
                <w:rFonts w:ascii="ITC Avant Garde Std Bk" w:hAnsi="ITC Avant Garde Std Bk"/>
              </w:rPr>
              <w:t xml:space="preserve"> </w:t>
            </w:r>
            <w:proofErr w:type="spellStart"/>
            <w:r w:rsidRPr="006B77C6">
              <w:rPr>
                <w:rFonts w:ascii="ITC Avant Garde Std Bk" w:hAnsi="ITC Avant Garde Std Bk"/>
              </w:rPr>
              <w:t>values</w:t>
            </w:r>
            <w:proofErr w:type="spellEnd"/>
            <w:r w:rsidRPr="006B77C6">
              <w:rPr>
                <w:rFonts w:ascii="ITC Avant Garde Std Bk" w:hAnsi="ITC Avant Garde Std Bk"/>
              </w:rPr>
              <w:t>, por sus siglas en inglés) con la relación de</w:t>
            </w:r>
            <w:r w:rsidRPr="006B77C6">
              <w:rPr>
                <w:rFonts w:ascii="ITC Avant Garde Std Bk" w:hAnsi="ITC Avant Garde Std Bk"/>
                <w:lang w:val="uz-Cyrl-UZ"/>
              </w:rPr>
              <w:t xml:space="preserve"> los números arrendados, misma que deberá contener la siguiente información:</w:t>
            </w:r>
          </w:p>
        </w:tc>
      </w:tr>
    </w:tbl>
    <w:p w14:paraId="288AEDC0" w14:textId="77777777" w:rsidR="00EB259F" w:rsidRPr="006B77C6" w:rsidRDefault="00EB259F" w:rsidP="00966E0C">
      <w:pPr>
        <w:pStyle w:val="Texto"/>
        <w:spacing w:line="224" w:lineRule="exact"/>
        <w:ind w:right="49" w:firstLine="426"/>
        <w:rPr>
          <w:rFonts w:ascii="Calibri" w:hAnsi="Calibri"/>
          <w:lang w:val="uz-Cyrl-UZ"/>
        </w:rPr>
      </w:pPr>
    </w:p>
    <w:p w14:paraId="74CFB165" w14:textId="77777777" w:rsidR="00966E0C" w:rsidRPr="006B77C6" w:rsidRDefault="00966E0C" w:rsidP="00966E0C">
      <w:pPr>
        <w:pStyle w:val="Texto"/>
        <w:spacing w:line="224" w:lineRule="exact"/>
        <w:ind w:right="49" w:firstLine="426"/>
        <w:rPr>
          <w:rFonts w:ascii="ITC Avant Garde Std Bk" w:hAnsi="ITC Avant Garde Std Bk"/>
        </w:rPr>
      </w:pPr>
      <w:r w:rsidRPr="006B77C6">
        <w:rPr>
          <w:rFonts w:ascii="ITC Avant Garde Std Bk" w:hAnsi="ITC Avant Garde Std Bk"/>
        </w:rPr>
        <w:t xml:space="preserve">- </w:t>
      </w:r>
      <w:r w:rsidRPr="006B77C6">
        <w:rPr>
          <w:rFonts w:ascii="ITC Avant Garde Std Bk" w:hAnsi="ITC Avant Garde Std Bk"/>
          <w:u w:val="single"/>
          <w:lang w:val="uz-Cyrl-UZ"/>
        </w:rPr>
        <w:t>Encabezado del archivo</w:t>
      </w:r>
      <w:r w:rsidRPr="006B77C6">
        <w:rPr>
          <w:rFonts w:ascii="ITC Avant Garde Std Bk" w:hAnsi="ITC Avant Garde Std Bk"/>
        </w:rPr>
        <w:t>:</w:t>
      </w:r>
    </w:p>
    <w:p w14:paraId="5ED556F1" w14:textId="77777777" w:rsidR="00966E0C" w:rsidRPr="006B77C6" w:rsidRDefault="00966E0C" w:rsidP="00B44A0E">
      <w:pPr>
        <w:pStyle w:val="Texto"/>
        <w:spacing w:line="224" w:lineRule="exact"/>
        <w:ind w:left="709" w:right="49" w:hanging="283"/>
        <w:rPr>
          <w:rFonts w:ascii="ITC Avant Garde Std Bk" w:hAnsi="ITC Avant Garde Std Bk"/>
          <w:spacing w:val="-2"/>
        </w:rPr>
      </w:pPr>
      <w:r w:rsidRPr="006B77C6">
        <w:rPr>
          <w:rFonts w:ascii="ITC Avant Garde Std Bk" w:hAnsi="ITC Avant Garde Std Bk"/>
          <w:lang w:val="uz-Cyrl-UZ"/>
        </w:rPr>
        <w:t>a.</w:t>
      </w:r>
      <w:r w:rsidRPr="006B77C6">
        <w:rPr>
          <w:rFonts w:ascii="ITC Avant Garde Std Bk" w:hAnsi="ITC Avant Garde Std Bk"/>
          <w:lang w:val="uz-Cyrl-UZ"/>
        </w:rPr>
        <w:tab/>
      </w:r>
      <w:r w:rsidR="00B44A0E" w:rsidRPr="006B77C6">
        <w:rPr>
          <w:rFonts w:ascii="ITC Avant Garde Std Bk" w:hAnsi="ITC Avant Garde Std Bk"/>
          <w:spacing w:val="-2"/>
          <w:lang w:val="uz-Cyrl-UZ"/>
        </w:rPr>
        <w:t>Nombre o raz</w:t>
      </w:r>
      <w:proofErr w:type="spellStart"/>
      <w:r w:rsidR="00B44A0E" w:rsidRPr="006B77C6">
        <w:rPr>
          <w:rFonts w:ascii="ITC Avant Garde Std Bk" w:hAnsi="ITC Avant Garde Std Bk"/>
          <w:spacing w:val="-2"/>
        </w:rPr>
        <w:t>ó</w:t>
      </w:r>
      <w:proofErr w:type="spellEnd"/>
      <w:r w:rsidR="00B44A0E" w:rsidRPr="006B77C6">
        <w:rPr>
          <w:rFonts w:ascii="ITC Avant Garde Std Bk" w:hAnsi="ITC Avant Garde Std Bk"/>
          <w:spacing w:val="-2"/>
          <w:lang w:val="uz-Cyrl-UZ"/>
        </w:rPr>
        <w:t xml:space="preserve">n social del </w:t>
      </w:r>
      <w:r w:rsidR="00B44A0E" w:rsidRPr="006B77C6">
        <w:rPr>
          <w:rFonts w:ascii="ITC Avant Garde Std Bk" w:hAnsi="ITC Avant Garde Std Bk"/>
        </w:rPr>
        <w:t>Concesionario de uso comercial o de RPT</w:t>
      </w:r>
      <w:r w:rsidR="00B44A0E" w:rsidRPr="006B77C6">
        <w:rPr>
          <w:rFonts w:ascii="ITC Avant Garde Std Bk" w:hAnsi="ITC Avant Garde Std Bk"/>
          <w:spacing w:val="-2"/>
        </w:rPr>
        <w:t xml:space="preserve"> que provee la numeración asignada;</w:t>
      </w:r>
    </w:p>
    <w:p w14:paraId="6A5B4002" w14:textId="2993E240" w:rsidR="00555514" w:rsidRPr="006B77C6" w:rsidRDefault="00000000" w:rsidP="00555514">
      <w:pPr>
        <w:pStyle w:val="Texto"/>
        <w:spacing w:line="224" w:lineRule="exact"/>
        <w:jc w:val="right"/>
        <w:rPr>
          <w:rStyle w:val="Hipervnculo"/>
          <w:rFonts w:ascii="ITC Avant Garde" w:hAnsi="ITC Avant Garde"/>
          <w:sz w:val="16"/>
          <w:szCs w:val="16"/>
        </w:rPr>
      </w:pPr>
      <w:hyperlink r:id="rId101" w:history="1">
        <w:r w:rsidR="00555514" w:rsidRPr="006B77C6">
          <w:rPr>
            <w:rStyle w:val="Hipervnculo"/>
            <w:rFonts w:ascii="ITC Avant Garde" w:hAnsi="ITC Avant Garde"/>
            <w:sz w:val="16"/>
            <w:szCs w:val="16"/>
          </w:rPr>
          <w:t>Adición publicada en el DOF 23/06/2015</w:t>
        </w:r>
      </w:hyperlink>
      <w:r w:rsidR="00304AF1" w:rsidRPr="006B77C6">
        <w:rPr>
          <w:rStyle w:val="Hipervnculo"/>
          <w:rFonts w:ascii="ITC Avant Garde" w:hAnsi="ITC Avant Garde"/>
          <w:sz w:val="16"/>
          <w:szCs w:val="16"/>
        </w:rPr>
        <w:t>.</w:t>
      </w:r>
    </w:p>
    <w:p w14:paraId="7833ACA6" w14:textId="0270157E" w:rsidR="00304AF1" w:rsidRPr="006B77C6" w:rsidRDefault="00000000" w:rsidP="00304AF1">
      <w:pPr>
        <w:pStyle w:val="Texto"/>
        <w:spacing w:line="224" w:lineRule="exact"/>
        <w:jc w:val="right"/>
        <w:rPr>
          <w:rFonts w:ascii="ITC Avant Garde" w:hAnsi="ITC Avant Garde"/>
          <w:sz w:val="16"/>
          <w:szCs w:val="16"/>
        </w:rPr>
      </w:pPr>
      <w:hyperlink r:id="rId102" w:history="1">
        <w:r w:rsidR="00304AF1" w:rsidRPr="006B77C6">
          <w:rPr>
            <w:rStyle w:val="Hipervnculo"/>
            <w:rFonts w:ascii="ITC Avant Garde" w:hAnsi="ITC Avant Garde"/>
            <w:sz w:val="16"/>
            <w:szCs w:val="16"/>
          </w:rPr>
          <w:t>Modificación publicada en el DOF 11/05/2018</w:t>
        </w:r>
      </w:hyperlink>
      <w:r w:rsidR="009047A7" w:rsidRPr="006B77C6">
        <w:rPr>
          <w:rStyle w:val="Hipervnculo"/>
          <w:rFonts w:ascii="ITC Avant Garde" w:hAnsi="ITC Avant Garde"/>
          <w:sz w:val="16"/>
          <w:szCs w:val="16"/>
        </w:rPr>
        <w:t>.</w:t>
      </w:r>
    </w:p>
    <w:p w14:paraId="39754114" w14:textId="77777777" w:rsidR="00B44A0E" w:rsidRPr="006B77C6" w:rsidRDefault="00000000" w:rsidP="00B44A0E">
      <w:pPr>
        <w:pStyle w:val="Texto"/>
        <w:spacing w:line="224" w:lineRule="exact"/>
        <w:ind w:left="1158" w:firstLine="0"/>
        <w:jc w:val="right"/>
        <w:rPr>
          <w:rFonts w:ascii="ITC Avant Garde" w:hAnsi="ITC Avant Garde"/>
          <w:sz w:val="16"/>
          <w:szCs w:val="16"/>
        </w:rPr>
      </w:pPr>
      <w:hyperlink r:id="rId103" w:history="1">
        <w:r w:rsidR="00B44A0E" w:rsidRPr="006B77C6">
          <w:rPr>
            <w:rStyle w:val="Hipervnculo"/>
            <w:rFonts w:ascii="ITC Avant Garde" w:hAnsi="ITC Avant Garde"/>
            <w:sz w:val="16"/>
            <w:szCs w:val="16"/>
          </w:rPr>
          <w:t>Modificación publicada en el DOF 08/11/2021</w:t>
        </w:r>
        <w:r w:rsidR="00B44A0E" w:rsidRPr="006B77C6">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44A0E" w:rsidRPr="006B77C6" w14:paraId="3B1A462F" w14:textId="77777777" w:rsidTr="00B16887">
        <w:tc>
          <w:tcPr>
            <w:tcW w:w="8982" w:type="dxa"/>
            <w:shd w:val="clear" w:color="auto" w:fill="E2EFD9"/>
          </w:tcPr>
          <w:p w14:paraId="624E7AD3" w14:textId="77777777" w:rsidR="00B44A0E" w:rsidRPr="006B77C6" w:rsidRDefault="00B44A0E" w:rsidP="00B16887">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27FAF862" w14:textId="68B13C0A" w:rsidR="007458CD" w:rsidRPr="006B77C6" w:rsidRDefault="00000000" w:rsidP="007458CD">
            <w:pPr>
              <w:pStyle w:val="Texto"/>
              <w:spacing w:line="224" w:lineRule="exact"/>
              <w:jc w:val="center"/>
              <w:rPr>
                <w:rFonts w:ascii="ITC Avant Garde" w:hAnsi="ITC Avant Garde"/>
                <w:sz w:val="16"/>
                <w:szCs w:val="16"/>
              </w:rPr>
            </w:pPr>
            <w:hyperlink r:id="rId104" w:history="1">
              <w:r w:rsidR="007458CD" w:rsidRPr="006B77C6">
                <w:rPr>
                  <w:rStyle w:val="Hipervnculo"/>
                  <w:rFonts w:ascii="ITC Avant Garde" w:hAnsi="ITC Avant Garde"/>
                  <w:sz w:val="16"/>
                  <w:szCs w:val="16"/>
                </w:rPr>
                <w:t>Publicación en el DOF 11/05/2018</w:t>
              </w:r>
            </w:hyperlink>
            <w:r w:rsidR="007458CD" w:rsidRPr="006B77C6">
              <w:rPr>
                <w:rStyle w:val="Hipervnculo"/>
                <w:rFonts w:ascii="ITC Avant Garde" w:hAnsi="ITC Avant Garde"/>
                <w:sz w:val="16"/>
                <w:szCs w:val="16"/>
              </w:rPr>
              <w:t>.</w:t>
            </w:r>
          </w:p>
          <w:p w14:paraId="61BA3C39" w14:textId="77777777" w:rsidR="007458CD" w:rsidRPr="006B77C6" w:rsidRDefault="007458CD" w:rsidP="007458CD">
            <w:pPr>
              <w:pStyle w:val="Texto"/>
              <w:spacing w:line="224" w:lineRule="exact"/>
              <w:ind w:left="312" w:firstLine="0"/>
              <w:rPr>
                <w:rFonts w:ascii="ITC Avant Garde" w:hAnsi="ITC Avant Garde"/>
                <w:b/>
              </w:rPr>
            </w:pPr>
            <w:r w:rsidRPr="006B77C6">
              <w:rPr>
                <w:rFonts w:ascii="ITC Avant Garde" w:hAnsi="ITC Avant Garde"/>
                <w:b/>
              </w:rPr>
              <w:t>- …</w:t>
            </w:r>
          </w:p>
          <w:p w14:paraId="77CAD354" w14:textId="77777777" w:rsidR="00B44A0E" w:rsidRPr="006B77C6" w:rsidRDefault="00B44A0E" w:rsidP="00B16887">
            <w:pPr>
              <w:pStyle w:val="Texto"/>
              <w:spacing w:line="224" w:lineRule="exact"/>
              <w:ind w:right="49" w:firstLine="426"/>
              <w:rPr>
                <w:rFonts w:ascii="ITC Avant Garde Std Bk" w:hAnsi="ITC Avant Garde Std Bk"/>
                <w:szCs w:val="18"/>
                <w:lang w:val="es-ES_tradnl"/>
              </w:rPr>
            </w:pPr>
            <w:r w:rsidRPr="006B77C6">
              <w:rPr>
                <w:rFonts w:ascii="ITC Avant Garde Std Bk" w:hAnsi="ITC Avant Garde Std Bk"/>
                <w:lang w:val="uz-Cyrl-UZ"/>
              </w:rPr>
              <w:t>a.</w:t>
            </w:r>
            <w:r w:rsidRPr="006B77C6">
              <w:rPr>
                <w:rFonts w:ascii="ITC Avant Garde Std Bk" w:hAnsi="ITC Avant Garde Std Bk"/>
                <w:lang w:val="uz-Cyrl-UZ"/>
              </w:rPr>
              <w:tab/>
            </w:r>
            <w:r w:rsidRPr="006B77C6">
              <w:rPr>
                <w:rFonts w:ascii="ITC Avant Garde Std Bk" w:hAnsi="ITC Avant Garde Std Bk"/>
                <w:lang w:val="es-ES_tradnl"/>
              </w:rPr>
              <w:t>Nombre o razón social del Concesionario que provee la numeración asignada, y</w:t>
            </w:r>
          </w:p>
        </w:tc>
      </w:tr>
    </w:tbl>
    <w:p w14:paraId="7A035EE6" w14:textId="77777777" w:rsidR="00B44A0E" w:rsidRPr="006B77C6" w:rsidRDefault="00B44A0E" w:rsidP="00966E0C">
      <w:pPr>
        <w:pStyle w:val="Texto"/>
        <w:spacing w:line="224" w:lineRule="exact"/>
        <w:ind w:right="49" w:firstLine="426"/>
        <w:rPr>
          <w:rFonts w:ascii="Calibri" w:hAnsi="Calibr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6B77C6" w14:paraId="56BD7481" w14:textId="77777777" w:rsidTr="00296E02">
        <w:tc>
          <w:tcPr>
            <w:tcW w:w="8828" w:type="dxa"/>
            <w:shd w:val="clear" w:color="auto" w:fill="E2EFD9"/>
          </w:tcPr>
          <w:p w14:paraId="713F9741" w14:textId="77777777" w:rsidR="00EB259F" w:rsidRPr="006B77C6" w:rsidRDefault="00EB259F" w:rsidP="00F21B5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564DB168" w14:textId="77777777" w:rsidR="00DD6894" w:rsidRPr="006B77C6" w:rsidRDefault="00DD6894" w:rsidP="00DD6894">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23/06/2015</w:t>
            </w:r>
          </w:p>
          <w:p w14:paraId="012DD7F7" w14:textId="77777777" w:rsidR="00F71C52" w:rsidRPr="006B77C6" w:rsidRDefault="00F71C52" w:rsidP="00F71C52">
            <w:pPr>
              <w:pStyle w:val="Texto"/>
              <w:spacing w:line="224" w:lineRule="exact"/>
              <w:ind w:left="312" w:firstLine="0"/>
              <w:rPr>
                <w:rFonts w:ascii="ITC Avant Garde" w:hAnsi="ITC Avant Garde"/>
                <w:b/>
              </w:rPr>
            </w:pPr>
            <w:r w:rsidRPr="006B77C6">
              <w:rPr>
                <w:rFonts w:ascii="ITC Avant Garde" w:hAnsi="ITC Avant Garde"/>
                <w:b/>
              </w:rPr>
              <w:t>- …</w:t>
            </w:r>
          </w:p>
          <w:p w14:paraId="2F9A8A6E" w14:textId="77777777" w:rsidR="00EB259F" w:rsidRPr="006B77C6" w:rsidRDefault="00EB259F" w:rsidP="00EB259F">
            <w:pPr>
              <w:pStyle w:val="Texto"/>
              <w:spacing w:line="224" w:lineRule="exact"/>
              <w:ind w:right="49" w:firstLine="426"/>
              <w:rPr>
                <w:rFonts w:ascii="ITC Avant Garde Std Bk" w:hAnsi="ITC Avant Garde Std Bk"/>
                <w:spacing w:val="-2"/>
              </w:rPr>
            </w:pPr>
            <w:r w:rsidRPr="006B77C6">
              <w:rPr>
                <w:rFonts w:ascii="ITC Avant Garde Std Bk" w:hAnsi="ITC Avant Garde Std Bk"/>
                <w:lang w:val="uz-Cyrl-UZ"/>
              </w:rPr>
              <w:t>a.</w:t>
            </w:r>
            <w:r w:rsidRPr="006B77C6">
              <w:rPr>
                <w:rFonts w:ascii="ITC Avant Garde Std Bk" w:hAnsi="ITC Avant Garde Std Bk"/>
                <w:lang w:val="uz-Cyrl-UZ"/>
              </w:rPr>
              <w:tab/>
            </w:r>
            <w:r w:rsidRPr="006B77C6">
              <w:rPr>
                <w:rFonts w:ascii="ITC Avant Garde Std Bk" w:hAnsi="ITC Avant Garde Std Bk"/>
                <w:spacing w:val="-2"/>
                <w:lang w:val="uz-Cyrl-UZ"/>
              </w:rPr>
              <w:t>Nombre o raz</w:t>
            </w:r>
            <w:proofErr w:type="spellStart"/>
            <w:r w:rsidRPr="006B77C6">
              <w:rPr>
                <w:rFonts w:ascii="ITC Avant Garde Std Bk" w:hAnsi="ITC Avant Garde Std Bk"/>
                <w:spacing w:val="-2"/>
              </w:rPr>
              <w:t>ó</w:t>
            </w:r>
            <w:proofErr w:type="spellEnd"/>
            <w:r w:rsidRPr="006B77C6">
              <w:rPr>
                <w:rFonts w:ascii="ITC Avant Garde Std Bk" w:hAnsi="ITC Avant Garde Std Bk"/>
                <w:spacing w:val="-2"/>
                <w:lang w:val="uz-Cyrl-UZ"/>
              </w:rPr>
              <w:t>n social del Proveedor de Servicios de Telecomunicaciones</w:t>
            </w:r>
            <w:r w:rsidRPr="006B77C6">
              <w:rPr>
                <w:rFonts w:ascii="ITC Avant Garde Std Bk" w:hAnsi="ITC Avant Garde Std Bk"/>
                <w:spacing w:val="-2"/>
              </w:rPr>
              <w:t xml:space="preserve"> arrendador, y</w:t>
            </w:r>
          </w:p>
        </w:tc>
      </w:tr>
    </w:tbl>
    <w:p w14:paraId="3D2B4AD6" w14:textId="77777777" w:rsidR="00EB259F" w:rsidRPr="006B77C6" w:rsidRDefault="00EB259F" w:rsidP="00966E0C">
      <w:pPr>
        <w:pStyle w:val="Texto"/>
        <w:spacing w:line="224" w:lineRule="exact"/>
        <w:ind w:right="49" w:firstLine="426"/>
        <w:rPr>
          <w:rFonts w:ascii="ITC Avant Garde Std Bk" w:hAnsi="ITC Avant Garde Std Bk"/>
          <w:lang w:val="uz-Cyrl-UZ"/>
        </w:rPr>
      </w:pPr>
    </w:p>
    <w:p w14:paraId="40E2C2A4" w14:textId="77777777" w:rsidR="00966E0C" w:rsidRPr="00D83CB1" w:rsidRDefault="00966E0C" w:rsidP="00966E0C">
      <w:pPr>
        <w:pStyle w:val="Texto"/>
        <w:spacing w:line="224" w:lineRule="exact"/>
        <w:ind w:right="49" w:firstLine="426"/>
        <w:rPr>
          <w:rFonts w:ascii="ITC Avant Garde Std Bk" w:hAnsi="ITC Avant Garde Std Bk"/>
        </w:rPr>
      </w:pPr>
      <w:r w:rsidRPr="006B77C6">
        <w:rPr>
          <w:rFonts w:ascii="ITC Avant Garde Std Bk" w:hAnsi="ITC Avant Garde Std Bk"/>
          <w:lang w:val="uz-Cyrl-UZ"/>
        </w:rPr>
        <w:t>b.</w:t>
      </w:r>
      <w:r w:rsidRPr="006B77C6">
        <w:rPr>
          <w:rFonts w:ascii="ITC Avant Garde Std Bk" w:hAnsi="ITC Avant Garde Std Bk"/>
          <w:lang w:val="uz-Cyrl-UZ"/>
        </w:rPr>
        <w:tab/>
        <w:t>Fecha del reporte (DD/MM/AAAA)</w:t>
      </w:r>
      <w:r w:rsidRPr="006B77C6">
        <w:rPr>
          <w:rFonts w:ascii="ITC Avant Garde Std Bk" w:hAnsi="ITC Avant Garde Std Bk"/>
        </w:rPr>
        <w:t>.</w:t>
      </w:r>
    </w:p>
    <w:p w14:paraId="0914B5A6" w14:textId="77777777" w:rsidR="0047043A" w:rsidRPr="00D83CB1" w:rsidRDefault="00000000" w:rsidP="0047043A">
      <w:pPr>
        <w:pStyle w:val="Texto"/>
        <w:spacing w:line="224" w:lineRule="exact"/>
        <w:jc w:val="right"/>
        <w:rPr>
          <w:rStyle w:val="Hipervnculo"/>
          <w:rFonts w:ascii="ITC Avant Garde" w:hAnsi="ITC Avant Garde"/>
          <w:sz w:val="16"/>
          <w:szCs w:val="16"/>
        </w:rPr>
      </w:pPr>
      <w:hyperlink r:id="rId105" w:history="1">
        <w:r w:rsidR="0047043A" w:rsidRPr="00D83CB1">
          <w:rPr>
            <w:rStyle w:val="Hipervnculo"/>
            <w:rFonts w:ascii="ITC Avant Garde" w:hAnsi="ITC Avant Garde"/>
            <w:sz w:val="16"/>
            <w:szCs w:val="16"/>
          </w:rPr>
          <w:t>Adición publicada en el DOF 23/06/2015</w:t>
        </w:r>
      </w:hyperlink>
      <w:r w:rsidR="0047043A" w:rsidRPr="00D83CB1">
        <w:rPr>
          <w:rStyle w:val="Hipervnculo"/>
          <w:rFonts w:ascii="ITC Avant Garde" w:hAnsi="ITC Avant Garde"/>
          <w:sz w:val="16"/>
          <w:szCs w:val="16"/>
        </w:rPr>
        <w:t>.</w:t>
      </w:r>
    </w:p>
    <w:p w14:paraId="29AA0AD6" w14:textId="77777777" w:rsidR="0047043A" w:rsidRPr="00D83CB1" w:rsidRDefault="0047043A" w:rsidP="00966E0C">
      <w:pPr>
        <w:pStyle w:val="Texto"/>
        <w:spacing w:line="224" w:lineRule="exact"/>
        <w:ind w:right="49" w:firstLine="426"/>
        <w:rPr>
          <w:rFonts w:ascii="ITC Avant Garde Std Bk" w:hAnsi="ITC Avant Garde Std Bk"/>
        </w:rPr>
      </w:pPr>
    </w:p>
    <w:p w14:paraId="5651F1AE" w14:textId="77777777" w:rsidR="00966E0C" w:rsidRPr="006B77C6" w:rsidRDefault="041AEC83" w:rsidP="00966E0C">
      <w:pPr>
        <w:pStyle w:val="Texto"/>
        <w:spacing w:line="224" w:lineRule="exact"/>
        <w:ind w:right="49" w:firstLine="426"/>
        <w:rPr>
          <w:rFonts w:ascii="ITC Avant Garde Std Bk" w:hAnsi="ITC Avant Garde Std Bk"/>
        </w:rPr>
      </w:pPr>
      <w:r w:rsidRPr="006B77C6">
        <w:rPr>
          <w:rFonts w:ascii="ITC Avant Garde Std Bk" w:hAnsi="ITC Avant Garde Std Bk"/>
        </w:rPr>
        <w:t xml:space="preserve">- </w:t>
      </w:r>
      <w:r w:rsidRPr="006B77C6">
        <w:rPr>
          <w:rFonts w:ascii="ITC Avant Garde Std Bk" w:hAnsi="ITC Avant Garde Std Bk"/>
          <w:u w:val="single"/>
          <w:lang w:val="uz-Cyrl-UZ"/>
        </w:rPr>
        <w:t>Detalle del archivo</w:t>
      </w:r>
      <w:r w:rsidRPr="006B77C6">
        <w:rPr>
          <w:rFonts w:ascii="ITC Avant Garde Std Bk" w:hAnsi="ITC Avant Garde Std Bk"/>
        </w:rPr>
        <w:t>:</w:t>
      </w:r>
    </w:p>
    <w:p w14:paraId="20B193D4" w14:textId="77777777" w:rsidR="00966E0C" w:rsidRPr="00D83CB1" w:rsidRDefault="00966E0C" w:rsidP="00966E0C">
      <w:pPr>
        <w:pStyle w:val="Texto"/>
        <w:spacing w:line="224" w:lineRule="exact"/>
        <w:ind w:right="49" w:firstLine="426"/>
        <w:rPr>
          <w:rFonts w:ascii="ITC Avant Garde Std Bk" w:hAnsi="ITC Avant Garde Std Bk"/>
        </w:rPr>
      </w:pPr>
      <w:r w:rsidRPr="006B77C6">
        <w:rPr>
          <w:rFonts w:ascii="ITC Avant Garde Std Bk" w:hAnsi="ITC Avant Garde Std Bk"/>
        </w:rPr>
        <w:t>c.</w:t>
      </w:r>
      <w:r w:rsidRPr="006B77C6">
        <w:rPr>
          <w:rFonts w:ascii="ITC Avant Garde Std Bk" w:hAnsi="ITC Avant Garde Std Bk"/>
        </w:rPr>
        <w:tab/>
      </w:r>
      <w:r w:rsidRPr="006B77C6">
        <w:rPr>
          <w:rFonts w:ascii="ITC Avant Garde Std Bk" w:hAnsi="ITC Avant Garde Std Bk"/>
          <w:lang w:val="uz-Cyrl-UZ"/>
        </w:rPr>
        <w:t>N</w:t>
      </w:r>
      <w:r w:rsidRPr="006B77C6">
        <w:rPr>
          <w:rFonts w:ascii="ITC Avant Garde Std Bk" w:hAnsi="ITC Avant Garde Std Bk"/>
        </w:rPr>
        <w:t>ú</w:t>
      </w:r>
      <w:r w:rsidRPr="006B77C6">
        <w:rPr>
          <w:rFonts w:ascii="ITC Avant Garde Std Bk" w:hAnsi="ITC Avant Garde Std Bk"/>
          <w:lang w:val="uz-Cyrl-UZ"/>
        </w:rPr>
        <w:t>mero de Registro</w:t>
      </w:r>
      <w:r w:rsidRPr="006B77C6">
        <w:rPr>
          <w:rFonts w:ascii="ITC Avant Garde Std Bk" w:hAnsi="ITC Avant Garde Std Bk"/>
        </w:rPr>
        <w:t>;</w:t>
      </w:r>
    </w:p>
    <w:p w14:paraId="12DA857E" w14:textId="77777777" w:rsidR="00B325FA" w:rsidRPr="00D83CB1" w:rsidRDefault="00000000" w:rsidP="00B325FA">
      <w:pPr>
        <w:pStyle w:val="Texto"/>
        <w:spacing w:line="224" w:lineRule="exact"/>
        <w:jc w:val="right"/>
        <w:rPr>
          <w:rStyle w:val="Hipervnculo"/>
          <w:rFonts w:ascii="ITC Avant Garde" w:hAnsi="ITC Avant Garde"/>
          <w:sz w:val="16"/>
          <w:szCs w:val="16"/>
        </w:rPr>
      </w:pPr>
      <w:hyperlink r:id="rId106" w:history="1">
        <w:r w:rsidR="00B325FA" w:rsidRPr="00D83CB1">
          <w:rPr>
            <w:rStyle w:val="Hipervnculo"/>
            <w:rFonts w:ascii="ITC Avant Garde" w:hAnsi="ITC Avant Garde"/>
            <w:sz w:val="16"/>
            <w:szCs w:val="16"/>
          </w:rPr>
          <w:t>Adición publicada en el DOF 23/06/2015</w:t>
        </w:r>
      </w:hyperlink>
      <w:r w:rsidR="00B325FA" w:rsidRPr="00D83CB1">
        <w:rPr>
          <w:rStyle w:val="Hipervnculo"/>
          <w:rFonts w:ascii="ITC Avant Garde" w:hAnsi="ITC Avant Garde"/>
          <w:sz w:val="16"/>
          <w:szCs w:val="16"/>
        </w:rPr>
        <w:t>.</w:t>
      </w:r>
    </w:p>
    <w:p w14:paraId="1897785A" w14:textId="77777777" w:rsidR="00B325FA" w:rsidRPr="00D83CB1" w:rsidRDefault="00B325FA" w:rsidP="00966E0C">
      <w:pPr>
        <w:pStyle w:val="Texto"/>
        <w:spacing w:line="224" w:lineRule="exact"/>
        <w:ind w:right="49" w:firstLine="426"/>
        <w:rPr>
          <w:rFonts w:ascii="ITC Avant Garde Std Bk" w:hAnsi="ITC Avant Garde Std Bk"/>
        </w:rPr>
      </w:pPr>
    </w:p>
    <w:p w14:paraId="5780E9E8" w14:textId="77777777" w:rsidR="00966E0C" w:rsidRPr="006B77C6" w:rsidRDefault="00966E0C" w:rsidP="00966E0C">
      <w:pPr>
        <w:pStyle w:val="Texto"/>
        <w:spacing w:line="224" w:lineRule="exact"/>
        <w:ind w:right="49" w:firstLine="426"/>
        <w:rPr>
          <w:rFonts w:ascii="ITC Avant Garde Std Bk" w:hAnsi="ITC Avant Garde Std Bk"/>
        </w:rPr>
      </w:pPr>
      <w:r w:rsidRPr="006B77C6">
        <w:rPr>
          <w:rFonts w:ascii="ITC Avant Garde Std Bk" w:hAnsi="ITC Avant Garde Std Bk"/>
        </w:rPr>
        <w:t>d.</w:t>
      </w:r>
      <w:r w:rsidRPr="006B77C6">
        <w:rPr>
          <w:rFonts w:ascii="ITC Avant Garde Std Bk" w:hAnsi="ITC Avant Garde Std Bk"/>
        </w:rPr>
        <w:tab/>
      </w:r>
      <w:r w:rsidR="00EB259F" w:rsidRPr="006B77C6">
        <w:rPr>
          <w:rFonts w:ascii="ITC Avant Garde Std Bk" w:hAnsi="ITC Avant Garde Std Bk"/>
          <w:lang w:val="es-ES_tradnl"/>
        </w:rPr>
        <w:t>Zona;</w:t>
      </w:r>
    </w:p>
    <w:p w14:paraId="79A68B7C" w14:textId="77777777" w:rsidR="00D95BDB" w:rsidRPr="006B77C6" w:rsidRDefault="00000000" w:rsidP="00D95BDB">
      <w:pPr>
        <w:pStyle w:val="Texto"/>
        <w:spacing w:line="224" w:lineRule="exact"/>
        <w:jc w:val="right"/>
      </w:pPr>
      <w:hyperlink r:id="rId107" w:history="1">
        <w:r w:rsidR="00D95BDB" w:rsidRPr="006B77C6">
          <w:rPr>
            <w:rStyle w:val="Hipervnculo"/>
            <w:rFonts w:ascii="ITC Avant Garde" w:hAnsi="ITC Avant Garde"/>
            <w:sz w:val="16"/>
            <w:szCs w:val="16"/>
          </w:rPr>
          <w:t>Adición publicada en el DOF 23/06/2015</w:t>
        </w:r>
      </w:hyperlink>
    </w:p>
    <w:p w14:paraId="079A4479" w14:textId="25407C4F" w:rsidR="00EB259F" w:rsidRPr="006B77C6" w:rsidRDefault="00000000" w:rsidP="00EB259F">
      <w:pPr>
        <w:pStyle w:val="Texto"/>
        <w:spacing w:line="224" w:lineRule="exact"/>
        <w:jc w:val="right"/>
        <w:rPr>
          <w:rFonts w:ascii="ITC Avant Garde" w:hAnsi="ITC Avant Garde"/>
          <w:sz w:val="16"/>
          <w:szCs w:val="16"/>
        </w:rPr>
      </w:pPr>
      <w:hyperlink r:id="rId108" w:history="1">
        <w:r w:rsidR="00EB259F" w:rsidRPr="006B77C6">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6B77C6" w14:paraId="028B66DC" w14:textId="77777777" w:rsidTr="00F21B56">
        <w:tc>
          <w:tcPr>
            <w:tcW w:w="8982" w:type="dxa"/>
            <w:shd w:val="clear" w:color="auto" w:fill="E2EFD9"/>
          </w:tcPr>
          <w:p w14:paraId="44418B9B" w14:textId="77777777" w:rsidR="00EB259F" w:rsidRPr="006B77C6" w:rsidRDefault="00EB259F" w:rsidP="00F21B5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619629ED" w14:textId="77777777" w:rsidR="0036781C" w:rsidRPr="006B77C6" w:rsidRDefault="0036781C" w:rsidP="0036781C">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23/06/2015</w:t>
            </w:r>
          </w:p>
          <w:p w14:paraId="2195953F" w14:textId="77777777" w:rsidR="00EB259F" w:rsidRPr="006B77C6" w:rsidRDefault="00EB259F" w:rsidP="00EB259F">
            <w:pPr>
              <w:pStyle w:val="Texto"/>
              <w:spacing w:line="224" w:lineRule="exact"/>
              <w:ind w:right="49" w:firstLine="426"/>
              <w:rPr>
                <w:rFonts w:ascii="ITC Avant Garde Std Bk" w:hAnsi="ITC Avant Garde Std Bk"/>
              </w:rPr>
            </w:pPr>
            <w:r w:rsidRPr="006B77C6">
              <w:rPr>
                <w:rFonts w:ascii="ITC Avant Garde Std Bk" w:hAnsi="ITC Avant Garde Std Bk"/>
              </w:rPr>
              <w:t>d.</w:t>
            </w:r>
            <w:r w:rsidRPr="006B77C6">
              <w:rPr>
                <w:rFonts w:ascii="ITC Avant Garde Std Bk" w:hAnsi="ITC Avant Garde Std Bk"/>
              </w:rPr>
              <w:tab/>
            </w:r>
            <w:r w:rsidRPr="006B77C6">
              <w:rPr>
                <w:rFonts w:ascii="ITC Avant Garde Std Bk" w:hAnsi="ITC Avant Garde Std Bk"/>
                <w:lang w:val="uz-Cyrl-UZ"/>
              </w:rPr>
              <w:t>N</w:t>
            </w:r>
            <w:r w:rsidRPr="006B77C6">
              <w:rPr>
                <w:rFonts w:ascii="ITC Avant Garde Std Bk" w:hAnsi="ITC Avant Garde Std Bk"/>
              </w:rPr>
              <w:t>ú</w:t>
            </w:r>
            <w:r w:rsidRPr="006B77C6">
              <w:rPr>
                <w:rFonts w:ascii="ITC Avant Garde Std Bk" w:hAnsi="ITC Avant Garde Std Bk"/>
                <w:lang w:val="uz-Cyrl-UZ"/>
              </w:rPr>
              <w:t>mero Identificador de Regi</w:t>
            </w:r>
            <w:proofErr w:type="spellStart"/>
            <w:r w:rsidRPr="006B77C6">
              <w:rPr>
                <w:rFonts w:ascii="ITC Avant Garde Std Bk" w:hAnsi="ITC Avant Garde Std Bk"/>
              </w:rPr>
              <w:t>ó</w:t>
            </w:r>
            <w:proofErr w:type="spellEnd"/>
            <w:r w:rsidRPr="006B77C6">
              <w:rPr>
                <w:rFonts w:ascii="ITC Avant Garde Std Bk" w:hAnsi="ITC Avant Garde Std Bk"/>
                <w:lang w:val="uz-Cyrl-UZ"/>
              </w:rPr>
              <w:t>n</w:t>
            </w:r>
            <w:r w:rsidRPr="006B77C6">
              <w:rPr>
                <w:rFonts w:ascii="ITC Avant Garde Std Bk" w:hAnsi="ITC Avant Garde Std Bk"/>
              </w:rPr>
              <w:t>;</w:t>
            </w:r>
          </w:p>
        </w:tc>
      </w:tr>
    </w:tbl>
    <w:p w14:paraId="38F5B8A6" w14:textId="77777777" w:rsidR="00EB259F" w:rsidRPr="006B77C6" w:rsidRDefault="00EB259F" w:rsidP="00966E0C">
      <w:pPr>
        <w:pStyle w:val="Texto"/>
        <w:spacing w:line="224" w:lineRule="exact"/>
        <w:ind w:right="49" w:firstLine="426"/>
        <w:rPr>
          <w:rFonts w:ascii="ITC Avant Garde Std Bk" w:hAnsi="ITC Avant Garde Std Bk"/>
          <w:lang w:val="uz-Cyrl-UZ"/>
        </w:rPr>
      </w:pPr>
    </w:p>
    <w:p w14:paraId="45B99106" w14:textId="77777777" w:rsidR="00966E0C" w:rsidRPr="006B77C6" w:rsidRDefault="00966E0C" w:rsidP="00966E0C">
      <w:pPr>
        <w:pStyle w:val="Texto"/>
        <w:spacing w:line="224" w:lineRule="exact"/>
        <w:ind w:right="49" w:firstLine="426"/>
        <w:rPr>
          <w:rFonts w:ascii="ITC Avant Garde Std Bk" w:hAnsi="ITC Avant Garde Std Bk"/>
        </w:rPr>
      </w:pPr>
      <w:r w:rsidRPr="006B77C6">
        <w:rPr>
          <w:rFonts w:ascii="ITC Avant Garde Std Bk" w:hAnsi="ITC Avant Garde Std Bk"/>
        </w:rPr>
        <w:t>e.</w:t>
      </w:r>
      <w:r w:rsidRPr="006B77C6">
        <w:rPr>
          <w:rFonts w:ascii="ITC Avant Garde Std Bk" w:hAnsi="ITC Avant Garde Std Bk"/>
        </w:rPr>
        <w:tab/>
      </w:r>
      <w:r w:rsidR="00EB259F" w:rsidRPr="006B77C6">
        <w:rPr>
          <w:rFonts w:ascii="ITC Avant Garde Std Bk" w:hAnsi="ITC Avant Garde Std Bk"/>
          <w:lang w:val="es-ES_tradnl"/>
        </w:rPr>
        <w:t>Número Nacional o No Geográfico Inicial;</w:t>
      </w:r>
    </w:p>
    <w:p w14:paraId="2C9EBC91" w14:textId="77777777" w:rsidR="00D95BDB" w:rsidRPr="006B77C6" w:rsidRDefault="00000000" w:rsidP="00D95BDB">
      <w:pPr>
        <w:pStyle w:val="Texto"/>
        <w:spacing w:line="224" w:lineRule="exact"/>
        <w:jc w:val="right"/>
      </w:pPr>
      <w:hyperlink r:id="rId109" w:history="1">
        <w:r w:rsidR="00D95BDB" w:rsidRPr="006B77C6">
          <w:rPr>
            <w:rStyle w:val="Hipervnculo"/>
            <w:rFonts w:ascii="ITC Avant Garde" w:hAnsi="ITC Avant Garde"/>
            <w:sz w:val="16"/>
            <w:szCs w:val="16"/>
          </w:rPr>
          <w:t>Adición publicada en el DOF 23/06/2015</w:t>
        </w:r>
      </w:hyperlink>
    </w:p>
    <w:p w14:paraId="7AFD600E" w14:textId="46D6D0AF" w:rsidR="00EB259F" w:rsidRPr="006B77C6" w:rsidRDefault="00000000" w:rsidP="00EB259F">
      <w:pPr>
        <w:pStyle w:val="Texto"/>
        <w:spacing w:line="224" w:lineRule="exact"/>
        <w:jc w:val="right"/>
        <w:rPr>
          <w:rFonts w:ascii="ITC Avant Garde" w:hAnsi="ITC Avant Garde"/>
          <w:sz w:val="16"/>
          <w:szCs w:val="16"/>
        </w:rPr>
      </w:pPr>
      <w:hyperlink r:id="rId110" w:history="1">
        <w:r w:rsidR="00EB259F" w:rsidRPr="006B77C6">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6B77C6" w14:paraId="16DBF17E" w14:textId="77777777" w:rsidTr="00F21B56">
        <w:tc>
          <w:tcPr>
            <w:tcW w:w="8982" w:type="dxa"/>
            <w:shd w:val="clear" w:color="auto" w:fill="E2EFD9"/>
          </w:tcPr>
          <w:p w14:paraId="655AE0DC" w14:textId="77777777" w:rsidR="00EB259F" w:rsidRPr="006B77C6" w:rsidRDefault="00EB259F" w:rsidP="00F21B5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4090B15F" w14:textId="77777777" w:rsidR="0029525B" w:rsidRPr="006B77C6" w:rsidRDefault="0029525B" w:rsidP="0029525B">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23/06/2015</w:t>
            </w:r>
          </w:p>
          <w:p w14:paraId="6A7147CA" w14:textId="77777777" w:rsidR="00EB259F" w:rsidRPr="006B77C6" w:rsidRDefault="00EB259F" w:rsidP="00EB259F">
            <w:pPr>
              <w:pStyle w:val="Texto"/>
              <w:spacing w:line="224" w:lineRule="exact"/>
              <w:ind w:right="49" w:firstLine="426"/>
              <w:rPr>
                <w:rFonts w:ascii="ITC Avant Garde Std Bk" w:hAnsi="ITC Avant Garde Std Bk"/>
              </w:rPr>
            </w:pPr>
            <w:r w:rsidRPr="006B77C6">
              <w:rPr>
                <w:rFonts w:ascii="ITC Avant Garde Std Bk" w:hAnsi="ITC Avant Garde Std Bk"/>
              </w:rPr>
              <w:lastRenderedPageBreak/>
              <w:t>e.</w:t>
            </w:r>
            <w:r w:rsidRPr="006B77C6">
              <w:rPr>
                <w:rFonts w:ascii="ITC Avant Garde Std Bk" w:hAnsi="ITC Avant Garde Std Bk"/>
              </w:rPr>
              <w:tab/>
            </w:r>
            <w:r w:rsidRPr="006B77C6">
              <w:rPr>
                <w:rFonts w:ascii="ITC Avant Garde Std Bk" w:hAnsi="ITC Avant Garde Std Bk"/>
                <w:lang w:val="uz-Cyrl-UZ"/>
              </w:rPr>
              <w:t>Serie</w:t>
            </w:r>
            <w:r w:rsidRPr="006B77C6">
              <w:rPr>
                <w:rFonts w:ascii="ITC Avant Garde Std Bk" w:hAnsi="ITC Avant Garde Std Bk"/>
              </w:rPr>
              <w:t>;</w:t>
            </w:r>
          </w:p>
        </w:tc>
      </w:tr>
    </w:tbl>
    <w:p w14:paraId="0ECC31D6" w14:textId="77777777" w:rsidR="00EB259F" w:rsidRPr="006B77C6" w:rsidRDefault="00EB259F" w:rsidP="00966E0C">
      <w:pPr>
        <w:pStyle w:val="Texto"/>
        <w:spacing w:line="224" w:lineRule="exact"/>
        <w:ind w:right="49" w:firstLine="426"/>
        <w:rPr>
          <w:rFonts w:ascii="ITC Avant Garde Std Bk" w:hAnsi="ITC Avant Garde Std Bk"/>
          <w:lang w:val="uz-Cyrl-UZ"/>
        </w:rPr>
      </w:pPr>
    </w:p>
    <w:p w14:paraId="4AA0A806" w14:textId="77777777" w:rsidR="00966E0C" w:rsidRPr="006B77C6" w:rsidRDefault="00966E0C" w:rsidP="00966E0C">
      <w:pPr>
        <w:pStyle w:val="Texto"/>
        <w:spacing w:line="224" w:lineRule="exact"/>
        <w:ind w:right="49" w:firstLine="426"/>
        <w:rPr>
          <w:rFonts w:ascii="ITC Avant Garde Std Bk" w:hAnsi="ITC Avant Garde Std Bk"/>
        </w:rPr>
      </w:pPr>
      <w:r w:rsidRPr="006B77C6">
        <w:rPr>
          <w:rFonts w:ascii="ITC Avant Garde Std Bk" w:hAnsi="ITC Avant Garde Std Bk"/>
        </w:rPr>
        <w:t>f.</w:t>
      </w:r>
      <w:r w:rsidRPr="006B77C6">
        <w:rPr>
          <w:rFonts w:ascii="ITC Avant Garde Std Bk" w:hAnsi="ITC Avant Garde Std Bk"/>
        </w:rPr>
        <w:tab/>
      </w:r>
      <w:r w:rsidR="00EB259F" w:rsidRPr="006B77C6">
        <w:rPr>
          <w:rFonts w:ascii="ITC Avant Garde Std Bk" w:hAnsi="ITC Avant Garde Std Bk"/>
          <w:lang w:val="es-ES_tradnl"/>
        </w:rPr>
        <w:t>Número Nacional o No Geográfico Final;</w:t>
      </w:r>
    </w:p>
    <w:p w14:paraId="47F49E91" w14:textId="77777777" w:rsidR="00D95BDB" w:rsidRPr="006B77C6" w:rsidRDefault="00000000" w:rsidP="00D95BDB">
      <w:pPr>
        <w:pStyle w:val="Texto"/>
        <w:spacing w:line="224" w:lineRule="exact"/>
        <w:jc w:val="right"/>
      </w:pPr>
      <w:hyperlink r:id="rId111" w:history="1">
        <w:r w:rsidR="00D95BDB" w:rsidRPr="006B77C6">
          <w:rPr>
            <w:rStyle w:val="Hipervnculo"/>
            <w:rFonts w:ascii="ITC Avant Garde" w:hAnsi="ITC Avant Garde"/>
            <w:sz w:val="16"/>
            <w:szCs w:val="16"/>
          </w:rPr>
          <w:t>Adición publicada en el DOF 23/06/2015</w:t>
        </w:r>
      </w:hyperlink>
    </w:p>
    <w:p w14:paraId="105ABA63" w14:textId="77777777" w:rsidR="00EB259F" w:rsidRPr="006B77C6" w:rsidRDefault="00000000" w:rsidP="00EB259F">
      <w:pPr>
        <w:pStyle w:val="Texto"/>
        <w:spacing w:line="224" w:lineRule="exact"/>
        <w:jc w:val="right"/>
        <w:rPr>
          <w:rFonts w:ascii="ITC Avant Garde" w:hAnsi="ITC Avant Garde"/>
          <w:sz w:val="16"/>
          <w:szCs w:val="16"/>
        </w:rPr>
      </w:pPr>
      <w:hyperlink r:id="rId112" w:history="1">
        <w:r w:rsidR="00EB259F" w:rsidRPr="006B77C6">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6B77C6" w14:paraId="541506CB" w14:textId="77777777" w:rsidTr="00F21B56">
        <w:tc>
          <w:tcPr>
            <w:tcW w:w="8982" w:type="dxa"/>
            <w:shd w:val="clear" w:color="auto" w:fill="E2EFD9"/>
          </w:tcPr>
          <w:p w14:paraId="03AD1108" w14:textId="77777777" w:rsidR="00EB259F" w:rsidRPr="006B77C6" w:rsidRDefault="00EB259F" w:rsidP="00F21B5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484F6CE0" w14:textId="77777777" w:rsidR="0029525B" w:rsidRPr="006B77C6" w:rsidRDefault="0029525B" w:rsidP="0029525B">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23/06/2015</w:t>
            </w:r>
          </w:p>
          <w:p w14:paraId="217301B3" w14:textId="77777777" w:rsidR="00EB259F" w:rsidRPr="006B77C6" w:rsidRDefault="00EB259F" w:rsidP="00EB259F">
            <w:pPr>
              <w:pStyle w:val="Texto"/>
              <w:spacing w:line="224" w:lineRule="exact"/>
              <w:ind w:right="49" w:firstLine="426"/>
              <w:rPr>
                <w:rFonts w:ascii="ITC Avant Garde Std Bk" w:hAnsi="ITC Avant Garde Std Bk"/>
              </w:rPr>
            </w:pPr>
            <w:r w:rsidRPr="006B77C6">
              <w:rPr>
                <w:rFonts w:ascii="ITC Avant Garde Std Bk" w:hAnsi="ITC Avant Garde Std Bk"/>
              </w:rPr>
              <w:t>f.</w:t>
            </w:r>
            <w:r w:rsidRPr="006B77C6">
              <w:rPr>
                <w:rFonts w:ascii="ITC Avant Garde Std Bk" w:hAnsi="ITC Avant Garde Std Bk"/>
              </w:rPr>
              <w:tab/>
            </w:r>
            <w:r w:rsidRPr="006B77C6">
              <w:rPr>
                <w:rFonts w:ascii="ITC Avant Garde Std Bk" w:hAnsi="ITC Avant Garde Std Bk"/>
                <w:lang w:val="uz-Cyrl-UZ"/>
              </w:rPr>
              <w:t>N</w:t>
            </w:r>
            <w:r w:rsidRPr="006B77C6">
              <w:rPr>
                <w:rFonts w:ascii="ITC Avant Garde Std Bk" w:hAnsi="ITC Avant Garde Std Bk"/>
              </w:rPr>
              <w:t>ú</w:t>
            </w:r>
            <w:r w:rsidRPr="006B77C6">
              <w:rPr>
                <w:rFonts w:ascii="ITC Avant Garde Std Bk" w:hAnsi="ITC Avant Garde Std Bk"/>
                <w:lang w:val="uz-Cyrl-UZ"/>
              </w:rPr>
              <w:t>mero Inicial</w:t>
            </w:r>
            <w:r w:rsidRPr="006B77C6">
              <w:rPr>
                <w:rFonts w:ascii="ITC Avant Garde Std Bk" w:hAnsi="ITC Avant Garde Std Bk"/>
              </w:rPr>
              <w:t>;</w:t>
            </w:r>
          </w:p>
        </w:tc>
      </w:tr>
    </w:tbl>
    <w:p w14:paraId="45B2809F" w14:textId="77777777" w:rsidR="00EB259F" w:rsidRPr="006B77C6" w:rsidRDefault="00EB259F" w:rsidP="00966E0C">
      <w:pPr>
        <w:pStyle w:val="Texto"/>
        <w:spacing w:line="224" w:lineRule="exact"/>
        <w:ind w:right="49" w:firstLine="426"/>
        <w:rPr>
          <w:rFonts w:ascii="ITC Avant Garde Std Bk" w:hAnsi="ITC Avant Garde Std Bk"/>
          <w:lang w:val="uz-Cyrl-UZ"/>
        </w:rPr>
      </w:pPr>
    </w:p>
    <w:p w14:paraId="6BFD3CA9" w14:textId="77777777" w:rsidR="00966E0C" w:rsidRPr="006B77C6" w:rsidRDefault="00966E0C" w:rsidP="00F953FC">
      <w:pPr>
        <w:pStyle w:val="Texto"/>
        <w:spacing w:line="224" w:lineRule="exact"/>
        <w:ind w:left="709" w:right="49" w:hanging="283"/>
        <w:rPr>
          <w:rFonts w:ascii="ITC Avant Garde Std Bk" w:hAnsi="ITC Avant Garde Std Bk"/>
          <w:lang w:val="es-ES_tradnl"/>
        </w:rPr>
      </w:pPr>
      <w:r w:rsidRPr="006B77C6">
        <w:rPr>
          <w:rFonts w:ascii="ITC Avant Garde Std Bk" w:hAnsi="ITC Avant Garde Std Bk"/>
        </w:rPr>
        <w:t>g.</w:t>
      </w:r>
      <w:r w:rsidRPr="006B77C6">
        <w:rPr>
          <w:rFonts w:ascii="ITC Avant Garde Std Bk" w:hAnsi="ITC Avant Garde Std Bk"/>
        </w:rPr>
        <w:tab/>
      </w:r>
      <w:r w:rsidR="00F953FC" w:rsidRPr="006B77C6">
        <w:rPr>
          <w:rFonts w:ascii="ITC Avant Garde Std Bk" w:hAnsi="ITC Avant Garde Std Bk"/>
        </w:rPr>
        <w:t>Modalidad de Uso (FIJO, MOVIL CPP o MOVIL MPP, para el caso de Numeración Nacional y “</w:t>
      </w:r>
      <w:smartTag w:uri="urn:schemas-microsoft-com:office:smarttags" w:element="metricconverter">
        <w:smartTagPr>
          <w:attr w:name="ProductID" w:val="0”"/>
        </w:smartTagPr>
        <w:r w:rsidR="00F953FC" w:rsidRPr="006B77C6">
          <w:rPr>
            <w:rFonts w:ascii="ITC Avant Garde Std Bk" w:hAnsi="ITC Avant Garde Std Bk"/>
          </w:rPr>
          <w:t>0”</w:t>
        </w:r>
      </w:smartTag>
      <w:r w:rsidR="00F953FC" w:rsidRPr="006B77C6">
        <w:rPr>
          <w:rFonts w:ascii="ITC Avant Garde Std Bk" w:hAnsi="ITC Avant Garde Std Bk"/>
        </w:rPr>
        <w:t xml:space="preserve"> para el caso de Numeración No Geográfica);</w:t>
      </w:r>
    </w:p>
    <w:p w14:paraId="10A69F6A" w14:textId="77777777" w:rsidR="00D95BDB" w:rsidRPr="006B77C6" w:rsidRDefault="00000000" w:rsidP="00D95BDB">
      <w:pPr>
        <w:pStyle w:val="Texto"/>
        <w:spacing w:line="224" w:lineRule="exact"/>
        <w:jc w:val="right"/>
        <w:rPr>
          <w:rStyle w:val="Hipervnculo"/>
          <w:rFonts w:ascii="ITC Avant Garde" w:hAnsi="ITC Avant Garde"/>
          <w:sz w:val="16"/>
          <w:szCs w:val="16"/>
        </w:rPr>
      </w:pPr>
      <w:hyperlink r:id="rId113" w:history="1">
        <w:r w:rsidR="00D95BDB" w:rsidRPr="006B77C6">
          <w:rPr>
            <w:rStyle w:val="Hipervnculo"/>
            <w:rFonts w:ascii="ITC Avant Garde" w:hAnsi="ITC Avant Garde"/>
            <w:sz w:val="16"/>
            <w:szCs w:val="16"/>
          </w:rPr>
          <w:t>Adición publicada en el DOF 23/06/2015</w:t>
        </w:r>
      </w:hyperlink>
    </w:p>
    <w:p w14:paraId="680CC0EA" w14:textId="77777777" w:rsidR="004614AE" w:rsidRPr="006B77C6" w:rsidRDefault="00000000" w:rsidP="004614AE">
      <w:pPr>
        <w:pStyle w:val="Texto"/>
        <w:spacing w:line="224" w:lineRule="exact"/>
        <w:jc w:val="right"/>
        <w:rPr>
          <w:rFonts w:ascii="ITC Avant Garde" w:hAnsi="ITC Avant Garde"/>
          <w:sz w:val="16"/>
          <w:szCs w:val="16"/>
        </w:rPr>
      </w:pPr>
      <w:hyperlink r:id="rId114" w:history="1">
        <w:r w:rsidR="004614AE" w:rsidRPr="006B77C6">
          <w:rPr>
            <w:rStyle w:val="Hipervnculo"/>
            <w:rFonts w:ascii="ITC Avant Garde" w:hAnsi="ITC Avant Garde"/>
            <w:sz w:val="16"/>
            <w:szCs w:val="16"/>
          </w:rPr>
          <w:t>Modificación publicada en el DOF 11/05/2018</w:t>
        </w:r>
      </w:hyperlink>
    </w:p>
    <w:p w14:paraId="6D0D049F" w14:textId="77777777" w:rsidR="00F953FC" w:rsidRPr="006B77C6" w:rsidRDefault="00000000" w:rsidP="00F953FC">
      <w:pPr>
        <w:pStyle w:val="Texto"/>
        <w:spacing w:line="224" w:lineRule="exact"/>
        <w:ind w:left="1158" w:firstLine="0"/>
        <w:jc w:val="right"/>
        <w:rPr>
          <w:rStyle w:val="Hipervnculo"/>
          <w:rFonts w:ascii="ITC Avant Garde" w:hAnsi="ITC Avant Garde"/>
        </w:rPr>
      </w:pPr>
      <w:hyperlink r:id="rId115" w:history="1">
        <w:r w:rsidR="00F953FC" w:rsidRPr="006B77C6">
          <w:rPr>
            <w:rStyle w:val="Hipervnculo"/>
            <w:rFonts w:ascii="ITC Avant Garde" w:hAnsi="ITC Avant Garde"/>
            <w:sz w:val="16"/>
            <w:szCs w:val="16"/>
          </w:rPr>
          <w:t>Modificación publicada en el DOF 08/11/2021</w:t>
        </w:r>
        <w:r w:rsidR="00F953FC" w:rsidRPr="006B77C6">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5417B" w:rsidRPr="006B77C6" w14:paraId="76ED3ECE" w14:textId="77777777">
        <w:tc>
          <w:tcPr>
            <w:tcW w:w="8982" w:type="dxa"/>
            <w:shd w:val="clear" w:color="auto" w:fill="E2EFD9"/>
          </w:tcPr>
          <w:p w14:paraId="3C2FFF93" w14:textId="77777777" w:rsidR="0095417B" w:rsidRPr="006B77C6" w:rsidRDefault="0095417B">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790D4658" w14:textId="7098A740" w:rsidR="007B7DED" w:rsidRPr="006B77C6" w:rsidRDefault="00000000" w:rsidP="007B7DED">
            <w:pPr>
              <w:pStyle w:val="Texto"/>
              <w:spacing w:line="224" w:lineRule="exact"/>
              <w:jc w:val="center"/>
              <w:rPr>
                <w:rFonts w:ascii="ITC Avant Garde" w:hAnsi="ITC Avant Garde"/>
                <w:sz w:val="16"/>
                <w:szCs w:val="16"/>
              </w:rPr>
            </w:pPr>
            <w:hyperlink r:id="rId116" w:history="1">
              <w:r w:rsidR="007B7DED" w:rsidRPr="006B77C6">
                <w:rPr>
                  <w:rStyle w:val="Hipervnculo"/>
                  <w:rFonts w:ascii="ITC Avant Garde" w:hAnsi="ITC Avant Garde"/>
                  <w:sz w:val="16"/>
                  <w:szCs w:val="16"/>
                </w:rPr>
                <w:t>Publicación en el DOF 11/05/2018</w:t>
              </w:r>
            </w:hyperlink>
          </w:p>
          <w:p w14:paraId="170005DA" w14:textId="77777777" w:rsidR="0095417B" w:rsidRPr="006B77C6" w:rsidRDefault="0095417B">
            <w:pPr>
              <w:pStyle w:val="Texto"/>
              <w:spacing w:line="224" w:lineRule="exact"/>
              <w:ind w:right="49" w:firstLine="426"/>
              <w:rPr>
                <w:rFonts w:ascii="ITC Avant Garde Std Bk" w:hAnsi="ITC Avant Garde Std Bk"/>
                <w:lang w:val="es-ES_tradnl"/>
              </w:rPr>
            </w:pPr>
            <w:r w:rsidRPr="006B77C6">
              <w:rPr>
                <w:rFonts w:ascii="ITC Avant Garde Std Bk" w:hAnsi="ITC Avant Garde Std Bk"/>
              </w:rPr>
              <w:t>g.</w:t>
            </w:r>
            <w:r w:rsidRPr="006B77C6">
              <w:rPr>
                <w:rFonts w:ascii="ITC Avant Garde Std Bk" w:hAnsi="ITC Avant Garde Std Bk"/>
              </w:rPr>
              <w:tab/>
            </w:r>
            <w:r w:rsidRPr="006B77C6">
              <w:rPr>
                <w:rFonts w:ascii="ITC Avant Garde Std Bk" w:hAnsi="ITC Avant Garde Std Bk"/>
                <w:lang w:val="es-ES_tradnl"/>
              </w:rPr>
              <w:t>Modalidad de Uso (FIJO, MOVIL CPP o MOVIL MPP)</w:t>
            </w:r>
          </w:p>
        </w:tc>
      </w:tr>
    </w:tbl>
    <w:p w14:paraId="02D3A2E8" w14:textId="1F994AF1" w:rsidR="00EB259F" w:rsidRPr="006B77C6" w:rsidRDefault="00EB259F" w:rsidP="00EB259F">
      <w:pPr>
        <w:pStyle w:val="Texto"/>
        <w:spacing w:line="224" w:lineRule="exact"/>
        <w:jc w:val="right"/>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6B77C6" w14:paraId="1CA71881" w14:textId="77777777" w:rsidTr="00F21B56">
        <w:tc>
          <w:tcPr>
            <w:tcW w:w="8982" w:type="dxa"/>
            <w:shd w:val="clear" w:color="auto" w:fill="E2EFD9"/>
          </w:tcPr>
          <w:p w14:paraId="0C1D50DD" w14:textId="77777777" w:rsidR="00EB259F" w:rsidRPr="006B77C6" w:rsidRDefault="00EB259F" w:rsidP="00F21B5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73AF8F48" w14:textId="77777777" w:rsidR="00EC5BD8" w:rsidRPr="006B77C6" w:rsidRDefault="00EC5BD8" w:rsidP="00EC5BD8">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23/06/2015</w:t>
            </w:r>
          </w:p>
          <w:p w14:paraId="5BB3D2B4" w14:textId="77777777" w:rsidR="00EB259F" w:rsidRPr="006B77C6" w:rsidRDefault="00EB259F" w:rsidP="00EB259F">
            <w:pPr>
              <w:pStyle w:val="Texto"/>
              <w:spacing w:line="224" w:lineRule="exact"/>
              <w:ind w:right="49" w:firstLine="426"/>
              <w:rPr>
                <w:rFonts w:ascii="ITC Avant Garde Std Bk" w:hAnsi="ITC Avant Garde Std Bk"/>
              </w:rPr>
            </w:pPr>
            <w:r w:rsidRPr="006B77C6">
              <w:rPr>
                <w:rFonts w:ascii="ITC Avant Garde Std Bk" w:hAnsi="ITC Avant Garde Std Bk"/>
              </w:rPr>
              <w:t>g.</w:t>
            </w:r>
            <w:r w:rsidRPr="006B77C6">
              <w:rPr>
                <w:rFonts w:ascii="ITC Avant Garde Std Bk" w:hAnsi="ITC Avant Garde Std Bk"/>
              </w:rPr>
              <w:tab/>
            </w:r>
            <w:r w:rsidRPr="006B77C6">
              <w:rPr>
                <w:rFonts w:ascii="ITC Avant Garde Std Bk" w:hAnsi="ITC Avant Garde Std Bk"/>
                <w:lang w:val="uz-Cyrl-UZ"/>
              </w:rPr>
              <w:t>N</w:t>
            </w:r>
            <w:r w:rsidRPr="006B77C6">
              <w:rPr>
                <w:rFonts w:ascii="ITC Avant Garde Std Bk" w:hAnsi="ITC Avant Garde Std Bk"/>
              </w:rPr>
              <w:t>ú</w:t>
            </w:r>
            <w:r w:rsidRPr="006B77C6">
              <w:rPr>
                <w:rFonts w:ascii="ITC Avant Garde Std Bk" w:hAnsi="ITC Avant Garde Std Bk"/>
                <w:lang w:val="uz-Cyrl-UZ"/>
              </w:rPr>
              <w:t>mero Final</w:t>
            </w:r>
            <w:r w:rsidRPr="006B77C6">
              <w:rPr>
                <w:rFonts w:ascii="ITC Avant Garde Std Bk" w:hAnsi="ITC Avant Garde Std Bk"/>
              </w:rPr>
              <w:t>;</w:t>
            </w:r>
          </w:p>
        </w:tc>
      </w:tr>
    </w:tbl>
    <w:p w14:paraId="5163BE3E" w14:textId="77777777" w:rsidR="00EB259F" w:rsidRPr="006B77C6" w:rsidRDefault="00EB259F" w:rsidP="00966E0C">
      <w:pPr>
        <w:pStyle w:val="Texto"/>
        <w:spacing w:line="224" w:lineRule="exact"/>
        <w:ind w:right="49" w:firstLine="426"/>
        <w:rPr>
          <w:rFonts w:ascii="ITC Avant Garde Std Bk" w:hAnsi="ITC Avant Garde Std Bk"/>
          <w:lang w:val="uz-Cyrl-UZ"/>
        </w:rPr>
      </w:pPr>
    </w:p>
    <w:p w14:paraId="7A861EE5" w14:textId="77777777" w:rsidR="00966E0C" w:rsidRPr="006B77C6" w:rsidRDefault="00966E0C" w:rsidP="00966E0C">
      <w:pPr>
        <w:pStyle w:val="Texto"/>
        <w:spacing w:line="224" w:lineRule="exact"/>
        <w:ind w:right="49" w:firstLine="426"/>
        <w:rPr>
          <w:rFonts w:ascii="Calibri" w:hAnsi="Calibri"/>
        </w:rPr>
      </w:pPr>
      <w:r w:rsidRPr="006B77C6">
        <w:rPr>
          <w:rFonts w:ascii="ITC Avant Garde Std Bk" w:hAnsi="ITC Avant Garde Std Bk"/>
        </w:rPr>
        <w:t>h.</w:t>
      </w:r>
      <w:r w:rsidRPr="006B77C6">
        <w:rPr>
          <w:rFonts w:ascii="ITC Avant Garde Std Bk" w:hAnsi="ITC Avant Garde Std Bk"/>
        </w:rPr>
        <w:tab/>
      </w:r>
      <w:r w:rsidR="00EB259F" w:rsidRPr="006B77C6">
        <w:rPr>
          <w:rFonts w:ascii="ITC Avant Garde Std Bk" w:hAnsi="ITC Avant Garde Std Bk"/>
          <w:lang w:val="es-ES_tradnl"/>
        </w:rPr>
        <w:t>Nombre o razón social del Proveedor de Servicios de Telecomunicaciones al que se provee la numeración, e</w:t>
      </w:r>
    </w:p>
    <w:p w14:paraId="6F4DD4AB" w14:textId="77777777" w:rsidR="00D95BDB" w:rsidRPr="006B77C6" w:rsidRDefault="00000000" w:rsidP="00D95BDB">
      <w:pPr>
        <w:pStyle w:val="Texto"/>
        <w:spacing w:line="224" w:lineRule="exact"/>
        <w:jc w:val="right"/>
      </w:pPr>
      <w:hyperlink r:id="rId117" w:history="1">
        <w:r w:rsidR="00D95BDB" w:rsidRPr="006B77C6">
          <w:rPr>
            <w:rStyle w:val="Hipervnculo"/>
            <w:rFonts w:ascii="ITC Avant Garde" w:hAnsi="ITC Avant Garde"/>
            <w:sz w:val="16"/>
            <w:szCs w:val="16"/>
          </w:rPr>
          <w:t>Adición publicada en el DOF 23/06/2015</w:t>
        </w:r>
      </w:hyperlink>
    </w:p>
    <w:p w14:paraId="065C373F" w14:textId="77777777" w:rsidR="00EB259F" w:rsidRPr="006B77C6" w:rsidRDefault="00000000" w:rsidP="00EB259F">
      <w:pPr>
        <w:pStyle w:val="Texto"/>
        <w:spacing w:line="224" w:lineRule="exact"/>
        <w:jc w:val="right"/>
        <w:rPr>
          <w:rFonts w:ascii="ITC Avant Garde" w:hAnsi="ITC Avant Garde"/>
          <w:sz w:val="16"/>
          <w:szCs w:val="16"/>
        </w:rPr>
      </w:pPr>
      <w:hyperlink r:id="rId118" w:history="1">
        <w:r w:rsidR="00EB259F" w:rsidRPr="006B77C6">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6B77C6" w14:paraId="4D2E020F" w14:textId="77777777" w:rsidTr="00F21B56">
        <w:tc>
          <w:tcPr>
            <w:tcW w:w="8982" w:type="dxa"/>
            <w:shd w:val="clear" w:color="auto" w:fill="E2EFD9"/>
          </w:tcPr>
          <w:p w14:paraId="1AC02FB3" w14:textId="77777777" w:rsidR="00EB259F" w:rsidRPr="006B77C6" w:rsidRDefault="00EB259F" w:rsidP="00F21B5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1E24F0BA" w14:textId="77777777" w:rsidR="001C6814" w:rsidRPr="006B77C6" w:rsidRDefault="001C6814" w:rsidP="001C6814">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23/06/2015</w:t>
            </w:r>
          </w:p>
          <w:p w14:paraId="59F2A843" w14:textId="77777777" w:rsidR="00EB259F" w:rsidRPr="006B77C6" w:rsidRDefault="00EB259F" w:rsidP="00EB259F">
            <w:pPr>
              <w:pStyle w:val="Texto"/>
              <w:spacing w:line="224" w:lineRule="exact"/>
              <w:ind w:right="49" w:firstLine="426"/>
              <w:rPr>
                <w:rFonts w:ascii="ITC Avant Garde Std Bk" w:hAnsi="ITC Avant Garde Std Bk"/>
              </w:rPr>
            </w:pPr>
            <w:r w:rsidRPr="006B77C6">
              <w:rPr>
                <w:rFonts w:ascii="ITC Avant Garde Std Bk" w:hAnsi="ITC Avant Garde Std Bk"/>
              </w:rPr>
              <w:t>h.</w:t>
            </w:r>
            <w:r w:rsidRPr="006B77C6">
              <w:rPr>
                <w:rFonts w:ascii="ITC Avant Garde Std Bk" w:hAnsi="ITC Avant Garde Std Bk"/>
              </w:rPr>
              <w:tab/>
            </w:r>
            <w:r w:rsidRPr="006B77C6">
              <w:rPr>
                <w:rFonts w:ascii="ITC Avant Garde Std Bk" w:hAnsi="ITC Avant Garde Std Bk"/>
                <w:lang w:val="uz-Cyrl-UZ"/>
              </w:rPr>
              <w:t>Tipo de Red (FIJO o MOVIL)</w:t>
            </w:r>
            <w:r w:rsidRPr="006B77C6">
              <w:rPr>
                <w:rFonts w:ascii="ITC Avant Garde Std Bk" w:hAnsi="ITC Avant Garde Std Bk"/>
              </w:rPr>
              <w:t>;</w:t>
            </w:r>
          </w:p>
        </w:tc>
      </w:tr>
    </w:tbl>
    <w:p w14:paraId="7911CC9E" w14:textId="77777777" w:rsidR="00EB259F" w:rsidRPr="006B77C6" w:rsidRDefault="00EB259F" w:rsidP="00966E0C">
      <w:pPr>
        <w:pStyle w:val="Texto"/>
        <w:spacing w:line="224" w:lineRule="exact"/>
        <w:ind w:right="49" w:firstLine="426"/>
        <w:rPr>
          <w:rFonts w:ascii="ITC Avant Garde Std Bk" w:hAnsi="ITC Avant Garde Std Bk"/>
          <w:lang w:val="uz-Cyrl-UZ"/>
        </w:rPr>
      </w:pPr>
    </w:p>
    <w:p w14:paraId="3AE3BB11" w14:textId="1CD3BEAE" w:rsidR="00EB259F" w:rsidRPr="006B77C6" w:rsidRDefault="041AEC83" w:rsidP="35B4DD40">
      <w:pPr>
        <w:pStyle w:val="Texto"/>
        <w:spacing w:line="224" w:lineRule="exact"/>
        <w:ind w:right="49" w:firstLine="426"/>
        <w:rPr>
          <w:rFonts w:ascii="ITC Avant Garde Std Bk" w:hAnsi="ITC Avant Garde Std Bk"/>
          <w:lang w:val="es-ES"/>
        </w:rPr>
      </w:pPr>
      <w:r w:rsidRPr="006B77C6">
        <w:rPr>
          <w:rFonts w:ascii="ITC Avant Garde Std Bk" w:hAnsi="ITC Avant Garde Std Bk"/>
        </w:rPr>
        <w:t>i.</w:t>
      </w:r>
      <w:r w:rsidR="00966E0C" w:rsidRPr="006B77C6">
        <w:tab/>
      </w:r>
      <w:r w:rsidR="73CE52D4" w:rsidRPr="006B77C6">
        <w:rPr>
          <w:rFonts w:ascii="ITC Avant Garde Std Bk" w:hAnsi="ITC Avant Garde Std Bk"/>
          <w:lang w:val="es-ES"/>
        </w:rPr>
        <w:t>IDO/IDA del Proveedor al que se le provee la numeración.</w:t>
      </w:r>
    </w:p>
    <w:p w14:paraId="288FAB5B" w14:textId="77777777" w:rsidR="003B71A3" w:rsidRPr="006B77C6" w:rsidRDefault="00000000" w:rsidP="003B71A3">
      <w:pPr>
        <w:pStyle w:val="Texto"/>
        <w:spacing w:line="224" w:lineRule="exact"/>
        <w:jc w:val="right"/>
        <w:rPr>
          <w:rStyle w:val="Hipervnculo"/>
          <w:rFonts w:ascii="ITC Avant Garde" w:hAnsi="ITC Avant Garde"/>
          <w:sz w:val="16"/>
          <w:szCs w:val="16"/>
        </w:rPr>
      </w:pPr>
      <w:hyperlink r:id="rId119" w:history="1">
        <w:r w:rsidR="003B71A3" w:rsidRPr="006B77C6">
          <w:rPr>
            <w:rStyle w:val="Hipervnculo"/>
            <w:rFonts w:ascii="ITC Avant Garde" w:hAnsi="ITC Avant Garde"/>
            <w:sz w:val="16"/>
            <w:szCs w:val="16"/>
          </w:rPr>
          <w:t>Adición publicada en el DOF 23/06/2015</w:t>
        </w:r>
      </w:hyperlink>
    </w:p>
    <w:p w14:paraId="2C659082" w14:textId="77777777" w:rsidR="008423A6" w:rsidRPr="006B77C6" w:rsidRDefault="00000000" w:rsidP="008423A6">
      <w:pPr>
        <w:pStyle w:val="Texto"/>
        <w:spacing w:line="224" w:lineRule="exact"/>
        <w:jc w:val="right"/>
        <w:rPr>
          <w:rFonts w:ascii="ITC Avant Garde" w:hAnsi="ITC Avant Garde"/>
          <w:sz w:val="16"/>
          <w:szCs w:val="16"/>
        </w:rPr>
      </w:pPr>
      <w:hyperlink r:id="rId120" w:history="1">
        <w:r w:rsidR="008423A6" w:rsidRPr="006B77C6">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423A6" w:rsidRPr="006B77C6" w14:paraId="4FE4C78E" w14:textId="77777777">
        <w:tc>
          <w:tcPr>
            <w:tcW w:w="8982" w:type="dxa"/>
            <w:shd w:val="clear" w:color="auto" w:fill="E2EFD9"/>
          </w:tcPr>
          <w:p w14:paraId="345FD56F" w14:textId="77777777" w:rsidR="008423A6" w:rsidRPr="006B77C6" w:rsidRDefault="008423A6">
            <w:pPr>
              <w:pStyle w:val="Texto"/>
              <w:spacing w:line="224" w:lineRule="exact"/>
              <w:ind w:firstLine="0"/>
              <w:rPr>
                <w:rFonts w:ascii="ITC Avant Garde" w:hAnsi="ITC Avant Garde"/>
                <w:b/>
              </w:rPr>
            </w:pPr>
            <w:r w:rsidRPr="006B77C6">
              <w:rPr>
                <w:rFonts w:ascii="ITC Avant Garde" w:hAnsi="ITC Avant Garde"/>
                <w:b/>
              </w:rPr>
              <w:t>T</w:t>
            </w:r>
            <w:r w:rsidRPr="006B77C6">
              <w:rPr>
                <w:b/>
              </w:rPr>
              <w:t>exto</w:t>
            </w:r>
            <w:r w:rsidRPr="006B77C6">
              <w:rPr>
                <w:rFonts w:ascii="ITC Avant Garde" w:hAnsi="ITC Avant Garde"/>
                <w:b/>
              </w:rPr>
              <w:t xml:space="preserve"> original</w:t>
            </w:r>
          </w:p>
          <w:p w14:paraId="5B8BC2A3" w14:textId="77777777" w:rsidR="008423A6" w:rsidRPr="006B77C6" w:rsidRDefault="008423A6">
            <w:pPr>
              <w:pStyle w:val="Texto"/>
              <w:spacing w:line="224" w:lineRule="exact"/>
              <w:jc w:val="center"/>
              <w:rPr>
                <w:rStyle w:val="Hipervnculo"/>
                <w:rFonts w:ascii="ITC Avant Garde" w:hAnsi="ITC Avant Garde"/>
                <w:sz w:val="16"/>
                <w:szCs w:val="16"/>
              </w:rPr>
            </w:pPr>
            <w:r w:rsidRPr="006B77C6">
              <w:rPr>
                <w:rStyle w:val="Hipervnculo"/>
                <w:rFonts w:ascii="ITC Avant Garde" w:hAnsi="ITC Avant Garde"/>
                <w:sz w:val="16"/>
                <w:szCs w:val="16"/>
              </w:rPr>
              <w:t>Publicación en el DOF EL 23/06/2015</w:t>
            </w:r>
          </w:p>
          <w:p w14:paraId="4CC0878E" w14:textId="433CAF2E" w:rsidR="008423A6" w:rsidRPr="006B77C6" w:rsidRDefault="008423A6" w:rsidP="008423A6">
            <w:pPr>
              <w:pStyle w:val="Texto"/>
              <w:spacing w:line="224" w:lineRule="exact"/>
              <w:ind w:right="49" w:firstLine="426"/>
              <w:rPr>
                <w:rFonts w:ascii="ITC Avant Garde Std Bk" w:hAnsi="ITC Avant Garde Std Bk"/>
                <w:lang w:val="es-ES"/>
              </w:rPr>
            </w:pPr>
            <w:r w:rsidRPr="006B77C6">
              <w:rPr>
                <w:rFonts w:ascii="ITC Avant Garde Std Bk" w:hAnsi="ITC Avant Garde Std Bk"/>
              </w:rPr>
              <w:t>i.</w:t>
            </w:r>
            <w:r w:rsidRPr="006B77C6">
              <w:tab/>
            </w:r>
            <w:r w:rsidR="00CA6D2B" w:rsidRPr="006B77C6">
              <w:rPr>
                <w:rFonts w:ascii="ITC Avant Garde Std Bk" w:hAnsi="ITC Avant Garde Std Bk"/>
                <w:lang w:val="es-ES_tradnl"/>
              </w:rPr>
              <w:t>Modalidad (FIJO, CPP o MPP);</w:t>
            </w:r>
          </w:p>
          <w:p w14:paraId="1BB6D3B7" w14:textId="08FC2914" w:rsidR="008423A6" w:rsidRPr="006B77C6" w:rsidRDefault="008423A6">
            <w:pPr>
              <w:pStyle w:val="Texto"/>
              <w:spacing w:line="224" w:lineRule="exact"/>
              <w:ind w:right="49" w:firstLine="426"/>
              <w:rPr>
                <w:rFonts w:ascii="ITC Avant Garde Std Bk" w:hAnsi="ITC Avant Garde Std Bk"/>
                <w:lang w:val="es-ES"/>
              </w:rPr>
            </w:pPr>
          </w:p>
        </w:tc>
      </w:tr>
    </w:tbl>
    <w:p w14:paraId="187C8548" w14:textId="77777777" w:rsidR="008423A6" w:rsidRPr="006B77C6" w:rsidRDefault="008423A6" w:rsidP="00EB259F">
      <w:pPr>
        <w:pStyle w:val="Texto"/>
        <w:spacing w:after="100" w:line="238" w:lineRule="exact"/>
        <w:rPr>
          <w:rFonts w:ascii="ITC Avant Garde Std Bk" w:hAnsi="ITC Avant Garde Std Bk"/>
          <w:szCs w:val="18"/>
          <w:lang w:val="es-ES_tradnl"/>
        </w:rPr>
      </w:pPr>
    </w:p>
    <w:p w14:paraId="3A9A067F" w14:textId="7EDDAE24" w:rsidR="00966E0C" w:rsidRPr="00D83CB1" w:rsidRDefault="041AEC83" w:rsidP="00966E0C">
      <w:pPr>
        <w:pStyle w:val="Texto"/>
        <w:spacing w:line="224" w:lineRule="exact"/>
        <w:ind w:right="49" w:firstLine="426"/>
        <w:rPr>
          <w:rFonts w:ascii="ITC Avant Garde Std Bk" w:hAnsi="ITC Avant Garde Std Bk"/>
          <w:spacing w:val="-2"/>
          <w:lang w:val="uz-Cyrl-UZ"/>
        </w:rPr>
      </w:pPr>
      <w:r w:rsidRPr="00D83CB1">
        <w:rPr>
          <w:rFonts w:ascii="ITC Avant Garde Std Bk" w:hAnsi="ITC Avant Garde Std Bk"/>
        </w:rPr>
        <w:t>j.</w:t>
      </w:r>
      <w:r w:rsidR="00966E0C" w:rsidRPr="00D83CB1">
        <w:rPr>
          <w:rFonts w:ascii="ITC Avant Garde Std Bk" w:hAnsi="ITC Avant Garde Std Bk"/>
        </w:rPr>
        <w:tab/>
      </w:r>
      <w:r w:rsidR="009B09F0" w:rsidRPr="00D83CB1">
        <w:rPr>
          <w:rFonts w:ascii="ITC Avant Garde Std Bk" w:hAnsi="ITC Avant Garde Std Bk"/>
        </w:rPr>
        <w:t>Derogado</w:t>
      </w:r>
    </w:p>
    <w:p w14:paraId="3FC6B6A9" w14:textId="77777777" w:rsidR="003B71A3" w:rsidRPr="00D83CB1" w:rsidRDefault="00000000" w:rsidP="003B71A3">
      <w:pPr>
        <w:pStyle w:val="Texto"/>
        <w:spacing w:line="224" w:lineRule="exact"/>
        <w:jc w:val="right"/>
        <w:rPr>
          <w:rStyle w:val="Hipervnculo"/>
          <w:rFonts w:ascii="ITC Avant Garde" w:hAnsi="ITC Avant Garde"/>
          <w:sz w:val="16"/>
          <w:szCs w:val="16"/>
        </w:rPr>
      </w:pPr>
      <w:hyperlink r:id="rId121" w:history="1">
        <w:r w:rsidR="003B71A3" w:rsidRPr="00D83CB1">
          <w:rPr>
            <w:rStyle w:val="Hipervnculo"/>
            <w:rFonts w:ascii="ITC Avant Garde" w:hAnsi="ITC Avant Garde"/>
            <w:sz w:val="16"/>
            <w:szCs w:val="16"/>
          </w:rPr>
          <w:t>Adición publicada en el DOF 23/06/2015</w:t>
        </w:r>
      </w:hyperlink>
    </w:p>
    <w:p w14:paraId="70E43FB2" w14:textId="77777777" w:rsidR="00B70F87" w:rsidRPr="00D83CB1" w:rsidRDefault="00000000" w:rsidP="00B70F87">
      <w:pPr>
        <w:pStyle w:val="Texto"/>
        <w:spacing w:line="224" w:lineRule="exact"/>
        <w:jc w:val="right"/>
        <w:rPr>
          <w:rFonts w:ascii="ITC Avant Garde" w:hAnsi="ITC Avant Garde"/>
          <w:sz w:val="16"/>
          <w:szCs w:val="16"/>
        </w:rPr>
      </w:pPr>
      <w:hyperlink r:id="rId122" w:history="1">
        <w:r w:rsidR="00B70F87" w:rsidRPr="00D83CB1">
          <w:rPr>
            <w:rStyle w:val="Hipervnculo"/>
            <w:rFonts w:ascii="ITC Avant Garde" w:hAnsi="ITC Avant Garde"/>
            <w:sz w:val="16"/>
            <w:szCs w:val="16"/>
          </w:rPr>
          <w:t>Modificación publicada en el DOF 11/05/2018</w:t>
        </w:r>
      </w:hyperlink>
    </w:p>
    <w:p w14:paraId="6ECD1FD0" w14:textId="77777777" w:rsidR="00B70F87" w:rsidRPr="00D83CB1" w:rsidRDefault="00B70F87" w:rsidP="003B71A3">
      <w:pPr>
        <w:pStyle w:val="Texto"/>
        <w:spacing w:line="224" w:lineRule="exac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51356" w:rsidRPr="006B77C6" w14:paraId="06E96D57" w14:textId="77777777" w:rsidTr="00945164">
        <w:tc>
          <w:tcPr>
            <w:tcW w:w="8982" w:type="dxa"/>
            <w:shd w:val="clear" w:color="auto" w:fill="E2EFD9"/>
          </w:tcPr>
          <w:p w14:paraId="2C6D424C" w14:textId="77777777" w:rsidR="00D51356" w:rsidRPr="00D83CB1" w:rsidRDefault="00D51356" w:rsidP="00945164">
            <w:pPr>
              <w:pStyle w:val="Texto"/>
              <w:spacing w:line="224" w:lineRule="exact"/>
              <w:ind w:firstLine="0"/>
              <w:rPr>
                <w:rFonts w:ascii="ITC Avant Garde" w:hAnsi="ITC Avant Garde"/>
                <w:b/>
              </w:rPr>
            </w:pPr>
            <w:r w:rsidRPr="00D83CB1">
              <w:rPr>
                <w:rFonts w:ascii="ITC Avant Garde" w:hAnsi="ITC Avant Garde"/>
                <w:b/>
              </w:rPr>
              <w:t>T</w:t>
            </w:r>
            <w:r w:rsidRPr="00D83CB1">
              <w:rPr>
                <w:b/>
              </w:rPr>
              <w:t>exto</w:t>
            </w:r>
            <w:r w:rsidRPr="00D83CB1">
              <w:rPr>
                <w:rFonts w:ascii="ITC Avant Garde" w:hAnsi="ITC Avant Garde"/>
                <w:b/>
              </w:rPr>
              <w:t xml:space="preserve"> original</w:t>
            </w:r>
          </w:p>
          <w:p w14:paraId="769528B0" w14:textId="77777777" w:rsidR="00D51356" w:rsidRPr="00D83CB1" w:rsidRDefault="00D51356" w:rsidP="00945164">
            <w:pPr>
              <w:pStyle w:val="Texto"/>
              <w:spacing w:line="224" w:lineRule="exact"/>
              <w:jc w:val="center"/>
              <w:rPr>
                <w:rStyle w:val="Hipervnculo"/>
                <w:rFonts w:ascii="ITC Avant Garde" w:hAnsi="ITC Avant Garde"/>
                <w:sz w:val="16"/>
                <w:szCs w:val="16"/>
              </w:rPr>
            </w:pPr>
            <w:r w:rsidRPr="00D83CB1">
              <w:rPr>
                <w:rStyle w:val="Hipervnculo"/>
                <w:rFonts w:ascii="ITC Avant Garde" w:hAnsi="ITC Avant Garde"/>
                <w:sz w:val="16"/>
                <w:szCs w:val="16"/>
              </w:rPr>
              <w:t>Publicación en el DOF EL 23/06/2015</w:t>
            </w:r>
          </w:p>
          <w:p w14:paraId="16B4F7DD" w14:textId="0A6F214C" w:rsidR="00D51356" w:rsidRPr="00D83CB1" w:rsidRDefault="00D51356" w:rsidP="00D51356">
            <w:pPr>
              <w:pStyle w:val="Texto"/>
              <w:spacing w:line="224" w:lineRule="exact"/>
              <w:ind w:right="49" w:firstLine="426"/>
              <w:rPr>
                <w:rFonts w:ascii="ITC Avant Garde Std Bk" w:hAnsi="ITC Avant Garde Std Bk"/>
                <w:spacing w:val="-2"/>
                <w:lang w:val="uz-Cyrl-UZ"/>
              </w:rPr>
            </w:pPr>
            <w:r w:rsidRPr="00D83CB1">
              <w:rPr>
                <w:rFonts w:ascii="ITC Avant Garde Std Bk" w:hAnsi="ITC Avant Garde Std Bk"/>
                <w:spacing w:val="-2"/>
              </w:rPr>
              <w:t xml:space="preserve">j. </w:t>
            </w:r>
            <w:r w:rsidRPr="00D83CB1">
              <w:rPr>
                <w:rFonts w:ascii="ITC Avant Garde Std Bk" w:hAnsi="ITC Avant Garde Std Bk"/>
                <w:spacing w:val="-2"/>
                <w:lang w:val="uz-Cyrl-UZ"/>
              </w:rPr>
              <w:t>Nombre o raz</w:t>
            </w:r>
            <w:proofErr w:type="spellStart"/>
            <w:r w:rsidRPr="00D83CB1">
              <w:rPr>
                <w:rFonts w:ascii="ITC Avant Garde Std Bk" w:hAnsi="ITC Avant Garde Std Bk"/>
                <w:spacing w:val="-2"/>
              </w:rPr>
              <w:t>ó</w:t>
            </w:r>
            <w:proofErr w:type="spellEnd"/>
            <w:r w:rsidRPr="00D83CB1">
              <w:rPr>
                <w:rFonts w:ascii="ITC Avant Garde Std Bk" w:hAnsi="ITC Avant Garde Std Bk"/>
                <w:spacing w:val="-2"/>
                <w:lang w:val="uz-Cyrl-UZ"/>
              </w:rPr>
              <w:t>n social de</w:t>
            </w:r>
            <w:r w:rsidRPr="00D83CB1">
              <w:rPr>
                <w:rFonts w:ascii="ITC Avant Garde Std Bk" w:hAnsi="ITC Avant Garde Std Bk"/>
                <w:spacing w:val="-2"/>
              </w:rPr>
              <w:t>l Proveedor de Servicios de Telecomunicaciones arrendatario, y</w:t>
            </w:r>
          </w:p>
          <w:p w14:paraId="5FFCF900" w14:textId="77777777" w:rsidR="00D51356" w:rsidRPr="00D83CB1" w:rsidRDefault="00D51356" w:rsidP="00945164">
            <w:pPr>
              <w:pStyle w:val="Texto"/>
              <w:spacing w:line="224" w:lineRule="exact"/>
              <w:ind w:right="49" w:firstLine="426"/>
              <w:rPr>
                <w:rFonts w:ascii="ITC Avant Garde Std Bk" w:hAnsi="ITC Avant Garde Std Bk"/>
                <w:lang w:val="es-ES"/>
              </w:rPr>
            </w:pPr>
          </w:p>
        </w:tc>
      </w:tr>
    </w:tbl>
    <w:p w14:paraId="293A61CD" w14:textId="77777777" w:rsidR="003B71A3" w:rsidRPr="00D83CB1" w:rsidRDefault="003B71A3" w:rsidP="00966E0C">
      <w:pPr>
        <w:pStyle w:val="Texto"/>
        <w:spacing w:line="224" w:lineRule="exact"/>
        <w:ind w:right="49" w:firstLine="426"/>
        <w:rPr>
          <w:rFonts w:ascii="ITC Avant Garde Std Bk" w:hAnsi="ITC Avant Garde Std Bk"/>
          <w:lang w:val="es-ES_tradnl"/>
        </w:rPr>
      </w:pPr>
    </w:p>
    <w:p w14:paraId="41F8064F" w14:textId="196E8A33" w:rsidR="00966E0C" w:rsidRPr="006B77C6" w:rsidRDefault="00966E0C" w:rsidP="00966E0C">
      <w:pPr>
        <w:pStyle w:val="Texto"/>
        <w:spacing w:line="224" w:lineRule="exact"/>
        <w:ind w:right="49" w:firstLine="426"/>
        <w:rPr>
          <w:rFonts w:ascii="ITC Avant Garde Std Bk" w:hAnsi="ITC Avant Garde Std Bk"/>
        </w:rPr>
      </w:pPr>
      <w:r w:rsidRPr="00D83CB1">
        <w:rPr>
          <w:rFonts w:ascii="ITC Avant Garde Std Bk" w:hAnsi="ITC Avant Garde Std Bk"/>
        </w:rPr>
        <w:t>k.</w:t>
      </w:r>
      <w:r w:rsidRPr="00D83CB1">
        <w:rPr>
          <w:rFonts w:ascii="ITC Avant Garde Std Bk" w:hAnsi="ITC Avant Garde Std Bk"/>
        </w:rPr>
        <w:tab/>
      </w:r>
      <w:r w:rsidR="009B09F0" w:rsidRPr="00D83CB1">
        <w:rPr>
          <w:rFonts w:ascii="ITC Avant Garde Std Bk" w:hAnsi="ITC Avant Garde Std Bk"/>
        </w:rPr>
        <w:t>Derogado</w:t>
      </w:r>
    </w:p>
    <w:p w14:paraId="052CE71C" w14:textId="77777777" w:rsidR="003B71A3" w:rsidRPr="00D83CB1" w:rsidRDefault="00000000" w:rsidP="003B71A3">
      <w:pPr>
        <w:pStyle w:val="Texto"/>
        <w:spacing w:line="224" w:lineRule="exact"/>
        <w:jc w:val="right"/>
        <w:rPr>
          <w:rStyle w:val="Hipervnculo"/>
          <w:rFonts w:ascii="ITC Avant Garde" w:hAnsi="ITC Avant Garde"/>
          <w:sz w:val="16"/>
          <w:szCs w:val="16"/>
        </w:rPr>
      </w:pPr>
      <w:hyperlink r:id="rId123" w:history="1">
        <w:r w:rsidR="003B71A3" w:rsidRPr="006B77C6">
          <w:rPr>
            <w:rStyle w:val="Hipervnculo"/>
            <w:rFonts w:ascii="ITC Avant Garde" w:hAnsi="ITC Avant Garde"/>
            <w:sz w:val="16"/>
            <w:szCs w:val="16"/>
          </w:rPr>
          <w:t>Adición publicada en el DOF 23/06/2015</w:t>
        </w:r>
      </w:hyperlink>
    </w:p>
    <w:p w14:paraId="1A149A30" w14:textId="77777777" w:rsidR="00B70F87" w:rsidRPr="00D83CB1" w:rsidRDefault="00000000" w:rsidP="00B70F87">
      <w:pPr>
        <w:pStyle w:val="Texto"/>
        <w:spacing w:line="224" w:lineRule="exact"/>
        <w:jc w:val="right"/>
        <w:rPr>
          <w:rFonts w:ascii="ITC Avant Garde" w:hAnsi="ITC Avant Garde"/>
          <w:sz w:val="16"/>
          <w:szCs w:val="16"/>
        </w:rPr>
      </w:pPr>
      <w:hyperlink r:id="rId124" w:history="1">
        <w:r w:rsidR="00B70F87" w:rsidRPr="00D83CB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17E61" w:rsidRPr="006B77C6" w14:paraId="2DF8C600" w14:textId="77777777" w:rsidTr="00945164">
        <w:tc>
          <w:tcPr>
            <w:tcW w:w="8982" w:type="dxa"/>
            <w:shd w:val="clear" w:color="auto" w:fill="E2EFD9"/>
          </w:tcPr>
          <w:p w14:paraId="2293A994" w14:textId="77777777" w:rsidR="00C17E61" w:rsidRPr="00D83CB1" w:rsidRDefault="00C17E61" w:rsidP="00945164">
            <w:pPr>
              <w:pStyle w:val="Texto"/>
              <w:spacing w:line="224" w:lineRule="exact"/>
              <w:ind w:firstLine="0"/>
              <w:rPr>
                <w:rFonts w:ascii="ITC Avant Garde" w:hAnsi="ITC Avant Garde"/>
                <w:b/>
              </w:rPr>
            </w:pPr>
            <w:r w:rsidRPr="00D83CB1">
              <w:rPr>
                <w:rFonts w:ascii="ITC Avant Garde" w:hAnsi="ITC Avant Garde"/>
                <w:b/>
              </w:rPr>
              <w:t>T</w:t>
            </w:r>
            <w:r w:rsidRPr="00D83CB1">
              <w:rPr>
                <w:b/>
              </w:rPr>
              <w:t>exto</w:t>
            </w:r>
            <w:r w:rsidRPr="00D83CB1">
              <w:rPr>
                <w:rFonts w:ascii="ITC Avant Garde" w:hAnsi="ITC Avant Garde"/>
                <w:b/>
              </w:rPr>
              <w:t xml:space="preserve"> original</w:t>
            </w:r>
          </w:p>
          <w:p w14:paraId="15DD5634" w14:textId="77777777" w:rsidR="00C17E61" w:rsidRPr="00D83CB1" w:rsidRDefault="00C17E61" w:rsidP="00945164">
            <w:pPr>
              <w:pStyle w:val="Texto"/>
              <w:spacing w:line="224" w:lineRule="exact"/>
              <w:jc w:val="center"/>
              <w:rPr>
                <w:rStyle w:val="Hipervnculo"/>
                <w:rFonts w:ascii="ITC Avant Garde" w:hAnsi="ITC Avant Garde"/>
                <w:sz w:val="16"/>
                <w:szCs w:val="16"/>
              </w:rPr>
            </w:pPr>
            <w:r w:rsidRPr="00D83CB1">
              <w:rPr>
                <w:rStyle w:val="Hipervnculo"/>
                <w:rFonts w:ascii="ITC Avant Garde" w:hAnsi="ITC Avant Garde"/>
                <w:sz w:val="16"/>
                <w:szCs w:val="16"/>
              </w:rPr>
              <w:t>Publicación en el DOF EL 23/06/2015</w:t>
            </w:r>
          </w:p>
          <w:p w14:paraId="2FF7A67E" w14:textId="77777777" w:rsidR="00C17E61" w:rsidRPr="00D83CB1" w:rsidRDefault="00C17E61" w:rsidP="00C17E61">
            <w:pPr>
              <w:pStyle w:val="Texto"/>
              <w:spacing w:line="224" w:lineRule="exact"/>
              <w:ind w:right="49" w:firstLine="426"/>
              <w:rPr>
                <w:rFonts w:ascii="ITC Avant Garde Std Bk" w:hAnsi="ITC Avant Garde Std Bk"/>
              </w:rPr>
            </w:pPr>
            <w:r w:rsidRPr="00D83CB1">
              <w:rPr>
                <w:rFonts w:ascii="ITC Avant Garde Std Bk" w:hAnsi="ITC Avant Garde Std Bk"/>
              </w:rPr>
              <w:t>k.</w:t>
            </w:r>
            <w:r w:rsidRPr="00D83CB1">
              <w:rPr>
                <w:rFonts w:ascii="ITC Avant Garde Std Bk" w:hAnsi="ITC Avant Garde Std Bk"/>
              </w:rPr>
              <w:tab/>
              <w:t>IDO/ABC/IDA del proveedor arrendatario.</w:t>
            </w:r>
          </w:p>
          <w:p w14:paraId="3C449444" w14:textId="77777777" w:rsidR="00C17E61" w:rsidRPr="00D83CB1" w:rsidRDefault="00C17E61" w:rsidP="00945164">
            <w:pPr>
              <w:pStyle w:val="Texto"/>
              <w:spacing w:line="224" w:lineRule="exact"/>
              <w:ind w:right="49" w:firstLine="426"/>
              <w:rPr>
                <w:rFonts w:ascii="ITC Avant Garde Std Bk" w:hAnsi="ITC Avant Garde Std Bk"/>
                <w:lang w:val="es-ES"/>
              </w:rPr>
            </w:pPr>
          </w:p>
        </w:tc>
      </w:tr>
    </w:tbl>
    <w:p w14:paraId="3860F3B3" w14:textId="77777777" w:rsidR="00B70F87" w:rsidRPr="006B77C6" w:rsidRDefault="00B70F87" w:rsidP="003B71A3">
      <w:pPr>
        <w:pStyle w:val="Texto"/>
        <w:spacing w:line="224" w:lineRule="exact"/>
        <w:jc w:val="right"/>
      </w:pPr>
    </w:p>
    <w:p w14:paraId="5D183818" w14:textId="77777777" w:rsidR="003B71A3" w:rsidRPr="006B77C6" w:rsidRDefault="003B71A3" w:rsidP="00966E0C">
      <w:pPr>
        <w:pStyle w:val="Texto"/>
        <w:spacing w:line="224" w:lineRule="exact"/>
        <w:ind w:right="49" w:firstLine="426"/>
        <w:rPr>
          <w:rFonts w:ascii="ITC Avant Garde Std Bk" w:hAnsi="ITC Avant Garde Std Bk"/>
        </w:rPr>
      </w:pPr>
    </w:p>
    <w:p w14:paraId="1C3ADF8D" w14:textId="158B2A8D" w:rsidR="00D83CB1" w:rsidRDefault="00DA3297" w:rsidP="00D83CB1">
      <w:pPr>
        <w:pStyle w:val="Texto"/>
        <w:spacing w:line="224" w:lineRule="exact"/>
        <w:rPr>
          <w:rFonts w:ascii="ITC Avant Garde Std Bk" w:hAnsi="ITC Avant Garde Std Bk"/>
        </w:rPr>
      </w:pPr>
      <w:r w:rsidRPr="00D83CB1">
        <w:rPr>
          <w:rFonts w:ascii="ITC Avant Garde Std Bk" w:hAnsi="ITC Avant Garde Std Bk"/>
        </w:rPr>
        <w:t>Con la información proporcionada en los reportes de números provistos, el ABD deberá modificar en el Plan de Numeración que el Instituto genera para su uso, las series o rangos correspondientes a efecto de que en el campo de código identificador de operador administrativo (IDA) se refleje el código IDA o código IDO del Proveedor de Servicios de Telecomunicaciones al que se provee la numeración, a efecto de que las transacciones de portabilidad consideren a los Proveedores de Servicios de Telecomunicaciones directamente involucrados. El ABD deberá de poner a disposición del Instituto y de los PST el Plan de Numeración modificado</w:t>
      </w:r>
      <w:r w:rsidR="00D83CB1">
        <w:rPr>
          <w:rFonts w:ascii="ITC Avant Garde Std Bk" w:hAnsi="ITC Avant Garde Std Bk"/>
        </w:rPr>
        <w:t>.</w:t>
      </w:r>
    </w:p>
    <w:p w14:paraId="096DE322" w14:textId="1F830252" w:rsidR="003B71A3" w:rsidRPr="00D83CB1" w:rsidRDefault="00000000" w:rsidP="003B71A3">
      <w:pPr>
        <w:pStyle w:val="Texto"/>
        <w:spacing w:line="224" w:lineRule="exact"/>
        <w:jc w:val="right"/>
        <w:rPr>
          <w:rStyle w:val="Hipervnculo"/>
          <w:rFonts w:ascii="ITC Avant Garde" w:hAnsi="ITC Avant Garde"/>
          <w:sz w:val="16"/>
          <w:szCs w:val="16"/>
        </w:rPr>
      </w:pPr>
      <w:hyperlink r:id="rId125" w:history="1">
        <w:r w:rsidR="003B71A3" w:rsidRPr="006B77C6">
          <w:rPr>
            <w:rStyle w:val="Hipervnculo"/>
            <w:rFonts w:ascii="ITC Avant Garde" w:hAnsi="ITC Avant Garde"/>
            <w:sz w:val="16"/>
            <w:szCs w:val="16"/>
          </w:rPr>
          <w:t>Adición publicada en el DOF 23/06/2015</w:t>
        </w:r>
      </w:hyperlink>
    </w:p>
    <w:p w14:paraId="7DF931E6" w14:textId="77777777" w:rsidR="00F42D1D" w:rsidRPr="00D83CB1" w:rsidRDefault="00000000" w:rsidP="00F42D1D">
      <w:pPr>
        <w:pStyle w:val="Texto"/>
        <w:spacing w:line="224" w:lineRule="exact"/>
        <w:jc w:val="right"/>
        <w:rPr>
          <w:rFonts w:ascii="ITC Avant Garde" w:hAnsi="ITC Avant Garde"/>
          <w:sz w:val="16"/>
          <w:szCs w:val="16"/>
        </w:rPr>
      </w:pPr>
      <w:hyperlink r:id="rId126" w:history="1">
        <w:r w:rsidR="00F42D1D" w:rsidRPr="00D83CB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42D1D" w:rsidRPr="006B77C6" w14:paraId="5313EE10" w14:textId="77777777" w:rsidTr="009B09F0">
        <w:tc>
          <w:tcPr>
            <w:tcW w:w="8828" w:type="dxa"/>
            <w:shd w:val="clear" w:color="auto" w:fill="E2EFD9"/>
          </w:tcPr>
          <w:p w14:paraId="3B9A46C9" w14:textId="77777777" w:rsidR="00F42D1D" w:rsidRPr="00D83CB1" w:rsidRDefault="00F42D1D" w:rsidP="00945164">
            <w:pPr>
              <w:pStyle w:val="Texto"/>
              <w:spacing w:line="224" w:lineRule="exact"/>
              <w:ind w:firstLine="0"/>
              <w:rPr>
                <w:rFonts w:ascii="ITC Avant Garde" w:hAnsi="ITC Avant Garde"/>
                <w:b/>
              </w:rPr>
            </w:pPr>
            <w:r w:rsidRPr="00D83CB1">
              <w:rPr>
                <w:rFonts w:ascii="ITC Avant Garde" w:hAnsi="ITC Avant Garde"/>
                <w:b/>
              </w:rPr>
              <w:t>T</w:t>
            </w:r>
            <w:r w:rsidRPr="00D83CB1">
              <w:rPr>
                <w:b/>
              </w:rPr>
              <w:t>exto</w:t>
            </w:r>
            <w:r w:rsidRPr="00D83CB1">
              <w:rPr>
                <w:rFonts w:ascii="ITC Avant Garde" w:hAnsi="ITC Avant Garde"/>
                <w:b/>
              </w:rPr>
              <w:t xml:space="preserve"> original</w:t>
            </w:r>
          </w:p>
          <w:p w14:paraId="289A5B19" w14:textId="77777777" w:rsidR="00F42D1D" w:rsidRPr="00D83CB1" w:rsidRDefault="00F42D1D" w:rsidP="00945164">
            <w:pPr>
              <w:pStyle w:val="Texto"/>
              <w:spacing w:line="224" w:lineRule="exact"/>
              <w:jc w:val="center"/>
              <w:rPr>
                <w:rStyle w:val="Hipervnculo"/>
                <w:rFonts w:ascii="ITC Avant Garde" w:hAnsi="ITC Avant Garde"/>
                <w:sz w:val="16"/>
                <w:szCs w:val="16"/>
              </w:rPr>
            </w:pPr>
            <w:r w:rsidRPr="00D83CB1">
              <w:rPr>
                <w:rStyle w:val="Hipervnculo"/>
                <w:rFonts w:ascii="ITC Avant Garde" w:hAnsi="ITC Avant Garde"/>
                <w:sz w:val="16"/>
                <w:szCs w:val="16"/>
              </w:rPr>
              <w:t>Publicación en el DOF EL 23/06/2015</w:t>
            </w:r>
          </w:p>
          <w:p w14:paraId="1DF4CAC7" w14:textId="6C248FD8" w:rsidR="00F42D1D" w:rsidRPr="00D83CB1" w:rsidRDefault="00DA3297" w:rsidP="00945164">
            <w:pPr>
              <w:pStyle w:val="Texto"/>
              <w:spacing w:line="224" w:lineRule="exact"/>
              <w:ind w:right="49" w:firstLine="426"/>
              <w:rPr>
                <w:rFonts w:ascii="ITC Avant Garde Std Bk" w:hAnsi="ITC Avant Garde Std Bk"/>
                <w:lang w:val="es-ES"/>
              </w:rPr>
            </w:pPr>
            <w:r w:rsidRPr="00D83CB1">
              <w:rPr>
                <w:rFonts w:ascii="ITC Avant Garde Std Bk" w:hAnsi="ITC Avant Garde Std Bk"/>
                <w:lang w:val="es-ES_tradnl"/>
              </w:rPr>
              <w:t>Con la información proporcionada en los reportes de números arrendados, el ABD deberá modificar en el Plan de Numeración que el Instituto genera para su uso, las series o rangos correspondientes a efecto de que en el campo de código identificador de operador administrativo (IDA) se refleje el código IDA del Proveedor de Servicios de Telecomunicaciones arrendatario, a efecto de que las transacciones de portabilidad consideren a los Proveedores de Servicios de Telecomunicaciones directamente involucrados.</w:t>
            </w:r>
          </w:p>
        </w:tc>
      </w:tr>
    </w:tbl>
    <w:p w14:paraId="6A10425A" w14:textId="77777777" w:rsidR="009B09F0" w:rsidRPr="00D83CB1" w:rsidRDefault="009B09F0" w:rsidP="003B71A3">
      <w:pPr>
        <w:pStyle w:val="Texto"/>
        <w:spacing w:line="224" w:lineRule="exact"/>
        <w:jc w:val="right"/>
        <w:rPr>
          <w:rFonts w:ascii="ITC Avant Garde Std Bk" w:hAnsi="ITC Avant Garde Std Bk"/>
        </w:rPr>
      </w:pPr>
    </w:p>
    <w:p w14:paraId="04751C74" w14:textId="522B8168" w:rsidR="00F42D1D" w:rsidRPr="00D83CB1" w:rsidRDefault="009B09F0" w:rsidP="009B09F0">
      <w:pPr>
        <w:pStyle w:val="Texto"/>
        <w:spacing w:line="224" w:lineRule="exact"/>
        <w:jc w:val="left"/>
        <w:rPr>
          <w:rFonts w:ascii="ITC Avant Garde Std Bk" w:hAnsi="ITC Avant Garde Std Bk"/>
        </w:rPr>
      </w:pPr>
      <w:r w:rsidRPr="00D83CB1">
        <w:rPr>
          <w:rFonts w:ascii="ITC Avant Garde Std Bk" w:hAnsi="ITC Avant Garde Std Bk"/>
        </w:rPr>
        <w:t>Derogado</w:t>
      </w:r>
    </w:p>
    <w:p w14:paraId="34B84025" w14:textId="77777777" w:rsidR="00F65C44" w:rsidRPr="006B77C6" w:rsidRDefault="00000000" w:rsidP="00F65C44">
      <w:pPr>
        <w:pStyle w:val="Texto"/>
        <w:spacing w:line="224" w:lineRule="exact"/>
        <w:jc w:val="right"/>
        <w:rPr>
          <w:rStyle w:val="Hipervnculo"/>
          <w:rFonts w:ascii="ITC Avant Garde" w:hAnsi="ITC Avant Garde"/>
          <w:sz w:val="16"/>
          <w:szCs w:val="16"/>
        </w:rPr>
      </w:pPr>
      <w:hyperlink r:id="rId127" w:history="1">
        <w:r w:rsidR="00F65C44" w:rsidRPr="00D83CB1">
          <w:rPr>
            <w:rStyle w:val="Hipervnculo"/>
            <w:rFonts w:ascii="ITC Avant Garde" w:hAnsi="ITC Avant Garde"/>
            <w:sz w:val="16"/>
            <w:szCs w:val="16"/>
          </w:rPr>
          <w:t>Adición publicada en el DOF 23/06/2015</w:t>
        </w:r>
      </w:hyperlink>
    </w:p>
    <w:p w14:paraId="247FB01F" w14:textId="77777777" w:rsidR="00F65C44" w:rsidRPr="00D83CB1" w:rsidRDefault="00000000" w:rsidP="00F65C44">
      <w:pPr>
        <w:pStyle w:val="Texto"/>
        <w:spacing w:line="224" w:lineRule="exact"/>
        <w:jc w:val="right"/>
        <w:rPr>
          <w:rFonts w:ascii="ITC Avant Garde" w:hAnsi="ITC Avant Garde"/>
          <w:sz w:val="16"/>
          <w:szCs w:val="16"/>
        </w:rPr>
      </w:pPr>
      <w:hyperlink r:id="rId128" w:history="1">
        <w:r w:rsidR="00F65C44" w:rsidRPr="00D83CB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10FAA" w:rsidRPr="006B77C6" w14:paraId="2FBDEDCB" w14:textId="77777777" w:rsidTr="00945164">
        <w:tc>
          <w:tcPr>
            <w:tcW w:w="8828" w:type="dxa"/>
            <w:shd w:val="clear" w:color="auto" w:fill="E2EFD9"/>
          </w:tcPr>
          <w:p w14:paraId="33C193B4" w14:textId="77777777" w:rsidR="00310FAA" w:rsidRPr="00D83CB1" w:rsidRDefault="00310FAA" w:rsidP="00945164">
            <w:pPr>
              <w:pStyle w:val="Texto"/>
              <w:spacing w:line="224" w:lineRule="exact"/>
              <w:ind w:firstLine="0"/>
              <w:rPr>
                <w:rFonts w:ascii="ITC Avant Garde" w:hAnsi="ITC Avant Garde"/>
                <w:b/>
              </w:rPr>
            </w:pPr>
            <w:r w:rsidRPr="00D83CB1">
              <w:rPr>
                <w:rFonts w:ascii="ITC Avant Garde" w:hAnsi="ITC Avant Garde"/>
                <w:b/>
              </w:rPr>
              <w:t>T</w:t>
            </w:r>
            <w:r w:rsidRPr="00D83CB1">
              <w:rPr>
                <w:b/>
              </w:rPr>
              <w:t>exto</w:t>
            </w:r>
            <w:r w:rsidRPr="00D83CB1">
              <w:rPr>
                <w:rFonts w:ascii="ITC Avant Garde" w:hAnsi="ITC Avant Garde"/>
                <w:b/>
              </w:rPr>
              <w:t xml:space="preserve"> original</w:t>
            </w:r>
          </w:p>
          <w:p w14:paraId="244C3BE1" w14:textId="77777777" w:rsidR="00310FAA" w:rsidRPr="00D83CB1" w:rsidRDefault="00310FAA" w:rsidP="00945164">
            <w:pPr>
              <w:pStyle w:val="Texto"/>
              <w:spacing w:line="224" w:lineRule="exact"/>
              <w:jc w:val="center"/>
              <w:rPr>
                <w:rStyle w:val="Hipervnculo"/>
                <w:rFonts w:ascii="ITC Avant Garde" w:hAnsi="ITC Avant Garde"/>
                <w:sz w:val="16"/>
                <w:szCs w:val="16"/>
              </w:rPr>
            </w:pPr>
            <w:r w:rsidRPr="00D83CB1">
              <w:rPr>
                <w:rStyle w:val="Hipervnculo"/>
                <w:rFonts w:ascii="ITC Avant Garde" w:hAnsi="ITC Avant Garde"/>
                <w:sz w:val="16"/>
                <w:szCs w:val="16"/>
              </w:rPr>
              <w:t>Publicación en el DOF EL 23/06/2015</w:t>
            </w:r>
          </w:p>
          <w:p w14:paraId="5D56745F"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Por otra parte, tod</w:t>
            </w:r>
            <w:r w:rsidRPr="00D83CB1">
              <w:rPr>
                <w:rFonts w:ascii="ITC Avant Garde Std Bk" w:hAnsi="ITC Avant Garde Std Bk"/>
              </w:rPr>
              <w:t>o</w:t>
            </w:r>
            <w:r w:rsidRPr="00D83CB1">
              <w:rPr>
                <w:rFonts w:ascii="ITC Avant Garde Std Bk" w:hAnsi="ITC Avant Garde Std Bk"/>
                <w:lang w:val="uz-Cyrl-UZ"/>
              </w:rPr>
              <w:t>s l</w:t>
            </w:r>
            <w:r w:rsidRPr="00D83CB1">
              <w:rPr>
                <w:rFonts w:ascii="ITC Avant Garde Std Bk" w:hAnsi="ITC Avant Garde Std Bk"/>
              </w:rPr>
              <w:t>o</w:t>
            </w:r>
            <w:r w:rsidRPr="00D83CB1">
              <w:rPr>
                <w:rFonts w:ascii="ITC Avant Garde Std Bk" w:hAnsi="ITC Avant Garde Std Bk"/>
                <w:lang w:val="uz-Cyrl-UZ"/>
              </w:rPr>
              <w:t xml:space="preserve">s </w:t>
            </w:r>
            <w:r w:rsidRPr="00D83CB1">
              <w:rPr>
                <w:rFonts w:ascii="ITC Avant Garde Std Bk" w:hAnsi="ITC Avant Garde Std Bk"/>
              </w:rPr>
              <w:t>Proveedores de Servicios de Telecomunicaciones</w:t>
            </w:r>
            <w:r w:rsidRPr="00D83CB1">
              <w:rPr>
                <w:rFonts w:ascii="ITC Avant Garde Std Bk" w:hAnsi="ITC Avant Garde Std Bk"/>
                <w:b/>
              </w:rPr>
              <w:t xml:space="preserve"> </w:t>
            </w:r>
            <w:r w:rsidRPr="00D83CB1">
              <w:rPr>
                <w:rFonts w:ascii="ITC Avant Garde Std Bk" w:hAnsi="ITC Avant Garde Std Bk"/>
                <w:lang w:val="uz-Cyrl-UZ"/>
              </w:rPr>
              <w:t>que contraten n</w:t>
            </w:r>
            <w:r w:rsidRPr="00D83CB1">
              <w:rPr>
                <w:rFonts w:ascii="ITC Avant Garde Std Bk" w:hAnsi="ITC Avant Garde Std Bk"/>
              </w:rPr>
              <w:t>ú</w:t>
            </w:r>
            <w:r w:rsidRPr="00D83CB1">
              <w:rPr>
                <w:rFonts w:ascii="ITC Avant Garde Std Bk" w:hAnsi="ITC Avant Garde Std Bk"/>
                <w:lang w:val="uz-Cyrl-UZ"/>
              </w:rPr>
              <w:t xml:space="preserve">meros a </w:t>
            </w:r>
            <w:r w:rsidRPr="00D83CB1">
              <w:rPr>
                <w:rFonts w:ascii="ITC Avant Garde Std Bk" w:hAnsi="ITC Avant Garde Std Bk"/>
              </w:rPr>
              <w:t>otro</w:t>
            </w:r>
            <w:r w:rsidRPr="00D83CB1">
              <w:rPr>
                <w:rFonts w:ascii="ITC Avant Garde Std Bk" w:hAnsi="ITC Avant Garde Std Bk"/>
                <w:lang w:val="uz-Cyrl-UZ"/>
              </w:rPr>
              <w:t xml:space="preserve"> Proveedor de Servicios de Telecomunicaciones a fin de prestar el servicio fijo y/o m</w:t>
            </w:r>
            <w:proofErr w:type="spellStart"/>
            <w:r w:rsidRPr="00D83CB1">
              <w:rPr>
                <w:rFonts w:ascii="ITC Avant Garde Std Bk" w:hAnsi="ITC Avant Garde Std Bk"/>
              </w:rPr>
              <w:t>ó</w:t>
            </w:r>
            <w:proofErr w:type="spellEnd"/>
            <w:r w:rsidRPr="00D83CB1">
              <w:rPr>
                <w:rFonts w:ascii="ITC Avant Garde Std Bk" w:hAnsi="ITC Avant Garde Std Bk"/>
                <w:lang w:val="uz-Cyrl-UZ"/>
              </w:rPr>
              <w:t>vil, deber</w:t>
            </w:r>
            <w:r w:rsidRPr="00D83CB1">
              <w:rPr>
                <w:rFonts w:ascii="ITC Avant Garde Std Bk" w:hAnsi="ITC Avant Garde Std Bk"/>
              </w:rPr>
              <w:t>á</w:t>
            </w:r>
            <w:r w:rsidRPr="00D83CB1">
              <w:rPr>
                <w:rFonts w:ascii="ITC Avant Garde Std Bk" w:hAnsi="ITC Avant Garde Std Bk"/>
                <w:lang w:val="uz-Cyrl-UZ"/>
              </w:rPr>
              <w:t>n remitir mensualmente</w:t>
            </w:r>
            <w:r w:rsidRPr="00D83CB1">
              <w:rPr>
                <w:rFonts w:ascii="ITC Avant Garde Std Bk" w:hAnsi="ITC Avant Garde Std Bk"/>
              </w:rPr>
              <w:t xml:space="preserve"> </w:t>
            </w:r>
            <w:r w:rsidRPr="00D83CB1">
              <w:rPr>
                <w:rFonts w:ascii="ITC Avant Garde Std Bk" w:hAnsi="ITC Avant Garde Std Bk"/>
                <w:lang w:val="uz-Cyrl-UZ"/>
              </w:rPr>
              <w:t>al Instituto</w:t>
            </w:r>
            <w:r w:rsidRPr="00D83CB1">
              <w:rPr>
                <w:rFonts w:ascii="ITC Avant Garde Std Bk" w:hAnsi="ITC Avant Garde Std Bk"/>
              </w:rPr>
              <w:t>, dentro de los primeros 10 (diez) días naturales de cada mes,</w:t>
            </w:r>
            <w:r w:rsidRPr="00D83CB1">
              <w:rPr>
                <w:rFonts w:ascii="ITC Avant Garde Std Bk" w:hAnsi="ITC Avant Garde Std Bk"/>
                <w:lang w:val="uz-Cyrl-UZ"/>
              </w:rPr>
              <w:t xml:space="preserve"> </w:t>
            </w:r>
            <w:r w:rsidRPr="00D83CB1">
              <w:rPr>
                <w:rFonts w:ascii="ITC Avant Garde Std Bk" w:hAnsi="ITC Avant Garde Std Bk"/>
              </w:rPr>
              <w:t xml:space="preserve">un archivo </w:t>
            </w:r>
            <w:r w:rsidRPr="00D83CB1">
              <w:rPr>
                <w:rFonts w:ascii="ITC Avant Garde Std Bk" w:hAnsi="ITC Avant Garde Std Bk"/>
                <w:lang w:val="uz-Cyrl-UZ"/>
              </w:rPr>
              <w:t>electr</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nico</w:t>
            </w:r>
            <w:r w:rsidRPr="00D83CB1">
              <w:rPr>
                <w:rFonts w:ascii="ITC Avant Garde Std Bk" w:hAnsi="ITC Avant Garde Std Bk"/>
              </w:rPr>
              <w:t xml:space="preserve"> en formato </w:t>
            </w:r>
            <w:proofErr w:type="spellStart"/>
            <w:r w:rsidRPr="00D83CB1">
              <w:rPr>
                <w:rFonts w:ascii="ITC Avant Garde Std Bk" w:hAnsi="ITC Avant Garde Std Bk"/>
              </w:rPr>
              <w:t>csv</w:t>
            </w:r>
            <w:proofErr w:type="spellEnd"/>
            <w:r w:rsidRPr="00D83CB1">
              <w:rPr>
                <w:rFonts w:ascii="ITC Avant Garde Std Bk" w:hAnsi="ITC Avant Garde Std Bk"/>
              </w:rPr>
              <w:t xml:space="preserve"> que contendrá </w:t>
            </w:r>
            <w:r w:rsidRPr="00D83CB1">
              <w:rPr>
                <w:rFonts w:ascii="ITC Avant Garde Std Bk" w:hAnsi="ITC Avant Garde Std Bk"/>
                <w:lang w:val="uz-Cyrl-UZ"/>
              </w:rPr>
              <w:t>un reporte de n</w:t>
            </w:r>
            <w:r w:rsidRPr="00D83CB1">
              <w:rPr>
                <w:rFonts w:ascii="ITC Avant Garde Std Bk" w:hAnsi="ITC Avant Garde Std Bk"/>
              </w:rPr>
              <w:t>ú</w:t>
            </w:r>
            <w:r w:rsidRPr="00D83CB1">
              <w:rPr>
                <w:rFonts w:ascii="ITC Avant Garde Std Bk" w:hAnsi="ITC Avant Garde Std Bk"/>
                <w:lang w:val="uz-Cyrl-UZ"/>
              </w:rPr>
              <w:t xml:space="preserve">meros activos arrendados, </w:t>
            </w:r>
            <w:r w:rsidRPr="00D83CB1">
              <w:rPr>
                <w:rFonts w:ascii="ITC Avant Garde Std Bk" w:hAnsi="ITC Avant Garde Std Bk"/>
              </w:rPr>
              <w:t>con</w:t>
            </w:r>
            <w:r w:rsidRPr="00D83CB1">
              <w:rPr>
                <w:rFonts w:ascii="ITC Avant Garde Std Bk" w:hAnsi="ITC Avant Garde Std Bk"/>
                <w:lang w:val="uz-Cyrl-UZ"/>
              </w:rPr>
              <w:t xml:space="preserve"> la siguiente información:</w:t>
            </w:r>
          </w:p>
          <w:p w14:paraId="1BA1F843" w14:textId="77FDC409" w:rsidR="00310FAA" w:rsidRPr="00D83CB1" w:rsidRDefault="00310FAA" w:rsidP="00945164">
            <w:pPr>
              <w:pStyle w:val="Texto"/>
              <w:spacing w:line="224" w:lineRule="exact"/>
              <w:ind w:right="49" w:firstLine="426"/>
              <w:rPr>
                <w:rFonts w:ascii="ITC Avant Garde Std Bk" w:hAnsi="ITC Avant Garde Std Bk"/>
                <w:lang w:val="uz-Cyrl-UZ"/>
              </w:rPr>
            </w:pPr>
          </w:p>
        </w:tc>
      </w:tr>
    </w:tbl>
    <w:p w14:paraId="5DDC22C0" w14:textId="77777777" w:rsidR="00F65C44" w:rsidRPr="00D83CB1" w:rsidRDefault="00F65C44" w:rsidP="00966E0C">
      <w:pPr>
        <w:pStyle w:val="Texto"/>
        <w:spacing w:line="218" w:lineRule="exact"/>
        <w:ind w:right="49" w:firstLine="426"/>
        <w:rPr>
          <w:rFonts w:ascii="ITC Avant Garde Std Bk" w:hAnsi="ITC Avant Garde Std Bk"/>
        </w:rPr>
      </w:pPr>
      <w:r w:rsidRPr="00D83CB1">
        <w:rPr>
          <w:rFonts w:ascii="ITC Avant Garde Std Bk" w:hAnsi="ITC Avant Garde Std Bk"/>
        </w:rPr>
        <w:t>Derogado</w:t>
      </w:r>
    </w:p>
    <w:p w14:paraId="7752A816" w14:textId="77777777" w:rsidR="00310FAA" w:rsidRPr="00D83CB1" w:rsidRDefault="00310FAA" w:rsidP="00966E0C">
      <w:pPr>
        <w:pStyle w:val="Texto"/>
        <w:spacing w:line="218" w:lineRule="exact"/>
        <w:ind w:right="49" w:firstLine="426"/>
        <w:rPr>
          <w:rFonts w:ascii="ITC Avant Garde Std Bk" w:hAnsi="ITC Avant Garde Std Bk"/>
          <w:lang w:val="uz-Cyrl-UZ"/>
        </w:rPr>
      </w:pPr>
    </w:p>
    <w:p w14:paraId="64B4DB30" w14:textId="77777777" w:rsidR="00F65C44" w:rsidRPr="006B77C6" w:rsidRDefault="00000000" w:rsidP="00F65C44">
      <w:pPr>
        <w:pStyle w:val="Texto"/>
        <w:spacing w:line="224" w:lineRule="exact"/>
        <w:jc w:val="right"/>
        <w:rPr>
          <w:rStyle w:val="Hipervnculo"/>
          <w:rFonts w:ascii="ITC Avant Garde" w:hAnsi="ITC Avant Garde"/>
          <w:sz w:val="16"/>
          <w:szCs w:val="16"/>
        </w:rPr>
      </w:pPr>
      <w:hyperlink r:id="rId129" w:history="1">
        <w:r w:rsidR="00F65C44" w:rsidRPr="00D83CB1">
          <w:rPr>
            <w:rStyle w:val="Hipervnculo"/>
            <w:rFonts w:ascii="ITC Avant Garde" w:hAnsi="ITC Avant Garde"/>
            <w:sz w:val="16"/>
            <w:szCs w:val="16"/>
          </w:rPr>
          <w:t>Adición publicada en el DOF 23/06/2015</w:t>
        </w:r>
      </w:hyperlink>
    </w:p>
    <w:p w14:paraId="4B749389" w14:textId="77777777" w:rsidR="00310FAA" w:rsidRPr="00D83CB1" w:rsidRDefault="00000000" w:rsidP="00310FAA">
      <w:pPr>
        <w:pStyle w:val="Texto"/>
        <w:spacing w:line="224" w:lineRule="exact"/>
        <w:jc w:val="right"/>
        <w:rPr>
          <w:rFonts w:ascii="ITC Avant Garde" w:hAnsi="ITC Avant Garde"/>
          <w:sz w:val="16"/>
          <w:szCs w:val="16"/>
        </w:rPr>
      </w:pPr>
      <w:hyperlink r:id="rId130" w:history="1">
        <w:r w:rsidR="00310FAA" w:rsidRPr="00D83CB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10FAA" w:rsidRPr="006B77C6" w14:paraId="04DEB3F0" w14:textId="77777777" w:rsidTr="00945164">
        <w:tc>
          <w:tcPr>
            <w:tcW w:w="8828" w:type="dxa"/>
            <w:shd w:val="clear" w:color="auto" w:fill="E2EFD9"/>
          </w:tcPr>
          <w:p w14:paraId="52478AEC" w14:textId="77777777" w:rsidR="00310FAA" w:rsidRPr="00D83CB1" w:rsidRDefault="00310FAA" w:rsidP="00945164">
            <w:pPr>
              <w:pStyle w:val="Texto"/>
              <w:spacing w:line="224" w:lineRule="exact"/>
              <w:ind w:firstLine="0"/>
              <w:rPr>
                <w:rFonts w:ascii="ITC Avant Garde" w:hAnsi="ITC Avant Garde"/>
                <w:b/>
              </w:rPr>
            </w:pPr>
            <w:r w:rsidRPr="00D83CB1">
              <w:rPr>
                <w:rFonts w:ascii="ITC Avant Garde" w:hAnsi="ITC Avant Garde"/>
                <w:b/>
              </w:rPr>
              <w:t>T</w:t>
            </w:r>
            <w:r w:rsidRPr="00D83CB1">
              <w:rPr>
                <w:b/>
              </w:rPr>
              <w:t>exto</w:t>
            </w:r>
            <w:r w:rsidRPr="00D83CB1">
              <w:rPr>
                <w:rFonts w:ascii="ITC Avant Garde" w:hAnsi="ITC Avant Garde"/>
                <w:b/>
              </w:rPr>
              <w:t xml:space="preserve"> original</w:t>
            </w:r>
          </w:p>
          <w:p w14:paraId="1DA96B7C" w14:textId="77777777" w:rsidR="00310FAA" w:rsidRPr="00D83CB1" w:rsidRDefault="00310FAA" w:rsidP="00945164">
            <w:pPr>
              <w:pStyle w:val="Texto"/>
              <w:spacing w:line="224" w:lineRule="exact"/>
              <w:jc w:val="center"/>
              <w:rPr>
                <w:rStyle w:val="Hipervnculo"/>
                <w:rFonts w:ascii="ITC Avant Garde" w:hAnsi="ITC Avant Garde"/>
                <w:sz w:val="16"/>
                <w:szCs w:val="16"/>
              </w:rPr>
            </w:pPr>
            <w:r w:rsidRPr="00D83CB1">
              <w:rPr>
                <w:rStyle w:val="Hipervnculo"/>
                <w:rFonts w:ascii="ITC Avant Garde" w:hAnsi="ITC Avant Garde"/>
                <w:sz w:val="16"/>
                <w:szCs w:val="16"/>
              </w:rPr>
              <w:t>Publicación en el DOF EL 23/06/2015</w:t>
            </w:r>
          </w:p>
          <w:p w14:paraId="43726507" w14:textId="77777777" w:rsidR="00310FAA" w:rsidRPr="00D83CB1" w:rsidRDefault="00310FAA" w:rsidP="00310FAA">
            <w:pPr>
              <w:pStyle w:val="Texto"/>
              <w:rPr>
                <w:rFonts w:ascii="ITC Avant Garde Std Bk" w:hAnsi="ITC Avant Garde Std Bk"/>
              </w:rPr>
            </w:pPr>
            <w:r w:rsidRPr="00D83CB1">
              <w:rPr>
                <w:rFonts w:ascii="ITC Avant Garde Std Bk" w:hAnsi="ITC Avant Garde Std Bk"/>
              </w:rPr>
              <w:t xml:space="preserve">- </w:t>
            </w:r>
            <w:r w:rsidRPr="00D83CB1">
              <w:rPr>
                <w:rFonts w:ascii="ITC Avant Garde Std Bk" w:hAnsi="ITC Avant Garde Std Bk"/>
                <w:u w:val="single"/>
                <w:lang w:val="uz-Cyrl-UZ"/>
              </w:rPr>
              <w:t>Encabezado del archivo</w:t>
            </w:r>
            <w:r w:rsidRPr="00D83CB1">
              <w:rPr>
                <w:rFonts w:ascii="ITC Avant Garde Std Bk" w:hAnsi="ITC Avant Garde Std Bk"/>
              </w:rPr>
              <w:t>:</w:t>
            </w:r>
          </w:p>
          <w:p w14:paraId="169AA09A"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a.</w:t>
            </w:r>
            <w:r w:rsidRPr="00D83CB1">
              <w:rPr>
                <w:rFonts w:ascii="ITC Avant Garde Std Bk" w:hAnsi="ITC Avant Garde Std Bk"/>
              </w:rPr>
              <w:tab/>
            </w:r>
            <w:r w:rsidRPr="00D83CB1">
              <w:rPr>
                <w:rFonts w:ascii="ITC Avant Garde Std Bk" w:hAnsi="ITC Avant Garde Std Bk"/>
                <w:lang w:val="uz-Cyrl-UZ"/>
              </w:rPr>
              <w:t>Nombre o raz</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social de</w:t>
            </w:r>
            <w:r w:rsidRPr="00D83CB1">
              <w:rPr>
                <w:rFonts w:ascii="ITC Avant Garde Std Bk" w:hAnsi="ITC Avant Garde Std Bk"/>
              </w:rPr>
              <w:t>l Proveedor de Servicios de Telecomunicaciones arrendatario;</w:t>
            </w:r>
          </w:p>
          <w:p w14:paraId="450FEC5E"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b.</w:t>
            </w:r>
            <w:r w:rsidRPr="00D83CB1">
              <w:rPr>
                <w:rFonts w:ascii="ITC Avant Garde Std Bk" w:hAnsi="ITC Avant Garde Std Bk"/>
              </w:rPr>
              <w:tab/>
            </w:r>
            <w:r w:rsidRPr="00D83CB1">
              <w:rPr>
                <w:rFonts w:ascii="ITC Avant Garde Std Bk" w:hAnsi="ITC Avant Garde Std Bk"/>
                <w:lang w:val="uz-Cyrl-UZ"/>
              </w:rPr>
              <w:t>Fecha del reporte (DD/MM/AAAA)</w:t>
            </w:r>
            <w:r w:rsidRPr="00D83CB1">
              <w:rPr>
                <w:rFonts w:ascii="ITC Avant Garde Std Bk" w:hAnsi="ITC Avant Garde Std Bk"/>
              </w:rPr>
              <w:t>;</w:t>
            </w:r>
          </w:p>
          <w:p w14:paraId="0EEBA360"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c.</w:t>
            </w:r>
            <w:r w:rsidRPr="00D83CB1">
              <w:rPr>
                <w:rFonts w:ascii="ITC Avant Garde Std Bk" w:hAnsi="ITC Avant Garde Std Bk"/>
                <w:lang w:val="uz-Cyrl-UZ"/>
              </w:rPr>
              <w:tab/>
              <w:t>N</w:t>
            </w:r>
            <w:r w:rsidRPr="00D83CB1">
              <w:rPr>
                <w:rFonts w:ascii="ITC Avant Garde Std Bk" w:hAnsi="ITC Avant Garde Std Bk"/>
              </w:rPr>
              <w:t>ú</w:t>
            </w:r>
            <w:r w:rsidRPr="00D83CB1">
              <w:rPr>
                <w:rFonts w:ascii="ITC Avant Garde Std Bk" w:hAnsi="ITC Avant Garde Std Bk"/>
                <w:lang w:val="uz-Cyrl-UZ"/>
              </w:rPr>
              <w:t>mero de Referencia del Reporte (campo opcional)</w:t>
            </w:r>
            <w:r w:rsidRPr="00D83CB1">
              <w:rPr>
                <w:rFonts w:ascii="ITC Avant Garde Std Bk" w:hAnsi="ITC Avant Garde Std Bk"/>
              </w:rPr>
              <w:t>;</w:t>
            </w:r>
          </w:p>
          <w:p w14:paraId="00E74975"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d.</w:t>
            </w:r>
            <w:r w:rsidRPr="00D83CB1">
              <w:rPr>
                <w:rFonts w:ascii="ITC Avant Garde Std Bk" w:hAnsi="ITC Avant Garde Std Bk"/>
              </w:rPr>
              <w:tab/>
            </w:r>
            <w:r w:rsidRPr="00D83CB1">
              <w:rPr>
                <w:rFonts w:ascii="ITC Avant Garde Std Bk" w:hAnsi="ITC Avant Garde Std Bk"/>
                <w:lang w:val="uz-Cyrl-UZ"/>
              </w:rPr>
              <w:t>Total de Registros en el Reporte</w:t>
            </w:r>
            <w:r w:rsidRPr="00D83CB1">
              <w:rPr>
                <w:rFonts w:ascii="ITC Avant Garde Std Bk" w:hAnsi="ITC Avant Garde Std Bk"/>
              </w:rPr>
              <w:t>;</w:t>
            </w:r>
          </w:p>
          <w:p w14:paraId="43F9CE18"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e.</w:t>
            </w:r>
            <w:r w:rsidRPr="00D83CB1">
              <w:rPr>
                <w:rFonts w:ascii="ITC Avant Garde Std Bk" w:hAnsi="ITC Avant Garde Std Bk"/>
              </w:rPr>
              <w:tab/>
            </w:r>
            <w:r w:rsidRPr="00D83CB1">
              <w:rPr>
                <w:rFonts w:ascii="ITC Avant Garde Std Bk" w:hAnsi="ITC Avant Garde Std Bk"/>
                <w:lang w:val="uz-Cyrl-UZ"/>
              </w:rPr>
              <w:t>Suma de Numeraci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arrendada (FIJO+MOVIL)</w:t>
            </w:r>
            <w:r w:rsidRPr="00D83CB1">
              <w:rPr>
                <w:rFonts w:ascii="ITC Avant Garde Std Bk" w:hAnsi="ITC Avant Garde Std Bk"/>
              </w:rPr>
              <w:t>;</w:t>
            </w:r>
          </w:p>
          <w:p w14:paraId="61643839"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f.</w:t>
            </w:r>
            <w:r w:rsidRPr="00D83CB1">
              <w:rPr>
                <w:rFonts w:ascii="ITC Avant Garde Std Bk" w:hAnsi="ITC Avant Garde Std Bk"/>
              </w:rPr>
              <w:tab/>
            </w:r>
            <w:r w:rsidRPr="00D83CB1">
              <w:rPr>
                <w:rFonts w:ascii="ITC Avant Garde Std Bk" w:hAnsi="ITC Avant Garde Std Bk"/>
                <w:lang w:val="uz-Cyrl-UZ"/>
              </w:rPr>
              <w:t>Suma de Numeraci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arrendada activa en la modalidad FIJO</w:t>
            </w:r>
            <w:r w:rsidRPr="00D83CB1">
              <w:rPr>
                <w:rFonts w:ascii="ITC Avant Garde Std Bk" w:hAnsi="ITC Avant Garde Std Bk"/>
              </w:rPr>
              <w:t>;</w:t>
            </w:r>
          </w:p>
          <w:p w14:paraId="5CCDCF47"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g.</w:t>
            </w:r>
            <w:r w:rsidRPr="00D83CB1">
              <w:rPr>
                <w:rFonts w:ascii="ITC Avant Garde Std Bk" w:hAnsi="ITC Avant Garde Std Bk"/>
              </w:rPr>
              <w:tab/>
            </w:r>
            <w:r w:rsidRPr="00D83CB1">
              <w:rPr>
                <w:rFonts w:ascii="ITC Avant Garde Std Bk" w:hAnsi="ITC Avant Garde Std Bk"/>
                <w:lang w:val="uz-Cyrl-UZ"/>
              </w:rPr>
              <w:t>Suma de Numeraci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arrendada activa en la modalidad MOVIL-CPP</w:t>
            </w:r>
            <w:r w:rsidRPr="00D83CB1">
              <w:rPr>
                <w:rFonts w:ascii="ITC Avant Garde Std Bk" w:hAnsi="ITC Avant Garde Std Bk"/>
              </w:rPr>
              <w:t>;</w:t>
            </w:r>
          </w:p>
          <w:p w14:paraId="5E95B833"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h.</w:t>
            </w:r>
            <w:r w:rsidRPr="00D83CB1">
              <w:rPr>
                <w:rFonts w:ascii="ITC Avant Garde Std Bk" w:hAnsi="ITC Avant Garde Std Bk"/>
              </w:rPr>
              <w:tab/>
            </w:r>
            <w:r w:rsidRPr="00D83CB1">
              <w:rPr>
                <w:rFonts w:ascii="ITC Avant Garde Std Bk" w:hAnsi="ITC Avant Garde Std Bk"/>
                <w:lang w:val="uz-Cyrl-UZ"/>
              </w:rPr>
              <w:t>Suma de Numeraci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arrendada activa en la modalidad MOVIL-MPP</w:t>
            </w:r>
            <w:r w:rsidRPr="00D83CB1">
              <w:rPr>
                <w:rFonts w:ascii="ITC Avant Garde Std Bk" w:hAnsi="ITC Avant Garde Std Bk"/>
              </w:rPr>
              <w:t>;</w:t>
            </w:r>
          </w:p>
          <w:p w14:paraId="30C85B76"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i.</w:t>
            </w:r>
            <w:r w:rsidRPr="00D83CB1">
              <w:rPr>
                <w:rFonts w:ascii="ITC Avant Garde Std Bk" w:hAnsi="ITC Avant Garde Std Bk"/>
              </w:rPr>
              <w:tab/>
            </w:r>
            <w:r w:rsidRPr="00D83CB1">
              <w:rPr>
                <w:rFonts w:ascii="ITC Avant Garde Std Bk" w:hAnsi="ITC Avant Garde Std Bk"/>
                <w:lang w:val="uz-Cyrl-UZ"/>
              </w:rPr>
              <w:t>Suma de Numeraci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arrendada activa en la modalidad MOVIL (CPP+MPP)</w:t>
            </w:r>
            <w:r w:rsidRPr="00D83CB1">
              <w:rPr>
                <w:rFonts w:ascii="ITC Avant Garde Std Bk" w:hAnsi="ITC Avant Garde Std Bk"/>
              </w:rPr>
              <w:t>, y</w:t>
            </w:r>
          </w:p>
          <w:p w14:paraId="11699D07"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j.</w:t>
            </w:r>
            <w:r w:rsidRPr="00D83CB1">
              <w:rPr>
                <w:rFonts w:ascii="ITC Avant Garde Std Bk" w:hAnsi="ITC Avant Garde Std Bk"/>
                <w:lang w:val="uz-Cyrl-UZ"/>
              </w:rPr>
              <w:tab/>
              <w:t>Suma total de Numeraci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arrendada activa (FIJO+MOVIL)</w:t>
            </w:r>
            <w:r w:rsidRPr="00D83CB1">
              <w:rPr>
                <w:rFonts w:ascii="ITC Avant Garde Std Bk" w:hAnsi="ITC Avant Garde Std Bk"/>
              </w:rPr>
              <w:t>;</w:t>
            </w:r>
          </w:p>
          <w:p w14:paraId="1BB9E33F"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 xml:space="preserve">- </w:t>
            </w:r>
            <w:r w:rsidRPr="00D83CB1">
              <w:rPr>
                <w:rFonts w:ascii="ITC Avant Garde Std Bk" w:hAnsi="ITC Avant Garde Std Bk"/>
                <w:u w:val="single"/>
                <w:lang w:val="uz-Cyrl-UZ"/>
              </w:rPr>
              <w:t>Detalle del archivo</w:t>
            </w:r>
            <w:r w:rsidRPr="00D83CB1">
              <w:rPr>
                <w:rFonts w:ascii="ITC Avant Garde Std Bk" w:hAnsi="ITC Avant Garde Std Bk"/>
                <w:lang w:val="uz-Cyrl-UZ"/>
              </w:rPr>
              <w:t>:</w:t>
            </w:r>
          </w:p>
          <w:p w14:paraId="454FA939"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k.</w:t>
            </w:r>
            <w:r w:rsidRPr="00D83CB1">
              <w:rPr>
                <w:rFonts w:ascii="ITC Avant Garde Std Bk" w:hAnsi="ITC Avant Garde Std Bk"/>
              </w:rPr>
              <w:tab/>
            </w:r>
            <w:r w:rsidRPr="00D83CB1">
              <w:rPr>
                <w:rFonts w:ascii="ITC Avant Garde Std Bk" w:hAnsi="ITC Avant Garde Std Bk"/>
                <w:lang w:val="uz-Cyrl-UZ"/>
              </w:rPr>
              <w:t>N</w:t>
            </w:r>
            <w:r w:rsidRPr="00D83CB1">
              <w:rPr>
                <w:rFonts w:ascii="ITC Avant Garde Std Bk" w:hAnsi="ITC Avant Garde Std Bk"/>
              </w:rPr>
              <w:t>ú</w:t>
            </w:r>
            <w:r w:rsidRPr="00D83CB1">
              <w:rPr>
                <w:rFonts w:ascii="ITC Avant Garde Std Bk" w:hAnsi="ITC Avant Garde Std Bk"/>
                <w:lang w:val="uz-Cyrl-UZ"/>
              </w:rPr>
              <w:t>mero de Registro</w:t>
            </w:r>
            <w:r w:rsidRPr="00D83CB1">
              <w:rPr>
                <w:rFonts w:ascii="ITC Avant Garde Std Bk" w:hAnsi="ITC Avant Garde Std Bk"/>
              </w:rPr>
              <w:t>;</w:t>
            </w:r>
          </w:p>
          <w:p w14:paraId="1C1BD889"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l.</w:t>
            </w:r>
            <w:r w:rsidRPr="00D83CB1">
              <w:rPr>
                <w:rFonts w:ascii="ITC Avant Garde Std Bk" w:hAnsi="ITC Avant Garde Std Bk"/>
                <w:lang w:val="uz-Cyrl-UZ"/>
              </w:rPr>
              <w:tab/>
              <w:t>Clave Censal</w:t>
            </w:r>
            <w:r w:rsidRPr="00D83CB1">
              <w:rPr>
                <w:rFonts w:ascii="ITC Avant Garde Std Bk" w:hAnsi="ITC Avant Garde Std Bk"/>
              </w:rPr>
              <w:t>;</w:t>
            </w:r>
          </w:p>
          <w:p w14:paraId="734EB7AA"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m.</w:t>
            </w:r>
            <w:r w:rsidRPr="00D83CB1">
              <w:rPr>
                <w:rFonts w:ascii="ITC Avant Garde Std Bk" w:hAnsi="ITC Avant Garde Std Bk"/>
                <w:lang w:val="uz-Cyrl-UZ"/>
              </w:rPr>
              <w:tab/>
              <w:t>Estado</w:t>
            </w:r>
            <w:r w:rsidRPr="00D83CB1">
              <w:rPr>
                <w:rFonts w:ascii="ITC Avant Garde Std Bk" w:hAnsi="ITC Avant Garde Std Bk"/>
              </w:rPr>
              <w:t>;</w:t>
            </w:r>
          </w:p>
          <w:p w14:paraId="2DE8E1EE"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n.</w:t>
            </w:r>
            <w:r w:rsidRPr="00D83CB1">
              <w:rPr>
                <w:rFonts w:ascii="ITC Avant Garde Std Bk" w:hAnsi="ITC Avant Garde Std Bk"/>
                <w:lang w:val="uz-Cyrl-UZ"/>
              </w:rPr>
              <w:tab/>
              <w:t>Municipio</w:t>
            </w:r>
            <w:r w:rsidRPr="00D83CB1">
              <w:rPr>
                <w:rFonts w:ascii="ITC Avant Garde Std Bk" w:hAnsi="ITC Avant Garde Std Bk"/>
              </w:rPr>
              <w:t>;</w:t>
            </w:r>
          </w:p>
          <w:p w14:paraId="5A3033F6"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o.</w:t>
            </w:r>
            <w:r w:rsidRPr="00D83CB1">
              <w:rPr>
                <w:rFonts w:ascii="ITC Avant Garde Std Bk" w:hAnsi="ITC Avant Garde Std Bk"/>
                <w:lang w:val="uz-Cyrl-UZ"/>
              </w:rPr>
              <w:tab/>
              <w:t>Poblaci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w:t>
            </w:r>
            <w:r w:rsidRPr="00D83CB1">
              <w:rPr>
                <w:rFonts w:ascii="ITC Avant Garde Std Bk" w:hAnsi="ITC Avant Garde Std Bk"/>
              </w:rPr>
              <w:t>;</w:t>
            </w:r>
          </w:p>
          <w:p w14:paraId="06464FAB"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p.</w:t>
            </w:r>
            <w:r w:rsidRPr="00D83CB1">
              <w:rPr>
                <w:rFonts w:ascii="ITC Avant Garde Std Bk" w:hAnsi="ITC Avant Garde Std Bk"/>
                <w:lang w:val="uz-Cyrl-UZ"/>
              </w:rPr>
              <w:tab/>
              <w:t>N</w:t>
            </w:r>
            <w:r w:rsidRPr="00D83CB1">
              <w:rPr>
                <w:rFonts w:ascii="ITC Avant Garde Std Bk" w:hAnsi="ITC Avant Garde Std Bk"/>
              </w:rPr>
              <w:t>ú</w:t>
            </w:r>
            <w:r w:rsidRPr="00D83CB1">
              <w:rPr>
                <w:rFonts w:ascii="ITC Avant Garde Std Bk" w:hAnsi="ITC Avant Garde Std Bk"/>
                <w:lang w:val="uz-Cyrl-UZ"/>
              </w:rPr>
              <w:t>mero Identificador de Regi</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w:t>
            </w:r>
            <w:r w:rsidRPr="00D83CB1">
              <w:rPr>
                <w:rFonts w:ascii="ITC Avant Garde Std Bk" w:hAnsi="ITC Avant Garde Std Bk"/>
              </w:rPr>
              <w:t>;</w:t>
            </w:r>
          </w:p>
          <w:p w14:paraId="526B0ACB"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q.</w:t>
            </w:r>
            <w:r w:rsidRPr="00D83CB1">
              <w:rPr>
                <w:rFonts w:ascii="ITC Avant Garde Std Bk" w:hAnsi="ITC Avant Garde Std Bk"/>
                <w:lang w:val="uz-Cyrl-UZ"/>
              </w:rPr>
              <w:tab/>
              <w:t>Serie</w:t>
            </w:r>
            <w:r w:rsidRPr="00D83CB1">
              <w:rPr>
                <w:rFonts w:ascii="ITC Avant Garde Std Bk" w:hAnsi="ITC Avant Garde Std Bk"/>
              </w:rPr>
              <w:t>;</w:t>
            </w:r>
          </w:p>
          <w:p w14:paraId="6F89E602"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r.</w:t>
            </w:r>
            <w:r w:rsidRPr="00D83CB1">
              <w:rPr>
                <w:rFonts w:ascii="ITC Avant Garde Std Bk" w:hAnsi="ITC Avant Garde Std Bk"/>
                <w:lang w:val="uz-Cyrl-UZ"/>
              </w:rPr>
              <w:tab/>
              <w:t>N</w:t>
            </w:r>
            <w:r w:rsidRPr="00D83CB1">
              <w:rPr>
                <w:rFonts w:ascii="ITC Avant Garde Std Bk" w:hAnsi="ITC Avant Garde Std Bk"/>
              </w:rPr>
              <w:t>ú</w:t>
            </w:r>
            <w:r w:rsidRPr="00D83CB1">
              <w:rPr>
                <w:rFonts w:ascii="ITC Avant Garde Std Bk" w:hAnsi="ITC Avant Garde Std Bk"/>
                <w:lang w:val="uz-Cyrl-UZ"/>
              </w:rPr>
              <w:t>mero Inicial</w:t>
            </w:r>
            <w:r w:rsidRPr="00D83CB1">
              <w:rPr>
                <w:rFonts w:ascii="ITC Avant Garde Std Bk" w:hAnsi="ITC Avant Garde Std Bk"/>
              </w:rPr>
              <w:t>;</w:t>
            </w:r>
          </w:p>
          <w:p w14:paraId="1849D9E2"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s.</w:t>
            </w:r>
            <w:r w:rsidRPr="00D83CB1">
              <w:rPr>
                <w:rFonts w:ascii="ITC Avant Garde Std Bk" w:hAnsi="ITC Avant Garde Std Bk"/>
                <w:lang w:val="uz-Cyrl-UZ"/>
              </w:rPr>
              <w:tab/>
              <w:t>N</w:t>
            </w:r>
            <w:r w:rsidRPr="00D83CB1">
              <w:rPr>
                <w:rFonts w:ascii="ITC Avant Garde Std Bk" w:hAnsi="ITC Avant Garde Std Bk"/>
              </w:rPr>
              <w:t>ú</w:t>
            </w:r>
            <w:r w:rsidRPr="00D83CB1">
              <w:rPr>
                <w:rFonts w:ascii="ITC Avant Garde Std Bk" w:hAnsi="ITC Avant Garde Std Bk"/>
                <w:lang w:val="uz-Cyrl-UZ"/>
              </w:rPr>
              <w:t>mero Final</w:t>
            </w:r>
            <w:r w:rsidRPr="00D83CB1">
              <w:rPr>
                <w:rFonts w:ascii="ITC Avant Garde Std Bk" w:hAnsi="ITC Avant Garde Std Bk"/>
              </w:rPr>
              <w:t>;</w:t>
            </w:r>
          </w:p>
          <w:p w14:paraId="64387004"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t.</w:t>
            </w:r>
            <w:r w:rsidRPr="00D83CB1">
              <w:rPr>
                <w:rFonts w:ascii="ITC Avant Garde Std Bk" w:hAnsi="ITC Avant Garde Std Bk"/>
                <w:lang w:val="uz-Cyrl-UZ"/>
              </w:rPr>
              <w:tab/>
              <w:t>Tipo de Red (FIJO o MOVIL)</w:t>
            </w:r>
            <w:r w:rsidRPr="00D83CB1">
              <w:rPr>
                <w:rFonts w:ascii="ITC Avant Garde Std Bk" w:hAnsi="ITC Avant Garde Std Bk"/>
              </w:rPr>
              <w:t>;</w:t>
            </w:r>
          </w:p>
          <w:p w14:paraId="642E3D24"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lastRenderedPageBreak/>
              <w:t>u.</w:t>
            </w:r>
            <w:r w:rsidRPr="00D83CB1">
              <w:rPr>
                <w:rFonts w:ascii="ITC Avant Garde Std Bk" w:hAnsi="ITC Avant Garde Std Bk"/>
                <w:lang w:val="uz-Cyrl-UZ"/>
              </w:rPr>
              <w:tab/>
              <w:t>Modalidad (FIJO, CPP o MPP)</w:t>
            </w:r>
            <w:r w:rsidRPr="00D83CB1">
              <w:rPr>
                <w:rFonts w:ascii="ITC Avant Garde Std Bk" w:hAnsi="ITC Avant Garde Std Bk"/>
              </w:rPr>
              <w:t>;</w:t>
            </w:r>
          </w:p>
          <w:p w14:paraId="5CEC794D"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v.</w:t>
            </w:r>
            <w:r w:rsidRPr="00D83CB1">
              <w:rPr>
                <w:rFonts w:ascii="ITC Avant Garde Std Bk" w:hAnsi="ITC Avant Garde Std Bk"/>
                <w:lang w:val="uz-Cyrl-UZ"/>
              </w:rPr>
              <w:tab/>
              <w:t>Total de l</w:t>
            </w:r>
            <w:r w:rsidRPr="00D83CB1">
              <w:rPr>
                <w:rFonts w:ascii="ITC Avant Garde Std Bk" w:hAnsi="ITC Avant Garde Std Bk"/>
              </w:rPr>
              <w:t>í</w:t>
            </w:r>
            <w:r w:rsidRPr="00D83CB1">
              <w:rPr>
                <w:rFonts w:ascii="ITC Avant Garde Std Bk" w:hAnsi="ITC Avant Garde Std Bk"/>
                <w:lang w:val="uz-Cyrl-UZ"/>
              </w:rPr>
              <w:t>neas activas</w:t>
            </w:r>
            <w:r w:rsidRPr="00D83CB1">
              <w:rPr>
                <w:rFonts w:ascii="ITC Avant Garde Std Bk" w:hAnsi="ITC Avant Garde Std Bk"/>
              </w:rPr>
              <w:t>;</w:t>
            </w:r>
          </w:p>
          <w:p w14:paraId="76F65609"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lang w:val="uz-Cyrl-UZ"/>
              </w:rPr>
              <w:t>w.</w:t>
            </w:r>
            <w:r w:rsidRPr="00D83CB1">
              <w:rPr>
                <w:rFonts w:ascii="ITC Avant Garde Std Bk" w:hAnsi="ITC Avant Garde Std Bk"/>
                <w:lang w:val="uz-Cyrl-UZ"/>
              </w:rPr>
              <w:tab/>
              <w:t>Nombre o raz</w:t>
            </w:r>
            <w:proofErr w:type="spellStart"/>
            <w:r w:rsidRPr="00D83CB1">
              <w:rPr>
                <w:rFonts w:ascii="ITC Avant Garde Std Bk" w:hAnsi="ITC Avant Garde Std Bk"/>
              </w:rPr>
              <w:t>ó</w:t>
            </w:r>
            <w:proofErr w:type="spellEnd"/>
            <w:r w:rsidRPr="00D83CB1">
              <w:rPr>
                <w:rFonts w:ascii="ITC Avant Garde Std Bk" w:hAnsi="ITC Avant Garde Std Bk"/>
                <w:lang w:val="uz-Cyrl-UZ"/>
              </w:rPr>
              <w:t>n social del Proveedor de Servicios de Telecomunicaciones arrendador</w:t>
            </w:r>
            <w:r w:rsidRPr="00D83CB1">
              <w:rPr>
                <w:rFonts w:ascii="ITC Avant Garde Std Bk" w:hAnsi="ITC Avant Garde Std Bk"/>
              </w:rPr>
              <w:t>, y</w:t>
            </w:r>
          </w:p>
          <w:p w14:paraId="634F9A04" w14:textId="77777777" w:rsidR="00310FAA" w:rsidRPr="00D83CB1" w:rsidRDefault="00310FAA" w:rsidP="00310FAA">
            <w:pPr>
              <w:pStyle w:val="Texto"/>
              <w:rPr>
                <w:rFonts w:ascii="ITC Avant Garde Std Bk" w:hAnsi="ITC Avant Garde Std Bk"/>
                <w:lang w:val="uz-Cyrl-UZ"/>
              </w:rPr>
            </w:pPr>
            <w:r w:rsidRPr="00D83CB1">
              <w:rPr>
                <w:rFonts w:ascii="ITC Avant Garde Std Bk" w:hAnsi="ITC Avant Garde Std Bk"/>
              </w:rPr>
              <w:t>x.</w:t>
            </w:r>
            <w:r w:rsidRPr="00D83CB1">
              <w:rPr>
                <w:rFonts w:ascii="ITC Avant Garde Std Bk" w:hAnsi="ITC Avant Garde Std Bk"/>
              </w:rPr>
              <w:tab/>
              <w:t>IDO/ABC del Proveedor de Servicios de Telecomunicaciones arrendador.</w:t>
            </w:r>
          </w:p>
          <w:p w14:paraId="4E574429" w14:textId="77777777" w:rsidR="00310FAA" w:rsidRPr="00D83CB1" w:rsidRDefault="00310FAA" w:rsidP="00945164">
            <w:pPr>
              <w:pStyle w:val="Texto"/>
              <w:spacing w:line="224" w:lineRule="exact"/>
              <w:ind w:right="49" w:firstLine="426"/>
              <w:rPr>
                <w:rFonts w:ascii="ITC Avant Garde Std Bk" w:hAnsi="ITC Avant Garde Std Bk"/>
                <w:lang w:val="uz-Cyrl-UZ"/>
              </w:rPr>
            </w:pPr>
          </w:p>
        </w:tc>
      </w:tr>
    </w:tbl>
    <w:p w14:paraId="5B0B5912" w14:textId="77777777" w:rsidR="00F65C44" w:rsidRPr="00D83CB1" w:rsidRDefault="00F65C44" w:rsidP="00966E0C">
      <w:pPr>
        <w:pStyle w:val="Texto"/>
        <w:spacing w:line="218" w:lineRule="exact"/>
        <w:ind w:right="49" w:firstLine="426"/>
        <w:rPr>
          <w:rFonts w:ascii="ITC Avant Garde Std Bk" w:hAnsi="ITC Avant Garde Std Bk"/>
          <w:lang w:val="uz-Cyrl-UZ"/>
        </w:rPr>
      </w:pPr>
    </w:p>
    <w:p w14:paraId="77C630C2" w14:textId="63E1732F" w:rsidR="00310FAA" w:rsidRPr="00D83CB1" w:rsidRDefault="00310FAA" w:rsidP="00310FAA">
      <w:pPr>
        <w:pStyle w:val="Texto"/>
        <w:spacing w:line="218" w:lineRule="exact"/>
        <w:ind w:right="49" w:firstLine="426"/>
        <w:rPr>
          <w:rFonts w:ascii="ITC Avant Garde Std Bk" w:hAnsi="ITC Avant Garde Std Bk"/>
        </w:rPr>
      </w:pPr>
      <w:r w:rsidRPr="00D83CB1">
        <w:rPr>
          <w:rFonts w:ascii="ITC Avant Garde Std Bk" w:hAnsi="ITC Avant Garde Std Bk"/>
        </w:rPr>
        <w:t>Derogado</w:t>
      </w:r>
    </w:p>
    <w:p w14:paraId="36C6A9D6" w14:textId="77777777" w:rsidR="00310FAA" w:rsidRPr="006B77C6" w:rsidRDefault="00310FAA" w:rsidP="00966E0C">
      <w:pPr>
        <w:pStyle w:val="Texto"/>
        <w:spacing w:line="218" w:lineRule="exact"/>
        <w:ind w:right="49" w:firstLine="426"/>
        <w:rPr>
          <w:rFonts w:ascii="ITC Avant Garde Std Bk" w:hAnsi="ITC Avant Garde Std Bk"/>
        </w:rPr>
      </w:pPr>
    </w:p>
    <w:p w14:paraId="5244EC46" w14:textId="77777777" w:rsidR="00966E0C" w:rsidRPr="006B77C6" w:rsidRDefault="00000000" w:rsidP="00966E0C">
      <w:pPr>
        <w:pStyle w:val="Texto"/>
        <w:spacing w:line="224" w:lineRule="exact"/>
        <w:jc w:val="right"/>
        <w:rPr>
          <w:rStyle w:val="Hipervnculo"/>
          <w:rFonts w:ascii="ITC Avant Garde" w:hAnsi="ITC Avant Garde"/>
          <w:sz w:val="16"/>
          <w:szCs w:val="16"/>
        </w:rPr>
      </w:pPr>
      <w:hyperlink r:id="rId131" w:history="1">
        <w:r w:rsidR="00966E0C" w:rsidRPr="006B77C6">
          <w:rPr>
            <w:rStyle w:val="Hipervnculo"/>
            <w:rFonts w:ascii="ITC Avant Garde" w:hAnsi="ITC Avant Garde"/>
            <w:sz w:val="16"/>
            <w:szCs w:val="16"/>
          </w:rPr>
          <w:t>Adición publicada en el DOF 23/06/2015</w:t>
        </w:r>
      </w:hyperlink>
    </w:p>
    <w:p w14:paraId="4E6CD500" w14:textId="77777777" w:rsidR="00310FAA" w:rsidRPr="00D83CB1" w:rsidRDefault="00000000" w:rsidP="00310FAA">
      <w:pPr>
        <w:pStyle w:val="Texto"/>
        <w:spacing w:line="224" w:lineRule="exact"/>
        <w:jc w:val="right"/>
        <w:rPr>
          <w:rFonts w:ascii="ITC Avant Garde" w:hAnsi="ITC Avant Garde"/>
          <w:sz w:val="16"/>
          <w:szCs w:val="16"/>
        </w:rPr>
      </w:pPr>
      <w:hyperlink r:id="rId132" w:history="1">
        <w:r w:rsidR="00310FAA" w:rsidRPr="00D83CB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B77C6" w:rsidRPr="006B77C6" w14:paraId="5F776AA5" w14:textId="77777777" w:rsidTr="00945164">
        <w:tc>
          <w:tcPr>
            <w:tcW w:w="8828" w:type="dxa"/>
            <w:shd w:val="clear" w:color="auto" w:fill="E2EFD9"/>
          </w:tcPr>
          <w:p w14:paraId="6AAC1771" w14:textId="77777777" w:rsidR="006B77C6" w:rsidRPr="00D83CB1" w:rsidRDefault="006B77C6" w:rsidP="00945164">
            <w:pPr>
              <w:pStyle w:val="Texto"/>
              <w:spacing w:line="224" w:lineRule="exact"/>
              <w:ind w:firstLine="0"/>
              <w:rPr>
                <w:rFonts w:ascii="ITC Avant Garde" w:hAnsi="ITC Avant Garde"/>
                <w:b/>
              </w:rPr>
            </w:pPr>
            <w:r w:rsidRPr="00D83CB1">
              <w:rPr>
                <w:rFonts w:ascii="ITC Avant Garde" w:hAnsi="ITC Avant Garde"/>
                <w:b/>
              </w:rPr>
              <w:t>T</w:t>
            </w:r>
            <w:r w:rsidRPr="00D83CB1">
              <w:rPr>
                <w:b/>
              </w:rPr>
              <w:t>exto</w:t>
            </w:r>
            <w:r w:rsidRPr="00D83CB1">
              <w:rPr>
                <w:rFonts w:ascii="ITC Avant Garde" w:hAnsi="ITC Avant Garde"/>
                <w:b/>
              </w:rPr>
              <w:t xml:space="preserve"> original</w:t>
            </w:r>
          </w:p>
          <w:p w14:paraId="670C33FF" w14:textId="77777777" w:rsidR="006B77C6" w:rsidRPr="00D83CB1" w:rsidRDefault="006B77C6" w:rsidP="00945164">
            <w:pPr>
              <w:pStyle w:val="Texto"/>
              <w:spacing w:line="224" w:lineRule="exact"/>
              <w:jc w:val="center"/>
              <w:rPr>
                <w:rStyle w:val="Hipervnculo"/>
                <w:rFonts w:ascii="ITC Avant Garde" w:hAnsi="ITC Avant Garde"/>
                <w:sz w:val="16"/>
                <w:szCs w:val="16"/>
              </w:rPr>
            </w:pPr>
            <w:r w:rsidRPr="00D83CB1">
              <w:rPr>
                <w:rStyle w:val="Hipervnculo"/>
                <w:rFonts w:ascii="ITC Avant Garde" w:hAnsi="ITC Avant Garde"/>
                <w:sz w:val="16"/>
                <w:szCs w:val="16"/>
              </w:rPr>
              <w:t>Publicación en el DOF EL 23/06/2015</w:t>
            </w:r>
          </w:p>
          <w:p w14:paraId="0D28FE0C" w14:textId="77777777" w:rsidR="006B77C6" w:rsidRPr="00D83CB1" w:rsidRDefault="006B77C6" w:rsidP="006B77C6">
            <w:pPr>
              <w:pStyle w:val="Texto"/>
              <w:spacing w:line="218" w:lineRule="exact"/>
              <w:ind w:right="49" w:firstLine="426"/>
              <w:rPr>
                <w:rFonts w:ascii="ITC Avant Garde Std Bk" w:hAnsi="ITC Avant Garde Std Bk"/>
              </w:rPr>
            </w:pPr>
            <w:r w:rsidRPr="00D83CB1">
              <w:rPr>
                <w:rFonts w:ascii="ITC Avant Garde Std Bk" w:hAnsi="ITC Avant Garde Std Bk"/>
              </w:rPr>
              <w:t>Donde los campos p, q, r y s conforman los bloques o series de numeración arrendada a un determinado PST y el campo v indicará la cantidad total de líneas activas dentro de la correspondiente serie o bloque.”</w:t>
            </w:r>
          </w:p>
          <w:p w14:paraId="0D1AFD63" w14:textId="77777777" w:rsidR="006B77C6" w:rsidRPr="00D83CB1" w:rsidRDefault="006B77C6" w:rsidP="00945164">
            <w:pPr>
              <w:pStyle w:val="Texto"/>
              <w:spacing w:line="224" w:lineRule="exact"/>
              <w:ind w:right="49" w:firstLine="426"/>
              <w:rPr>
                <w:rFonts w:ascii="ITC Avant Garde Std Bk" w:hAnsi="ITC Avant Garde Std Bk"/>
              </w:rPr>
            </w:pPr>
          </w:p>
        </w:tc>
      </w:tr>
    </w:tbl>
    <w:p w14:paraId="3B2C3178" w14:textId="77777777" w:rsidR="00310FAA" w:rsidRPr="000963A1" w:rsidRDefault="00310FAA" w:rsidP="00966E0C">
      <w:pPr>
        <w:pStyle w:val="Texto"/>
        <w:spacing w:line="224" w:lineRule="exact"/>
        <w:jc w:val="right"/>
        <w:rPr>
          <w:rFonts w:ascii="ITC Avant Garde" w:hAnsi="ITC Avant Garde"/>
          <w:sz w:val="16"/>
          <w:szCs w:val="16"/>
        </w:rPr>
      </w:pPr>
    </w:p>
    <w:p w14:paraId="392929D3" w14:textId="77777777" w:rsidR="00A02704" w:rsidRPr="000963A1" w:rsidRDefault="00A02704" w:rsidP="00A02704">
      <w:pPr>
        <w:pStyle w:val="Texto"/>
        <w:spacing w:before="120" w:after="120"/>
        <w:ind w:firstLine="0"/>
        <w:jc w:val="center"/>
        <w:rPr>
          <w:rFonts w:ascii="ITC Avant Garde Std Bk" w:hAnsi="ITC Avant Garde Std Bk"/>
          <w:b/>
          <w:szCs w:val="22"/>
        </w:rPr>
      </w:pPr>
      <w:r w:rsidRPr="000963A1">
        <w:rPr>
          <w:rFonts w:ascii="ITC Avant Garde Std Bk" w:hAnsi="ITC Avant Garde Std Bk"/>
          <w:b/>
          <w:szCs w:val="22"/>
        </w:rPr>
        <w:t>Capítulo Quinto.</w:t>
      </w:r>
    </w:p>
    <w:p w14:paraId="7B3648CF" w14:textId="77777777" w:rsidR="00A02704" w:rsidRPr="000963A1" w:rsidRDefault="00A02704" w:rsidP="00A02704">
      <w:pPr>
        <w:pStyle w:val="Texto"/>
        <w:spacing w:before="120" w:after="120"/>
        <w:ind w:firstLine="0"/>
        <w:jc w:val="center"/>
        <w:rPr>
          <w:rFonts w:ascii="ITC Avant Garde Std Bk" w:hAnsi="ITC Avant Garde Std Bk"/>
          <w:b/>
          <w:szCs w:val="22"/>
        </w:rPr>
      </w:pPr>
      <w:r w:rsidRPr="000963A1">
        <w:rPr>
          <w:rFonts w:ascii="ITC Avant Garde Std Bk" w:hAnsi="ITC Avant Garde Std Bk"/>
          <w:b/>
          <w:szCs w:val="22"/>
        </w:rPr>
        <w:t>Administrador de la Base de Datos.</w:t>
      </w:r>
    </w:p>
    <w:p w14:paraId="6C942023"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b/>
          <w:color w:val="000000"/>
          <w:szCs w:val="22"/>
        </w:rPr>
        <w:t xml:space="preserve">Regla 26. Neutralidad de elección del ABD. </w:t>
      </w:r>
      <w:r w:rsidRPr="000963A1">
        <w:rPr>
          <w:rFonts w:ascii="ITC Avant Garde Std Bk" w:hAnsi="ITC Avant Garde Std Bk"/>
          <w:color w:val="000000"/>
          <w:szCs w:val="22"/>
        </w:rPr>
        <w:t>El ABD deberá ser independiente a cada uno de los grupos de interés económico al que pertenezcan los Proveedores de Servicios de Telecomunicaciones, y en tal sentido éstos no podrán participar directa o indirectamente en el capital social de aquél, ni el ABD podrá participar directa o indirectamente en el capital social de ningún Proveedor de Servicios de Telecomunicaciones. Asimismo, los empleados del ABD no podrán ser empleados de manera simultánea de ningún Proveedor de Servicios de Telecomunicaciones.</w:t>
      </w:r>
    </w:p>
    <w:p w14:paraId="09A1D122"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b/>
          <w:color w:val="000000"/>
          <w:szCs w:val="22"/>
        </w:rPr>
        <w:t xml:space="preserve">Regla 27. Obligaciones. </w:t>
      </w:r>
      <w:r w:rsidRPr="000963A1">
        <w:rPr>
          <w:rFonts w:ascii="ITC Avant Garde Std Bk" w:hAnsi="ITC Avant Garde Std Bk"/>
          <w:color w:val="000000"/>
          <w:szCs w:val="22"/>
        </w:rPr>
        <w:t>En el ejercicio de sus funciones, la actuación del ABD responderá al interés público sujetándose en todo momento a los principios de imparcialidad, racionalidad y trato no discriminatorio y tendrá, además de las que deriven del Contrato Marco, las siguientes obligaciones:</w:t>
      </w:r>
    </w:p>
    <w:p w14:paraId="1FE0C6EB"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b/>
          <w:color w:val="000000"/>
          <w:szCs w:val="22"/>
        </w:rPr>
        <w:tab/>
      </w:r>
      <w:r w:rsidRPr="000963A1">
        <w:rPr>
          <w:rFonts w:ascii="ITC Avant Garde Std Bk" w:hAnsi="ITC Avant Garde Std Bk"/>
          <w:color w:val="000000"/>
          <w:szCs w:val="22"/>
        </w:rPr>
        <w:t>Atender los requerimientos del Instituto y sujetarse en todo momento a las disposiciones administrativas que éste emita;</w:t>
      </w:r>
    </w:p>
    <w:p w14:paraId="0D3BD661"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Informar al Instituto de cualquier irregularidad que detecte en el desarrollo de sus funciones;</w:t>
      </w:r>
    </w:p>
    <w:p w14:paraId="4B9BF2C5"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r>
      <w:r w:rsidRPr="000963A1">
        <w:rPr>
          <w:rFonts w:ascii="ITC Avant Garde Std Bk" w:hAnsi="ITC Avant Garde Std Bk"/>
          <w:color w:val="000000"/>
          <w:szCs w:val="22"/>
        </w:rPr>
        <w:t>Atender los requerimientos de información del Instituto en los términos y formatos que éste se lo requiera;</w:t>
      </w:r>
    </w:p>
    <w:p w14:paraId="38BD5DDD"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r>
      <w:r w:rsidRPr="000963A1">
        <w:rPr>
          <w:rFonts w:ascii="ITC Avant Garde Std Bk" w:hAnsi="ITC Avant Garde Std Bk"/>
          <w:color w:val="000000"/>
          <w:szCs w:val="22"/>
        </w:rPr>
        <w:t>Establecer sistemas de consulta remota a las bases de datos para el Instituto, con los parámetros de seguridad, calidad y operación que para tales efectos se definan;</w:t>
      </w:r>
    </w:p>
    <w:p w14:paraId="53C6A925"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V.</w:t>
      </w:r>
      <w:r w:rsidRPr="000963A1">
        <w:rPr>
          <w:rFonts w:ascii="ITC Avant Garde Std Bk" w:hAnsi="ITC Avant Garde Std Bk"/>
          <w:b/>
          <w:color w:val="000000"/>
          <w:szCs w:val="22"/>
        </w:rPr>
        <w:tab/>
      </w:r>
      <w:r w:rsidRPr="000963A1">
        <w:rPr>
          <w:rFonts w:ascii="ITC Avant Garde Std Bk" w:hAnsi="ITC Avant Garde Std Bk"/>
          <w:color w:val="000000"/>
          <w:szCs w:val="22"/>
        </w:rPr>
        <w:t>Obtener del Instituto la base de datos del Plan de Numeración, la Base de Datos de NNGE y demás información que pudiera resultar relevante e indispensable para el desarrollo de sus funciones;</w:t>
      </w:r>
    </w:p>
    <w:p w14:paraId="0753E3AF"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VI.</w:t>
      </w:r>
      <w:r w:rsidRPr="000963A1">
        <w:rPr>
          <w:rFonts w:ascii="ITC Avant Garde Std Bk" w:hAnsi="ITC Avant Garde Std Bk"/>
          <w:b/>
          <w:color w:val="000000"/>
          <w:szCs w:val="22"/>
        </w:rPr>
        <w:tab/>
      </w:r>
      <w:r w:rsidRPr="000963A1">
        <w:rPr>
          <w:rFonts w:ascii="ITC Avant Garde Std Bk" w:hAnsi="ITC Avant Garde Std Bk"/>
          <w:color w:val="000000"/>
          <w:szCs w:val="22"/>
        </w:rPr>
        <w:t>Llevar a cabo la administración de los procesos establecidos en el Capítulo Sexto de las presentes Reglas de manera eficiente;</w:t>
      </w:r>
    </w:p>
    <w:p w14:paraId="385271FD"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lastRenderedPageBreak/>
        <w:t>VII.</w:t>
      </w:r>
      <w:r w:rsidRPr="000963A1">
        <w:rPr>
          <w:rFonts w:ascii="ITC Avant Garde Std Bk" w:hAnsi="ITC Avant Garde Std Bk"/>
          <w:b/>
          <w:color w:val="000000"/>
          <w:szCs w:val="22"/>
        </w:rPr>
        <w:tab/>
      </w:r>
      <w:r w:rsidRPr="000963A1">
        <w:rPr>
          <w:rFonts w:ascii="ITC Avant Garde Std Bk" w:hAnsi="ITC Avant Garde Std Bk"/>
          <w:color w:val="000000"/>
          <w:szCs w:val="22"/>
        </w:rPr>
        <w:t>Establecer el Sistema IVR y base de datos de NIP de Confirmación;</w:t>
      </w:r>
    </w:p>
    <w:p w14:paraId="4DEBC057"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VIII.</w:t>
      </w:r>
      <w:r w:rsidRPr="000963A1">
        <w:rPr>
          <w:rFonts w:ascii="ITC Avant Garde Std Bk" w:hAnsi="ITC Avant Garde Std Bk"/>
          <w:b/>
          <w:color w:val="000000"/>
          <w:szCs w:val="22"/>
        </w:rPr>
        <w:tab/>
      </w:r>
      <w:r w:rsidRPr="000963A1">
        <w:rPr>
          <w:rFonts w:ascii="ITC Avant Garde Std Bk" w:hAnsi="ITC Avant Garde Std Bk"/>
          <w:color w:val="000000"/>
          <w:szCs w:val="22"/>
        </w:rPr>
        <w:t>Verificar la validez y autenticidad de las solicitudes de Portabilidad, ya sea por sí mismo o a través de un tercero;</w:t>
      </w:r>
    </w:p>
    <w:p w14:paraId="683EA3BE"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IX.</w:t>
      </w:r>
      <w:r w:rsidRPr="000963A1">
        <w:rPr>
          <w:rFonts w:ascii="ITC Avant Garde Std Bk" w:hAnsi="ITC Avant Garde Std Bk"/>
          <w:b/>
          <w:color w:val="000000"/>
          <w:szCs w:val="22"/>
        </w:rPr>
        <w:tab/>
      </w:r>
      <w:r w:rsidRPr="000963A1">
        <w:rPr>
          <w:rFonts w:ascii="ITC Avant Garde Std Bk" w:hAnsi="ITC Avant Garde Std Bk"/>
          <w:color w:val="000000"/>
          <w:szCs w:val="22"/>
        </w:rPr>
        <w:t>Realizar, a través del sistema de transferencia electrónica, las validaciones a que se refiere la Regla 47 fracción III inciso i) de las presentes Reglas;</w:t>
      </w:r>
    </w:p>
    <w:p w14:paraId="461C9D92"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w:t>
      </w:r>
      <w:r w:rsidRPr="000963A1">
        <w:rPr>
          <w:rFonts w:ascii="ITC Avant Garde Std Bk" w:hAnsi="ITC Avant Garde Std Bk"/>
          <w:b/>
          <w:color w:val="000000"/>
          <w:szCs w:val="22"/>
        </w:rPr>
        <w:tab/>
      </w:r>
      <w:r w:rsidRPr="000963A1">
        <w:rPr>
          <w:rFonts w:ascii="ITC Avant Garde Std Bk" w:hAnsi="ITC Avant Garde Std Bk"/>
          <w:color w:val="000000"/>
          <w:szCs w:val="22"/>
        </w:rPr>
        <w:t>Vigilar la precisión de la información contenida en la Base de Datos Administrativa y manejarla de manera confidencial;</w:t>
      </w:r>
    </w:p>
    <w:p w14:paraId="52D5B2F2"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XI.</w:t>
      </w:r>
      <w:r w:rsidRPr="000963A1">
        <w:rPr>
          <w:rFonts w:ascii="ITC Avant Garde Std Bk" w:hAnsi="ITC Avant Garde Std Bk"/>
          <w:b/>
          <w:color w:val="000000"/>
          <w:szCs w:val="22"/>
        </w:rPr>
        <w:tab/>
      </w:r>
      <w:r w:rsidRPr="000963A1">
        <w:rPr>
          <w:rFonts w:ascii="ITC Avant Garde Std Bk" w:hAnsi="ITC Avant Garde Std Bk"/>
          <w:color w:val="000000"/>
          <w:szCs w:val="22"/>
        </w:rPr>
        <w:t>Permitir, a través del sistema de transferencia electrónica que establezca, el intercambio de información entre la Base de Datos Administrativa y las Bases de Datos de Portabilidad con que cuenten los Proveedores de Servicios de Telecomunicaciones, de conformidad con las interfaces técnicas que se determinen;</w:t>
      </w:r>
    </w:p>
    <w:p w14:paraId="6B3EBDA3"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XII.</w:t>
      </w:r>
      <w:r w:rsidRPr="000963A1">
        <w:rPr>
          <w:rFonts w:ascii="ITC Avant Garde Std Bk" w:hAnsi="ITC Avant Garde Std Bk"/>
          <w:b/>
          <w:color w:val="000000"/>
          <w:szCs w:val="22"/>
        </w:rPr>
        <w:tab/>
      </w:r>
      <w:r w:rsidRPr="000963A1">
        <w:rPr>
          <w:rFonts w:ascii="ITC Avant Garde Std Bk" w:hAnsi="ITC Avant Garde Std Bk"/>
          <w:color w:val="000000"/>
          <w:szCs w:val="22"/>
        </w:rPr>
        <w:t>Administrar eficientemente la Base de Datos Administrativa e implementar mecanismos de depuración y limpieza de datos, de conformidad con los parámetros de calidad de servicio y seguridad que se establezcan en el Comité;</w:t>
      </w:r>
    </w:p>
    <w:p w14:paraId="60FDFA3E"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XIII.</w:t>
      </w:r>
      <w:r w:rsidRPr="000963A1">
        <w:rPr>
          <w:rFonts w:ascii="ITC Avant Garde Std Bk" w:hAnsi="ITC Avant Garde Std Bk"/>
          <w:b/>
          <w:color w:val="000000"/>
          <w:szCs w:val="22"/>
        </w:rPr>
        <w:tab/>
      </w:r>
      <w:r w:rsidR="00EB259F" w:rsidRPr="000963A1">
        <w:rPr>
          <w:rFonts w:ascii="ITC Avant Garde Std Bk" w:hAnsi="ITC Avant Garde Std Bk"/>
          <w:color w:val="000000"/>
          <w:szCs w:val="22"/>
        </w:rPr>
        <w:t>Derogado</w:t>
      </w:r>
    </w:p>
    <w:p w14:paraId="0A76093F" w14:textId="77777777" w:rsidR="00EB259F" w:rsidRPr="000963A1" w:rsidRDefault="00000000" w:rsidP="00EB259F">
      <w:pPr>
        <w:pStyle w:val="Texto"/>
        <w:spacing w:line="224" w:lineRule="exact"/>
        <w:jc w:val="right"/>
        <w:rPr>
          <w:rFonts w:ascii="ITC Avant Garde" w:hAnsi="ITC Avant Garde"/>
          <w:sz w:val="16"/>
          <w:szCs w:val="16"/>
        </w:rPr>
      </w:pPr>
      <w:hyperlink r:id="rId133" w:history="1">
        <w:r w:rsidR="00EB259F"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0963A1" w14:paraId="5CB9A696" w14:textId="77777777" w:rsidTr="00F21B56">
        <w:tc>
          <w:tcPr>
            <w:tcW w:w="8982" w:type="dxa"/>
            <w:shd w:val="clear" w:color="auto" w:fill="E2EFD9"/>
          </w:tcPr>
          <w:p w14:paraId="6D4D7EDD" w14:textId="77777777" w:rsidR="00EB259F" w:rsidRPr="000963A1" w:rsidRDefault="00EB259F"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108E157" w14:textId="77777777" w:rsidR="00EB259F" w:rsidRPr="000963A1" w:rsidRDefault="00EB259F" w:rsidP="00EB259F">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XIII.</w:t>
            </w:r>
            <w:r w:rsidRPr="000963A1">
              <w:rPr>
                <w:rFonts w:ascii="ITC Avant Garde Std Bk" w:hAnsi="ITC Avant Garde Std Bk"/>
                <w:b/>
                <w:color w:val="000000"/>
                <w:szCs w:val="22"/>
              </w:rPr>
              <w:tab/>
            </w:r>
            <w:r w:rsidRPr="000963A1">
              <w:rPr>
                <w:rFonts w:ascii="ITC Avant Garde Std Bk" w:hAnsi="ITC Avant Garde Std Bk"/>
                <w:color w:val="000000"/>
                <w:szCs w:val="22"/>
              </w:rPr>
              <w:t>Permitir el intercambio de información con el Administrador de la Base de Datos de Presuscripción;</w:t>
            </w:r>
          </w:p>
        </w:tc>
      </w:tr>
    </w:tbl>
    <w:p w14:paraId="5938BC7B" w14:textId="77777777" w:rsidR="00EB259F" w:rsidRPr="000963A1" w:rsidRDefault="00EB259F" w:rsidP="00A02704">
      <w:pPr>
        <w:pStyle w:val="Texto"/>
        <w:spacing w:before="120" w:after="120"/>
        <w:ind w:left="1008" w:hanging="720"/>
        <w:rPr>
          <w:rFonts w:ascii="ITC Avant Garde Std Bk" w:hAnsi="ITC Avant Garde Std Bk"/>
          <w:color w:val="000000"/>
          <w:szCs w:val="22"/>
        </w:rPr>
      </w:pPr>
    </w:p>
    <w:p w14:paraId="70A39B6A"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XIV.</w:t>
      </w:r>
      <w:r w:rsidRPr="000963A1">
        <w:rPr>
          <w:rFonts w:ascii="ITC Avant Garde Std Bk" w:hAnsi="ITC Avant Garde Std Bk"/>
          <w:b/>
          <w:color w:val="000000"/>
          <w:szCs w:val="22"/>
        </w:rPr>
        <w:tab/>
      </w:r>
      <w:r w:rsidRPr="000963A1">
        <w:rPr>
          <w:rFonts w:ascii="ITC Avant Garde Std Bk" w:hAnsi="ITC Avant Garde Std Bk"/>
          <w:color w:val="000000"/>
          <w:szCs w:val="22"/>
        </w:rPr>
        <w:t>Establecer el Sistema de Información a través del cual los Usuarios podrán dar seguimiento al Proceso de Portabilidad de sus números telefónicos en términos de lo dispuesto en la Regla 34;</w:t>
      </w:r>
    </w:p>
    <w:p w14:paraId="4F8E1E74"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XV.</w:t>
      </w:r>
      <w:r w:rsidRPr="000963A1">
        <w:rPr>
          <w:rFonts w:ascii="ITC Avant Garde Std Bk" w:hAnsi="ITC Avant Garde Std Bk"/>
          <w:b/>
          <w:color w:val="000000"/>
          <w:szCs w:val="22"/>
        </w:rPr>
        <w:tab/>
      </w:r>
      <w:r w:rsidRPr="000963A1">
        <w:rPr>
          <w:rFonts w:ascii="ITC Avant Garde Std Bk" w:hAnsi="ITC Avant Garde Std Bk"/>
          <w:color w:val="000000"/>
          <w:szCs w:val="22"/>
        </w:rPr>
        <w:t>Proteger los datos personales de los usuarios en los términos de las leyes y demás disposiciones administrativas que resulten aplicables, y</w:t>
      </w:r>
    </w:p>
    <w:p w14:paraId="1A33262E"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XVI.</w:t>
      </w:r>
      <w:r w:rsidRPr="000963A1">
        <w:rPr>
          <w:rFonts w:ascii="ITC Avant Garde Std Bk" w:hAnsi="ITC Avant Garde Std Bk"/>
          <w:b/>
          <w:color w:val="000000"/>
          <w:szCs w:val="22"/>
        </w:rPr>
        <w:tab/>
      </w:r>
      <w:r w:rsidRPr="000963A1">
        <w:rPr>
          <w:rFonts w:ascii="ITC Avant Garde Std Bk" w:hAnsi="ITC Avant Garde Std Bk"/>
          <w:color w:val="000000"/>
          <w:szCs w:val="22"/>
        </w:rPr>
        <w:t>Las demás que deriven de las presentes Reglas, de la Ley y demás disposiciones legales y administrativas aplicables.</w:t>
      </w:r>
    </w:p>
    <w:p w14:paraId="374C649D" w14:textId="77777777" w:rsidR="00A02704" w:rsidRPr="000963A1" w:rsidRDefault="00A02704" w:rsidP="00A02704">
      <w:pPr>
        <w:pStyle w:val="Texto"/>
        <w:spacing w:before="120" w:after="120" w:line="218" w:lineRule="exact"/>
        <w:rPr>
          <w:rFonts w:ascii="ITC Avant Garde Std Bk" w:hAnsi="ITC Avant Garde Std Bk"/>
          <w:szCs w:val="22"/>
        </w:rPr>
      </w:pPr>
      <w:r w:rsidRPr="000963A1">
        <w:rPr>
          <w:rFonts w:ascii="ITC Avant Garde Std Bk" w:hAnsi="ITC Avant Garde Std Bk"/>
          <w:b/>
          <w:color w:val="000000"/>
          <w:szCs w:val="22"/>
        </w:rPr>
        <w:t>Regla 28. Elección y Contratación.</w:t>
      </w:r>
      <w:r w:rsidRPr="000963A1">
        <w:rPr>
          <w:rFonts w:ascii="ITC Avant Garde Std Bk" w:hAnsi="ITC Avant Garde Std Bk"/>
          <w:szCs w:val="22"/>
        </w:rPr>
        <w:t xml:space="preserve"> El ABD será elegido por el Comité previa opinión favorable del Instituto y contratado por todos los Proveedores de Servicios de Telecomunicaciones a través de la firma del Contrato Marco.</w:t>
      </w:r>
    </w:p>
    <w:p w14:paraId="08BCB3D4" w14:textId="77777777" w:rsidR="00A02704" w:rsidRPr="000963A1" w:rsidRDefault="00A02704" w:rsidP="00A02704">
      <w:pPr>
        <w:pStyle w:val="Texto"/>
        <w:spacing w:before="120" w:after="120" w:line="218" w:lineRule="exact"/>
        <w:rPr>
          <w:rFonts w:ascii="ITC Avant Garde Std Bk" w:hAnsi="ITC Avant Garde Std Bk"/>
          <w:szCs w:val="22"/>
        </w:rPr>
      </w:pPr>
      <w:r w:rsidRPr="000963A1">
        <w:rPr>
          <w:rFonts w:ascii="ITC Avant Garde Std Bk" w:hAnsi="ITC Avant Garde Std Bk"/>
          <w:szCs w:val="22"/>
        </w:rPr>
        <w:t>Los Proveedores de Servicios de Telecomunicaciones serán responsables del pago de los servicios del ABD de conformidad con lo establecido en el Contrato Marco.</w:t>
      </w:r>
    </w:p>
    <w:p w14:paraId="4A4B88DB" w14:textId="77777777" w:rsidR="00A02704" w:rsidRPr="000963A1" w:rsidRDefault="00A02704" w:rsidP="00A02704">
      <w:pPr>
        <w:pStyle w:val="Texto"/>
        <w:spacing w:before="120" w:after="120" w:line="218" w:lineRule="exact"/>
        <w:rPr>
          <w:rFonts w:ascii="ITC Avant Garde Std Bk" w:hAnsi="ITC Avant Garde Std Bk"/>
          <w:color w:val="000000"/>
          <w:szCs w:val="22"/>
        </w:rPr>
      </w:pPr>
      <w:r w:rsidRPr="000963A1">
        <w:rPr>
          <w:rFonts w:ascii="ITC Avant Garde Std Bk" w:hAnsi="ITC Avant Garde Std Bk"/>
          <w:b/>
          <w:szCs w:val="22"/>
        </w:rPr>
        <w:t>Regla 29. Contrato Marco.</w:t>
      </w:r>
      <w:r w:rsidRPr="000963A1">
        <w:rPr>
          <w:rFonts w:ascii="ITC Avant Garde Std Bk" w:hAnsi="ITC Avant Garde Std Bk"/>
          <w:szCs w:val="22"/>
        </w:rPr>
        <w:t xml:space="preserve"> </w:t>
      </w:r>
      <w:r w:rsidRPr="000963A1">
        <w:rPr>
          <w:rFonts w:ascii="ITC Avant Garde Std Bk" w:hAnsi="ITC Avant Garde Std Bk"/>
          <w:color w:val="000000"/>
          <w:szCs w:val="22"/>
        </w:rPr>
        <w:t>El Contrato Marco que suscriban los Proveedores de Servicios de Telecomunicaciones con el ABD deberá incluir al menos los siguientes puntos:</w:t>
      </w:r>
    </w:p>
    <w:p w14:paraId="4ECE2647"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b/>
          <w:color w:val="000000"/>
          <w:szCs w:val="22"/>
        </w:rPr>
        <w:tab/>
      </w:r>
      <w:r w:rsidRPr="000963A1">
        <w:rPr>
          <w:rFonts w:ascii="ITC Avant Garde Std Bk" w:hAnsi="ITC Avant Garde Std Bk"/>
          <w:color w:val="000000"/>
          <w:szCs w:val="22"/>
        </w:rPr>
        <w:t>Definiciones;</w:t>
      </w:r>
    </w:p>
    <w:p w14:paraId="559F6123"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Objeto del Contrato;</w:t>
      </w:r>
    </w:p>
    <w:p w14:paraId="5E5E5268"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r>
      <w:r w:rsidRPr="000963A1">
        <w:rPr>
          <w:rFonts w:ascii="ITC Avant Garde Std Bk" w:hAnsi="ITC Avant Garde Std Bk"/>
          <w:color w:val="000000"/>
          <w:szCs w:val="22"/>
        </w:rPr>
        <w:t>Obligaciones del ABD;</w:t>
      </w:r>
    </w:p>
    <w:p w14:paraId="638C3FB0"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r>
      <w:r w:rsidRPr="000963A1">
        <w:rPr>
          <w:rFonts w:ascii="ITC Avant Garde Std Bk" w:hAnsi="ITC Avant Garde Std Bk"/>
          <w:color w:val="000000"/>
          <w:szCs w:val="22"/>
        </w:rPr>
        <w:t>Vigencia;</w:t>
      </w:r>
    </w:p>
    <w:p w14:paraId="16742FF6"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w:t>
      </w:r>
      <w:r w:rsidRPr="000963A1">
        <w:rPr>
          <w:rFonts w:ascii="ITC Avant Garde Std Bk" w:hAnsi="ITC Avant Garde Std Bk"/>
          <w:b/>
          <w:color w:val="000000"/>
          <w:szCs w:val="22"/>
        </w:rPr>
        <w:tab/>
      </w:r>
      <w:r w:rsidRPr="000963A1">
        <w:rPr>
          <w:rFonts w:ascii="ITC Avant Garde Std Bk" w:hAnsi="ITC Avant Garde Std Bk"/>
          <w:color w:val="000000"/>
          <w:szCs w:val="22"/>
        </w:rPr>
        <w:t>Aplicación Continua;</w:t>
      </w:r>
    </w:p>
    <w:p w14:paraId="0260AEDD"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VI.</w:t>
      </w:r>
      <w:r w:rsidRPr="000963A1">
        <w:rPr>
          <w:rFonts w:ascii="ITC Avant Garde Std Bk" w:hAnsi="ITC Avant Garde Std Bk"/>
          <w:b/>
          <w:color w:val="000000"/>
          <w:szCs w:val="22"/>
        </w:rPr>
        <w:tab/>
      </w:r>
      <w:r w:rsidRPr="000963A1">
        <w:rPr>
          <w:rFonts w:ascii="ITC Avant Garde Std Bk" w:hAnsi="ITC Avant Garde Std Bk"/>
          <w:color w:val="000000"/>
          <w:szCs w:val="22"/>
        </w:rPr>
        <w:t>Contraprestaciones, forma y condiciones de pago;</w:t>
      </w:r>
    </w:p>
    <w:p w14:paraId="5220F421"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VII.</w:t>
      </w:r>
      <w:r w:rsidRPr="000963A1">
        <w:rPr>
          <w:rFonts w:ascii="ITC Avant Garde Std Bk" w:hAnsi="ITC Avant Garde Std Bk"/>
          <w:b/>
          <w:color w:val="000000"/>
          <w:szCs w:val="22"/>
        </w:rPr>
        <w:tab/>
      </w:r>
      <w:r w:rsidRPr="000963A1">
        <w:rPr>
          <w:rFonts w:ascii="ITC Avant Garde Std Bk" w:hAnsi="ITC Avant Garde Std Bk"/>
          <w:color w:val="000000"/>
          <w:szCs w:val="22"/>
        </w:rPr>
        <w:t>Propiedad de la Información;</w:t>
      </w:r>
    </w:p>
    <w:p w14:paraId="55427765"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lastRenderedPageBreak/>
        <w:t>VIII.</w:t>
      </w:r>
      <w:r w:rsidRPr="000963A1">
        <w:rPr>
          <w:rFonts w:ascii="ITC Avant Garde Std Bk" w:hAnsi="ITC Avant Garde Std Bk"/>
          <w:b/>
          <w:color w:val="000000"/>
          <w:szCs w:val="22"/>
        </w:rPr>
        <w:tab/>
      </w:r>
      <w:r w:rsidRPr="000963A1">
        <w:rPr>
          <w:rFonts w:ascii="ITC Avant Garde Std Bk" w:hAnsi="ITC Avant Garde Std Bk"/>
          <w:color w:val="000000"/>
          <w:szCs w:val="22"/>
        </w:rPr>
        <w:t>Inicio de Operaciones;</w:t>
      </w:r>
    </w:p>
    <w:p w14:paraId="71EB53A0"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IX.</w:t>
      </w:r>
      <w:r w:rsidRPr="000963A1">
        <w:rPr>
          <w:rFonts w:ascii="ITC Avant Garde Std Bk" w:hAnsi="ITC Avant Garde Std Bk"/>
          <w:b/>
          <w:color w:val="000000"/>
          <w:szCs w:val="22"/>
        </w:rPr>
        <w:tab/>
      </w:r>
      <w:r w:rsidRPr="000963A1">
        <w:rPr>
          <w:rFonts w:ascii="ITC Avant Garde Std Bk" w:hAnsi="ITC Avant Garde Std Bk"/>
          <w:color w:val="000000"/>
          <w:szCs w:val="22"/>
        </w:rPr>
        <w:t>Obligaciones de los Proveedores de Servicios de Telecomunicaciones;</w:t>
      </w:r>
    </w:p>
    <w:p w14:paraId="6BF41D94"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w:t>
      </w:r>
      <w:r w:rsidRPr="000963A1">
        <w:rPr>
          <w:rFonts w:ascii="ITC Avant Garde Std Bk" w:hAnsi="ITC Avant Garde Std Bk"/>
          <w:b/>
          <w:color w:val="000000"/>
          <w:szCs w:val="22"/>
        </w:rPr>
        <w:tab/>
      </w:r>
      <w:r w:rsidRPr="000963A1">
        <w:rPr>
          <w:rFonts w:ascii="ITC Avant Garde Std Bk" w:hAnsi="ITC Avant Garde Std Bk"/>
          <w:color w:val="000000"/>
          <w:szCs w:val="22"/>
        </w:rPr>
        <w:t>Penas Convencionales;</w:t>
      </w:r>
    </w:p>
    <w:p w14:paraId="0F1FABBB"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XI.</w:t>
      </w:r>
      <w:r w:rsidRPr="000963A1">
        <w:rPr>
          <w:rFonts w:ascii="ITC Avant Garde Std Bk" w:hAnsi="ITC Avant Garde Std Bk"/>
          <w:b/>
          <w:color w:val="000000"/>
          <w:szCs w:val="22"/>
        </w:rPr>
        <w:tab/>
      </w:r>
      <w:r w:rsidRPr="000963A1">
        <w:rPr>
          <w:rFonts w:ascii="ITC Avant Garde Std Bk" w:hAnsi="ITC Avant Garde Std Bk"/>
          <w:color w:val="000000"/>
          <w:szCs w:val="22"/>
        </w:rPr>
        <w:t>Indemnización;</w:t>
      </w:r>
    </w:p>
    <w:p w14:paraId="4D0BED3D"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XII.</w:t>
      </w:r>
      <w:r w:rsidRPr="000963A1">
        <w:rPr>
          <w:rFonts w:ascii="ITC Avant Garde Std Bk" w:hAnsi="ITC Avant Garde Std Bk"/>
          <w:b/>
          <w:color w:val="000000"/>
          <w:szCs w:val="22"/>
        </w:rPr>
        <w:tab/>
      </w:r>
      <w:r w:rsidRPr="000963A1">
        <w:rPr>
          <w:rFonts w:ascii="ITC Avant Garde Std Bk" w:hAnsi="ITC Avant Garde Std Bk"/>
          <w:color w:val="000000"/>
          <w:szCs w:val="22"/>
        </w:rPr>
        <w:t>Garantías;</w:t>
      </w:r>
    </w:p>
    <w:p w14:paraId="5D9921DD"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XIII.</w:t>
      </w:r>
      <w:r w:rsidRPr="000963A1">
        <w:rPr>
          <w:rFonts w:ascii="ITC Avant Garde Std Bk" w:hAnsi="ITC Avant Garde Std Bk"/>
          <w:b/>
          <w:color w:val="000000"/>
          <w:szCs w:val="22"/>
        </w:rPr>
        <w:tab/>
      </w:r>
      <w:r w:rsidRPr="000963A1">
        <w:rPr>
          <w:rFonts w:ascii="ITC Avant Garde Std Bk" w:hAnsi="ITC Avant Garde Std Bk"/>
          <w:color w:val="000000"/>
          <w:szCs w:val="22"/>
        </w:rPr>
        <w:t>Ejecución de la garantía y rescisión del Contrato;</w:t>
      </w:r>
    </w:p>
    <w:p w14:paraId="56B4F9EB"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XIV.</w:t>
      </w:r>
      <w:r w:rsidRPr="000963A1">
        <w:rPr>
          <w:rFonts w:ascii="ITC Avant Garde Std Bk" w:hAnsi="ITC Avant Garde Std Bk"/>
          <w:b/>
          <w:color w:val="000000"/>
          <w:szCs w:val="22"/>
        </w:rPr>
        <w:tab/>
      </w:r>
      <w:r w:rsidRPr="000963A1">
        <w:rPr>
          <w:rFonts w:ascii="ITC Avant Garde Std Bk" w:hAnsi="ITC Avant Garde Std Bk"/>
          <w:color w:val="000000"/>
          <w:szCs w:val="22"/>
        </w:rPr>
        <w:t>Instrucciones del Comité;</w:t>
      </w:r>
    </w:p>
    <w:p w14:paraId="77E49604"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XV.</w:t>
      </w:r>
      <w:r w:rsidRPr="000963A1">
        <w:rPr>
          <w:rFonts w:ascii="ITC Avant Garde Std Bk" w:hAnsi="ITC Avant Garde Std Bk"/>
          <w:b/>
          <w:color w:val="000000"/>
          <w:szCs w:val="22"/>
        </w:rPr>
        <w:tab/>
      </w:r>
      <w:r w:rsidRPr="000963A1">
        <w:rPr>
          <w:rFonts w:ascii="ITC Avant Garde Std Bk" w:hAnsi="ITC Avant Garde Std Bk"/>
          <w:color w:val="000000"/>
          <w:szCs w:val="22"/>
        </w:rPr>
        <w:t>Supervisión de los Servicios;</w:t>
      </w:r>
    </w:p>
    <w:p w14:paraId="175C1C01"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XVI.</w:t>
      </w:r>
      <w:r w:rsidRPr="000963A1">
        <w:rPr>
          <w:rFonts w:ascii="ITC Avant Garde Std Bk" w:hAnsi="ITC Avant Garde Std Bk"/>
          <w:b/>
          <w:color w:val="000000"/>
          <w:szCs w:val="22"/>
        </w:rPr>
        <w:tab/>
      </w:r>
      <w:r w:rsidRPr="000963A1">
        <w:rPr>
          <w:rFonts w:ascii="ITC Avant Garde Std Bk" w:hAnsi="ITC Avant Garde Std Bk"/>
          <w:color w:val="000000"/>
          <w:szCs w:val="22"/>
        </w:rPr>
        <w:t>Prohibición de publicidad;</w:t>
      </w:r>
    </w:p>
    <w:p w14:paraId="43AB1247"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XVII.</w:t>
      </w:r>
      <w:r w:rsidRPr="000963A1">
        <w:rPr>
          <w:rFonts w:ascii="ITC Avant Garde Std Bk" w:hAnsi="ITC Avant Garde Std Bk"/>
          <w:b/>
          <w:color w:val="000000"/>
          <w:szCs w:val="22"/>
        </w:rPr>
        <w:tab/>
      </w:r>
      <w:r w:rsidRPr="000963A1">
        <w:rPr>
          <w:rFonts w:ascii="ITC Avant Garde Std Bk" w:hAnsi="ITC Avant Garde Std Bk"/>
          <w:color w:val="000000"/>
          <w:szCs w:val="22"/>
        </w:rPr>
        <w:t>Confidencialidad;</w:t>
      </w:r>
    </w:p>
    <w:p w14:paraId="14E90550"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XVIII.</w:t>
      </w:r>
      <w:r w:rsidRPr="000963A1">
        <w:rPr>
          <w:rFonts w:ascii="ITC Avant Garde Std Bk" w:hAnsi="ITC Avant Garde Std Bk"/>
          <w:b/>
          <w:color w:val="000000"/>
          <w:szCs w:val="22"/>
        </w:rPr>
        <w:tab/>
      </w:r>
      <w:r w:rsidRPr="000963A1">
        <w:rPr>
          <w:rFonts w:ascii="ITC Avant Garde Std Bk" w:hAnsi="ITC Avant Garde Std Bk"/>
          <w:color w:val="000000"/>
          <w:szCs w:val="22"/>
        </w:rPr>
        <w:t>Cesión de derechos;</w:t>
      </w:r>
    </w:p>
    <w:p w14:paraId="4A7D8788"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XIX.</w:t>
      </w:r>
      <w:r w:rsidRPr="000963A1">
        <w:rPr>
          <w:rFonts w:ascii="ITC Avant Garde Std Bk" w:hAnsi="ITC Avant Garde Std Bk"/>
          <w:b/>
          <w:color w:val="000000"/>
          <w:szCs w:val="22"/>
        </w:rPr>
        <w:tab/>
      </w:r>
      <w:r w:rsidRPr="000963A1">
        <w:rPr>
          <w:rFonts w:ascii="ITC Avant Garde Std Bk" w:hAnsi="ITC Avant Garde Std Bk"/>
          <w:color w:val="000000"/>
          <w:szCs w:val="22"/>
        </w:rPr>
        <w:t>Subcontratación;</w:t>
      </w:r>
    </w:p>
    <w:p w14:paraId="4CC55275"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w:t>
      </w:r>
      <w:r w:rsidRPr="000963A1">
        <w:rPr>
          <w:rFonts w:ascii="ITC Avant Garde Std Bk" w:hAnsi="ITC Avant Garde Std Bk"/>
          <w:b/>
          <w:color w:val="000000"/>
          <w:szCs w:val="22"/>
        </w:rPr>
        <w:tab/>
      </w:r>
      <w:r w:rsidRPr="000963A1">
        <w:rPr>
          <w:rFonts w:ascii="ITC Avant Garde Std Bk" w:hAnsi="ITC Avant Garde Std Bk"/>
          <w:color w:val="000000"/>
          <w:szCs w:val="22"/>
        </w:rPr>
        <w:t>Relaciones laborales;</w:t>
      </w:r>
    </w:p>
    <w:p w14:paraId="48F93B7A"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XXI.</w:t>
      </w:r>
      <w:r w:rsidRPr="000963A1">
        <w:rPr>
          <w:rFonts w:ascii="ITC Avant Garde Std Bk" w:hAnsi="ITC Avant Garde Std Bk"/>
          <w:b/>
          <w:color w:val="000000"/>
          <w:szCs w:val="22"/>
        </w:rPr>
        <w:tab/>
      </w:r>
      <w:r w:rsidRPr="000963A1">
        <w:rPr>
          <w:rFonts w:ascii="ITC Avant Garde Std Bk" w:hAnsi="ITC Avant Garde Std Bk"/>
          <w:color w:val="000000"/>
          <w:szCs w:val="22"/>
        </w:rPr>
        <w:t>Propiedad Intelectual e Industrial;</w:t>
      </w:r>
    </w:p>
    <w:p w14:paraId="1C6BA385"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XXII.</w:t>
      </w:r>
      <w:r w:rsidRPr="000963A1">
        <w:rPr>
          <w:rFonts w:ascii="ITC Avant Garde Std Bk" w:hAnsi="ITC Avant Garde Std Bk"/>
          <w:b/>
          <w:color w:val="000000"/>
          <w:szCs w:val="22"/>
        </w:rPr>
        <w:tab/>
      </w:r>
      <w:r w:rsidRPr="000963A1">
        <w:rPr>
          <w:rFonts w:ascii="ITC Avant Garde Std Bk" w:hAnsi="ITC Avant Garde Std Bk"/>
          <w:color w:val="000000"/>
          <w:szCs w:val="22"/>
        </w:rPr>
        <w:t>Documentación;</w:t>
      </w:r>
    </w:p>
    <w:p w14:paraId="686CE3E1"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XXIII.</w:t>
      </w:r>
      <w:r w:rsidRPr="000963A1">
        <w:rPr>
          <w:rFonts w:ascii="ITC Avant Garde Std Bk" w:hAnsi="ITC Avant Garde Std Bk"/>
          <w:b/>
          <w:color w:val="000000"/>
          <w:szCs w:val="22"/>
        </w:rPr>
        <w:tab/>
      </w:r>
      <w:r w:rsidRPr="000963A1">
        <w:rPr>
          <w:rFonts w:ascii="ITC Avant Garde Std Bk" w:hAnsi="ITC Avant Garde Std Bk"/>
          <w:color w:val="000000"/>
          <w:szCs w:val="22"/>
        </w:rPr>
        <w:t>Compromiso;</w:t>
      </w:r>
    </w:p>
    <w:p w14:paraId="346F2247"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XXIV.</w:t>
      </w:r>
      <w:r w:rsidRPr="000963A1">
        <w:rPr>
          <w:rFonts w:ascii="ITC Avant Garde Std Bk" w:hAnsi="ITC Avant Garde Std Bk"/>
          <w:b/>
          <w:color w:val="000000"/>
          <w:szCs w:val="22"/>
        </w:rPr>
        <w:tab/>
      </w:r>
      <w:r w:rsidRPr="000963A1">
        <w:rPr>
          <w:rFonts w:ascii="ITC Avant Garde Std Bk" w:hAnsi="ITC Avant Garde Std Bk"/>
          <w:color w:val="000000"/>
          <w:szCs w:val="22"/>
        </w:rPr>
        <w:t>Relación con el Instituto;</w:t>
      </w:r>
    </w:p>
    <w:p w14:paraId="2682DB15"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XXV.</w:t>
      </w:r>
      <w:r w:rsidRPr="000963A1">
        <w:rPr>
          <w:rFonts w:ascii="ITC Avant Garde Std Bk" w:hAnsi="ITC Avant Garde Std Bk"/>
          <w:b/>
          <w:color w:val="000000"/>
          <w:szCs w:val="22"/>
        </w:rPr>
        <w:tab/>
      </w:r>
      <w:r w:rsidRPr="000963A1">
        <w:rPr>
          <w:rFonts w:ascii="ITC Avant Garde Std Bk" w:hAnsi="ITC Avant Garde Std Bk"/>
          <w:color w:val="000000"/>
          <w:szCs w:val="22"/>
        </w:rPr>
        <w:t>Caso Fortuito o Fuerza Mayor;</w:t>
      </w:r>
    </w:p>
    <w:p w14:paraId="051B6D94"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XXVI.</w:t>
      </w:r>
      <w:r w:rsidRPr="000963A1">
        <w:rPr>
          <w:rFonts w:ascii="ITC Avant Garde Std Bk" w:hAnsi="ITC Avant Garde Std Bk"/>
          <w:b/>
          <w:color w:val="000000"/>
          <w:szCs w:val="22"/>
        </w:rPr>
        <w:tab/>
      </w:r>
      <w:r w:rsidRPr="000963A1">
        <w:rPr>
          <w:rFonts w:ascii="ITC Avant Garde Std Bk" w:hAnsi="ITC Avant Garde Std Bk"/>
          <w:color w:val="000000"/>
          <w:szCs w:val="22"/>
        </w:rPr>
        <w:t>Arreglo Amistoso de Diferencias;</w:t>
      </w:r>
    </w:p>
    <w:p w14:paraId="08477C0B"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XXVII.</w:t>
      </w:r>
      <w:r w:rsidRPr="000963A1">
        <w:rPr>
          <w:rFonts w:ascii="ITC Avant Garde Std Bk" w:hAnsi="ITC Avant Garde Std Bk"/>
          <w:b/>
          <w:color w:val="000000"/>
          <w:szCs w:val="22"/>
        </w:rPr>
        <w:tab/>
      </w:r>
      <w:r w:rsidRPr="000963A1">
        <w:rPr>
          <w:rFonts w:ascii="ITC Avant Garde Std Bk" w:hAnsi="ITC Avant Garde Std Bk"/>
          <w:color w:val="000000"/>
          <w:szCs w:val="22"/>
        </w:rPr>
        <w:t>Avisos y Notificaciones;</w:t>
      </w:r>
    </w:p>
    <w:p w14:paraId="396E6B18"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XXVIII.</w:t>
      </w:r>
      <w:r w:rsidRPr="000963A1">
        <w:rPr>
          <w:rFonts w:ascii="ITC Avant Garde Std Bk" w:hAnsi="ITC Avant Garde Std Bk"/>
          <w:b/>
          <w:color w:val="000000"/>
          <w:szCs w:val="22"/>
        </w:rPr>
        <w:tab/>
      </w:r>
      <w:r w:rsidRPr="000963A1">
        <w:rPr>
          <w:rFonts w:ascii="ITC Avant Garde Std Bk" w:hAnsi="ITC Avant Garde Std Bk"/>
          <w:color w:val="000000"/>
          <w:szCs w:val="22"/>
        </w:rPr>
        <w:t>Integridad del Contrato;</w:t>
      </w:r>
    </w:p>
    <w:p w14:paraId="5C0F3AEE"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XXIX.</w:t>
      </w:r>
      <w:r w:rsidRPr="000963A1">
        <w:rPr>
          <w:rFonts w:ascii="ITC Avant Garde Std Bk" w:hAnsi="ITC Avant Garde Std Bk"/>
          <w:b/>
          <w:color w:val="000000"/>
          <w:szCs w:val="22"/>
        </w:rPr>
        <w:tab/>
      </w:r>
      <w:r w:rsidRPr="000963A1">
        <w:rPr>
          <w:rFonts w:ascii="ITC Avant Garde Std Bk" w:hAnsi="ITC Avant Garde Std Bk"/>
          <w:color w:val="000000"/>
          <w:szCs w:val="22"/>
        </w:rPr>
        <w:t>Modificaciones al Contrato;</w:t>
      </w:r>
    </w:p>
    <w:p w14:paraId="4F5493AD"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XXX.</w:t>
      </w:r>
      <w:r w:rsidRPr="000963A1">
        <w:rPr>
          <w:rFonts w:ascii="ITC Avant Garde Std Bk" w:hAnsi="ITC Avant Garde Std Bk"/>
          <w:b/>
          <w:color w:val="000000"/>
          <w:szCs w:val="22"/>
        </w:rPr>
        <w:tab/>
      </w:r>
      <w:r w:rsidRPr="000963A1">
        <w:rPr>
          <w:rFonts w:ascii="ITC Avant Garde Std Bk" w:hAnsi="ITC Avant Garde Std Bk"/>
          <w:color w:val="000000"/>
          <w:szCs w:val="22"/>
        </w:rPr>
        <w:t>Adhesión de otros proveedores;</w:t>
      </w:r>
    </w:p>
    <w:p w14:paraId="7AB23E2B"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XXXI.</w:t>
      </w:r>
      <w:r w:rsidRPr="000963A1">
        <w:rPr>
          <w:rFonts w:ascii="ITC Avant Garde Std Bk" w:hAnsi="ITC Avant Garde Std Bk"/>
          <w:b/>
          <w:color w:val="000000"/>
          <w:szCs w:val="22"/>
        </w:rPr>
        <w:tab/>
      </w:r>
      <w:r w:rsidRPr="000963A1">
        <w:rPr>
          <w:rFonts w:ascii="ITC Avant Garde Std Bk" w:hAnsi="ITC Avant Garde Std Bk"/>
          <w:color w:val="000000"/>
          <w:szCs w:val="22"/>
        </w:rPr>
        <w:t>Legislación Aplicable, y</w:t>
      </w:r>
    </w:p>
    <w:p w14:paraId="2307EE29" w14:textId="77777777" w:rsidR="00A02704" w:rsidRPr="000963A1" w:rsidRDefault="00A02704" w:rsidP="00A02704">
      <w:pPr>
        <w:pStyle w:val="Texto"/>
        <w:spacing w:before="120" w:after="120" w:line="218"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XXXII.</w:t>
      </w:r>
      <w:r w:rsidRPr="000963A1">
        <w:rPr>
          <w:rFonts w:ascii="ITC Avant Garde Std Bk" w:hAnsi="ITC Avant Garde Std Bk"/>
          <w:b/>
          <w:color w:val="000000"/>
          <w:szCs w:val="22"/>
        </w:rPr>
        <w:tab/>
      </w:r>
      <w:r w:rsidRPr="000963A1">
        <w:rPr>
          <w:rFonts w:ascii="ITC Avant Garde Std Bk" w:hAnsi="ITC Avant Garde Std Bk"/>
          <w:color w:val="000000"/>
          <w:szCs w:val="22"/>
        </w:rPr>
        <w:t>Jurisdicción.</w:t>
      </w:r>
    </w:p>
    <w:p w14:paraId="02485C29" w14:textId="77777777" w:rsidR="00A02704" w:rsidRPr="000963A1" w:rsidRDefault="00A02704" w:rsidP="00A02704">
      <w:pPr>
        <w:pStyle w:val="Texto"/>
        <w:spacing w:before="120" w:after="120" w:line="218" w:lineRule="exact"/>
        <w:rPr>
          <w:rFonts w:ascii="ITC Avant Garde Std Bk" w:hAnsi="ITC Avant Garde Std Bk"/>
          <w:color w:val="000000"/>
          <w:szCs w:val="22"/>
        </w:rPr>
      </w:pPr>
      <w:r w:rsidRPr="000963A1">
        <w:rPr>
          <w:rFonts w:ascii="ITC Avant Garde Std Bk" w:hAnsi="ITC Avant Garde Std Bk"/>
          <w:b/>
          <w:color w:val="000000"/>
          <w:szCs w:val="22"/>
        </w:rPr>
        <w:t>Regla 30. Servicios</w:t>
      </w:r>
      <w:r w:rsidRPr="000963A1">
        <w:rPr>
          <w:rFonts w:ascii="ITC Avant Garde Std Bk" w:hAnsi="ITC Avant Garde Std Bk"/>
          <w:color w:val="000000"/>
          <w:szCs w:val="22"/>
        </w:rPr>
        <w:t>. A través del sistema de transferencia electrónica que se establezca, el ABD estará obligado a prestar a los Proveedores de Servicios de Telecomunicaciones, cuando menos, los siguientes servicios:</w:t>
      </w:r>
    </w:p>
    <w:p w14:paraId="2D044C64" w14:textId="77777777" w:rsidR="00A02704" w:rsidRPr="000963A1" w:rsidRDefault="00A02704" w:rsidP="00A02704">
      <w:pPr>
        <w:pStyle w:val="INCISO"/>
        <w:spacing w:before="120" w:after="120" w:line="218"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Tramitación de una Solicitud de Portabilidad;</w:t>
      </w:r>
    </w:p>
    <w:p w14:paraId="18F3545A" w14:textId="77777777" w:rsidR="00A02704" w:rsidRPr="000963A1" w:rsidRDefault="00A02704" w:rsidP="00A02704">
      <w:pPr>
        <w:pStyle w:val="INCISO"/>
        <w:spacing w:before="120" w:after="120" w:line="218"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Verificación de rechazo por parte del Proveedor Donador;</w:t>
      </w:r>
    </w:p>
    <w:p w14:paraId="49F7B7C4"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Alta de Números No Geográficos Específicos;</w:t>
      </w:r>
    </w:p>
    <w:p w14:paraId="3F51C773"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d)</w:t>
      </w:r>
      <w:r w:rsidRPr="000963A1">
        <w:rPr>
          <w:rFonts w:ascii="ITC Avant Garde Std Bk" w:hAnsi="ITC Avant Garde Std Bk"/>
          <w:b/>
        </w:rPr>
        <w:tab/>
      </w:r>
      <w:r w:rsidRPr="000963A1">
        <w:rPr>
          <w:rFonts w:ascii="ITC Avant Garde Std Bk" w:hAnsi="ITC Avant Garde Std Bk"/>
        </w:rPr>
        <w:t>Proceso de Retorno de Números;</w:t>
      </w:r>
    </w:p>
    <w:p w14:paraId="3F5D5A2C"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e)</w:t>
      </w:r>
      <w:r w:rsidRPr="000963A1">
        <w:rPr>
          <w:rFonts w:ascii="ITC Avant Garde Std Bk" w:hAnsi="ITC Avant Garde Std Bk"/>
          <w:b/>
        </w:rPr>
        <w:tab/>
      </w:r>
      <w:r w:rsidRPr="000963A1">
        <w:rPr>
          <w:rFonts w:ascii="ITC Avant Garde Std Bk" w:hAnsi="ITC Avant Garde Std Bk"/>
        </w:rPr>
        <w:t>Proceso de Reversión de Portabilidad, y</w:t>
      </w:r>
    </w:p>
    <w:p w14:paraId="7B592A30"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f)</w:t>
      </w:r>
      <w:r w:rsidRPr="000963A1">
        <w:rPr>
          <w:rFonts w:ascii="ITC Avant Garde Std Bk" w:hAnsi="ITC Avant Garde Std Bk"/>
          <w:b/>
        </w:rPr>
        <w:tab/>
      </w:r>
      <w:r w:rsidRPr="000963A1">
        <w:rPr>
          <w:rFonts w:ascii="ITC Avant Garde Std Bk" w:hAnsi="ITC Avant Garde Std Bk"/>
        </w:rPr>
        <w:t>Servicios relacionados con la descarga de información de la Base de Datos Administrativa y Archivos de Portabilidad.</w:t>
      </w:r>
    </w:p>
    <w:p w14:paraId="26B47C55" w14:textId="77777777" w:rsidR="00A02704" w:rsidRPr="000963A1" w:rsidRDefault="00A02704" w:rsidP="00A02704">
      <w:pPr>
        <w:pStyle w:val="Texto"/>
        <w:spacing w:before="120" w:after="120" w:line="212" w:lineRule="exact"/>
        <w:rPr>
          <w:rFonts w:ascii="ITC Avant Garde Std Bk" w:hAnsi="ITC Avant Garde Std Bk"/>
          <w:color w:val="000000"/>
          <w:szCs w:val="22"/>
        </w:rPr>
      </w:pPr>
      <w:r w:rsidRPr="000963A1">
        <w:rPr>
          <w:rFonts w:ascii="ITC Avant Garde Std Bk" w:hAnsi="ITC Avant Garde Std Bk"/>
          <w:b/>
          <w:color w:val="000000"/>
          <w:szCs w:val="22"/>
        </w:rPr>
        <w:lastRenderedPageBreak/>
        <w:t>Regla 31. Mecanismos de Pago.</w:t>
      </w:r>
      <w:r w:rsidRPr="000963A1">
        <w:rPr>
          <w:rFonts w:ascii="ITC Avant Garde Std Bk" w:hAnsi="ITC Avant Garde Std Bk"/>
          <w:color w:val="000000"/>
          <w:szCs w:val="22"/>
        </w:rPr>
        <w:t xml:space="preserve"> Los Proveedores de Servicios de Telecomunicaciones serán responsables de cubrir los costos de su sistema de comunicación con el ABD a propósito de acceder, a través del sistema de transferencia electrónica, a los servicios provistos por éste.</w:t>
      </w:r>
    </w:p>
    <w:p w14:paraId="75129D52" w14:textId="77777777" w:rsidR="00A02704" w:rsidRPr="000963A1" w:rsidRDefault="00A02704" w:rsidP="00A02704">
      <w:pPr>
        <w:pStyle w:val="Texto"/>
        <w:spacing w:before="120" w:after="120" w:line="212" w:lineRule="exact"/>
        <w:rPr>
          <w:rFonts w:ascii="ITC Avant Garde Std Bk" w:hAnsi="ITC Avant Garde Std Bk"/>
          <w:color w:val="000000"/>
          <w:szCs w:val="22"/>
        </w:rPr>
      </w:pPr>
      <w:r w:rsidRPr="000963A1">
        <w:rPr>
          <w:rFonts w:ascii="ITC Avant Garde Std Bk" w:hAnsi="ITC Avant Garde Std Bk"/>
          <w:color w:val="000000"/>
          <w:szCs w:val="22"/>
        </w:rPr>
        <w:t>El ABD únicamente podrá cobrar por los servicios señalados en la Regla 30 de conformidad con lo siguiente:</w:t>
      </w:r>
    </w:p>
    <w:p w14:paraId="662A47D3" w14:textId="77777777" w:rsidR="00A02704" w:rsidRPr="000963A1" w:rsidRDefault="00A02704" w:rsidP="00FE19C4">
      <w:pPr>
        <w:pStyle w:val="INCISO"/>
        <w:numPr>
          <w:ilvl w:val="0"/>
          <w:numId w:val="45"/>
        </w:numPr>
        <w:spacing w:before="120" w:after="120" w:line="212" w:lineRule="exact"/>
        <w:ind w:left="993" w:hanging="284"/>
        <w:rPr>
          <w:rFonts w:ascii="ITC Avant Garde Std Bk" w:hAnsi="ITC Avant Garde Std Bk"/>
        </w:rPr>
      </w:pPr>
      <w:r w:rsidRPr="000963A1">
        <w:rPr>
          <w:rFonts w:ascii="ITC Avant Garde Std Bk" w:hAnsi="ITC Avant Garde Std Bk"/>
        </w:rPr>
        <w:t xml:space="preserve">Tramitación </w:t>
      </w:r>
      <w:r w:rsidR="00FE19C4" w:rsidRPr="000963A1">
        <w:rPr>
          <w:rFonts w:ascii="ITC Avant Garde Std Bk" w:hAnsi="ITC Avant Garde Std Bk"/>
        </w:rPr>
        <w:t>de una Solicitud de Portabilidad. Será cubierto por el Proveedor Receptor que ingrese la solicitud por cada número a portar, independientemente de si ésta es exitosa o no;</w:t>
      </w:r>
    </w:p>
    <w:p w14:paraId="7F125F5C" w14:textId="77777777" w:rsidR="00EB259F" w:rsidRPr="000963A1" w:rsidRDefault="00000000" w:rsidP="00FE19C4">
      <w:pPr>
        <w:pStyle w:val="Texto"/>
        <w:spacing w:line="224" w:lineRule="exact"/>
        <w:ind w:left="1080" w:firstLine="0"/>
        <w:jc w:val="right"/>
        <w:rPr>
          <w:rFonts w:ascii="ITC Avant Garde" w:hAnsi="ITC Avant Garde"/>
          <w:sz w:val="16"/>
          <w:szCs w:val="16"/>
        </w:rPr>
      </w:pPr>
      <w:hyperlink r:id="rId134" w:history="1">
        <w:r w:rsidR="00EB259F"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B259F" w:rsidRPr="000963A1" w14:paraId="6A07484E" w14:textId="77777777" w:rsidTr="00F21B56">
        <w:tc>
          <w:tcPr>
            <w:tcW w:w="8982" w:type="dxa"/>
            <w:shd w:val="clear" w:color="auto" w:fill="E2EFD9"/>
          </w:tcPr>
          <w:p w14:paraId="7EE15A55" w14:textId="77777777" w:rsidR="00EB259F" w:rsidRPr="000963A1" w:rsidRDefault="00EB259F"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6537048" w14:textId="77777777" w:rsidR="00EB259F" w:rsidRPr="000963A1" w:rsidRDefault="00EB259F" w:rsidP="00EB259F">
            <w:pPr>
              <w:pStyle w:val="INCISO"/>
              <w:numPr>
                <w:ilvl w:val="0"/>
                <w:numId w:val="44"/>
              </w:numPr>
              <w:spacing w:before="120" w:after="120" w:line="212" w:lineRule="exact"/>
              <w:rPr>
                <w:rFonts w:ascii="ITC Avant Garde Std Bk" w:hAnsi="ITC Avant Garde Std Bk"/>
              </w:rPr>
            </w:pPr>
            <w:r w:rsidRPr="000963A1">
              <w:rPr>
                <w:rFonts w:ascii="ITC Avant Garde Std Bk" w:hAnsi="ITC Avant Garde Std Bk"/>
              </w:rPr>
              <w:t>Tramitación de una Solicitud de Portabilidad. Será cubierto por el Proveedor Receptor que ingrese la solicitud, independientemente de si ésta es exitosa o no;</w:t>
            </w:r>
          </w:p>
        </w:tc>
      </w:tr>
    </w:tbl>
    <w:p w14:paraId="346DC37C" w14:textId="77777777" w:rsidR="00EB259F" w:rsidRPr="000963A1" w:rsidRDefault="00EB259F" w:rsidP="00EB259F">
      <w:pPr>
        <w:pStyle w:val="INCISO"/>
        <w:spacing w:before="120" w:after="120" w:line="212" w:lineRule="exact"/>
        <w:ind w:firstLine="0"/>
        <w:rPr>
          <w:rFonts w:ascii="ITC Avant Garde Std Bk" w:hAnsi="ITC Avant Garde Std Bk"/>
        </w:rPr>
      </w:pPr>
    </w:p>
    <w:p w14:paraId="71F13C24"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 xml:space="preserve">Verificación de rechazo por parte del Proveedor Donador. Será cubierta por el Proveedor Donador </w:t>
      </w:r>
      <w:proofErr w:type="gramStart"/>
      <w:r w:rsidRPr="000963A1">
        <w:rPr>
          <w:rFonts w:ascii="ITC Avant Garde Std Bk" w:hAnsi="ITC Avant Garde Std Bk"/>
        </w:rPr>
        <w:t>en caso que</w:t>
      </w:r>
      <w:proofErr w:type="gramEnd"/>
      <w:r w:rsidRPr="000963A1">
        <w:rPr>
          <w:rFonts w:ascii="ITC Avant Garde Std Bk" w:hAnsi="ITC Avant Garde Std Bk"/>
        </w:rPr>
        <w:t xml:space="preserve"> el rechazo sea improcedente, y por el Proveedor Receptor en caso de que proceda el rechazo;</w:t>
      </w:r>
    </w:p>
    <w:p w14:paraId="4E9D37F3"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Alta de Números No Geográficos Específicos. Será cubierta por el Proveedor de Servicios de Telecomunicaciones que promueva el alta ante el ABD;</w:t>
      </w:r>
    </w:p>
    <w:p w14:paraId="00783D53"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d)</w:t>
      </w:r>
      <w:r w:rsidRPr="000963A1">
        <w:rPr>
          <w:rFonts w:ascii="ITC Avant Garde Std Bk" w:hAnsi="ITC Avant Garde Std Bk"/>
          <w:b/>
        </w:rPr>
        <w:tab/>
      </w:r>
      <w:r w:rsidRPr="000963A1">
        <w:rPr>
          <w:rFonts w:ascii="ITC Avant Garde Std Bk" w:hAnsi="ITC Avant Garde Std Bk"/>
        </w:rPr>
        <w:t>Reversión de Portabilidad. Será cubierto por el Proveedor Receptor en caso de que la reversión sea procedente, y por el Proveedor Donador en caso de que la reversión sea improcedente, y</w:t>
      </w:r>
    </w:p>
    <w:p w14:paraId="1FD536AD"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e)</w:t>
      </w:r>
      <w:r w:rsidRPr="000963A1">
        <w:rPr>
          <w:rFonts w:ascii="ITC Avant Garde Std Bk" w:hAnsi="ITC Avant Garde Std Bk"/>
          <w:b/>
        </w:rPr>
        <w:tab/>
      </w:r>
      <w:r w:rsidRPr="000963A1">
        <w:rPr>
          <w:rFonts w:ascii="ITC Avant Garde Std Bk" w:hAnsi="ITC Avant Garde Std Bk"/>
        </w:rPr>
        <w:t>Servicios de sistema IVR. Será cubierto por los Proveedores de Servicios de Telecomunicaciones conforme al mecanismo descrito en la Regla 32.</w:t>
      </w:r>
    </w:p>
    <w:p w14:paraId="519F540E" w14:textId="77777777" w:rsidR="00A02704" w:rsidRPr="000963A1" w:rsidRDefault="00A02704" w:rsidP="00A02704">
      <w:pPr>
        <w:pStyle w:val="Texto"/>
        <w:spacing w:before="120" w:after="120" w:line="212" w:lineRule="exact"/>
        <w:rPr>
          <w:rFonts w:ascii="ITC Avant Garde Std Bk" w:hAnsi="ITC Avant Garde Std Bk"/>
          <w:color w:val="000000"/>
          <w:szCs w:val="22"/>
        </w:rPr>
      </w:pPr>
      <w:r w:rsidRPr="000963A1">
        <w:rPr>
          <w:rFonts w:ascii="ITC Avant Garde Std Bk" w:hAnsi="ITC Avant Garde Std Bk"/>
          <w:color w:val="000000"/>
          <w:szCs w:val="22"/>
        </w:rPr>
        <w:t>En caso de que los Proveedores de Servicios de Telecomunicaciones acuerden establecer mecanismos de pago diferentes en el Contrato Marco que suscriban con el ABD, prevalecerá dicho acuerdo.</w:t>
      </w:r>
    </w:p>
    <w:p w14:paraId="68686DD2" w14:textId="77777777" w:rsidR="00A02704" w:rsidRPr="000963A1" w:rsidRDefault="00A02704" w:rsidP="00A02704">
      <w:pPr>
        <w:pStyle w:val="Texto"/>
        <w:spacing w:before="120" w:after="120" w:line="212"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32. Pago de servicios del Sistema IVR. </w:t>
      </w:r>
      <w:r w:rsidRPr="000963A1">
        <w:rPr>
          <w:rFonts w:ascii="ITC Avant Garde Std Bk" w:hAnsi="ITC Avant Garde Std Bk"/>
          <w:color w:val="000000"/>
          <w:szCs w:val="22"/>
        </w:rPr>
        <w:t>Los proveedores de servicios de telecomunicaciones negociarán libremente con el ABD los diferentes mecanismos de pago para cubrir los costos operativos del Sistema IVR y en caso de no llegar a un acuerdo, se deberá atender a lo siguiente:</w:t>
      </w:r>
    </w:p>
    <w:p w14:paraId="0949F373"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El ABD indicará el costo de operación mensual incluyendo los costos correspondientes a la generación de llamadas desde el IVR, lo cual se acreditará con la factura correspondiente que le haya emitido un Proveedor de Servicios de Telecomunicaciones.</w:t>
      </w:r>
    </w:p>
    <w:p w14:paraId="750D344D"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El costo operativo del Sistema IVR indicado por el ABD conforme al inciso anterior de un mes determinado, será distribuido proporcionalmente entre los Proveedores de Servicios de Telecomunicaciones. La proporción que deberá pagar cada Proveedor de Servicios de Telecomunicaciones será la que corresponda con respecto a las solicitudes de portación que éste haya ingresado para Usuarios del tipo Persona Física.</w:t>
      </w:r>
    </w:p>
    <w:p w14:paraId="169C70A7" w14:textId="77777777" w:rsidR="00A02704" w:rsidRPr="000963A1" w:rsidRDefault="00A02704" w:rsidP="00A02704">
      <w:pPr>
        <w:pStyle w:val="Texto"/>
        <w:spacing w:before="120" w:after="120" w:line="212" w:lineRule="exact"/>
        <w:rPr>
          <w:rFonts w:ascii="ITC Avant Garde Std Bk" w:hAnsi="ITC Avant Garde Std Bk"/>
          <w:color w:val="000000"/>
          <w:szCs w:val="22"/>
        </w:rPr>
      </w:pPr>
      <w:r w:rsidRPr="000963A1">
        <w:rPr>
          <w:rFonts w:ascii="ITC Avant Garde Std Bk" w:hAnsi="ITC Avant Garde Std Bk"/>
          <w:b/>
          <w:color w:val="000000"/>
          <w:szCs w:val="22"/>
        </w:rPr>
        <w:t>Regla 33. Propiedad de la Información.</w:t>
      </w:r>
      <w:r w:rsidRPr="000963A1">
        <w:rPr>
          <w:rFonts w:ascii="ITC Avant Garde Std Bk" w:hAnsi="ITC Avant Garde Std Bk"/>
          <w:color w:val="000000"/>
          <w:szCs w:val="22"/>
        </w:rPr>
        <w:t xml:space="preserve"> La información contenida en las bases de datos a cargo del ABD será en todo momento propiedad del Instituto, y éste podrá solicitarla cuando lo considere conveniente. El ABD deberá entregarla en los formatos, medios y plazos que al efecto dicte el Instituto.</w:t>
      </w:r>
    </w:p>
    <w:p w14:paraId="0A9A61C1" w14:textId="77777777" w:rsidR="00A02704" w:rsidRPr="000963A1" w:rsidRDefault="00A02704" w:rsidP="00A02704">
      <w:pPr>
        <w:pStyle w:val="Texto"/>
        <w:spacing w:before="120" w:after="120" w:line="212" w:lineRule="exact"/>
        <w:rPr>
          <w:rFonts w:ascii="ITC Avant Garde Std Bk" w:hAnsi="ITC Avant Garde Std Bk"/>
          <w:color w:val="000000"/>
          <w:szCs w:val="22"/>
        </w:rPr>
      </w:pPr>
      <w:r w:rsidRPr="000963A1">
        <w:rPr>
          <w:rFonts w:ascii="ITC Avant Garde Std Bk" w:hAnsi="ITC Avant Garde Std Bk"/>
          <w:color w:val="000000"/>
          <w:szCs w:val="22"/>
        </w:rPr>
        <w:t xml:space="preserve">La información contenida en las bases de datos deberá considerarse reservada y el ABD no podrá comercializar, divulgar, compartir o utilizar la información contenida en las bases de datos que opere, salvo en los casos expresamente contemplados por las presentes Reglas y el Contrato Marco, debiendo observarse lo dispuesto al efecto por la Ley Federal de Transparencia y Acceso a la </w:t>
      </w:r>
      <w:r w:rsidRPr="000963A1">
        <w:rPr>
          <w:rFonts w:ascii="ITC Avant Garde Std Bk" w:hAnsi="ITC Avant Garde Std Bk"/>
          <w:color w:val="000000"/>
          <w:szCs w:val="22"/>
        </w:rPr>
        <w:lastRenderedPageBreak/>
        <w:t>Información Pública Gubernamental y la Ley Federal de Protección de Datos Personales en Posesión de los Particulares.</w:t>
      </w:r>
    </w:p>
    <w:p w14:paraId="5FA4ED99" w14:textId="77777777" w:rsidR="00A02704" w:rsidRPr="000963A1" w:rsidRDefault="00A02704" w:rsidP="00A02704">
      <w:pPr>
        <w:pStyle w:val="Texto"/>
        <w:spacing w:before="120" w:after="120" w:line="212" w:lineRule="exact"/>
        <w:rPr>
          <w:rFonts w:ascii="ITC Avant Garde Std Bk" w:hAnsi="ITC Avant Garde Std Bk"/>
          <w:szCs w:val="22"/>
        </w:rPr>
      </w:pPr>
      <w:r w:rsidRPr="000963A1">
        <w:rPr>
          <w:rFonts w:ascii="ITC Avant Garde Std Bk" w:hAnsi="ITC Avant Garde Std Bk"/>
          <w:b/>
          <w:szCs w:val="22"/>
        </w:rPr>
        <w:t>Regla 34. Sistema de Información</w:t>
      </w:r>
      <w:r w:rsidRPr="000963A1">
        <w:rPr>
          <w:rFonts w:ascii="ITC Avant Garde Std Bk" w:hAnsi="ITC Avant Garde Std Bk"/>
          <w:szCs w:val="22"/>
        </w:rPr>
        <w:t xml:space="preserve">. A través de su página de </w:t>
      </w:r>
      <w:r w:rsidRPr="000963A1">
        <w:rPr>
          <w:rFonts w:ascii="ITC Avant Garde Std Bk" w:hAnsi="ITC Avant Garde Std Bk"/>
          <w:szCs w:val="22"/>
          <w:lang w:val="uz-Cyrl-UZ"/>
        </w:rPr>
        <w:t>I</w:t>
      </w:r>
      <w:r w:rsidRPr="000963A1">
        <w:rPr>
          <w:rFonts w:ascii="ITC Avant Garde Std Bk" w:hAnsi="ITC Avant Garde Std Bk"/>
          <w:szCs w:val="22"/>
        </w:rPr>
        <w:t>internet, el ABD deberá establecer un mecanismo de consulta para que, mediante el ingreso del número telefónico y el folio que asigna el Proveedor Receptor conforme a la Regla 47 fracción II, los Usuarios puedan consultar el estado que guarda su solicitud.</w:t>
      </w:r>
    </w:p>
    <w:p w14:paraId="553BE12B" w14:textId="77777777" w:rsidR="00A02704" w:rsidRPr="000963A1" w:rsidRDefault="00A02704" w:rsidP="00A02704">
      <w:pPr>
        <w:pStyle w:val="Texto"/>
        <w:spacing w:before="120" w:after="120" w:line="212" w:lineRule="exact"/>
        <w:rPr>
          <w:rFonts w:ascii="ITC Avant Garde Std Bk" w:hAnsi="ITC Avant Garde Std Bk"/>
          <w:szCs w:val="22"/>
        </w:rPr>
      </w:pPr>
      <w:r w:rsidRPr="000963A1">
        <w:rPr>
          <w:rFonts w:ascii="ITC Avant Garde Std Bk" w:hAnsi="ITC Avant Garde Std Bk"/>
          <w:szCs w:val="22"/>
        </w:rPr>
        <w:t>La información que deberá aparecer como resultado de la consulta será la siguiente:</w:t>
      </w:r>
    </w:p>
    <w:p w14:paraId="753A1F9C"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rPr>
        <w:tab/>
        <w:t>Número telefónico a 10 dígitos;</w:t>
      </w:r>
    </w:p>
    <w:p w14:paraId="51DBA094"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rPr>
        <w:tab/>
        <w:t>Fecha y hora</w:t>
      </w:r>
      <w:r w:rsidR="00966E0C" w:rsidRPr="000963A1">
        <w:rPr>
          <w:rFonts w:ascii="ITC Avant Garde Std Bk" w:hAnsi="ITC Avant Garde Std Bk"/>
        </w:rPr>
        <w:t xml:space="preserve"> de ingreso de la Solicitud de Portabilidad al sistema del ABD;</w:t>
      </w:r>
    </w:p>
    <w:p w14:paraId="71AC1FCF" w14:textId="77777777" w:rsidR="00966E0C" w:rsidRPr="000963A1" w:rsidRDefault="00966E0C" w:rsidP="00966E0C">
      <w:pPr>
        <w:pStyle w:val="Texto"/>
        <w:spacing w:before="120" w:after="120" w:line="214" w:lineRule="exact"/>
        <w:rPr>
          <w:rFonts w:ascii="ITC Avant Garde Std Bk" w:hAnsi="ITC Avant Garde Std Bk"/>
          <w:color w:val="000000"/>
          <w:szCs w:val="22"/>
        </w:rPr>
      </w:pPr>
    </w:p>
    <w:p w14:paraId="734D446D" w14:textId="77777777" w:rsidR="00966E0C" w:rsidRPr="000963A1" w:rsidRDefault="00000000" w:rsidP="00966E0C">
      <w:pPr>
        <w:pStyle w:val="Texto"/>
        <w:spacing w:line="224" w:lineRule="exact"/>
        <w:jc w:val="right"/>
        <w:rPr>
          <w:rFonts w:ascii="ITC Avant Garde" w:hAnsi="ITC Avant Garde"/>
          <w:sz w:val="16"/>
          <w:szCs w:val="16"/>
        </w:rPr>
      </w:pPr>
      <w:hyperlink r:id="rId135" w:history="1">
        <w:r w:rsidR="00966E0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6E0C" w:rsidRPr="000963A1" w14:paraId="25E83698" w14:textId="77777777" w:rsidTr="005B7C9E">
        <w:tc>
          <w:tcPr>
            <w:tcW w:w="8982" w:type="dxa"/>
            <w:shd w:val="clear" w:color="auto" w:fill="E2EFD9"/>
          </w:tcPr>
          <w:p w14:paraId="76471017" w14:textId="77777777" w:rsidR="00966E0C" w:rsidRPr="000963A1" w:rsidRDefault="00966E0C"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F41445C" w14:textId="77777777" w:rsidR="00966E0C" w:rsidRPr="000963A1" w:rsidRDefault="00966E0C" w:rsidP="00966E0C">
            <w:pPr>
              <w:pStyle w:val="INCISO"/>
              <w:spacing w:before="120" w:after="120" w:line="212"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rPr>
              <w:tab/>
              <w:t>Fecha y hora en que se ingresó la solicitud;</w:t>
            </w:r>
          </w:p>
        </w:tc>
      </w:tr>
    </w:tbl>
    <w:p w14:paraId="58832F66" w14:textId="77777777" w:rsidR="00966E0C" w:rsidRPr="000963A1" w:rsidRDefault="00966E0C" w:rsidP="00966E0C">
      <w:pPr>
        <w:pStyle w:val="INCISO"/>
        <w:spacing w:before="120" w:after="120" w:line="212" w:lineRule="exact"/>
        <w:ind w:left="0" w:firstLine="0"/>
        <w:rPr>
          <w:rFonts w:ascii="ITC Avant Garde Std Bk" w:hAnsi="ITC Avant Garde Std Bk"/>
        </w:rPr>
      </w:pPr>
    </w:p>
    <w:p w14:paraId="3BBE2F27" w14:textId="77777777" w:rsidR="00A02704" w:rsidRPr="000963A1" w:rsidRDefault="00A02704" w:rsidP="00A02704">
      <w:pPr>
        <w:pStyle w:val="INCISO"/>
        <w:spacing w:before="120" w:after="120" w:line="212"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Estado procesal de la solicitud, que puede tomar alguno de los siguientes valores:</w:t>
      </w:r>
    </w:p>
    <w:p w14:paraId="0A23AF82" w14:textId="77777777" w:rsidR="00A02704" w:rsidRPr="000963A1" w:rsidRDefault="00A02704" w:rsidP="00A02704">
      <w:pPr>
        <w:pStyle w:val="Texto"/>
        <w:spacing w:before="120" w:after="120" w:line="212" w:lineRule="exact"/>
        <w:ind w:left="1512" w:hanging="432"/>
        <w:rPr>
          <w:rFonts w:ascii="ITC Avant Garde Std Bk" w:hAnsi="ITC Avant Garde Std Bk"/>
          <w:szCs w:val="22"/>
        </w:rPr>
      </w:pPr>
      <w:r w:rsidRPr="000963A1">
        <w:rPr>
          <w:rFonts w:ascii="ITC Avant Garde Std Bk" w:hAnsi="ITC Avant Garde Std Bk"/>
          <w:b/>
          <w:szCs w:val="22"/>
        </w:rPr>
        <w:t>i.</w:t>
      </w:r>
      <w:r w:rsidRPr="000963A1">
        <w:rPr>
          <w:rFonts w:ascii="ITC Avant Garde Std Bk" w:hAnsi="ITC Avant Garde Std Bk"/>
          <w:b/>
          <w:szCs w:val="22"/>
        </w:rPr>
        <w:tab/>
      </w:r>
      <w:r w:rsidRPr="000963A1">
        <w:rPr>
          <w:rFonts w:ascii="ITC Avant Garde Std Bk" w:hAnsi="ITC Avant Garde Std Bk"/>
          <w:szCs w:val="22"/>
        </w:rPr>
        <w:t>Validada/Rechazada por el ABD con su correspondiente causa de rechazo si fuera el caso;</w:t>
      </w:r>
    </w:p>
    <w:p w14:paraId="1610B485" w14:textId="77777777" w:rsidR="00A02704" w:rsidRPr="000963A1" w:rsidRDefault="00A02704" w:rsidP="00A02704">
      <w:pPr>
        <w:pStyle w:val="Texto"/>
        <w:spacing w:before="120" w:after="120" w:line="212" w:lineRule="exact"/>
        <w:ind w:left="1512" w:hanging="432"/>
        <w:rPr>
          <w:rFonts w:ascii="ITC Avant Garde Std Bk" w:hAnsi="ITC Avant Garde Std Bk"/>
          <w:szCs w:val="22"/>
        </w:rPr>
      </w:pPr>
      <w:proofErr w:type="spellStart"/>
      <w:r w:rsidRPr="000963A1">
        <w:rPr>
          <w:rFonts w:ascii="ITC Avant Garde Std Bk" w:hAnsi="ITC Avant Garde Std Bk"/>
          <w:b/>
          <w:szCs w:val="22"/>
        </w:rPr>
        <w:t>ii</w:t>
      </w:r>
      <w:proofErr w:type="spellEnd"/>
      <w:r w:rsidRPr="000963A1">
        <w:rPr>
          <w:rFonts w:ascii="ITC Avant Garde Std Bk" w:hAnsi="ITC Avant Garde Std Bk"/>
          <w:b/>
          <w:szCs w:val="22"/>
        </w:rPr>
        <w:t>.</w:t>
      </w:r>
      <w:r w:rsidRPr="000963A1">
        <w:rPr>
          <w:rFonts w:ascii="ITC Avant Garde Std Bk" w:hAnsi="ITC Avant Garde Std Bk"/>
          <w:b/>
          <w:szCs w:val="22"/>
        </w:rPr>
        <w:tab/>
      </w:r>
      <w:r w:rsidRPr="000963A1">
        <w:rPr>
          <w:rFonts w:ascii="ITC Avant Garde Std Bk" w:hAnsi="ITC Avant Garde Std Bk"/>
          <w:szCs w:val="22"/>
        </w:rPr>
        <w:t>Pendiente de validación por parte del Proveedor Donador, indicando fecha y hora para que ocurra dicha validación;</w:t>
      </w:r>
    </w:p>
    <w:p w14:paraId="19E9FED4" w14:textId="77777777" w:rsidR="00A02704" w:rsidRPr="000963A1" w:rsidRDefault="00A02704" w:rsidP="00A02704">
      <w:pPr>
        <w:pStyle w:val="Texto"/>
        <w:spacing w:before="120" w:after="120" w:line="220" w:lineRule="exact"/>
        <w:ind w:left="1512" w:hanging="432"/>
        <w:rPr>
          <w:rFonts w:ascii="ITC Avant Garde Std Bk" w:hAnsi="ITC Avant Garde Std Bk"/>
          <w:szCs w:val="22"/>
        </w:rPr>
      </w:pPr>
      <w:proofErr w:type="spellStart"/>
      <w:r w:rsidRPr="000963A1">
        <w:rPr>
          <w:rFonts w:ascii="ITC Avant Garde Std Bk" w:hAnsi="ITC Avant Garde Std Bk"/>
          <w:b/>
          <w:szCs w:val="22"/>
        </w:rPr>
        <w:t>iii</w:t>
      </w:r>
      <w:proofErr w:type="spellEnd"/>
      <w:r w:rsidRPr="000963A1">
        <w:rPr>
          <w:rFonts w:ascii="ITC Avant Garde Std Bk" w:hAnsi="ITC Avant Garde Std Bk"/>
          <w:b/>
          <w:szCs w:val="22"/>
        </w:rPr>
        <w:t>.</w:t>
      </w:r>
      <w:r w:rsidRPr="000963A1">
        <w:rPr>
          <w:rFonts w:ascii="ITC Avant Garde Std Bk" w:hAnsi="ITC Avant Garde Std Bk"/>
          <w:b/>
          <w:szCs w:val="22"/>
        </w:rPr>
        <w:tab/>
      </w:r>
      <w:r w:rsidRPr="000963A1">
        <w:rPr>
          <w:rFonts w:ascii="ITC Avant Garde Std Bk" w:hAnsi="ITC Avant Garde Std Bk"/>
          <w:szCs w:val="22"/>
        </w:rPr>
        <w:t>Pendiente de validación manual por parte del ABD, indicando fecha y hora para que ocurra dicha validación;</w:t>
      </w:r>
    </w:p>
    <w:p w14:paraId="40E1BA72" w14:textId="77777777" w:rsidR="00A02704" w:rsidRPr="000963A1" w:rsidRDefault="00A02704" w:rsidP="00A02704">
      <w:pPr>
        <w:pStyle w:val="Texto"/>
        <w:spacing w:before="120" w:after="120" w:line="220" w:lineRule="exact"/>
        <w:ind w:left="1512" w:hanging="432"/>
        <w:rPr>
          <w:rFonts w:ascii="ITC Avant Garde Std Bk" w:hAnsi="ITC Avant Garde Std Bk"/>
          <w:szCs w:val="22"/>
        </w:rPr>
      </w:pPr>
      <w:proofErr w:type="spellStart"/>
      <w:r w:rsidRPr="000963A1">
        <w:rPr>
          <w:rFonts w:ascii="ITC Avant Garde Std Bk" w:hAnsi="ITC Avant Garde Std Bk"/>
          <w:b/>
          <w:szCs w:val="22"/>
        </w:rPr>
        <w:t>iv</w:t>
      </w:r>
      <w:proofErr w:type="spellEnd"/>
      <w:r w:rsidRPr="000963A1">
        <w:rPr>
          <w:rFonts w:ascii="ITC Avant Garde Std Bk" w:hAnsi="ITC Avant Garde Std Bk"/>
          <w:b/>
          <w:szCs w:val="22"/>
        </w:rPr>
        <w:t>.</w:t>
      </w:r>
      <w:r w:rsidRPr="000963A1">
        <w:rPr>
          <w:rFonts w:ascii="ITC Avant Garde Std Bk" w:hAnsi="ITC Avant Garde Std Bk"/>
          <w:b/>
          <w:szCs w:val="22"/>
        </w:rPr>
        <w:tab/>
      </w:r>
      <w:r w:rsidRPr="000963A1">
        <w:rPr>
          <w:rFonts w:ascii="ITC Avant Garde Std Bk" w:hAnsi="ITC Avant Garde Std Bk"/>
          <w:szCs w:val="22"/>
        </w:rPr>
        <w:t>Rechazada por el Proveedor Donador, indicando la causa por la que la portación fue rechazada;</w:t>
      </w:r>
    </w:p>
    <w:p w14:paraId="2EBA806E" w14:textId="77777777" w:rsidR="00A02704" w:rsidRPr="000963A1" w:rsidRDefault="00A02704" w:rsidP="00A02704">
      <w:pPr>
        <w:pStyle w:val="Texto"/>
        <w:spacing w:before="120" w:after="120" w:line="220" w:lineRule="exact"/>
        <w:ind w:left="1512" w:hanging="432"/>
        <w:rPr>
          <w:rFonts w:ascii="ITC Avant Garde Std Bk" w:hAnsi="ITC Avant Garde Std Bk"/>
          <w:szCs w:val="22"/>
        </w:rPr>
      </w:pPr>
      <w:r w:rsidRPr="000963A1">
        <w:rPr>
          <w:rFonts w:ascii="ITC Avant Garde Std Bk" w:hAnsi="ITC Avant Garde Std Bk"/>
          <w:b/>
          <w:szCs w:val="22"/>
        </w:rPr>
        <w:t>v.</w:t>
      </w:r>
      <w:r w:rsidRPr="000963A1">
        <w:rPr>
          <w:rFonts w:ascii="ITC Avant Garde Std Bk" w:hAnsi="ITC Avant Garde Std Bk"/>
          <w:b/>
          <w:szCs w:val="22"/>
        </w:rPr>
        <w:tab/>
      </w:r>
      <w:r w:rsidRPr="000963A1">
        <w:rPr>
          <w:rFonts w:ascii="ITC Avant Garde Std Bk" w:hAnsi="ITC Avant Garde Std Bk"/>
          <w:szCs w:val="22"/>
        </w:rPr>
        <w:t>Aprobada y pendiente de programación de fecha de portación por parte del Proveedor Receptor, indicando la fecha y hora máxima para que ocurra dicha programación;</w:t>
      </w:r>
    </w:p>
    <w:p w14:paraId="43DDCDB5" w14:textId="77777777" w:rsidR="00A02704" w:rsidRPr="000963A1" w:rsidRDefault="00A02704" w:rsidP="00A02704">
      <w:pPr>
        <w:pStyle w:val="Texto"/>
        <w:spacing w:before="120" w:after="120" w:line="220" w:lineRule="exact"/>
        <w:ind w:left="1512" w:hanging="432"/>
        <w:rPr>
          <w:rFonts w:ascii="ITC Avant Garde Std Bk" w:hAnsi="ITC Avant Garde Std Bk"/>
          <w:szCs w:val="22"/>
        </w:rPr>
      </w:pPr>
      <w:r w:rsidRPr="000963A1">
        <w:rPr>
          <w:rFonts w:ascii="ITC Avant Garde Std Bk" w:hAnsi="ITC Avant Garde Std Bk"/>
          <w:b/>
          <w:szCs w:val="22"/>
        </w:rPr>
        <w:t>vi.</w:t>
      </w:r>
      <w:r w:rsidRPr="000963A1">
        <w:rPr>
          <w:rFonts w:ascii="ITC Avant Garde Std Bk" w:hAnsi="ITC Avant Garde Std Bk"/>
          <w:b/>
          <w:szCs w:val="22"/>
        </w:rPr>
        <w:tab/>
      </w:r>
      <w:r w:rsidRPr="000963A1">
        <w:rPr>
          <w:rFonts w:ascii="ITC Avant Garde Std Bk" w:hAnsi="ITC Avant Garde Std Bk"/>
          <w:szCs w:val="22"/>
        </w:rPr>
        <w:t>Programada para ejecutarse, indicando la fecha y hora máxima en la que debe ocurrir la portación, y</w:t>
      </w:r>
    </w:p>
    <w:p w14:paraId="6FAADADD" w14:textId="196DC7B3" w:rsidR="42509FC9" w:rsidRDefault="42509FC9" w:rsidP="35B4DD40">
      <w:pPr>
        <w:pStyle w:val="Texto"/>
        <w:spacing w:before="120" w:after="120" w:line="220" w:lineRule="exact"/>
        <w:ind w:left="1512" w:hanging="432"/>
        <w:rPr>
          <w:rFonts w:ascii="ITC Avant Garde Std Bk" w:hAnsi="ITC Avant Garde Std Bk"/>
        </w:rPr>
      </w:pPr>
      <w:proofErr w:type="spellStart"/>
      <w:r w:rsidRPr="68D6393A">
        <w:rPr>
          <w:rFonts w:ascii="ITC Avant Garde Std Bk" w:hAnsi="ITC Avant Garde Std Bk"/>
          <w:b/>
        </w:rPr>
        <w:t>vii</w:t>
      </w:r>
      <w:proofErr w:type="spellEnd"/>
      <w:r w:rsidRPr="68D6393A">
        <w:rPr>
          <w:rFonts w:ascii="ITC Avant Garde Std Bk" w:hAnsi="ITC Avant Garde Std Bk"/>
          <w:b/>
        </w:rPr>
        <w:t>.</w:t>
      </w:r>
      <w:r>
        <w:tab/>
      </w:r>
      <w:r w:rsidRPr="68D6393A">
        <w:rPr>
          <w:rFonts w:ascii="ITC Avant Garde Std Bk" w:hAnsi="ITC Avant Garde Std Bk"/>
        </w:rPr>
        <w:t>Concluida, indicando la fecha y hora en que se ejecutó la portación.</w:t>
      </w:r>
    </w:p>
    <w:p w14:paraId="55BA7A35" w14:textId="77777777" w:rsidR="00966E0C" w:rsidRPr="000963A1" w:rsidRDefault="00966E0C" w:rsidP="00966E0C">
      <w:pPr>
        <w:pStyle w:val="Texto"/>
        <w:spacing w:line="218" w:lineRule="exact"/>
        <w:ind w:left="720" w:right="49" w:firstLine="0"/>
        <w:rPr>
          <w:rFonts w:ascii="ITC Avant Garde Std Bk" w:hAnsi="ITC Avant Garde Std Bk"/>
          <w:szCs w:val="22"/>
        </w:rPr>
      </w:pPr>
      <w:r w:rsidRPr="005F0118">
        <w:rPr>
          <w:rFonts w:ascii="ITC Avant Garde Std Bk" w:hAnsi="ITC Avant Garde Std Bk"/>
          <w:b/>
          <w:bCs/>
          <w:szCs w:val="22"/>
        </w:rPr>
        <w:t>d.</w:t>
      </w:r>
      <w:r w:rsidRPr="000963A1">
        <w:rPr>
          <w:rFonts w:ascii="ITC Avant Garde Std Bk" w:hAnsi="ITC Avant Garde Std Bk"/>
          <w:szCs w:val="22"/>
        </w:rPr>
        <w:t xml:space="preserve"> Fecha y hora en la que el Usuario presentó su solicitud ante el Proveedor Receptor, y</w:t>
      </w:r>
    </w:p>
    <w:p w14:paraId="6DEF35E4" w14:textId="5B0CCA8F" w:rsidR="00966E0C" w:rsidRPr="000963A1" w:rsidRDefault="00000000" w:rsidP="00966E0C">
      <w:pPr>
        <w:pStyle w:val="Texto"/>
        <w:spacing w:line="224" w:lineRule="exact"/>
        <w:jc w:val="right"/>
        <w:rPr>
          <w:rFonts w:ascii="ITC Avant Garde" w:hAnsi="ITC Avant Garde"/>
          <w:sz w:val="16"/>
          <w:szCs w:val="16"/>
        </w:rPr>
      </w:pPr>
      <w:hyperlink r:id="rId136" w:history="1">
        <w:r w:rsidR="048308DD" w:rsidRPr="35B4DD40">
          <w:rPr>
            <w:rStyle w:val="Hipervnculo"/>
            <w:rFonts w:ascii="ITC Avant Garde" w:hAnsi="ITC Avant Garde"/>
            <w:sz w:val="16"/>
            <w:szCs w:val="16"/>
          </w:rPr>
          <w:t>Adición publicada en el DOF 23/06/2015</w:t>
        </w:r>
      </w:hyperlink>
    </w:p>
    <w:p w14:paraId="0CF36896" w14:textId="77777777" w:rsidR="00966E0C" w:rsidRPr="000963A1" w:rsidRDefault="00966E0C" w:rsidP="00966E0C">
      <w:pPr>
        <w:pStyle w:val="Texto"/>
        <w:spacing w:line="218" w:lineRule="exact"/>
        <w:ind w:left="720" w:right="720" w:firstLine="0"/>
        <w:rPr>
          <w:rFonts w:ascii="ITC Avant Garde Std Bk" w:hAnsi="ITC Avant Garde Std Bk"/>
          <w:szCs w:val="22"/>
        </w:rPr>
      </w:pPr>
      <w:r w:rsidRPr="005F0118">
        <w:rPr>
          <w:rFonts w:ascii="ITC Avant Garde Std Bk" w:hAnsi="ITC Avant Garde Std Bk"/>
          <w:b/>
          <w:bCs/>
          <w:szCs w:val="22"/>
        </w:rPr>
        <w:t>e</w:t>
      </w:r>
      <w:r w:rsidRPr="000963A1">
        <w:rPr>
          <w:rFonts w:ascii="ITC Avant Garde Std Bk" w:hAnsi="ITC Avant Garde Std Bk"/>
          <w:szCs w:val="22"/>
        </w:rPr>
        <w:t>. Fecha en la que el Usuario solicita se ejecute la portabilidad de su número.</w:t>
      </w:r>
    </w:p>
    <w:p w14:paraId="7E6E33C6" w14:textId="14C3ACCA" w:rsidR="00EA76C4" w:rsidRDefault="00000000" w:rsidP="00EA76C4">
      <w:pPr>
        <w:pStyle w:val="Texto"/>
        <w:spacing w:before="120" w:after="120" w:line="220" w:lineRule="exact"/>
        <w:jc w:val="right"/>
        <w:rPr>
          <w:rFonts w:ascii="ITC Avant Garde Std Bk" w:hAnsi="ITC Avant Garde Std Bk"/>
          <w:szCs w:val="22"/>
        </w:rPr>
      </w:pPr>
      <w:hyperlink r:id="rId137" w:history="1">
        <w:r w:rsidR="29D57EFD" w:rsidRPr="35B4DD40">
          <w:rPr>
            <w:rStyle w:val="Hipervnculo"/>
            <w:rFonts w:ascii="ITC Avant Garde" w:hAnsi="ITC Avant Garde"/>
            <w:sz w:val="16"/>
            <w:szCs w:val="16"/>
          </w:rPr>
          <w:t>Adición publicada en el DOF 23/06/2015</w:t>
        </w:r>
      </w:hyperlink>
      <w:r w:rsidR="00EA76C4" w:rsidRPr="00EA76C4">
        <w:rPr>
          <w:rFonts w:ascii="ITC Avant Garde Std Bk" w:hAnsi="ITC Avant Garde Std Bk"/>
          <w:szCs w:val="22"/>
        </w:rPr>
        <w:t xml:space="preserve"> </w:t>
      </w:r>
    </w:p>
    <w:p w14:paraId="5B67C22A" w14:textId="10934FEF" w:rsidR="00EA76C4" w:rsidRPr="000963A1" w:rsidRDefault="00EA76C4" w:rsidP="00EA76C4">
      <w:pPr>
        <w:pStyle w:val="Texto"/>
        <w:spacing w:before="120" w:after="120" w:line="220" w:lineRule="exact"/>
        <w:rPr>
          <w:rFonts w:ascii="ITC Avant Garde Std Bk" w:hAnsi="ITC Avant Garde Std Bk"/>
          <w:szCs w:val="22"/>
        </w:rPr>
      </w:pPr>
      <w:r w:rsidRPr="000963A1">
        <w:rPr>
          <w:rFonts w:ascii="ITC Avant Garde Std Bk" w:hAnsi="ITC Avant Garde Std Bk"/>
          <w:szCs w:val="22"/>
        </w:rPr>
        <w:t>El ABD solamente permitirá el acceso a dicha información hasta 10 (diez) días naturales después de rechazada o ejecutada la portación.</w:t>
      </w:r>
    </w:p>
    <w:p w14:paraId="3690A94A" w14:textId="77777777" w:rsidR="00EA76C4" w:rsidRPr="000963A1" w:rsidRDefault="00EA76C4" w:rsidP="00EA76C4">
      <w:pPr>
        <w:pStyle w:val="Texto"/>
        <w:spacing w:before="120" w:after="120" w:line="220" w:lineRule="exact"/>
        <w:rPr>
          <w:rFonts w:ascii="ITC Avant Garde Std Bk" w:hAnsi="ITC Avant Garde Std Bk"/>
          <w:szCs w:val="22"/>
        </w:rPr>
      </w:pPr>
      <w:r w:rsidRPr="000963A1">
        <w:rPr>
          <w:rFonts w:ascii="ITC Avant Garde Std Bk" w:hAnsi="ITC Avant Garde Std Bk"/>
          <w:szCs w:val="22"/>
        </w:rPr>
        <w:t>Al ingresar una Solicitud de Portabilidad, el Proveedor Receptor será responsable de proporcionar al Usuario la información necesaria para acceder al Sistema de Información, así como un Número No Geográfico de cobro revertido en el que el propio Proveedor Receptor pueda informar al Usuario del estado del proceso en términos de lo establecido en la presente Regla.</w:t>
      </w:r>
    </w:p>
    <w:p w14:paraId="71000699" w14:textId="66BB422A" w:rsidR="00966E0C" w:rsidRPr="000963A1" w:rsidRDefault="00966E0C" w:rsidP="00966E0C">
      <w:pPr>
        <w:pStyle w:val="Texto"/>
        <w:spacing w:line="224" w:lineRule="exact"/>
        <w:jc w:val="right"/>
        <w:rPr>
          <w:rFonts w:ascii="ITC Avant Garde" w:hAnsi="ITC Avant Garde"/>
          <w:sz w:val="16"/>
          <w:szCs w:val="16"/>
        </w:rPr>
      </w:pPr>
    </w:p>
    <w:p w14:paraId="290A200F"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lastRenderedPageBreak/>
        <w:t>Capítulo Sexto.</w:t>
      </w:r>
    </w:p>
    <w:p w14:paraId="047C9853" w14:textId="77777777" w:rsidR="00A02704" w:rsidRPr="000963A1" w:rsidRDefault="00A02704" w:rsidP="00A02704">
      <w:pPr>
        <w:pStyle w:val="Texto"/>
        <w:spacing w:before="120" w:after="120" w:line="220" w:lineRule="exact"/>
        <w:ind w:firstLine="0"/>
        <w:jc w:val="center"/>
        <w:rPr>
          <w:rFonts w:ascii="ITC Avant Garde Std Bk" w:hAnsi="ITC Avant Garde Std Bk"/>
          <w:b/>
          <w:szCs w:val="22"/>
        </w:rPr>
      </w:pPr>
      <w:r w:rsidRPr="000963A1">
        <w:rPr>
          <w:rFonts w:ascii="ITC Avant Garde Std Bk" w:hAnsi="ITC Avant Garde Std Bk"/>
          <w:b/>
          <w:szCs w:val="22"/>
        </w:rPr>
        <w:t>Procesos.</w:t>
      </w:r>
    </w:p>
    <w:p w14:paraId="3AEC5675" w14:textId="77777777" w:rsidR="00A02704" w:rsidRPr="000963A1" w:rsidRDefault="00A02704" w:rsidP="00A02704">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35. Principios Generales. </w:t>
      </w:r>
      <w:r w:rsidRPr="000963A1">
        <w:rPr>
          <w:rFonts w:ascii="ITC Avant Garde Std Bk" w:hAnsi="ITC Avant Garde Std Bk"/>
          <w:color w:val="000000"/>
          <w:szCs w:val="22"/>
        </w:rPr>
        <w:t>El Proceso de Portabilidad se sujetará a los siguientes principios generales:</w:t>
      </w:r>
    </w:p>
    <w:p w14:paraId="17BDAA16" w14:textId="77777777" w:rsidR="00966E0C" w:rsidRPr="000963A1" w:rsidRDefault="00966E0C" w:rsidP="00966E0C">
      <w:pPr>
        <w:pStyle w:val="Texto"/>
        <w:numPr>
          <w:ilvl w:val="0"/>
          <w:numId w:val="21"/>
        </w:numPr>
        <w:spacing w:before="120" w:after="120" w:line="220" w:lineRule="exact"/>
        <w:rPr>
          <w:rFonts w:ascii="ITC Avant Garde Std Bk" w:hAnsi="ITC Avant Garde Std Bk"/>
          <w:color w:val="000000"/>
          <w:szCs w:val="22"/>
        </w:rPr>
      </w:pPr>
      <w:r w:rsidRPr="000963A1">
        <w:rPr>
          <w:rFonts w:ascii="ITC Avant Garde Std Bk" w:hAnsi="ITC Avant Garde Std Bk"/>
          <w:color w:val="000000"/>
          <w:szCs w:val="22"/>
        </w:rPr>
        <w:t>El proceso será iniciado por solicitud expresa de los Usuarios ante el Proveedor Receptor con quien el Usuario desee contratar el servicio telefónico. Esta solicitud podrá realizarse en forma presencial o a través de medios electrónicos; para los casos de Personas Físicas que soliciten la portación de números no geográficos o la Recuperación de números, así como Personas Morales, deberá utilizarse el Formato de Solicitud de Portabilidad;</w:t>
      </w:r>
    </w:p>
    <w:p w14:paraId="6232D0D4" w14:textId="77777777" w:rsidR="00966E0C" w:rsidRPr="000963A1" w:rsidRDefault="00000000" w:rsidP="00966E0C">
      <w:pPr>
        <w:pStyle w:val="Texto"/>
        <w:spacing w:line="224" w:lineRule="exact"/>
        <w:jc w:val="right"/>
        <w:rPr>
          <w:rFonts w:ascii="ITC Avant Garde" w:hAnsi="ITC Avant Garde"/>
          <w:sz w:val="16"/>
          <w:szCs w:val="16"/>
        </w:rPr>
      </w:pPr>
      <w:hyperlink r:id="rId138" w:history="1">
        <w:r w:rsidR="00966E0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66E0C" w:rsidRPr="000963A1" w14:paraId="2254FC83" w14:textId="77777777" w:rsidTr="005B7C9E">
        <w:tc>
          <w:tcPr>
            <w:tcW w:w="8982" w:type="dxa"/>
            <w:shd w:val="clear" w:color="auto" w:fill="E2EFD9"/>
          </w:tcPr>
          <w:p w14:paraId="52822FC1" w14:textId="77777777" w:rsidR="00966E0C" w:rsidRPr="000963A1" w:rsidRDefault="00966E0C"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676ED7AD" w14:textId="77777777" w:rsidR="00966E0C" w:rsidRPr="000963A1" w:rsidRDefault="00966E0C" w:rsidP="00966E0C">
            <w:pPr>
              <w:pStyle w:val="Texto"/>
              <w:numPr>
                <w:ilvl w:val="0"/>
                <w:numId w:val="22"/>
              </w:numPr>
              <w:spacing w:before="120" w:after="120" w:line="220" w:lineRule="exact"/>
              <w:rPr>
                <w:rFonts w:ascii="ITC Avant Garde Std Bk" w:hAnsi="ITC Avant Garde Std Bk"/>
                <w:color w:val="000000"/>
                <w:szCs w:val="22"/>
              </w:rPr>
            </w:pPr>
            <w:r w:rsidRPr="000963A1">
              <w:rPr>
                <w:rFonts w:ascii="ITC Avant Garde Std Bk" w:hAnsi="ITC Avant Garde Std Bk"/>
                <w:color w:val="000000"/>
                <w:szCs w:val="22"/>
              </w:rPr>
              <w:t xml:space="preserve">El proceso será iniciado por solicitud expresa de los Usuarios ante </w:t>
            </w:r>
            <w:r w:rsidRPr="000963A1">
              <w:rPr>
                <w:rFonts w:ascii="ITC Avant Garde Std Bk" w:hAnsi="ITC Avant Garde Std Bk"/>
                <w:color w:val="000000"/>
                <w:szCs w:val="22"/>
                <w:lang w:val="uz-Cyrl-UZ"/>
              </w:rPr>
              <w:t>e</w:t>
            </w:r>
            <w:r w:rsidRPr="000963A1">
              <w:rPr>
                <w:rFonts w:ascii="ITC Avant Garde Std Bk" w:hAnsi="ITC Avant Garde Std Bk"/>
                <w:color w:val="000000"/>
                <w:szCs w:val="22"/>
              </w:rPr>
              <w:t>l Proveedor Receptor con quien el Usuario desee contratar el servicio telefónico. Esta solicitud se podrá realizar en forma presencial o a través de medios electrónicos, a través del Formato de Solicitud de Portabilidad;</w:t>
            </w:r>
          </w:p>
        </w:tc>
      </w:tr>
    </w:tbl>
    <w:p w14:paraId="31680050" w14:textId="77777777" w:rsidR="00966E0C" w:rsidRPr="000963A1" w:rsidRDefault="00966E0C" w:rsidP="00966E0C">
      <w:pPr>
        <w:pStyle w:val="Texto"/>
        <w:spacing w:before="120" w:after="120" w:line="220" w:lineRule="exact"/>
        <w:ind w:firstLine="0"/>
        <w:rPr>
          <w:rFonts w:ascii="ITC Avant Garde Std Bk" w:hAnsi="ITC Avant Garde Std Bk"/>
          <w:color w:val="000000"/>
          <w:szCs w:val="22"/>
        </w:rPr>
      </w:pPr>
    </w:p>
    <w:p w14:paraId="7DE0C4EA" w14:textId="77777777" w:rsidR="00A02704" w:rsidRPr="000963A1" w:rsidRDefault="00A02704" w:rsidP="00A02704">
      <w:pPr>
        <w:pStyle w:val="Texto"/>
        <w:spacing w:before="120" w:after="120" w:line="220"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El Usuario tendrá el derecho de indicar al Proveedor Receptor la fecha en que desea ejecutar la portación en términos de la Regla 13 fracción IV, o, de ser omiso, la solicitud deberá ajustarse a los tiempos máximos que se señalan en la Regla 37, y</w:t>
      </w:r>
    </w:p>
    <w:p w14:paraId="32EF4CA1" w14:textId="77777777" w:rsidR="00A02704" w:rsidRPr="000963A1" w:rsidRDefault="00A02704" w:rsidP="00A02704">
      <w:pPr>
        <w:pStyle w:val="Texto"/>
        <w:spacing w:before="120" w:after="120" w:line="220"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r>
      <w:r w:rsidRPr="000963A1">
        <w:rPr>
          <w:rFonts w:ascii="ITC Avant Garde Std Bk" w:hAnsi="ITC Avant Garde Std Bk"/>
          <w:color w:val="000000"/>
          <w:szCs w:val="22"/>
        </w:rPr>
        <w:t>Los Usuarios, para un mismo número telefónico, no podrán iniciar un nuevo Proceso de Portabilidad mientras uno permanezca en trámite, en este caso, prevalecerá el primer trámite que se haya ingresado.</w:t>
      </w:r>
    </w:p>
    <w:p w14:paraId="215B8DA3" w14:textId="77777777" w:rsidR="00A02704" w:rsidRPr="000963A1" w:rsidRDefault="00A02704" w:rsidP="00A02704">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36. Medios Electrónicos. </w:t>
      </w:r>
      <w:r w:rsidRPr="000963A1">
        <w:rPr>
          <w:rFonts w:ascii="ITC Avant Garde Std Bk" w:hAnsi="ITC Avant Garde Std Bk"/>
          <w:color w:val="000000"/>
          <w:szCs w:val="22"/>
        </w:rPr>
        <w:t>Sin perjuicio de los medios electrónicos que, en su caso, tengan establecidos los Proveedores de Servicios de Telecomunicaciones para la contratación de servicios de telecomunicaciones por parte de sus Usuarios, para efectos de los Procesos de Portabilidad, se considerará válido que el Proveedor Receptor obtenga la documentación del Usuario a través de cualquiera de los siguientes medios:</w:t>
      </w:r>
    </w:p>
    <w:p w14:paraId="50557530" w14:textId="77777777" w:rsidR="00A02704" w:rsidRPr="000963A1" w:rsidRDefault="00A02704" w:rsidP="00A02704">
      <w:pPr>
        <w:pStyle w:val="INCISO"/>
        <w:spacing w:before="120" w:after="120" w:line="220"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Correo electrónico.</w:t>
      </w:r>
    </w:p>
    <w:p w14:paraId="797D9D82" w14:textId="77777777" w:rsidR="00A02704" w:rsidRPr="000963A1" w:rsidRDefault="00A02704" w:rsidP="00A02704">
      <w:pPr>
        <w:pStyle w:val="INCISO"/>
        <w:spacing w:before="120" w:after="120" w:line="220"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Mensaje multimedia a través de las redes móviles.</w:t>
      </w:r>
    </w:p>
    <w:p w14:paraId="631073B8" w14:textId="77777777" w:rsidR="00A02704" w:rsidRPr="000963A1" w:rsidRDefault="00A02704" w:rsidP="00A02704">
      <w:pPr>
        <w:pStyle w:val="INCISO"/>
        <w:spacing w:before="120" w:after="120" w:line="220"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Aplicaciones ad-hoc que establezca el Proveedor Receptor.</w:t>
      </w:r>
    </w:p>
    <w:p w14:paraId="09343E7A" w14:textId="77777777" w:rsidR="00A02704" w:rsidRPr="000963A1" w:rsidRDefault="00A02704" w:rsidP="00A02704">
      <w:pPr>
        <w:pStyle w:val="INCISO"/>
        <w:spacing w:before="120" w:after="120" w:line="220" w:lineRule="exact"/>
        <w:rPr>
          <w:rFonts w:ascii="ITC Avant Garde Std Bk" w:hAnsi="ITC Avant Garde Std Bk"/>
        </w:rPr>
      </w:pPr>
      <w:r w:rsidRPr="000963A1">
        <w:rPr>
          <w:rFonts w:ascii="ITC Avant Garde Std Bk" w:hAnsi="ITC Avant Garde Std Bk"/>
          <w:b/>
        </w:rPr>
        <w:t>d.</w:t>
      </w:r>
      <w:r w:rsidRPr="000963A1">
        <w:rPr>
          <w:rFonts w:ascii="ITC Avant Garde Std Bk" w:hAnsi="ITC Avant Garde Std Bk"/>
          <w:b/>
        </w:rPr>
        <w:tab/>
      </w:r>
      <w:r w:rsidRPr="000963A1">
        <w:rPr>
          <w:rFonts w:ascii="ITC Avant Garde Std Bk" w:hAnsi="ITC Avant Garde Std Bk"/>
        </w:rPr>
        <w:t>Cualquier otro medio que permita al Proveedor Receptor conservar copia de la documentación enviada por el Usuario.</w:t>
      </w:r>
    </w:p>
    <w:p w14:paraId="344D7FA0" w14:textId="77777777" w:rsidR="00A02704" w:rsidRPr="000963A1" w:rsidRDefault="00A02704" w:rsidP="00A02704">
      <w:pPr>
        <w:pStyle w:val="Texto"/>
        <w:spacing w:before="120" w:after="120" w:line="220" w:lineRule="exact"/>
        <w:rPr>
          <w:rFonts w:ascii="ITC Avant Garde Std Bk" w:hAnsi="ITC Avant Garde Std Bk"/>
        </w:rPr>
      </w:pPr>
      <w:r w:rsidRPr="000963A1">
        <w:rPr>
          <w:rFonts w:ascii="ITC Avant Garde Std Bk" w:hAnsi="ITC Avant Garde Std Bk"/>
        </w:rPr>
        <w:t>El Proveedor Receptor deberá asegurarse que la información recibida a través de medios electrónicos resulte legible.</w:t>
      </w:r>
    </w:p>
    <w:p w14:paraId="1C25E489" w14:textId="77777777" w:rsidR="00A02704" w:rsidRPr="000963A1" w:rsidRDefault="00A02704" w:rsidP="00A02704">
      <w:pPr>
        <w:pStyle w:val="Texto"/>
        <w:spacing w:before="120" w:after="120" w:line="220" w:lineRule="exact"/>
        <w:rPr>
          <w:rFonts w:ascii="ITC Avant Garde Std Bk" w:hAnsi="ITC Avant Garde Std Bk"/>
          <w:color w:val="000000"/>
          <w:szCs w:val="22"/>
        </w:rPr>
      </w:pPr>
      <w:r w:rsidRPr="000963A1">
        <w:rPr>
          <w:rFonts w:ascii="ITC Avant Garde Std Bk" w:hAnsi="ITC Avant Garde Std Bk"/>
          <w:b/>
          <w:color w:val="000000"/>
          <w:szCs w:val="22"/>
        </w:rPr>
        <w:t>Regla 37. Plazos Máximos del Proceso.</w:t>
      </w:r>
      <w:r w:rsidRPr="000963A1">
        <w:rPr>
          <w:rFonts w:ascii="ITC Avant Garde Std Bk" w:hAnsi="ITC Avant Garde Std Bk"/>
          <w:color w:val="000000"/>
          <w:szCs w:val="22"/>
        </w:rPr>
        <w:t xml:space="preserve"> Sin perjuicio de la libertad del Usuario para indicar la fecha en que se ejecutará la portabilidad, los plazos máximos serán los siguientes:</w:t>
      </w:r>
    </w:p>
    <w:p w14:paraId="74BD1337" w14:textId="77777777" w:rsidR="00A02704" w:rsidRPr="000963A1" w:rsidRDefault="00A02704" w:rsidP="00A02704">
      <w:pPr>
        <w:pStyle w:val="Texto"/>
        <w:spacing w:before="120" w:after="120" w:line="220"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b/>
          <w:color w:val="000000"/>
          <w:szCs w:val="22"/>
        </w:rPr>
        <w:tab/>
        <w:t>Servicio Móvil:</w:t>
      </w:r>
      <w:r w:rsidRPr="000963A1">
        <w:rPr>
          <w:rFonts w:ascii="ITC Avant Garde Std Bk" w:hAnsi="ITC Avant Garde Std Bk"/>
          <w:color w:val="000000"/>
          <w:szCs w:val="22"/>
        </w:rPr>
        <w:t xml:space="preserve"> máximo 24 horas contadas a partir de que se ingresa la solicitud, siempre y cuando esto ocurra entre las 11:00 y 17:00 horas del Horario de Referencia en Día Hábil; las solicitudes presentadas en horario posterior se considerarán como ingresadas a las 11:00 horas del Día Hábil siguiente;</w:t>
      </w:r>
    </w:p>
    <w:p w14:paraId="14970EB5" w14:textId="77777777" w:rsidR="00A02704" w:rsidRPr="000963A1" w:rsidRDefault="00A02704" w:rsidP="00A02704">
      <w:pPr>
        <w:pStyle w:val="Texto"/>
        <w:spacing w:before="120" w:after="120" w:line="220"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t>Servicio Fijo</w:t>
      </w:r>
      <w:r w:rsidRPr="000963A1">
        <w:rPr>
          <w:rFonts w:ascii="ITC Avant Garde Std Bk" w:hAnsi="ITC Avant Garde Std Bk"/>
          <w:color w:val="000000"/>
          <w:szCs w:val="22"/>
        </w:rPr>
        <w:t xml:space="preserve">: máximo 24 horas contadas a partir de que el Proveedor Receptor haya concluido la instalación de la infraestructura física en el domicilio del Usuario. Las solicitudes de portabilidad del Servicio Fijo deberán presentarse entre las 11:00 y las 17:00 </w:t>
      </w:r>
      <w:r w:rsidRPr="000963A1">
        <w:rPr>
          <w:rFonts w:ascii="ITC Avant Garde Std Bk" w:hAnsi="ITC Avant Garde Std Bk"/>
          <w:color w:val="000000"/>
          <w:szCs w:val="22"/>
        </w:rPr>
        <w:lastRenderedPageBreak/>
        <w:t>horas del Horario de Referencia en Día Hábil; las solicitudes presentadas en horario posterior se considerarán como ingresadas a las 11:00 horas del Día Hábil siguiente, y</w:t>
      </w:r>
    </w:p>
    <w:p w14:paraId="021BF49F" w14:textId="77777777" w:rsidR="00A02704" w:rsidRPr="000963A1" w:rsidRDefault="00A02704" w:rsidP="00A02704">
      <w:pPr>
        <w:pStyle w:val="Texto"/>
        <w:spacing w:before="120" w:after="120"/>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t xml:space="preserve">Servicio No Geográfico: </w:t>
      </w:r>
      <w:r w:rsidRPr="000963A1">
        <w:rPr>
          <w:rFonts w:ascii="ITC Avant Garde Std Bk" w:hAnsi="ITC Avant Garde Std Bk"/>
          <w:color w:val="000000"/>
          <w:szCs w:val="22"/>
        </w:rPr>
        <w:t xml:space="preserve">máximo 24 horas contadas a partir de que se haya ingresado la solicitud, siempre y cuando esto ocurra entre las 11:00 y 17:00 horas del Horario de Referencia en Día Hábil; las solicitudes presentadas en horario </w:t>
      </w:r>
      <w:proofErr w:type="gramStart"/>
      <w:r w:rsidRPr="000963A1">
        <w:rPr>
          <w:rFonts w:ascii="ITC Avant Garde Std Bk" w:hAnsi="ITC Avant Garde Std Bk"/>
          <w:color w:val="000000"/>
          <w:szCs w:val="22"/>
        </w:rPr>
        <w:t>posterior,</w:t>
      </w:r>
      <w:proofErr w:type="gramEnd"/>
      <w:r w:rsidRPr="000963A1">
        <w:rPr>
          <w:rFonts w:ascii="ITC Avant Garde Std Bk" w:hAnsi="ITC Avant Garde Std Bk"/>
          <w:color w:val="000000"/>
          <w:szCs w:val="22"/>
        </w:rPr>
        <w:t xml:space="preserve"> se considerarán ingresadas a las 11:00 horas del Día Hábil siguiente.</w:t>
      </w:r>
    </w:p>
    <w:p w14:paraId="05843A74" w14:textId="77777777" w:rsidR="00A02704" w:rsidRPr="000963A1" w:rsidRDefault="00A02704" w:rsidP="00A02704">
      <w:pPr>
        <w:pStyle w:val="Texto"/>
        <w:spacing w:before="120" w:after="120"/>
        <w:rPr>
          <w:rFonts w:ascii="ITC Avant Garde Std Bk" w:hAnsi="ITC Avant Garde Std Bk"/>
          <w:color w:val="000000"/>
          <w:szCs w:val="22"/>
        </w:rPr>
      </w:pPr>
      <w:r w:rsidRPr="000963A1">
        <w:rPr>
          <w:rFonts w:ascii="ITC Avant Garde Std Bk" w:hAnsi="ITC Avant Garde Std Bk"/>
          <w:color w:val="000000"/>
          <w:szCs w:val="22"/>
        </w:rPr>
        <w:t xml:space="preserve">Para efectos de lo establecido en la presente Regla y en consistencia con lo señalado en la Regla 50, las solicitudes ingresadas, o en el caso de la fracción II, las líneas instaladas en </w:t>
      </w:r>
      <w:proofErr w:type="gramStart"/>
      <w:r w:rsidRPr="000963A1">
        <w:rPr>
          <w:rFonts w:ascii="ITC Avant Garde Std Bk" w:hAnsi="ITC Avant Garde Std Bk"/>
          <w:color w:val="000000"/>
          <w:szCs w:val="22"/>
        </w:rPr>
        <w:t>día sábado</w:t>
      </w:r>
      <w:proofErr w:type="gramEnd"/>
      <w:r w:rsidRPr="000963A1">
        <w:rPr>
          <w:rFonts w:ascii="ITC Avant Garde Std Bk" w:hAnsi="ITC Avant Garde Std Bk"/>
          <w:color w:val="000000"/>
          <w:szCs w:val="22"/>
        </w:rPr>
        <w:t>, estarán en condiciones de ejecutarse el día hábil siguiente.</w:t>
      </w:r>
    </w:p>
    <w:p w14:paraId="3CC31A95" w14:textId="77777777" w:rsidR="00F953FC" w:rsidRPr="000963A1" w:rsidRDefault="02EBF285" w:rsidP="00F953FC">
      <w:pPr>
        <w:pStyle w:val="texto0"/>
        <w:spacing w:before="120" w:after="120" w:line="210" w:lineRule="exact"/>
        <w:rPr>
          <w:rFonts w:ascii="ITC Avant Garde Std Bk" w:hAnsi="ITC Avant Garde Std Bk"/>
          <w:spacing w:val="-2"/>
          <w:lang w:val="uz-Cyrl-UZ"/>
        </w:rPr>
      </w:pPr>
      <w:r w:rsidRPr="35B4DD40">
        <w:rPr>
          <w:rFonts w:ascii="ITC Avant Garde Std Bk" w:hAnsi="ITC Avant Garde Std Bk"/>
          <w:b/>
          <w:bCs/>
          <w:spacing w:val="-2"/>
          <w:lang w:val="uz-Cyrl-UZ"/>
        </w:rPr>
        <w:t>Regla 38. Habilitación de números de acceso al Sistema IVR.</w:t>
      </w:r>
      <w:r w:rsidRPr="000963A1">
        <w:rPr>
          <w:rFonts w:ascii="ITC Avant Garde Std Bk" w:hAnsi="ITC Avant Garde Std Bk"/>
          <w:spacing w:val="-2"/>
          <w:lang w:val="uz-Cyrl-UZ"/>
        </w:rPr>
        <w:t xml:space="preserve"> Todos los Concesionarios </w:t>
      </w:r>
      <w:r w:rsidRPr="000963A1">
        <w:rPr>
          <w:rFonts w:ascii="ITC Avant Garde Std Bk" w:hAnsi="ITC Avant Garde Std Bk"/>
          <w:spacing w:val="-2"/>
        </w:rPr>
        <w:t xml:space="preserve">de uso comercial y de RPT </w:t>
      </w:r>
      <w:r w:rsidRPr="000963A1">
        <w:rPr>
          <w:rFonts w:ascii="ITC Avant Garde Std Bk" w:hAnsi="ITC Avant Garde Std Bk"/>
          <w:spacing w:val="-2"/>
          <w:lang w:val="uz-Cyrl-UZ"/>
        </w:rPr>
        <w:t xml:space="preserve">deberán habilitar el código 051 para que los usuarios que utilicen sus redes </w:t>
      </w:r>
      <w:r w:rsidRPr="000963A1">
        <w:rPr>
          <w:rFonts w:ascii="ITC Avant Garde Std Bk" w:hAnsi="ITC Avant Garde Std Bk"/>
          <w:spacing w:val="-2"/>
        </w:rPr>
        <w:t xml:space="preserve">públicas de telecomunicaciones </w:t>
      </w:r>
      <w:r w:rsidRPr="000963A1">
        <w:rPr>
          <w:rFonts w:ascii="ITC Avant Garde Std Bk" w:hAnsi="ITC Avant Garde Std Bk"/>
          <w:spacing w:val="-2"/>
          <w:lang w:val="uz-Cyrl-UZ"/>
        </w:rPr>
        <w:t xml:space="preserve">realicen llamadas </w:t>
      </w:r>
      <w:r w:rsidRPr="000963A1">
        <w:rPr>
          <w:rFonts w:ascii="ITC Avant Garde Std Bk" w:hAnsi="ITC Avant Garde Std Bk"/>
          <w:spacing w:val="-2"/>
        </w:rPr>
        <w:t>para la</w:t>
      </w:r>
      <w:r w:rsidRPr="000963A1">
        <w:rPr>
          <w:rFonts w:ascii="ITC Avant Garde Std Bk" w:hAnsi="ITC Avant Garde Std Bk"/>
          <w:spacing w:val="-2"/>
          <w:lang w:val="uz-Cyrl-UZ"/>
        </w:rPr>
        <w:t xml:space="preserve"> obtención o generación del NIP de Confirmación. Los Concesionarios </w:t>
      </w:r>
      <w:r w:rsidRPr="000963A1">
        <w:rPr>
          <w:rFonts w:ascii="ITC Avant Garde Std Bk" w:hAnsi="ITC Avant Garde Std Bk"/>
          <w:spacing w:val="-2"/>
        </w:rPr>
        <w:t>de uso comercial y de RPT que prestan el</w:t>
      </w:r>
      <w:r w:rsidRPr="000963A1">
        <w:rPr>
          <w:rFonts w:ascii="ITC Avant Garde Std Bk" w:hAnsi="ITC Avant Garde Std Bk"/>
          <w:spacing w:val="-2"/>
          <w:lang w:val="uz-Cyrl-UZ"/>
        </w:rPr>
        <w:t xml:space="preserve"> </w:t>
      </w:r>
      <w:r w:rsidRPr="000963A1">
        <w:rPr>
          <w:rFonts w:ascii="ITC Avant Garde Std Bk" w:hAnsi="ITC Avant Garde Std Bk"/>
          <w:spacing w:val="-2"/>
        </w:rPr>
        <w:t>s</w:t>
      </w:r>
      <w:r w:rsidRPr="000963A1">
        <w:rPr>
          <w:rFonts w:ascii="ITC Avant Garde Std Bk" w:hAnsi="ITC Avant Garde Std Bk"/>
          <w:spacing w:val="-2"/>
          <w:lang w:val="uz-Cyrl-UZ"/>
        </w:rPr>
        <w:t xml:space="preserve">ervicio </w:t>
      </w:r>
      <w:r w:rsidRPr="000963A1">
        <w:rPr>
          <w:rFonts w:ascii="ITC Avant Garde Std Bk" w:hAnsi="ITC Avant Garde Std Bk"/>
          <w:spacing w:val="-2"/>
        </w:rPr>
        <w:t>m</w:t>
      </w:r>
      <w:r w:rsidRPr="000963A1">
        <w:rPr>
          <w:rFonts w:ascii="ITC Avant Garde Std Bk" w:hAnsi="ITC Avant Garde Std Bk"/>
          <w:spacing w:val="-2"/>
          <w:lang w:val="uz-Cyrl-UZ"/>
        </w:rPr>
        <w:t>óvil deberán permitir adicionalmente el envío de mensajes de texto a dicho código.</w:t>
      </w:r>
    </w:p>
    <w:p w14:paraId="0632C0FB" w14:textId="765FC647" w:rsidR="3B7CC4D6" w:rsidRPr="00BF2042" w:rsidRDefault="00000000" w:rsidP="00D83CB1">
      <w:pPr>
        <w:pStyle w:val="texto0"/>
        <w:spacing w:before="120" w:after="120" w:line="210" w:lineRule="exact"/>
        <w:jc w:val="right"/>
        <w:rPr>
          <w:rStyle w:val="Hipervnculo"/>
          <w:rFonts w:ascii="ITC Avant Garde" w:hAnsi="ITC Avant Garde"/>
          <w:spacing w:val="-2"/>
          <w:sz w:val="16"/>
          <w:szCs w:val="16"/>
          <w:lang w:val="es-MX"/>
        </w:rPr>
      </w:pPr>
      <w:hyperlink r:id="rId139" w:anchor="gsc.tab=0" w:history="1">
        <w:r w:rsidR="3B7CC4D6" w:rsidRPr="00BF2042">
          <w:rPr>
            <w:rStyle w:val="Hipervnculo"/>
            <w:rFonts w:ascii="ITC Avant Garde" w:hAnsi="ITC Avant Garde"/>
            <w:spacing w:val="-2"/>
            <w:sz w:val="16"/>
            <w:szCs w:val="16"/>
            <w:lang w:val="es-MX"/>
          </w:rPr>
          <w:t>Modificación publicada en el DOF 08/11/2021</w:t>
        </w:r>
      </w:hyperlink>
    </w:p>
    <w:p w14:paraId="024EB7BE" w14:textId="77777777" w:rsidR="009E6474" w:rsidRDefault="009E6474" w:rsidP="00A46256">
      <w:pPr>
        <w:pStyle w:val="texto0"/>
        <w:spacing w:before="120" w:after="120" w:line="210" w:lineRule="exact"/>
        <w:rPr>
          <w:rFonts w:asciiTheme="minorHAnsi" w:hAnsiTheme="minorHAnsi"/>
          <w:spacing w:val="-2"/>
          <w:lang w:val="uz-Cyrl-UZ"/>
        </w:rPr>
      </w:pPr>
    </w:p>
    <w:p w14:paraId="0839AE40" w14:textId="6AA2CAE6" w:rsidR="00A46256" w:rsidRDefault="00F953FC" w:rsidP="00A46256">
      <w:pPr>
        <w:pStyle w:val="texto0"/>
        <w:spacing w:before="120" w:after="120" w:line="210" w:lineRule="exact"/>
      </w:pPr>
      <w:r w:rsidRPr="000963A1">
        <w:rPr>
          <w:rFonts w:ascii="ITC Avant Garde Std Bk" w:hAnsi="ITC Avant Garde Std Bk"/>
          <w:spacing w:val="-2"/>
          <w:lang w:val="uz-Cyrl-UZ"/>
        </w:rPr>
        <w:t xml:space="preserve">La terminación del tráfico dirigido al código 051 deberá conducirse invariablemente a un Número Nacional que habilite para tales efectos el ABD en el caso de llamadas telefónicas, mientras que, tratándose de mensajes de texto, será utilizado por el Concesionario </w:t>
      </w:r>
      <w:r w:rsidRPr="000963A1">
        <w:rPr>
          <w:rFonts w:ascii="ITC Avant Garde Std Bk" w:hAnsi="ITC Avant Garde Std Bk"/>
          <w:spacing w:val="-2"/>
        </w:rPr>
        <w:t xml:space="preserve">de uso comercial y de RPT </w:t>
      </w:r>
      <w:r w:rsidRPr="000963A1">
        <w:rPr>
          <w:rFonts w:ascii="ITC Avant Garde Std Bk" w:hAnsi="ITC Avant Garde Std Bk"/>
          <w:spacing w:val="-2"/>
          <w:lang w:val="uz-Cyrl-UZ"/>
        </w:rPr>
        <w:t>para solicitar la generación del NIP de Confirmación a través del sistema de transferencia electrónica habilitado por el ABD.</w:t>
      </w:r>
      <w:r w:rsidR="00A46256" w:rsidRPr="00A46256">
        <w:t xml:space="preserve"> </w:t>
      </w:r>
    </w:p>
    <w:p w14:paraId="2CB01C17" w14:textId="1284B5A8" w:rsidR="00A46256" w:rsidRPr="00021D9F" w:rsidRDefault="00000000" w:rsidP="00A46256">
      <w:pPr>
        <w:pStyle w:val="texto0"/>
        <w:spacing w:before="120" w:after="120" w:line="210" w:lineRule="exact"/>
        <w:jc w:val="right"/>
        <w:rPr>
          <w:rFonts w:ascii="ITC Avant Garde" w:hAnsi="ITC Avant Garde"/>
          <w:spacing w:val="-2"/>
          <w:sz w:val="16"/>
          <w:szCs w:val="16"/>
          <w:lang w:val="es-MX"/>
        </w:rPr>
      </w:pPr>
      <w:hyperlink r:id="rId140" w:history="1">
        <w:r w:rsidR="00A46256" w:rsidRPr="00021D9F">
          <w:rPr>
            <w:rStyle w:val="Hipervnculo"/>
            <w:rFonts w:ascii="ITC Avant Garde" w:hAnsi="ITC Avant Garde"/>
            <w:spacing w:val="-2"/>
            <w:sz w:val="16"/>
            <w:szCs w:val="16"/>
            <w:lang w:val="es-MX"/>
          </w:rPr>
          <w:t>Modificación publicada en el DOF 11/05/2018</w:t>
        </w:r>
      </w:hyperlink>
    </w:p>
    <w:p w14:paraId="53C6713D" w14:textId="77777777" w:rsidR="00F953FC" w:rsidRPr="00A46256" w:rsidRDefault="00000000" w:rsidP="00A46256">
      <w:pPr>
        <w:pStyle w:val="Texto"/>
        <w:spacing w:line="224" w:lineRule="exact"/>
        <w:ind w:left="1080" w:firstLine="0"/>
        <w:jc w:val="right"/>
        <w:rPr>
          <w:rStyle w:val="Hipervnculo"/>
        </w:rPr>
      </w:pPr>
      <w:hyperlink r:id="rId141" w:history="1">
        <w:r w:rsidR="00F953FC" w:rsidRPr="000963A1">
          <w:rPr>
            <w:rStyle w:val="Hipervnculo"/>
            <w:rFonts w:ascii="ITC Avant Garde" w:hAnsi="ITC Avant Garde"/>
            <w:sz w:val="16"/>
            <w:szCs w:val="16"/>
          </w:rPr>
          <w:t>Modificación publicada en el DOF 08/11/2021</w:t>
        </w:r>
        <w:r w:rsidR="00F953FC" w:rsidRPr="00A46256">
          <w:rPr>
            <w:rStyle w:val="Hipervnculo"/>
            <w:rFonts w:ascii="ITC Avant Garde" w:hAnsi="ITC Avant Garde"/>
            <w:sz w:val="16"/>
            <w:szCs w:val="16"/>
          </w:rPr>
          <w:t>.</w:t>
        </w:r>
      </w:hyperlink>
    </w:p>
    <w:p w14:paraId="03E6E844" w14:textId="77777777" w:rsidR="00021D9F" w:rsidRDefault="00021D9F" w:rsidP="00A02704">
      <w:pPr>
        <w:pStyle w:val="Texto"/>
        <w:spacing w:before="120" w:after="120"/>
        <w:rPr>
          <w:rFonts w:ascii="ITC Avant Garde Std Bk" w:hAnsi="ITC Avant Garde Std Bk"/>
          <w:szCs w:val="22"/>
        </w:rPr>
      </w:pPr>
    </w:p>
    <w:p w14:paraId="682A6BAB" w14:textId="371035A6" w:rsidR="00A02704" w:rsidRPr="000963A1" w:rsidRDefault="00A02704" w:rsidP="00A02704">
      <w:pPr>
        <w:pStyle w:val="Texto"/>
        <w:spacing w:before="120" w:after="120"/>
        <w:rPr>
          <w:rFonts w:ascii="ITC Avant Garde Std Bk" w:hAnsi="ITC Avant Garde Std Bk"/>
          <w:szCs w:val="22"/>
        </w:rPr>
      </w:pPr>
      <w:r w:rsidRPr="000963A1">
        <w:rPr>
          <w:rFonts w:ascii="ITC Avant Garde Std Bk" w:hAnsi="ITC Avant Garde Std Bk"/>
          <w:szCs w:val="22"/>
        </w:rPr>
        <w:t>Las llamadas o mensajes que los Usuarios realicen al código 051 deberán ser gratuitas por lo que podrán realizarse aun cuando un Usuario del esquema de Prepago no tenga saldo.</w:t>
      </w:r>
    </w:p>
    <w:p w14:paraId="3E717C67" w14:textId="77777777" w:rsidR="00A02704" w:rsidRDefault="00A02704" w:rsidP="00A02704">
      <w:pPr>
        <w:pStyle w:val="Texto"/>
        <w:spacing w:before="120" w:after="120"/>
        <w:rPr>
          <w:rFonts w:ascii="ITC Avant Garde Std Bk" w:hAnsi="ITC Avant Garde Std Bk"/>
          <w:szCs w:val="22"/>
        </w:rPr>
      </w:pPr>
      <w:r w:rsidRPr="000963A1">
        <w:rPr>
          <w:rFonts w:ascii="ITC Avant Garde Std Bk" w:hAnsi="ITC Avant Garde Std Bk"/>
          <w:szCs w:val="22"/>
        </w:rPr>
        <w:t>Los Operadores Donadores no podrán alterar, manipular, retrasar o retener las comunicaciones que tengan como destino el Sistema IVR y éstas se deberán entregar en términos no discriminatorios. En todo momento el Concesionario Donador deberá respetar la confidencialidad de la comunicación entre el Sistema IVR y el Usuario y abstenerse de realizar cualquier tipo de acto que signifique tomar ventaja de la información, obstaculizar el Proceso de Portabilidad, afectar el servicio provisto al Usuario o impedir la actuación del Proveedor Receptor u otros Proveedores de Servicios de Telecomunicaciones.</w:t>
      </w:r>
    </w:p>
    <w:tbl>
      <w:tblPr>
        <w:tblpPr w:leftFromText="141" w:rightFromText="141"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C45A1" w:rsidRPr="000963A1" w14:paraId="49A033B8" w14:textId="77777777" w:rsidTr="009C45A1">
        <w:tc>
          <w:tcPr>
            <w:tcW w:w="8828" w:type="dxa"/>
            <w:shd w:val="clear" w:color="auto" w:fill="E2EFD9"/>
          </w:tcPr>
          <w:p w14:paraId="11CC56CF" w14:textId="77777777" w:rsidR="009C45A1" w:rsidRDefault="009C45A1" w:rsidP="009C45A1">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137E94D" w14:textId="419FDE5F" w:rsidR="009C45A1" w:rsidRPr="009C45A1" w:rsidRDefault="00000000" w:rsidP="009C45A1">
            <w:pPr>
              <w:pStyle w:val="texto0"/>
              <w:spacing w:before="120" w:after="120" w:line="210" w:lineRule="exact"/>
              <w:jc w:val="center"/>
              <w:rPr>
                <w:rStyle w:val="Hipervnculo"/>
                <w:lang w:val="es-MX"/>
              </w:rPr>
            </w:pPr>
            <w:hyperlink r:id="rId142" w:history="1">
              <w:r w:rsidR="009C45A1" w:rsidRPr="009C45A1">
                <w:rPr>
                  <w:rStyle w:val="Hipervnculo"/>
                  <w:rFonts w:ascii="ITC Avant Garde Std Bk" w:hAnsi="ITC Avant Garde Std Bk"/>
                  <w:spacing w:val="-2"/>
                  <w:lang w:val="es-MX"/>
                </w:rPr>
                <w:t xml:space="preserve"> Publicación</w:t>
              </w:r>
              <w:r w:rsidR="009C45A1" w:rsidRPr="00A46256">
                <w:rPr>
                  <w:rStyle w:val="Hipervnculo"/>
                  <w:rFonts w:ascii="ITC Avant Garde Std Bk" w:hAnsi="ITC Avant Garde Std Bk"/>
                  <w:spacing w:val="-2"/>
                  <w:lang w:val="es-MX"/>
                </w:rPr>
                <w:t xml:space="preserve"> en el DOF 11/05/2018</w:t>
              </w:r>
            </w:hyperlink>
          </w:p>
          <w:p w14:paraId="72AF114F" w14:textId="77777777" w:rsidR="009C45A1" w:rsidRPr="000963A1" w:rsidRDefault="009C45A1" w:rsidP="009C45A1">
            <w:pPr>
              <w:pStyle w:val="Texto"/>
              <w:spacing w:line="224" w:lineRule="exact"/>
              <w:ind w:firstLine="0"/>
              <w:rPr>
                <w:rFonts w:ascii="ITC Avant Garde" w:hAnsi="ITC Avant Garde"/>
                <w:b/>
              </w:rPr>
            </w:pPr>
          </w:p>
          <w:p w14:paraId="672AF28D" w14:textId="77777777" w:rsidR="009C45A1" w:rsidRPr="000963A1" w:rsidRDefault="009C45A1" w:rsidP="009C45A1">
            <w:pPr>
              <w:pStyle w:val="Texto"/>
              <w:spacing w:before="120" w:after="120"/>
              <w:rPr>
                <w:rFonts w:ascii="ITC Avant Garde Std Bk" w:hAnsi="ITC Avant Garde Std Bk"/>
                <w:szCs w:val="22"/>
              </w:rPr>
            </w:pPr>
            <w:r w:rsidRPr="000963A1">
              <w:rPr>
                <w:rFonts w:ascii="ITC Avant Garde Std Bk" w:hAnsi="ITC Avant Garde Std Bk"/>
                <w:b/>
                <w:szCs w:val="22"/>
              </w:rPr>
              <w:t xml:space="preserve">Regla 38. </w:t>
            </w:r>
            <w:r>
              <w:rPr>
                <w:rFonts w:ascii="ITC Avant Garde Std Bk" w:hAnsi="ITC Avant Garde Std Bk"/>
                <w:b/>
                <w:szCs w:val="22"/>
              </w:rPr>
              <w:t>…</w:t>
            </w:r>
          </w:p>
          <w:p w14:paraId="3AB0CCB6" w14:textId="1B2E9B42" w:rsidR="009C45A1" w:rsidRDefault="00CA6606" w:rsidP="009C45A1">
            <w:pPr>
              <w:pStyle w:val="Texto"/>
              <w:spacing w:before="120" w:after="120"/>
              <w:rPr>
                <w:rFonts w:ascii="ITC Avant Garde Std Bk" w:hAnsi="ITC Avant Garde Std Bk"/>
                <w:szCs w:val="18"/>
              </w:rPr>
            </w:pPr>
            <w:r w:rsidRPr="00CA6606">
              <w:rPr>
                <w:rFonts w:ascii="ITC Avant Garde Std Bk" w:hAnsi="ITC Avant Garde Std Bk"/>
                <w:szCs w:val="22"/>
                <w:lang w:val="es-ES_tradnl"/>
              </w:rPr>
              <w:t xml:space="preserve">La terminación del tráfico dirigido al código 051 deberá conducirse invariablemente a un Número Nacional que habilite para tales efectos el ABD en el caso de llamadas telefónicas, mientras que, tratándose de mensajes de texto, será utilizado por el Concesionario para solicitar la generación del NIP de Confirmación a través del sistema de transferencia electrónica habilitado por el </w:t>
            </w:r>
            <w:proofErr w:type="gramStart"/>
            <w:r w:rsidRPr="00CA6606">
              <w:rPr>
                <w:rFonts w:ascii="ITC Avant Garde Std Bk" w:hAnsi="ITC Avant Garde Std Bk"/>
                <w:szCs w:val="22"/>
                <w:lang w:val="es-ES_tradnl"/>
              </w:rPr>
              <w:t>ABD.</w:t>
            </w:r>
            <w:r w:rsidR="009C45A1" w:rsidRPr="000963A1">
              <w:rPr>
                <w:rFonts w:ascii="ITC Avant Garde Std Bk" w:hAnsi="ITC Avant Garde Std Bk"/>
                <w:szCs w:val="18"/>
              </w:rPr>
              <w:t>.</w:t>
            </w:r>
            <w:proofErr w:type="gramEnd"/>
          </w:p>
          <w:p w14:paraId="3B5DBE73" w14:textId="77777777" w:rsidR="00273712" w:rsidRDefault="00273712" w:rsidP="009C45A1">
            <w:pPr>
              <w:pStyle w:val="Texto"/>
              <w:spacing w:before="120" w:after="120"/>
              <w:rPr>
                <w:rFonts w:ascii="ITC Avant Garde Std Bk" w:hAnsi="ITC Avant Garde Std Bk"/>
                <w:szCs w:val="18"/>
              </w:rPr>
            </w:pPr>
            <w:r>
              <w:rPr>
                <w:rFonts w:ascii="ITC Avant Garde Std Bk" w:hAnsi="ITC Avant Garde Std Bk"/>
                <w:szCs w:val="18"/>
              </w:rPr>
              <w:t>…</w:t>
            </w:r>
          </w:p>
          <w:p w14:paraId="75A803A1" w14:textId="1754ACCB" w:rsidR="00273712" w:rsidRPr="000963A1" w:rsidRDefault="00273712" w:rsidP="009C45A1">
            <w:pPr>
              <w:pStyle w:val="Texto"/>
              <w:spacing w:before="120" w:after="120"/>
              <w:rPr>
                <w:rFonts w:ascii="ITC Avant Garde Std Bk" w:hAnsi="ITC Avant Garde Std Bk"/>
                <w:szCs w:val="18"/>
              </w:rPr>
            </w:pPr>
            <w:r>
              <w:rPr>
                <w:rFonts w:ascii="ITC Avant Garde Std Bk" w:hAnsi="ITC Avant Garde Std Bk"/>
                <w:szCs w:val="18"/>
              </w:rPr>
              <w:lastRenderedPageBreak/>
              <w:t>…</w:t>
            </w:r>
          </w:p>
        </w:tc>
      </w:tr>
    </w:tbl>
    <w:p w14:paraId="095920CF" w14:textId="77777777" w:rsidR="009C45A1" w:rsidRPr="000963A1" w:rsidRDefault="009C45A1" w:rsidP="009C45A1">
      <w:pPr>
        <w:pStyle w:val="Texto"/>
        <w:spacing w:before="120" w:after="120"/>
        <w:ind w:firstLine="0"/>
        <w:rPr>
          <w:rFonts w:ascii="ITC Avant Garde Std Bk" w:hAnsi="ITC Avant Garde Std Bk"/>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779E4" w:rsidRPr="000963A1" w14:paraId="203BC942" w14:textId="77777777" w:rsidTr="00C779E4">
        <w:tc>
          <w:tcPr>
            <w:tcW w:w="8828" w:type="dxa"/>
            <w:shd w:val="clear" w:color="auto" w:fill="E2EFD9" w:themeFill="accent6" w:themeFillTint="33"/>
          </w:tcPr>
          <w:p w14:paraId="52BDB7B2" w14:textId="77777777" w:rsidR="00C779E4" w:rsidRDefault="00C779E4" w:rsidP="00C779E4">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33CFE81" w14:textId="22BDCEDE" w:rsidR="00C779E4" w:rsidRPr="00BA3F41" w:rsidRDefault="00000000" w:rsidP="00BA3F41">
            <w:pPr>
              <w:pStyle w:val="Texto"/>
              <w:spacing w:line="224" w:lineRule="exact"/>
              <w:ind w:firstLine="0"/>
              <w:jc w:val="center"/>
              <w:rPr>
                <w:rFonts w:ascii="ITC Avant Garde" w:hAnsi="ITC Avant Garde"/>
                <w:bCs/>
              </w:rPr>
            </w:pPr>
            <w:hyperlink r:id="rId143" w:anchor="gsc.tab=0" w:history="1">
              <w:r w:rsidR="00C779E4" w:rsidRPr="00BA3F41">
                <w:rPr>
                  <w:rStyle w:val="Hipervnculo"/>
                  <w:rFonts w:ascii="ITC Avant Garde" w:hAnsi="ITC Avant Garde"/>
                  <w:bCs/>
                </w:rPr>
                <w:t xml:space="preserve">Publicación </w:t>
              </w:r>
              <w:r w:rsidR="00A436C7" w:rsidRPr="00BA3F41">
                <w:rPr>
                  <w:rStyle w:val="Hipervnculo"/>
                  <w:rFonts w:ascii="ITC Avant Garde" w:hAnsi="ITC Avant Garde"/>
                  <w:bCs/>
                </w:rPr>
                <w:t xml:space="preserve">en el DOF </w:t>
              </w:r>
              <w:r w:rsidR="00BA3F41" w:rsidRPr="00BA3F41">
                <w:rPr>
                  <w:rStyle w:val="Hipervnculo"/>
                  <w:rFonts w:ascii="ITC Avant Garde" w:hAnsi="ITC Avant Garde"/>
                  <w:bCs/>
                </w:rPr>
                <w:t>12/11/2014</w:t>
              </w:r>
            </w:hyperlink>
          </w:p>
          <w:p w14:paraId="65FC88B5" w14:textId="77777777" w:rsidR="00C779E4" w:rsidRPr="002A7964" w:rsidRDefault="00C779E4" w:rsidP="00C779E4">
            <w:pPr>
              <w:pStyle w:val="Texto"/>
              <w:spacing w:before="120" w:after="120"/>
              <w:rPr>
                <w:rFonts w:ascii="ITC Avant Garde Std Bk" w:hAnsi="ITC Avant Garde Std Bk"/>
              </w:rPr>
            </w:pPr>
            <w:r w:rsidRPr="002A7964">
              <w:rPr>
                <w:rFonts w:ascii="ITC Avant Garde Std Bk" w:hAnsi="ITC Avant Garde Std Bk"/>
                <w:b/>
              </w:rPr>
              <w:t>Regla 38. Habilitación de números de acceso al Sistema IVR.</w:t>
            </w:r>
            <w:r w:rsidRPr="002A7964">
              <w:rPr>
                <w:rFonts w:ascii="ITC Avant Garde Std Bk" w:hAnsi="ITC Avant Garde Std Bk"/>
              </w:rPr>
              <w:t> Todos los Concesionarios deberán habilitar el código 051 para que los usuarios que utilicen sus redes realicen llamadas de obtención o generación del NIP de Confirmación. Los Concesionarios del Servicio Móvil deberán permitir adicionalmente el envío de mensajes de texto a dicho código.</w:t>
            </w:r>
          </w:p>
          <w:p w14:paraId="24156C89" w14:textId="77777777" w:rsidR="00C779E4" w:rsidRDefault="00C779E4" w:rsidP="00C779E4">
            <w:pPr>
              <w:pStyle w:val="Texto"/>
              <w:spacing w:before="120" w:after="120"/>
              <w:rPr>
                <w:rFonts w:ascii="ITC Avant Garde Std Bk" w:hAnsi="ITC Avant Garde Std Bk"/>
                <w:szCs w:val="22"/>
              </w:rPr>
            </w:pPr>
            <w:r w:rsidRPr="002A7964">
              <w:rPr>
                <w:rFonts w:ascii="ITC Avant Garde Std Bk" w:hAnsi="ITC Avant Garde Std Bk"/>
                <w:szCs w:val="22"/>
              </w:rPr>
              <w:t>La terminación del tráfico dirigido al código 051 deberá conducirse invariablemente a un número geográfico que habilite para tales efectos el ABD en el caso de llamadas telefónicas, mientras que, tratándose de mensajes de texto, será utilizado por el Concesionario para solicitar la generación del NIP de Confirmación a través del sistema de transferencia electrónica habilitado por el ABD.</w:t>
            </w:r>
          </w:p>
          <w:p w14:paraId="0DB759B1" w14:textId="497A93D2" w:rsidR="009C45A1" w:rsidRPr="002A7964" w:rsidRDefault="009C45A1" w:rsidP="00C779E4">
            <w:pPr>
              <w:pStyle w:val="Texto"/>
              <w:spacing w:before="120" w:after="120"/>
              <w:rPr>
                <w:rFonts w:ascii="ITC Avant Garde Std Bk" w:hAnsi="ITC Avant Garde Std Bk"/>
                <w:szCs w:val="22"/>
              </w:rPr>
            </w:pPr>
            <w:r>
              <w:rPr>
                <w:rFonts w:ascii="ITC Avant Garde Std Bk" w:hAnsi="ITC Avant Garde Std Bk"/>
                <w:szCs w:val="22"/>
              </w:rPr>
              <w:t>…</w:t>
            </w:r>
          </w:p>
          <w:p w14:paraId="64F18302" w14:textId="07949F23" w:rsidR="00C779E4" w:rsidRPr="000963A1" w:rsidRDefault="009C45A1" w:rsidP="00C779E4">
            <w:pPr>
              <w:pStyle w:val="Texto"/>
              <w:spacing w:before="120" w:after="120"/>
              <w:rPr>
                <w:rFonts w:ascii="ITC Avant Garde Std Bk" w:hAnsi="ITC Avant Garde Std Bk"/>
                <w:szCs w:val="22"/>
              </w:rPr>
            </w:pPr>
            <w:r>
              <w:rPr>
                <w:rFonts w:ascii="ITC Avant Garde Std Bk" w:hAnsi="ITC Avant Garde Std Bk"/>
                <w:szCs w:val="22"/>
              </w:rPr>
              <w:t>…</w:t>
            </w:r>
          </w:p>
        </w:tc>
      </w:tr>
    </w:tbl>
    <w:p w14:paraId="22BE49DF" w14:textId="0BDE91AC" w:rsidR="00FE19C4" w:rsidRPr="000963A1" w:rsidRDefault="00A02704" w:rsidP="6ECB9549">
      <w:pPr>
        <w:pStyle w:val="Texto"/>
        <w:spacing w:before="120" w:after="120"/>
        <w:rPr>
          <w:rFonts w:ascii="ITC Avant Garde Std Bk" w:hAnsi="ITC Avant Garde Std Bk"/>
          <w:lang w:val="es-ES"/>
        </w:rPr>
      </w:pPr>
      <w:r w:rsidRPr="6ECB9549">
        <w:rPr>
          <w:rFonts w:ascii="ITC Avant Garde Std Bk" w:hAnsi="ITC Avant Garde Std Bk"/>
          <w:b/>
          <w:bCs/>
          <w:color w:val="000000" w:themeColor="text1"/>
        </w:rPr>
        <w:t xml:space="preserve">Regla 39. NIP de Confirmación. </w:t>
      </w:r>
      <w:r w:rsidR="00FE19C4" w:rsidRPr="6ECB9549">
        <w:rPr>
          <w:rFonts w:ascii="ITC Avant Garde Std Bk" w:hAnsi="ITC Avant Garde Std Bk"/>
          <w:lang w:val="es-ES"/>
        </w:rPr>
        <w:t>El NIP de Confirmación será un requisito indispensable para confirmar la voluntad de los Usuarios a portar su número, cuando las solicitudes correspondan a Números Nacionales fijos o móviles de Personas Físicas, salvo que el servicio haya sido cancelado.</w:t>
      </w:r>
    </w:p>
    <w:p w14:paraId="7924AA4E" w14:textId="77777777" w:rsidR="00FE19C4" w:rsidRPr="000963A1" w:rsidRDefault="00000000" w:rsidP="00FE19C4">
      <w:pPr>
        <w:pStyle w:val="Texto"/>
        <w:spacing w:line="224" w:lineRule="exact"/>
        <w:ind w:left="1080" w:firstLine="0"/>
        <w:jc w:val="right"/>
        <w:rPr>
          <w:rFonts w:ascii="ITC Avant Garde" w:hAnsi="ITC Avant Garde"/>
          <w:sz w:val="16"/>
          <w:szCs w:val="16"/>
        </w:rPr>
      </w:pPr>
      <w:hyperlink r:id="rId144" w:history="1">
        <w:r w:rsidR="00FE19C4"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E19C4" w:rsidRPr="000963A1" w14:paraId="1BC8775E" w14:textId="77777777" w:rsidTr="1F7A6C31">
        <w:tc>
          <w:tcPr>
            <w:tcW w:w="8982" w:type="dxa"/>
            <w:shd w:val="clear" w:color="auto" w:fill="E2EFD9" w:themeFill="accent6" w:themeFillTint="33"/>
          </w:tcPr>
          <w:p w14:paraId="7047DC85" w14:textId="565C7160" w:rsidR="00FE19C4" w:rsidRDefault="00FE19C4" w:rsidP="1F7A6C31">
            <w:pPr>
              <w:pStyle w:val="Texto"/>
              <w:spacing w:line="224" w:lineRule="exact"/>
              <w:ind w:firstLine="0"/>
              <w:rPr>
                <w:rFonts w:ascii="ITC Avant Garde" w:hAnsi="ITC Avant Garde"/>
                <w:b/>
                <w:bCs/>
              </w:rPr>
            </w:pPr>
            <w:r w:rsidRPr="1F7A6C31">
              <w:rPr>
                <w:rFonts w:ascii="ITC Avant Garde" w:hAnsi="ITC Avant Garde"/>
                <w:b/>
                <w:bCs/>
              </w:rPr>
              <w:t>T</w:t>
            </w:r>
            <w:r w:rsidRPr="1F7A6C31">
              <w:rPr>
                <w:b/>
                <w:bCs/>
              </w:rPr>
              <w:t>exto</w:t>
            </w:r>
            <w:r w:rsidRPr="1F7A6C31">
              <w:rPr>
                <w:rFonts w:ascii="ITC Avant Garde" w:hAnsi="ITC Avant Garde"/>
                <w:b/>
                <w:bCs/>
              </w:rPr>
              <w:t xml:space="preserve"> original</w:t>
            </w:r>
          </w:p>
          <w:p w14:paraId="1E96D725" w14:textId="5686E7AE" w:rsidR="00FE19C4" w:rsidRPr="000963A1" w:rsidRDefault="00FE19C4" w:rsidP="1F7A6C31">
            <w:pPr>
              <w:pStyle w:val="Texto"/>
              <w:spacing w:before="120" w:after="120"/>
              <w:rPr>
                <w:rFonts w:ascii="ITC Avant Garde Std Bk" w:hAnsi="ITC Avant Garde Std Bk"/>
              </w:rPr>
            </w:pPr>
            <w:r w:rsidRPr="1F7A6C31">
              <w:rPr>
                <w:rFonts w:ascii="ITC Avant Garde Std Bk" w:hAnsi="ITC Avant Garde Std Bk"/>
                <w:b/>
                <w:bCs/>
                <w:szCs w:val="18"/>
              </w:rPr>
              <w:t>Regla 39. NIP de Confirmación.</w:t>
            </w:r>
            <w:r w:rsidRPr="1F7A6C31">
              <w:rPr>
                <w:rFonts w:ascii="ITC Avant Garde Std Bk" w:hAnsi="ITC Avant Garde Std Bk"/>
                <w:szCs w:val="18"/>
              </w:rPr>
              <w:t xml:space="preserve"> </w:t>
            </w:r>
            <w:r w:rsidR="65522EED" w:rsidRPr="1F7A6C31">
              <w:rPr>
                <w:rFonts w:ascii="ITC Avant Garde Std Bk" w:hAnsi="ITC Avant Garde Std Bk"/>
                <w:szCs w:val="18"/>
              </w:rPr>
              <w:t>El NIP de Confirmación será un requisito indispensable para confirmar la voluntad de los Usuarios a portar su número, cuando las solicitudes correspondan a números geográficos fijos o móviles de Personas Físicas, salvo que el servicio haya sido cancelado.</w:t>
            </w:r>
            <w:r w:rsidR="65522EED" w:rsidRPr="1F7A6C31">
              <w:t xml:space="preserve"> </w:t>
            </w:r>
          </w:p>
        </w:tc>
      </w:tr>
    </w:tbl>
    <w:p w14:paraId="74980B37" w14:textId="77777777" w:rsidR="00966E0C" w:rsidRPr="000963A1" w:rsidRDefault="00966E0C" w:rsidP="00A02704">
      <w:pPr>
        <w:pStyle w:val="Texto"/>
        <w:spacing w:before="120" w:after="120"/>
        <w:rPr>
          <w:rFonts w:ascii="ITC Avant Garde Std Bk" w:hAnsi="ITC Avant Garde Std Bk"/>
          <w:szCs w:val="22"/>
        </w:rPr>
      </w:pPr>
    </w:p>
    <w:p w14:paraId="07F3346C" w14:textId="77777777" w:rsidR="00A02704" w:rsidRPr="000963A1" w:rsidRDefault="00A02704" w:rsidP="00A02704">
      <w:pPr>
        <w:pStyle w:val="Texto"/>
        <w:spacing w:before="120" w:after="120"/>
        <w:rPr>
          <w:rFonts w:ascii="ITC Avant Garde Std Bk" w:hAnsi="ITC Avant Garde Std Bk"/>
          <w:szCs w:val="22"/>
        </w:rPr>
      </w:pPr>
      <w:r w:rsidRPr="000963A1">
        <w:rPr>
          <w:rFonts w:ascii="ITC Avant Garde Std Bk" w:hAnsi="ITC Avant Garde Std Bk"/>
          <w:szCs w:val="22"/>
        </w:rPr>
        <w:t>El NIP de Confirmación podrá ser solicitado y obtenido a través de cualquiera de los siguientes mecanismos:</w:t>
      </w:r>
    </w:p>
    <w:p w14:paraId="0243A89A" w14:textId="425D703B" w:rsidR="42509FC9" w:rsidRDefault="42509FC9">
      <w:pPr>
        <w:pStyle w:val="Texto"/>
        <w:spacing w:before="120" w:after="120"/>
        <w:ind w:left="1008" w:hanging="720"/>
      </w:pPr>
      <w:r w:rsidRPr="1F7A6C31">
        <w:rPr>
          <w:rFonts w:ascii="ITC Avant Garde Std Bk" w:hAnsi="ITC Avant Garde Std Bk"/>
          <w:b/>
          <w:bCs/>
        </w:rPr>
        <w:t>I.</w:t>
      </w:r>
      <w:r>
        <w:tab/>
      </w:r>
      <w:r w:rsidR="2FBAD90E" w:rsidRPr="009D1087">
        <w:rPr>
          <w:rFonts w:ascii="ITC Avant Garde Std Bk" w:hAnsi="ITC Avant Garde Std Bk"/>
          <w:szCs w:val="22"/>
        </w:rPr>
        <w:t>L</w:t>
      </w:r>
      <w:r w:rsidR="562D84B3" w:rsidRPr="00D83CB1">
        <w:rPr>
          <w:rFonts w:ascii="ITC Avant Garde Std Bk" w:hAnsi="ITC Avant Garde Std Bk"/>
          <w:szCs w:val="22"/>
        </w:rPr>
        <w:t>os Concesionarios de uso comercial y de RPT que prestan el servicio local móvil deberán habilitar un mecanismo para que, cuando el Usuario envíe un mensaje de texto con la palabra "NIP" al número 051, el concesionario solicite el NIP de Confirmación al ABD y éste lo genere y envíe a través del Sistema Automático de Verificación, al número telefónico desde el que se originó el mensaje.</w:t>
      </w:r>
    </w:p>
    <w:p w14:paraId="224F32CF" w14:textId="7E0ED6FE" w:rsidR="2F4214FE" w:rsidRPr="00D83CB1" w:rsidRDefault="00000000" w:rsidP="00D83CB1">
      <w:pPr>
        <w:pStyle w:val="Texto"/>
        <w:spacing w:line="224" w:lineRule="exact"/>
        <w:ind w:left="1080" w:firstLine="0"/>
        <w:jc w:val="right"/>
        <w:rPr>
          <w:rStyle w:val="Hipervnculo"/>
          <w:rFonts w:ascii="ITC Avant Garde" w:hAnsi="ITC Avant Garde"/>
          <w:sz w:val="16"/>
          <w:szCs w:val="16"/>
        </w:rPr>
      </w:pPr>
      <w:hyperlink r:id="rId145" w:anchor="gsc.tab=0" w:history="1">
        <w:r w:rsidR="2F4214FE" w:rsidRPr="00D83CB1">
          <w:rPr>
            <w:rStyle w:val="Hipervnculo"/>
            <w:rFonts w:ascii="ITC Avant Garde" w:hAnsi="ITC Avant Garde"/>
            <w:sz w:val="16"/>
            <w:szCs w:val="16"/>
          </w:rPr>
          <w:t>Modificación publicada en el DOF 08/11/2021</w:t>
        </w:r>
      </w:hyperlink>
    </w:p>
    <w:tbl>
      <w:tblPr>
        <w:tblStyle w:val="Tablaconcuadrcula"/>
        <w:tblW w:w="0" w:type="auto"/>
        <w:tblLayout w:type="fixed"/>
        <w:tblLook w:val="06A0" w:firstRow="1" w:lastRow="0" w:firstColumn="1" w:lastColumn="0" w:noHBand="1" w:noVBand="1"/>
      </w:tblPr>
      <w:tblGrid>
        <w:gridCol w:w="8835"/>
      </w:tblGrid>
      <w:tr w:rsidR="1F7A6C31" w14:paraId="745547C8" w14:textId="77777777" w:rsidTr="1F7A6C31">
        <w:trPr>
          <w:trHeight w:val="300"/>
        </w:trPr>
        <w:tc>
          <w:tcPr>
            <w:tcW w:w="8835" w:type="dxa"/>
            <w:shd w:val="clear" w:color="auto" w:fill="E2EFD9" w:themeFill="accent6" w:themeFillTint="33"/>
          </w:tcPr>
          <w:p w14:paraId="59B87013" w14:textId="7D788A39" w:rsidR="13DD8BDC" w:rsidRDefault="13DD8BDC" w:rsidP="00D83CB1">
            <w:pPr>
              <w:pStyle w:val="Texto"/>
              <w:ind w:firstLine="0"/>
              <w:rPr>
                <w:rFonts w:ascii="ITC Avant Garde Std Bk" w:hAnsi="ITC Avant Garde Std Bk"/>
                <w:b/>
                <w:bCs/>
                <w:szCs w:val="18"/>
              </w:rPr>
            </w:pPr>
            <w:r w:rsidRPr="1F7A6C31">
              <w:rPr>
                <w:rFonts w:ascii="ITC Avant Garde Std Bk" w:hAnsi="ITC Avant Garde Std Bk"/>
                <w:b/>
                <w:bCs/>
                <w:szCs w:val="18"/>
              </w:rPr>
              <w:t>Texto original</w:t>
            </w:r>
          </w:p>
          <w:p w14:paraId="79859296" w14:textId="66FB842D" w:rsidR="00D83CB1" w:rsidRDefault="00000000" w:rsidP="00D83CB1">
            <w:pPr>
              <w:pStyle w:val="Texto"/>
              <w:spacing w:before="120" w:after="120"/>
              <w:ind w:left="1008" w:hanging="720"/>
              <w:jc w:val="center"/>
              <w:rPr>
                <w:rFonts w:ascii="ITC Avant Garde Std Bk" w:hAnsi="ITC Avant Garde Std Bk"/>
                <w:szCs w:val="18"/>
              </w:rPr>
            </w:pPr>
            <w:hyperlink r:id="rId146" w:anchor="gsc.tab=0" w:history="1">
              <w:r w:rsidR="00D83CB1">
                <w:rPr>
                  <w:rStyle w:val="Hipervnculo"/>
                  <w:rFonts w:ascii="ITC Avant Garde Std Bk" w:hAnsi="ITC Avant Garde Std Bk"/>
                  <w:szCs w:val="18"/>
                </w:rPr>
                <w:t>P</w:t>
              </w:r>
              <w:r w:rsidR="00D83CB1" w:rsidRPr="1F7A6C31">
                <w:rPr>
                  <w:rStyle w:val="Hipervnculo"/>
                  <w:rFonts w:ascii="ITC Avant Garde Std Bk" w:hAnsi="ITC Avant Garde Std Bk"/>
                  <w:szCs w:val="18"/>
                </w:rPr>
                <w:t>ublica</w:t>
              </w:r>
              <w:r w:rsidR="00D83CB1">
                <w:rPr>
                  <w:rStyle w:val="Hipervnculo"/>
                  <w:rFonts w:ascii="ITC Avant Garde Std Bk" w:hAnsi="ITC Avant Garde Std Bk"/>
                  <w:szCs w:val="18"/>
                </w:rPr>
                <w:t>ción</w:t>
              </w:r>
              <w:r w:rsidR="00D83CB1" w:rsidRPr="1F7A6C31">
                <w:rPr>
                  <w:rStyle w:val="Hipervnculo"/>
                  <w:rFonts w:ascii="ITC Avant Garde Std Bk" w:hAnsi="ITC Avant Garde Std Bk"/>
                  <w:szCs w:val="18"/>
                </w:rPr>
                <w:t xml:space="preserve"> en el DOF 28/10/2019</w:t>
              </w:r>
            </w:hyperlink>
          </w:p>
          <w:p w14:paraId="26CB1752" w14:textId="77777777" w:rsidR="00D83CB1" w:rsidRDefault="00D83CB1" w:rsidP="00D83CB1">
            <w:pPr>
              <w:pStyle w:val="Texto"/>
              <w:ind w:left="720" w:firstLine="0"/>
              <w:rPr>
                <w:rFonts w:ascii="ITC Avant Garde Std Bk" w:hAnsi="ITC Avant Garde Std Bk"/>
                <w:szCs w:val="18"/>
              </w:rPr>
            </w:pPr>
          </w:p>
          <w:p w14:paraId="431E77F3" w14:textId="43837FD0" w:rsidR="4D063F93" w:rsidRDefault="00D83CB1" w:rsidP="00D83CB1">
            <w:pPr>
              <w:pStyle w:val="Texto"/>
              <w:numPr>
                <w:ilvl w:val="0"/>
                <w:numId w:val="8"/>
              </w:numPr>
              <w:rPr>
                <w:rFonts w:ascii="ITC Avant Garde Std Bk" w:hAnsi="ITC Avant Garde Std Bk"/>
                <w:szCs w:val="18"/>
              </w:rPr>
            </w:pPr>
            <w:r>
              <w:rPr>
                <w:rFonts w:ascii="ITC Avant Garde Std Bk" w:hAnsi="ITC Avant Garde Std Bk"/>
                <w:szCs w:val="18"/>
              </w:rPr>
              <w:t>P</w:t>
            </w:r>
            <w:r w:rsidRPr="00D83CB1">
              <w:rPr>
                <w:rFonts w:ascii="ITC Avant Garde Std Bk" w:hAnsi="ITC Avant Garde Std Bk"/>
                <w:szCs w:val="18"/>
              </w:rPr>
              <w:t>ublic</w:t>
            </w:r>
            <w:r>
              <w:rPr>
                <w:rFonts w:ascii="ITC Avant Garde Std Bk" w:hAnsi="ITC Avant Garde Std Bk"/>
                <w:szCs w:val="18"/>
              </w:rPr>
              <w:t>ación</w:t>
            </w:r>
            <w:r w:rsidRPr="00D83CB1">
              <w:rPr>
                <w:rFonts w:ascii="ITC Avant Garde Std Bk" w:hAnsi="ITC Avant Garde Std Bk"/>
                <w:szCs w:val="18"/>
              </w:rPr>
              <w:t xml:space="preserve"> en el DOF 28/10/2019</w:t>
            </w:r>
            <w:r w:rsidR="4D063F93" w:rsidRPr="1F7A6C31">
              <w:rPr>
                <w:rFonts w:ascii="ITC Avant Garde Std Bk" w:hAnsi="ITC Avant Garde Std Bk"/>
                <w:szCs w:val="18"/>
              </w:rPr>
              <w:t>Los concesionarios del servicio local móvil deberán habilitar un mecanismo para que, cuando el Usuario envíe un mensaje de texto con la palabra "NIP" al número 051, el concesionario solicite el NIP de Confirmación al ABD y éste lo genere y envíe a través del Sistema Automático de Verificación, al número telefónico desde el que se originó el mensaje.</w:t>
            </w:r>
          </w:p>
          <w:p w14:paraId="370E7D4F" w14:textId="5C1E412F" w:rsidR="1A27B00C" w:rsidRDefault="1A27B00C" w:rsidP="1F7A6C31">
            <w:pPr>
              <w:pStyle w:val="Texto"/>
              <w:ind w:left="708"/>
              <w:rPr>
                <w:szCs w:val="18"/>
              </w:rPr>
            </w:pPr>
            <w:r w:rsidRPr="1F7A6C31">
              <w:rPr>
                <w:rFonts w:ascii="ITC Avant Garde Std Bk" w:hAnsi="ITC Avant Garde Std Bk"/>
                <w:szCs w:val="18"/>
              </w:rPr>
              <w:t>...</w:t>
            </w:r>
          </w:p>
        </w:tc>
      </w:tr>
    </w:tbl>
    <w:p w14:paraId="482705AE" w14:textId="248CE3F1" w:rsidR="3799EF39" w:rsidRDefault="3799EF39" w:rsidP="1F7A6C31">
      <w:pPr>
        <w:pStyle w:val="Texto"/>
        <w:spacing w:before="120" w:after="120" w:line="240" w:lineRule="exact"/>
        <w:ind w:left="1008" w:firstLine="0"/>
        <w:jc w:val="left"/>
        <w:rPr>
          <w:rFonts w:ascii="ITC Avant Garde Std Bk" w:hAnsi="ITC Avant Garde Std Bk"/>
        </w:rPr>
      </w:pPr>
      <w:r w:rsidRPr="1F7A6C31">
        <w:rPr>
          <w:rFonts w:ascii="ITC Avant Garde Std Bk" w:hAnsi="ITC Avant Garde Std Bk"/>
          <w:szCs w:val="18"/>
        </w:rPr>
        <w:lastRenderedPageBreak/>
        <w:t>El mensaje de texto que se enviará al número telefónico para el que se solicitó el NIP de Confirmación contendrá la siguiente leyenda:</w:t>
      </w:r>
    </w:p>
    <w:p w14:paraId="24697300" w14:textId="2E567A2A" w:rsidR="3799EF39" w:rsidRDefault="3799EF39" w:rsidP="1F7A6C31">
      <w:pPr>
        <w:pStyle w:val="Texto"/>
        <w:spacing w:before="120" w:after="120" w:line="240" w:lineRule="exact"/>
        <w:ind w:left="1008" w:firstLine="0"/>
        <w:jc w:val="left"/>
        <w:rPr>
          <w:rFonts w:ascii="ITC Avant Garde Std Bk" w:hAnsi="ITC Avant Garde Std Bk"/>
        </w:rPr>
      </w:pPr>
      <w:r w:rsidRPr="1F7A6C31">
        <w:rPr>
          <w:rFonts w:ascii="ITC Avant Garde Std Bk" w:hAnsi="ITC Avant Garde Std Bk"/>
          <w:szCs w:val="18"/>
        </w:rPr>
        <w:t>"ATENCION. EL NIP SIRVE PARA CAMBIARTE DE EMPRESA DE TELEFONIA MOVIL. ENTREGALO SOLO SI DESEAS INICIAR TU CAMBIO. TU NIP ES XXXX VIGENTE AL DD-MM-AA".</w:t>
      </w:r>
    </w:p>
    <w:p w14:paraId="478E6E61" w14:textId="0F49ADD1" w:rsidR="3799EF39" w:rsidRDefault="3799EF39" w:rsidP="1F7A6C31">
      <w:pPr>
        <w:pStyle w:val="Texto"/>
        <w:spacing w:before="120" w:after="120" w:line="240" w:lineRule="exact"/>
        <w:ind w:left="708"/>
        <w:jc w:val="left"/>
        <w:rPr>
          <w:rFonts w:ascii="ITC Avant Garde Std Bk" w:hAnsi="ITC Avant Garde Std Bk"/>
          <w:szCs w:val="18"/>
        </w:rPr>
      </w:pPr>
      <w:r w:rsidRPr="1F7A6C31">
        <w:rPr>
          <w:rFonts w:ascii="ITC Avant Garde Std Bk" w:hAnsi="ITC Avant Garde Std Bk"/>
          <w:szCs w:val="18"/>
        </w:rPr>
        <w:t>Donde: XXXX es el NIP de Confirmación generado por el ABD, y</w:t>
      </w:r>
    </w:p>
    <w:p w14:paraId="26BFF26A" w14:textId="20D2FD5E" w:rsidR="3799EF39" w:rsidRDefault="3799EF39" w:rsidP="1F7A6C31">
      <w:pPr>
        <w:pStyle w:val="Texto"/>
        <w:spacing w:before="120" w:after="120" w:line="240" w:lineRule="exact"/>
        <w:ind w:left="708"/>
        <w:jc w:val="left"/>
        <w:rPr>
          <w:rFonts w:ascii="ITC Avant Garde Std Bk" w:hAnsi="ITC Avant Garde Std Bk"/>
        </w:rPr>
      </w:pPr>
      <w:r w:rsidRPr="1F7A6C31">
        <w:rPr>
          <w:rFonts w:ascii="ITC Avant Garde Std Bk" w:hAnsi="ITC Avant Garde Std Bk"/>
          <w:szCs w:val="18"/>
        </w:rPr>
        <w:t>DD-MM-AA es la fecha de vigencia del NIP expresada en días (DD), mes (MM) y año (AA)</w:t>
      </w:r>
      <w:r w:rsidR="4A859971" w:rsidRPr="1F7A6C31">
        <w:rPr>
          <w:rFonts w:ascii="ITC Avant Garde Std Bk" w:hAnsi="ITC Avant Garde Std Bk"/>
          <w:szCs w:val="18"/>
        </w:rPr>
        <w:t>.</w:t>
      </w:r>
    </w:p>
    <w:p w14:paraId="6A37EDC9" w14:textId="7B4593F9" w:rsidR="4A859971" w:rsidRDefault="00000000" w:rsidP="1F7A6C31">
      <w:pPr>
        <w:pStyle w:val="Texto"/>
        <w:spacing w:before="120" w:after="120" w:line="240" w:lineRule="exact"/>
        <w:ind w:left="132"/>
        <w:jc w:val="right"/>
        <w:rPr>
          <w:rFonts w:ascii="ITC Avant Garde Std Bk" w:hAnsi="ITC Avant Garde Std Bk"/>
        </w:rPr>
      </w:pPr>
      <w:hyperlink r:id="rId147" w:anchor="gsc.tab=0">
        <w:r w:rsidR="4A859971" w:rsidRPr="1F7A6C31">
          <w:rPr>
            <w:rStyle w:val="Hipervnculo"/>
            <w:rFonts w:ascii="ITC Avant Garde Std Bk" w:hAnsi="ITC Avant Garde Std Bk"/>
          </w:rPr>
          <w:t>Modificación publicada en el DOF 23/06/2015</w:t>
        </w:r>
      </w:hyperlink>
    </w:p>
    <w:p w14:paraId="7DFAD472" w14:textId="1610C798" w:rsidR="0986E47A" w:rsidRDefault="00000000" w:rsidP="1F7A6C31">
      <w:pPr>
        <w:pStyle w:val="Texto"/>
        <w:spacing w:before="120" w:after="120"/>
        <w:ind w:left="1008" w:hanging="720"/>
        <w:jc w:val="right"/>
        <w:rPr>
          <w:rFonts w:ascii="ITC Avant Garde Std Bk" w:hAnsi="ITC Avant Garde Std Bk"/>
          <w:szCs w:val="18"/>
        </w:rPr>
      </w:pPr>
      <w:hyperlink r:id="rId148" w:anchor="gsc.tab=0" w:history="1">
        <w:r w:rsidR="0986E47A" w:rsidRPr="1F7A6C31">
          <w:rPr>
            <w:rStyle w:val="Hipervnculo"/>
            <w:rFonts w:ascii="ITC Avant Garde Std Bk" w:hAnsi="ITC Avant Garde Std Bk"/>
            <w:szCs w:val="18"/>
          </w:rPr>
          <w:t>Modificación publicada en el DOF 28/10/2019</w:t>
        </w:r>
      </w:hyperlink>
    </w:p>
    <w:tbl>
      <w:tblPr>
        <w:tblStyle w:val="Tablaconcuadrcula"/>
        <w:tblW w:w="0" w:type="auto"/>
        <w:tblLayout w:type="fixed"/>
        <w:tblLook w:val="06A0" w:firstRow="1" w:lastRow="0" w:firstColumn="1" w:lastColumn="0" w:noHBand="1" w:noVBand="1"/>
      </w:tblPr>
      <w:tblGrid>
        <w:gridCol w:w="8835"/>
      </w:tblGrid>
      <w:tr w:rsidR="1F7A6C31" w14:paraId="4CDDED94" w14:textId="77777777" w:rsidTr="3E585CDA">
        <w:trPr>
          <w:trHeight w:val="300"/>
        </w:trPr>
        <w:tc>
          <w:tcPr>
            <w:tcW w:w="8835" w:type="dxa"/>
            <w:shd w:val="clear" w:color="auto" w:fill="E2EFD9" w:themeFill="accent6" w:themeFillTint="33"/>
          </w:tcPr>
          <w:p w14:paraId="59B70784" w14:textId="40D2C900" w:rsidR="037DBC87" w:rsidRDefault="37384EE3" w:rsidP="3E585CDA">
            <w:pPr>
              <w:pStyle w:val="Texto"/>
              <w:ind w:firstLine="0"/>
              <w:rPr>
                <w:rFonts w:ascii="ITC Avant Garde Std Bk" w:hAnsi="ITC Avant Garde Std Bk"/>
              </w:rPr>
            </w:pPr>
            <w:r w:rsidRPr="3E585CDA">
              <w:rPr>
                <w:rFonts w:ascii="ITC Avant Garde Std Bk" w:hAnsi="ITC Avant Garde Std Bk"/>
                <w:b/>
                <w:bCs/>
              </w:rPr>
              <w:t>Texto original</w:t>
            </w:r>
          </w:p>
          <w:p w14:paraId="1D5A81E9" w14:textId="72858A19" w:rsidR="037DBC87" w:rsidRDefault="00000000" w:rsidP="3E585CDA">
            <w:pPr>
              <w:pStyle w:val="Texto"/>
              <w:ind w:firstLine="0"/>
              <w:jc w:val="center"/>
              <w:rPr>
                <w:rFonts w:ascii="ITC Avant Garde Std Bk" w:hAnsi="ITC Avant Garde Std Bk"/>
              </w:rPr>
            </w:pPr>
            <w:hyperlink r:id="rId149" w:anchor="gsc.tab=0" w:history="1">
              <w:r w:rsidR="37384EE3" w:rsidRPr="3E585CDA">
                <w:rPr>
                  <w:rStyle w:val="Hipervnculo"/>
                  <w:rFonts w:ascii="ITC Avant Garde Std Bk" w:hAnsi="ITC Avant Garde Std Bk"/>
                </w:rPr>
                <w:t>Publica</w:t>
              </w:r>
              <w:r w:rsidR="009D1087">
                <w:rPr>
                  <w:rStyle w:val="Hipervnculo"/>
                  <w:rFonts w:ascii="ITC Avant Garde Std Bk" w:hAnsi="ITC Avant Garde Std Bk"/>
                </w:rPr>
                <w:t>ción</w:t>
              </w:r>
              <w:r w:rsidR="37384EE3" w:rsidRPr="3E585CDA">
                <w:rPr>
                  <w:rStyle w:val="Hipervnculo"/>
                  <w:rFonts w:ascii="ITC Avant Garde Std Bk" w:hAnsi="ITC Avant Garde Std Bk"/>
                </w:rPr>
                <w:t xml:space="preserve"> en el DOF 23/06/2015</w:t>
              </w:r>
            </w:hyperlink>
          </w:p>
          <w:p w14:paraId="312BF19B" w14:textId="32778F83" w:rsidR="1F7A6C31" w:rsidRDefault="1F7A6C31" w:rsidP="3E585CDA">
            <w:pPr>
              <w:pStyle w:val="Texto"/>
              <w:ind w:firstLine="0"/>
              <w:jc w:val="left"/>
              <w:rPr>
                <w:rFonts w:ascii="ITC Avant Garde Std Bk" w:hAnsi="ITC Avant Garde Std Bk"/>
                <w:b/>
                <w:bCs/>
              </w:rPr>
            </w:pPr>
          </w:p>
          <w:p w14:paraId="3A9B4064" w14:textId="21358345" w:rsidR="66F76F60" w:rsidRDefault="66F76F60" w:rsidP="3E585CDA">
            <w:pPr>
              <w:pStyle w:val="Texto"/>
              <w:numPr>
                <w:ilvl w:val="0"/>
                <w:numId w:val="4"/>
              </w:numPr>
              <w:spacing w:before="120" w:after="120" w:line="240" w:lineRule="exact"/>
              <w:rPr>
                <w:rFonts w:ascii="ITC Avant Garde Std Bk" w:hAnsi="ITC Avant Garde Std Bk"/>
              </w:rPr>
            </w:pPr>
            <w:r w:rsidRPr="3E585CDA">
              <w:rPr>
                <w:rFonts w:ascii="ITC Avant Garde Std Bk" w:hAnsi="ITC Avant Garde Std Bk"/>
              </w:rPr>
              <w:t>(…)</w:t>
            </w:r>
          </w:p>
          <w:p w14:paraId="458979D7" w14:textId="1D353829" w:rsidR="037DBC87" w:rsidRDefault="37384EE3" w:rsidP="3E585CDA">
            <w:pPr>
              <w:pStyle w:val="Texto"/>
              <w:spacing w:before="120" w:after="120" w:line="240" w:lineRule="exact"/>
              <w:ind w:left="708" w:firstLine="0"/>
              <w:rPr>
                <w:rFonts w:ascii="ITC Avant Garde Std Bk" w:hAnsi="ITC Avant Garde Std Bk"/>
              </w:rPr>
            </w:pPr>
            <w:r w:rsidRPr="3E585CDA">
              <w:rPr>
                <w:rFonts w:ascii="ITC Avant Garde Std Bk" w:hAnsi="ITC Avant Garde Std Bk"/>
              </w:rPr>
              <w:t>"ESTA INICIANDO EL CAMBIO DE EMPRESA DE TELEFONIA MOVIL. ENTREGUE EL NIP A LA NUEVA EMPRESA SOLO SI DESEA CAMBIARSE. SU NIP ES XXXX VIGENTE AL DD-MM-AA".</w:t>
            </w:r>
          </w:p>
          <w:p w14:paraId="5A35A7C9" w14:textId="0A7EB433" w:rsidR="037DBC87" w:rsidRDefault="37384EE3" w:rsidP="3E585CDA">
            <w:pPr>
              <w:pStyle w:val="Texto"/>
              <w:spacing w:before="120" w:after="120" w:line="240" w:lineRule="exact"/>
              <w:ind w:left="420"/>
              <w:rPr>
                <w:rFonts w:ascii="ITC Avant Garde Std Bk" w:hAnsi="ITC Avant Garde Std Bk"/>
              </w:rPr>
            </w:pPr>
            <w:r w:rsidRPr="3E585CDA">
              <w:rPr>
                <w:rFonts w:ascii="ITC Avant Garde Std Bk" w:hAnsi="ITC Avant Garde Std Bk"/>
              </w:rPr>
              <w:t>Donde: XXXX es el NIP de Confirmación generado por el ABD y</w:t>
            </w:r>
          </w:p>
          <w:p w14:paraId="0B97E297" w14:textId="7E5BBA89" w:rsidR="1F7A6C31" w:rsidRDefault="37384EE3" w:rsidP="3E585CDA">
            <w:pPr>
              <w:pStyle w:val="Texto"/>
              <w:spacing w:before="120" w:after="120" w:line="240" w:lineRule="exact"/>
              <w:ind w:left="420"/>
              <w:rPr>
                <w:rFonts w:ascii="ITC Avant Garde Std Bk" w:hAnsi="ITC Avant Garde Std Bk"/>
              </w:rPr>
            </w:pPr>
            <w:r w:rsidRPr="3E585CDA">
              <w:rPr>
                <w:rFonts w:ascii="ITC Avant Garde Std Bk" w:hAnsi="ITC Avant Garde Std Bk"/>
              </w:rPr>
              <w:t>DD-MM-AA es la fecha de vigencia del NIP expresada en días (DD), mes (MM) y a</w:t>
            </w:r>
            <w:r w:rsidR="736645EC" w:rsidRPr="3E585CDA">
              <w:rPr>
                <w:rFonts w:ascii="ITC Avant Garde Std Bk" w:hAnsi="ITC Avant Garde Std Bk"/>
              </w:rPr>
              <w:t>ñ</w:t>
            </w:r>
            <w:r w:rsidRPr="3E585CDA">
              <w:rPr>
                <w:rFonts w:ascii="ITC Avant Garde Std Bk" w:hAnsi="ITC Avant Garde Std Bk"/>
              </w:rPr>
              <w:t>o (AA).</w:t>
            </w:r>
          </w:p>
        </w:tc>
      </w:tr>
    </w:tbl>
    <w:p w14:paraId="508A40C7" w14:textId="53C1B475" w:rsidR="1F7A6C31" w:rsidRDefault="1F7A6C31" w:rsidP="1F7A6C31">
      <w:pPr>
        <w:pStyle w:val="Texto"/>
        <w:spacing w:before="120" w:after="120"/>
        <w:ind w:left="1008" w:hanging="720"/>
        <w:jc w:val="right"/>
        <w:rPr>
          <w:rFonts w:ascii="ITC Avant Garde Std Bk" w:hAnsi="ITC Avant Garde Std Bk"/>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953FC" w:rsidRPr="000963A1" w14:paraId="55F13834" w14:textId="77777777" w:rsidTr="3E585CDA">
        <w:tc>
          <w:tcPr>
            <w:tcW w:w="8982" w:type="dxa"/>
            <w:shd w:val="clear" w:color="auto" w:fill="E2EFD9" w:themeFill="accent6" w:themeFillTint="33"/>
          </w:tcPr>
          <w:p w14:paraId="02235194" w14:textId="77777777" w:rsidR="00F953FC" w:rsidRPr="000963A1" w:rsidRDefault="00F953FC" w:rsidP="1F7A6C31">
            <w:pPr>
              <w:pStyle w:val="Texto"/>
              <w:spacing w:line="224" w:lineRule="exact"/>
              <w:ind w:firstLine="0"/>
              <w:rPr>
                <w:rFonts w:ascii="ITC Avant Garde" w:hAnsi="ITC Avant Garde"/>
                <w:b/>
                <w:bCs/>
              </w:rPr>
            </w:pPr>
            <w:r w:rsidRPr="3E585CDA">
              <w:rPr>
                <w:rFonts w:ascii="ITC Avant Garde" w:hAnsi="ITC Avant Garde"/>
                <w:b/>
                <w:bCs/>
              </w:rPr>
              <w:t>T</w:t>
            </w:r>
            <w:r w:rsidRPr="3E585CDA">
              <w:rPr>
                <w:b/>
                <w:bCs/>
              </w:rPr>
              <w:t>exto</w:t>
            </w:r>
            <w:r w:rsidRPr="3E585CDA">
              <w:rPr>
                <w:rFonts w:ascii="ITC Avant Garde" w:hAnsi="ITC Avant Garde"/>
                <w:b/>
                <w:bCs/>
              </w:rPr>
              <w:t xml:space="preserve"> original</w:t>
            </w:r>
          </w:p>
          <w:p w14:paraId="6FE9C40D" w14:textId="080FE4A9" w:rsidR="7A8A2927" w:rsidRPr="00A902DC" w:rsidRDefault="00000000" w:rsidP="3E585CDA">
            <w:pPr>
              <w:pStyle w:val="Texto"/>
              <w:spacing w:line="224" w:lineRule="exact"/>
              <w:ind w:firstLine="0"/>
              <w:jc w:val="center"/>
              <w:rPr>
                <w:rFonts w:ascii="ITC Avant Garde Std Bk" w:hAnsi="ITC Avant Garde Std Bk"/>
                <w:highlight w:val="yellow"/>
              </w:rPr>
            </w:pPr>
            <w:hyperlink r:id="rId150" w:anchor="gsc.tab=0" w:history="1">
              <w:r w:rsidR="7A8A2927" w:rsidRPr="00D83CB1">
                <w:rPr>
                  <w:rStyle w:val="Hipervnculo"/>
                  <w:rFonts w:ascii="ITC Avant Garde" w:hAnsi="ITC Avant Garde"/>
                </w:rPr>
                <w:t>Publica</w:t>
              </w:r>
              <w:r w:rsidR="009D1087" w:rsidRPr="00D83CB1">
                <w:rPr>
                  <w:rStyle w:val="Hipervnculo"/>
                  <w:rFonts w:ascii="ITC Avant Garde" w:hAnsi="ITC Avant Garde"/>
                </w:rPr>
                <w:t>c</w:t>
              </w:r>
              <w:r w:rsidR="009D1087" w:rsidRPr="00A902DC">
                <w:rPr>
                  <w:rStyle w:val="Hipervnculo"/>
                </w:rPr>
                <w:t>ión</w:t>
              </w:r>
              <w:r w:rsidR="7A8A2927" w:rsidRPr="00D83CB1">
                <w:rPr>
                  <w:rStyle w:val="Hipervnculo"/>
                  <w:rFonts w:ascii="ITC Avant Garde" w:hAnsi="ITC Avant Garde"/>
                </w:rPr>
                <w:t xml:space="preserve"> en el DOF 12/11/2014</w:t>
              </w:r>
            </w:hyperlink>
          </w:p>
          <w:p w14:paraId="2E219681" w14:textId="28805B3E" w:rsidR="00F953FC" w:rsidRPr="000963A1" w:rsidRDefault="1FB0235F" w:rsidP="3E585CDA">
            <w:pPr>
              <w:pStyle w:val="Texto"/>
              <w:numPr>
                <w:ilvl w:val="0"/>
                <w:numId w:val="7"/>
              </w:numPr>
              <w:spacing w:before="120" w:after="120" w:line="240" w:lineRule="exact"/>
              <w:rPr>
                <w:rFonts w:ascii="ITC Avant Garde Std Bk" w:hAnsi="ITC Avant Garde Std Bk"/>
              </w:rPr>
            </w:pPr>
            <w:r w:rsidRPr="3E585CDA">
              <w:rPr>
                <w:rFonts w:ascii="ITC Avant Garde Std Bk" w:hAnsi="ITC Avant Garde Std Bk"/>
              </w:rPr>
              <w:t>(…)</w:t>
            </w:r>
          </w:p>
          <w:p w14:paraId="32581669" w14:textId="2E7029A0" w:rsidR="00F953FC" w:rsidRPr="000963A1" w:rsidRDefault="0C94BDAE" w:rsidP="3E585CDA">
            <w:pPr>
              <w:pStyle w:val="Texto"/>
              <w:spacing w:before="120" w:after="120" w:line="240" w:lineRule="exact"/>
              <w:ind w:left="708" w:firstLine="0"/>
              <w:rPr>
                <w:rFonts w:ascii="ITC Avant Garde Std Bk" w:hAnsi="ITC Avant Garde Std Bk"/>
              </w:rPr>
            </w:pPr>
            <w:r w:rsidRPr="3E585CDA">
              <w:rPr>
                <w:rFonts w:ascii="ITC Avant Garde Std Bk" w:hAnsi="ITC Avant Garde Std Bk"/>
              </w:rPr>
              <w:t>"ESTA INICIANDO SU CAMBIO DE EMPRESA DE TELEFONIA MOVIL. ENTREGUE EL NIP A LA NUEVA EMPRESA SOLO SI DESEA CAMBIARSE. SU NIP DE PORTABILIDAD ES XXXX"</w:t>
            </w:r>
          </w:p>
          <w:p w14:paraId="300C2BD9" w14:textId="1399633D" w:rsidR="00F953FC" w:rsidRPr="000963A1" w:rsidRDefault="0C94BDAE" w:rsidP="3E585CDA">
            <w:pPr>
              <w:pStyle w:val="Texto"/>
              <w:spacing w:before="120" w:after="120" w:line="240" w:lineRule="exact"/>
              <w:ind w:left="708" w:firstLine="0"/>
              <w:rPr>
                <w:rFonts w:ascii="ITC Avant Garde Std Bk" w:hAnsi="ITC Avant Garde Std Bk"/>
              </w:rPr>
            </w:pPr>
            <w:r w:rsidRPr="3E585CDA">
              <w:rPr>
                <w:rFonts w:ascii="ITC Avant Garde Std Bk" w:hAnsi="ITC Avant Garde Std Bk"/>
              </w:rPr>
              <w:t>Donde: XXXX es el NIP de Confirmación generado por el ABD.</w:t>
            </w:r>
          </w:p>
          <w:p w14:paraId="1FFD5D4E" w14:textId="3D81259F" w:rsidR="00F953FC" w:rsidRPr="000963A1" w:rsidRDefault="00F953FC" w:rsidP="3E585CDA">
            <w:pPr>
              <w:pStyle w:val="Texto"/>
              <w:spacing w:before="120" w:after="120" w:line="240" w:lineRule="exact"/>
              <w:ind w:left="708" w:firstLine="0"/>
              <w:rPr>
                <w:rFonts w:ascii="ITC Avant Garde Std Bk" w:hAnsi="ITC Avant Garde Std Bk"/>
              </w:rPr>
            </w:pPr>
          </w:p>
        </w:tc>
      </w:tr>
    </w:tbl>
    <w:p w14:paraId="36BE2633" w14:textId="4EA1196E" w:rsidR="00BE4CFE" w:rsidRPr="000963A1" w:rsidRDefault="00BE4CFE" w:rsidP="1F7A6C31">
      <w:pPr>
        <w:pStyle w:val="Texto"/>
        <w:spacing w:before="120" w:after="120" w:line="224" w:lineRule="exact"/>
        <w:ind w:firstLine="0"/>
        <w:rPr>
          <w:rFonts w:ascii="ITC Avant Garde Std Bk" w:hAnsi="ITC Avant Garde Std Bk"/>
        </w:rPr>
      </w:pPr>
    </w:p>
    <w:p w14:paraId="053A401E" w14:textId="77777777" w:rsidR="00BE4CFE" w:rsidRPr="000963A1" w:rsidRDefault="00BE4CFE" w:rsidP="00A02704">
      <w:pPr>
        <w:pStyle w:val="Texto"/>
        <w:spacing w:before="120" w:after="120"/>
        <w:ind w:left="1296" w:right="576" w:firstLine="0"/>
        <w:rPr>
          <w:rFonts w:ascii="ITC Avant Garde Std Bk" w:hAnsi="ITC Avant Garde Std Bk"/>
          <w:szCs w:val="22"/>
        </w:rPr>
      </w:pPr>
    </w:p>
    <w:p w14:paraId="26BA6A95" w14:textId="77777777" w:rsidR="00A02704" w:rsidRPr="000963A1" w:rsidRDefault="00A02704" w:rsidP="00A02704">
      <w:pPr>
        <w:pStyle w:val="Texto"/>
        <w:spacing w:before="120" w:after="120"/>
        <w:ind w:left="1008" w:hanging="720"/>
        <w:rPr>
          <w:rFonts w:ascii="ITC Avant Garde Std Bk" w:hAnsi="ITC Avant Garde Std Bk"/>
          <w:szCs w:val="22"/>
        </w:rPr>
      </w:pPr>
      <w:r w:rsidRPr="000963A1">
        <w:rPr>
          <w:rFonts w:ascii="ITC Avant Garde Std Bk" w:hAnsi="ITC Avant Garde Std Bk"/>
          <w:b/>
          <w:szCs w:val="22"/>
        </w:rPr>
        <w:t>II.</w:t>
      </w:r>
      <w:r w:rsidRPr="000963A1">
        <w:rPr>
          <w:rFonts w:ascii="ITC Avant Garde Std Bk" w:hAnsi="ITC Avant Garde Std Bk"/>
          <w:szCs w:val="22"/>
        </w:rPr>
        <w:tab/>
        <w:t>Para usuarios del Servicio Fijo, el Proveedor Receptor podrá solicitar al ABD la generación de un NIP de Confirmación y éste se almacenará por el ABD.</w:t>
      </w:r>
    </w:p>
    <w:p w14:paraId="5897ABFF" w14:textId="77777777" w:rsidR="00A02704" w:rsidRPr="000963A1" w:rsidRDefault="00A02704" w:rsidP="00A02704">
      <w:pPr>
        <w:pStyle w:val="Texto"/>
        <w:spacing w:before="120" w:after="120"/>
        <w:ind w:left="1008" w:hanging="720"/>
        <w:rPr>
          <w:rFonts w:ascii="ITC Avant Garde Std Bk" w:hAnsi="ITC Avant Garde Std Bk"/>
          <w:szCs w:val="22"/>
        </w:rPr>
      </w:pPr>
      <w:r w:rsidRPr="000963A1">
        <w:rPr>
          <w:rFonts w:ascii="ITC Avant Garde Std Bk" w:hAnsi="ITC Avant Garde Std Bk"/>
          <w:b/>
          <w:szCs w:val="22"/>
        </w:rPr>
        <w:t>III.</w:t>
      </w:r>
      <w:r w:rsidRPr="000963A1">
        <w:rPr>
          <w:rFonts w:ascii="ITC Avant Garde Std Bk" w:hAnsi="ITC Avant Garde Std Bk"/>
          <w:szCs w:val="22"/>
        </w:rPr>
        <w:tab/>
        <w:t>Sin perjuicio de lo establecido en las fracciones I y II de la presente Regla, los Usuarios podrán realizar una llamada para la generación del NIP de Confirmación al Sistema IVR el cual deberá operar en un esquema 7x24, es decir, las 24 (veinticuatro) horas todos los días de la semana.</w:t>
      </w:r>
    </w:p>
    <w:p w14:paraId="4DAE359F" w14:textId="77777777" w:rsidR="00A02704" w:rsidRPr="000963A1" w:rsidRDefault="00A02704" w:rsidP="1F7A6C31">
      <w:pPr>
        <w:pStyle w:val="Texto"/>
        <w:spacing w:before="120" w:after="120"/>
        <w:ind w:left="1008" w:firstLine="0"/>
        <w:rPr>
          <w:rFonts w:ascii="ITC Avant Garde Std Bk" w:hAnsi="ITC Avant Garde Std Bk"/>
        </w:rPr>
      </w:pPr>
      <w:r w:rsidRPr="1F7A6C31">
        <w:rPr>
          <w:rFonts w:ascii="ITC Avant Garde Std Bk" w:hAnsi="ITC Avant Garde Std Bk"/>
        </w:rPr>
        <w:t>Cuando el ABD reciba la llamada, generará el NIP de Confirmación para el número de origen (Número de A) y reproducirá el siguiente mensaje audible al Usuario:</w:t>
      </w:r>
    </w:p>
    <w:p w14:paraId="02D56EBB" w14:textId="73800D07" w:rsidR="12A6EB18" w:rsidRDefault="12A6EB18" w:rsidP="1F7A6C31">
      <w:pPr>
        <w:pStyle w:val="Texto"/>
        <w:spacing w:before="120" w:after="120" w:line="240" w:lineRule="exact"/>
        <w:ind w:left="1416" w:firstLine="0"/>
        <w:rPr>
          <w:rFonts w:ascii="ITC Avant Garde Std Bk" w:hAnsi="ITC Avant Garde Std Bk"/>
          <w:lang w:val="es-ES"/>
        </w:rPr>
      </w:pPr>
      <w:r w:rsidRPr="1F7A6C31">
        <w:rPr>
          <w:rFonts w:ascii="ITC Avant Garde Std Bk" w:hAnsi="ITC Avant Garde Std Bk"/>
          <w:lang w:val="es-ES"/>
        </w:rPr>
        <w:t>“POR FAVOR, ASEGURESE DE ESTAR LLAMANDO DESDE EL NÚMERO TELEFÓNICO QUE DESEA PORTAR. EL NÚMERO QUE DESEA PORTAR TIENE TERMINACIÓN ####”.</w:t>
      </w:r>
    </w:p>
    <w:p w14:paraId="0D38D0B3" w14:textId="5561EAEA" w:rsidR="00BE4CFE" w:rsidRPr="000963A1" w:rsidRDefault="00BE4CFE" w:rsidP="1F7A6C31">
      <w:pPr>
        <w:pStyle w:val="Texto"/>
        <w:spacing w:before="120" w:after="120" w:line="240" w:lineRule="exact"/>
        <w:ind w:left="1296" w:firstLine="0"/>
        <w:rPr>
          <w:rFonts w:ascii="ITC Avant Garde Std Bk" w:hAnsi="ITC Avant Garde Std Bk"/>
        </w:rPr>
      </w:pPr>
      <w:r w:rsidRPr="1F7A6C31">
        <w:rPr>
          <w:rFonts w:ascii="ITC Avant Garde Std Bk" w:hAnsi="ITC Avant Garde Std Bk"/>
        </w:rPr>
        <w:lastRenderedPageBreak/>
        <w:t>SU NIP DE PORTABILIDAD HA SIDO GENERADO EXITOSAMENTE. EN UN PLAZO MÁXIMO DE 5 MINUTOS RECIBIRÁ UNA LLAMADA A TRAVÉS DE LA CUAL LE SERÁ PROPORCIONADO”.</w:t>
      </w:r>
    </w:p>
    <w:p w14:paraId="57AB299C" w14:textId="364383F3" w:rsidR="00BE4CFE" w:rsidRPr="000963A1" w:rsidRDefault="00BE4CFE" w:rsidP="1F7A6C31">
      <w:pPr>
        <w:pStyle w:val="Texto"/>
        <w:spacing w:before="120" w:after="120" w:line="240" w:lineRule="exact"/>
        <w:ind w:left="1008"/>
        <w:rPr>
          <w:rFonts w:ascii="ITC Avant Garde Std Bk" w:hAnsi="ITC Avant Garde Std Bk"/>
        </w:rPr>
      </w:pPr>
      <w:r w:rsidRPr="1F7A6C31">
        <w:rPr>
          <w:rFonts w:ascii="ITC Avant Garde Std Bk" w:hAnsi="ITC Avant Garde Std Bk"/>
        </w:rPr>
        <w:t>Donde: ####</w:t>
      </w:r>
      <w:r w:rsidR="5BB8248F" w:rsidRPr="1F7A6C31">
        <w:rPr>
          <w:rFonts w:ascii="ITC Avant Garde Std Bk" w:hAnsi="ITC Avant Garde Std Bk"/>
        </w:rPr>
        <w:t xml:space="preserve"> es la terminación del número nacional y deberá reproducirse dígito por dígito.</w:t>
      </w:r>
    </w:p>
    <w:p w14:paraId="5C68238E" w14:textId="77777777" w:rsidR="00BE4CFE" w:rsidRPr="000963A1" w:rsidRDefault="00BE4CFE" w:rsidP="00BE4CFE">
      <w:pPr>
        <w:pStyle w:val="Texto"/>
        <w:ind w:left="1620" w:right="1012" w:firstLine="0"/>
        <w:rPr>
          <w:rFonts w:ascii="ITC Avant Garde Std Bk" w:hAnsi="ITC Avant Garde Std Bk"/>
          <w:szCs w:val="22"/>
        </w:rPr>
      </w:pPr>
    </w:p>
    <w:p w14:paraId="2228EF48" w14:textId="77777777" w:rsidR="00BE4CFE" w:rsidRPr="000963A1" w:rsidRDefault="00000000" w:rsidP="00BE4CFE">
      <w:pPr>
        <w:pStyle w:val="Texto"/>
        <w:spacing w:line="224" w:lineRule="exact"/>
        <w:jc w:val="right"/>
        <w:rPr>
          <w:rFonts w:ascii="ITC Avant Garde" w:hAnsi="ITC Avant Garde"/>
          <w:sz w:val="16"/>
          <w:szCs w:val="16"/>
        </w:rPr>
      </w:pPr>
      <w:hyperlink r:id="rId151">
        <w:r w:rsidR="00BE4CFE" w:rsidRPr="1F7A6C31">
          <w:rPr>
            <w:rStyle w:val="Hipervnculo"/>
            <w:rFonts w:ascii="ITC Avant Garde" w:hAnsi="ITC Avant Garde"/>
            <w:sz w:val="16"/>
            <w:szCs w:val="16"/>
          </w:rPr>
          <w:t>Modificación publicada en el DOF 23/06/2015</w:t>
        </w:r>
      </w:hyperlink>
    </w:p>
    <w:p w14:paraId="6413556C" w14:textId="64C3D95F" w:rsidR="00BE4CFE" w:rsidRPr="000963A1" w:rsidRDefault="00000000" w:rsidP="1F7A6C31">
      <w:pPr>
        <w:pStyle w:val="Texto"/>
        <w:spacing w:before="120" w:after="120" w:line="224" w:lineRule="exact"/>
        <w:ind w:firstLine="0"/>
        <w:jc w:val="right"/>
        <w:rPr>
          <w:rFonts w:ascii="ITC Avant Garde" w:hAnsi="ITC Avant Garde"/>
          <w:sz w:val="16"/>
          <w:szCs w:val="16"/>
        </w:rPr>
      </w:pPr>
      <w:hyperlink r:id="rId152" w:anchor="gsc.tab=0">
        <w:r w:rsidR="0BEC3C4E" w:rsidRPr="1F7A6C31">
          <w:rPr>
            <w:rStyle w:val="Hipervnculo"/>
            <w:rFonts w:ascii="ITC Avant Garde" w:hAnsi="ITC Avant Garde"/>
            <w:sz w:val="16"/>
            <w:szCs w:val="16"/>
          </w:rPr>
          <w:t>Modificación publicada en el DOF 28/10/2019</w:t>
        </w:r>
      </w:hyperlink>
    </w:p>
    <w:tbl>
      <w:tblPr>
        <w:tblStyle w:val="Tablaconcuadrcula"/>
        <w:tblW w:w="0" w:type="auto"/>
        <w:tblLayout w:type="fixed"/>
        <w:tblLook w:val="06A0" w:firstRow="1" w:lastRow="0" w:firstColumn="1" w:lastColumn="0" w:noHBand="1" w:noVBand="1"/>
      </w:tblPr>
      <w:tblGrid>
        <w:gridCol w:w="8835"/>
      </w:tblGrid>
      <w:tr w:rsidR="1F7A6C31" w14:paraId="350708E8" w14:textId="77777777" w:rsidTr="00D83CB1">
        <w:trPr>
          <w:trHeight w:val="300"/>
        </w:trPr>
        <w:tc>
          <w:tcPr>
            <w:tcW w:w="8835" w:type="dxa"/>
            <w:shd w:val="clear" w:color="auto" w:fill="E2EFD9" w:themeFill="accent6" w:themeFillTint="33"/>
          </w:tcPr>
          <w:p w14:paraId="3FA80F3D" w14:textId="2243247E" w:rsidR="04DE1A79" w:rsidRDefault="04DE1A79" w:rsidP="00D83CB1">
            <w:pPr>
              <w:pStyle w:val="Texto"/>
              <w:ind w:firstLine="0"/>
              <w:rPr>
                <w:rFonts w:ascii="ITC Avant Garde" w:hAnsi="ITC Avant Garde"/>
                <w:sz w:val="16"/>
                <w:szCs w:val="16"/>
              </w:rPr>
            </w:pPr>
            <w:r w:rsidRPr="1F7A6C31">
              <w:rPr>
                <w:rFonts w:ascii="ITC Avant Garde" w:hAnsi="ITC Avant Garde"/>
                <w:b/>
                <w:bCs/>
                <w:sz w:val="16"/>
                <w:szCs w:val="16"/>
              </w:rPr>
              <w:t>Texto original</w:t>
            </w:r>
          </w:p>
          <w:p w14:paraId="5156D626" w14:textId="4876F145" w:rsidR="04DE1A79" w:rsidRDefault="00000000" w:rsidP="00D83CB1">
            <w:pPr>
              <w:pStyle w:val="Texto"/>
              <w:ind w:firstLine="0"/>
              <w:jc w:val="center"/>
              <w:rPr>
                <w:rFonts w:ascii="ITC Avant Garde" w:hAnsi="ITC Avant Garde"/>
                <w:sz w:val="16"/>
                <w:szCs w:val="16"/>
              </w:rPr>
            </w:pPr>
            <w:hyperlink r:id="rId153" w:anchor="gsc.tab=0" w:history="1">
              <w:r w:rsidR="04DE1A79" w:rsidRPr="1F7A6C31">
                <w:rPr>
                  <w:rStyle w:val="Hipervnculo"/>
                  <w:rFonts w:ascii="ITC Avant Garde" w:hAnsi="ITC Avant Garde"/>
                  <w:sz w:val="16"/>
                  <w:szCs w:val="16"/>
                </w:rPr>
                <w:t>Publica</w:t>
              </w:r>
              <w:r w:rsidR="00424086">
                <w:rPr>
                  <w:rStyle w:val="Hipervnculo"/>
                  <w:rFonts w:ascii="ITC Avant Garde" w:hAnsi="ITC Avant Garde"/>
                  <w:sz w:val="16"/>
                  <w:szCs w:val="16"/>
                </w:rPr>
                <w:t>ción</w:t>
              </w:r>
              <w:r w:rsidR="04DE1A79" w:rsidRPr="1F7A6C31">
                <w:rPr>
                  <w:rStyle w:val="Hipervnculo"/>
                  <w:rFonts w:ascii="ITC Avant Garde" w:hAnsi="ITC Avant Garde"/>
                  <w:sz w:val="16"/>
                  <w:szCs w:val="16"/>
                </w:rPr>
                <w:t xml:space="preserve"> en el DOF 23/06/2015</w:t>
              </w:r>
            </w:hyperlink>
          </w:p>
          <w:p w14:paraId="41C143D8" w14:textId="5DB2DD04" w:rsidR="3CF548AB" w:rsidRPr="00D83CB1" w:rsidRDefault="3CF548AB" w:rsidP="00D83CB1">
            <w:pPr>
              <w:pStyle w:val="Prrafodelista"/>
              <w:numPr>
                <w:ilvl w:val="0"/>
                <w:numId w:val="15"/>
              </w:numPr>
              <w:spacing w:after="101"/>
              <w:jc w:val="both"/>
              <w:rPr>
                <w:rFonts w:ascii="Helvetica" w:eastAsia="Helvetica" w:hAnsi="Helvetica" w:cs="Helvetica"/>
                <w:color w:val="2F2F2F"/>
                <w:sz w:val="18"/>
                <w:szCs w:val="18"/>
                <w:lang w:val="es-MX"/>
              </w:rPr>
            </w:pPr>
            <w:r w:rsidRPr="1F7A6C31">
              <w:rPr>
                <w:rFonts w:ascii="Helvetica" w:eastAsia="Helvetica" w:hAnsi="Helvetica" w:cs="Helvetica"/>
                <w:color w:val="2F2F2F"/>
                <w:sz w:val="18"/>
                <w:szCs w:val="18"/>
                <w:lang w:val="es-MX"/>
              </w:rPr>
              <w:t>(…)</w:t>
            </w:r>
          </w:p>
          <w:p w14:paraId="44D074DB" w14:textId="42E36C18" w:rsidR="3CF548AB" w:rsidRPr="00D83CB1" w:rsidRDefault="3CF548AB" w:rsidP="00D83CB1">
            <w:pPr>
              <w:spacing w:after="101" w:line="259" w:lineRule="auto"/>
              <w:ind w:left="708"/>
              <w:jc w:val="both"/>
              <w:rPr>
                <w:rFonts w:ascii="Helvetica" w:eastAsia="Helvetica" w:hAnsi="Helvetica" w:cs="Helvetica"/>
                <w:color w:val="2F2F2F"/>
                <w:sz w:val="18"/>
                <w:szCs w:val="18"/>
                <w:lang w:val="es-MX"/>
              </w:rPr>
            </w:pPr>
            <w:r w:rsidRPr="00D83CB1">
              <w:rPr>
                <w:rFonts w:ascii="Helvetica" w:eastAsia="Helvetica" w:hAnsi="Helvetica" w:cs="Helvetica"/>
                <w:color w:val="2F2F2F"/>
                <w:sz w:val="18"/>
                <w:szCs w:val="18"/>
                <w:lang w:val="es-MX"/>
              </w:rPr>
              <w:t>(…):</w:t>
            </w:r>
          </w:p>
          <w:p w14:paraId="0F9BBEEF" w14:textId="6E21A787" w:rsidR="4434373D" w:rsidRDefault="4434373D" w:rsidP="00D83CB1">
            <w:pPr>
              <w:spacing w:after="101"/>
              <w:ind w:left="708"/>
              <w:jc w:val="both"/>
              <w:rPr>
                <w:rFonts w:ascii="Helvetica" w:eastAsia="Helvetica" w:hAnsi="Helvetica" w:cs="Helvetica"/>
                <w:color w:val="2F2F2F"/>
                <w:sz w:val="18"/>
                <w:szCs w:val="18"/>
                <w:lang w:val="es-MX"/>
              </w:rPr>
            </w:pPr>
            <w:r w:rsidRPr="00D83CB1">
              <w:rPr>
                <w:rFonts w:ascii="Helvetica" w:eastAsia="Helvetica" w:hAnsi="Helvetica" w:cs="Helvetica"/>
                <w:color w:val="2F2F2F"/>
                <w:sz w:val="18"/>
                <w:szCs w:val="18"/>
                <w:lang w:val="es-MX"/>
              </w:rPr>
              <w:t>“POR FAVOR, ASEGURESE DE ESTAR LLAMANDO DESDE EL NÚMERO TELEFÓNICO QUE DESEA PORTAR. EL NÚMERO QUE DESEA PORTAR ES ##########.</w:t>
            </w:r>
          </w:p>
          <w:p w14:paraId="21074EA5" w14:textId="33477F79" w:rsidR="4434373D" w:rsidRPr="00D83CB1" w:rsidRDefault="4434373D" w:rsidP="00D83CB1">
            <w:pPr>
              <w:spacing w:after="101"/>
              <w:ind w:left="708"/>
              <w:jc w:val="both"/>
              <w:rPr>
                <w:rFonts w:ascii="Helvetica" w:eastAsia="Helvetica" w:hAnsi="Helvetica" w:cs="Helvetica"/>
                <w:color w:val="2F2F2F"/>
                <w:sz w:val="18"/>
                <w:szCs w:val="18"/>
                <w:lang w:val="es-MX"/>
              </w:rPr>
            </w:pPr>
            <w:r w:rsidRPr="00D83CB1">
              <w:rPr>
                <w:rFonts w:ascii="Helvetica" w:eastAsia="Helvetica" w:hAnsi="Helvetica" w:cs="Helvetica"/>
                <w:color w:val="2F2F2F"/>
                <w:sz w:val="18"/>
                <w:szCs w:val="18"/>
                <w:lang w:val="es-MX"/>
              </w:rPr>
              <w:t>SU NIP DE PORTABILIDAD HA SIDO GENERADO EXITOSAMENTE. EN UN PLAZO MÁXIMO DE 5 MINUTOS RECIBIRÁ UNA LLAMADA A TRAVÉS DE LA CUAL LE SERÁ PROPORCIONADO</w:t>
            </w:r>
            <w:r w:rsidR="1A2FA7E4" w:rsidRPr="00D83CB1">
              <w:rPr>
                <w:rFonts w:ascii="Helvetica" w:eastAsia="Helvetica" w:hAnsi="Helvetica" w:cs="Helvetica"/>
                <w:color w:val="2F2F2F"/>
                <w:sz w:val="18"/>
                <w:szCs w:val="18"/>
                <w:lang w:val="es-MX"/>
              </w:rPr>
              <w:t>”</w:t>
            </w:r>
          </w:p>
          <w:p w14:paraId="59ED3E33" w14:textId="6E51AA5C" w:rsidR="5F8BC527" w:rsidRDefault="5F8BC527" w:rsidP="00D83CB1">
            <w:pPr>
              <w:spacing w:after="101"/>
              <w:ind w:left="708"/>
              <w:jc w:val="both"/>
              <w:rPr>
                <w:rFonts w:ascii="Helvetica" w:eastAsia="Helvetica" w:hAnsi="Helvetica" w:cs="Helvetica"/>
                <w:color w:val="2F2F2F"/>
                <w:sz w:val="18"/>
                <w:szCs w:val="18"/>
                <w:lang w:val="es-MX"/>
              </w:rPr>
            </w:pPr>
            <w:r w:rsidRPr="1F7A6C31">
              <w:rPr>
                <w:rFonts w:ascii="Helvetica" w:eastAsia="Helvetica" w:hAnsi="Helvetica" w:cs="Helvetica"/>
                <w:color w:val="2F2F2F"/>
                <w:sz w:val="18"/>
                <w:szCs w:val="18"/>
                <w:lang w:val="es-MX"/>
              </w:rPr>
              <w:t>Donde: ########## es el número nacional y deberá reproducirse dígito por dígito.</w:t>
            </w:r>
          </w:p>
          <w:p w14:paraId="03018B5C" w14:textId="6E46FD21" w:rsidR="5952C5E8" w:rsidRDefault="5952C5E8" w:rsidP="00D83CB1">
            <w:pPr>
              <w:spacing w:after="101"/>
              <w:ind w:left="708"/>
              <w:jc w:val="both"/>
              <w:rPr>
                <w:rFonts w:ascii="Helvetica" w:eastAsia="Helvetica" w:hAnsi="Helvetica" w:cs="Helvetica"/>
                <w:color w:val="2F2F2F"/>
                <w:sz w:val="18"/>
                <w:szCs w:val="18"/>
                <w:lang w:val="es-MX"/>
              </w:rPr>
            </w:pPr>
            <w:r w:rsidRPr="1F7A6C31">
              <w:rPr>
                <w:rFonts w:ascii="Helvetica" w:eastAsia="Helvetica" w:hAnsi="Helvetica" w:cs="Helvetica"/>
                <w:color w:val="2F2F2F"/>
                <w:sz w:val="18"/>
                <w:szCs w:val="18"/>
                <w:lang w:val="es-MX"/>
              </w:rPr>
              <w:t>(…)</w:t>
            </w:r>
          </w:p>
          <w:p w14:paraId="207B4407" w14:textId="5A3FA420" w:rsidR="5952C5E8" w:rsidRDefault="5952C5E8" w:rsidP="00D83CB1">
            <w:pPr>
              <w:spacing w:after="101"/>
              <w:ind w:left="708"/>
              <w:jc w:val="both"/>
              <w:rPr>
                <w:rFonts w:ascii="Helvetica" w:eastAsia="Helvetica" w:hAnsi="Helvetica" w:cs="Helvetica"/>
                <w:color w:val="2F2F2F"/>
                <w:sz w:val="18"/>
                <w:szCs w:val="18"/>
                <w:lang w:val="es-MX"/>
              </w:rPr>
            </w:pPr>
            <w:r w:rsidRPr="1F7A6C31">
              <w:rPr>
                <w:rFonts w:ascii="Helvetica" w:eastAsia="Helvetica" w:hAnsi="Helvetica" w:cs="Helvetica"/>
                <w:color w:val="2F2F2F"/>
                <w:sz w:val="18"/>
                <w:szCs w:val="18"/>
                <w:lang w:val="es-MX"/>
              </w:rPr>
              <w:t>(…)</w:t>
            </w:r>
            <w:r>
              <w:br/>
            </w:r>
          </w:p>
        </w:tc>
      </w:tr>
    </w:tbl>
    <w:p w14:paraId="5481723B" w14:textId="50B97F04" w:rsidR="00BE4CFE" w:rsidRPr="000963A1" w:rsidRDefault="00BE4CFE" w:rsidP="1F7A6C31">
      <w:pPr>
        <w:pStyle w:val="Texto"/>
        <w:spacing w:before="120" w:after="120" w:line="224" w:lineRule="exact"/>
        <w:jc w:val="right"/>
        <w:rPr>
          <w:rFonts w:ascii="ITC Avant Garde" w:hAnsi="ITC Avant Garde"/>
          <w:sz w:val="16"/>
          <w:szCs w:val="16"/>
        </w:rPr>
      </w:pPr>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1F7A6C31" w14:paraId="04525075" w14:textId="77777777" w:rsidTr="00D83CB1">
        <w:trPr>
          <w:trHeight w:val="300"/>
        </w:trPr>
        <w:tc>
          <w:tcPr>
            <w:tcW w:w="8835" w:type="dxa"/>
            <w:shd w:val="clear" w:color="auto" w:fill="E2EFD9" w:themeFill="accent6" w:themeFillTint="33"/>
          </w:tcPr>
          <w:p w14:paraId="799A32CA" w14:textId="38D5C4DA" w:rsidR="46ADBB25" w:rsidRDefault="46ADBB25" w:rsidP="00D83CB1">
            <w:pPr>
              <w:pStyle w:val="Texto"/>
              <w:ind w:firstLine="0"/>
              <w:rPr>
                <w:rFonts w:ascii="ITC Avant Garde" w:hAnsi="ITC Avant Garde"/>
                <w:b/>
                <w:bCs/>
                <w:sz w:val="16"/>
                <w:szCs w:val="16"/>
              </w:rPr>
            </w:pPr>
            <w:r w:rsidRPr="00D83CB1">
              <w:rPr>
                <w:rFonts w:ascii="ITC Avant Garde" w:hAnsi="ITC Avant Garde"/>
                <w:b/>
                <w:bCs/>
                <w:sz w:val="16"/>
                <w:szCs w:val="16"/>
              </w:rPr>
              <w:t>Texto original</w:t>
            </w:r>
          </w:p>
          <w:p w14:paraId="54BBD319" w14:textId="77777777" w:rsidR="00D83CB1" w:rsidRPr="000963A1" w:rsidRDefault="00000000" w:rsidP="00D83CB1">
            <w:pPr>
              <w:pStyle w:val="Texto"/>
              <w:spacing w:after="100" w:line="240" w:lineRule="exact"/>
              <w:jc w:val="center"/>
              <w:rPr>
                <w:rFonts w:ascii="ITC Avant Garde" w:hAnsi="ITC Avant Garde"/>
                <w:sz w:val="16"/>
                <w:szCs w:val="16"/>
              </w:rPr>
            </w:pPr>
            <w:hyperlink r:id="rId154" w:anchor="gsc.tab=0">
              <w:r w:rsidR="00D83CB1" w:rsidRPr="1F7A6C31">
                <w:rPr>
                  <w:rStyle w:val="Hipervnculo"/>
                  <w:rFonts w:ascii="ITC Avant Garde" w:hAnsi="ITC Avant Garde"/>
                  <w:sz w:val="16"/>
                  <w:szCs w:val="16"/>
                </w:rPr>
                <w:t>Publica</w:t>
              </w:r>
              <w:r w:rsidR="00D83CB1">
                <w:rPr>
                  <w:rStyle w:val="Hipervnculo"/>
                  <w:rFonts w:ascii="ITC Avant Garde" w:hAnsi="ITC Avant Garde"/>
                  <w:sz w:val="16"/>
                  <w:szCs w:val="16"/>
                </w:rPr>
                <w:t>c</w:t>
              </w:r>
              <w:r w:rsidR="00D83CB1">
                <w:rPr>
                  <w:rStyle w:val="Hipervnculo"/>
                  <w:sz w:val="16"/>
                  <w:szCs w:val="16"/>
                </w:rPr>
                <w:t>ión</w:t>
              </w:r>
              <w:r w:rsidR="00D83CB1" w:rsidRPr="1F7A6C31">
                <w:rPr>
                  <w:rStyle w:val="Hipervnculo"/>
                  <w:rFonts w:ascii="ITC Avant Garde" w:hAnsi="ITC Avant Garde"/>
                  <w:sz w:val="16"/>
                  <w:szCs w:val="16"/>
                </w:rPr>
                <w:t xml:space="preserve"> en el DOF 12/11/2014</w:t>
              </w:r>
            </w:hyperlink>
          </w:p>
          <w:p w14:paraId="42376FF7" w14:textId="4E925B62" w:rsidR="6639D525" w:rsidRDefault="6639D525" w:rsidP="00D83CB1">
            <w:pPr>
              <w:pStyle w:val="Texto"/>
              <w:numPr>
                <w:ilvl w:val="0"/>
                <w:numId w:val="13"/>
              </w:numPr>
              <w:jc w:val="left"/>
              <w:rPr>
                <w:rFonts w:ascii="ITC Avant Garde" w:hAnsi="ITC Avant Garde"/>
                <w:sz w:val="16"/>
                <w:szCs w:val="16"/>
              </w:rPr>
            </w:pPr>
            <w:r w:rsidRPr="1F7A6C31">
              <w:rPr>
                <w:rFonts w:ascii="ITC Avant Garde" w:hAnsi="ITC Avant Garde"/>
                <w:sz w:val="16"/>
                <w:szCs w:val="16"/>
              </w:rPr>
              <w:t>(…)</w:t>
            </w:r>
          </w:p>
          <w:p w14:paraId="282D86CB" w14:textId="70CD800B" w:rsidR="6639D525" w:rsidRDefault="6639D525" w:rsidP="00D83CB1">
            <w:pPr>
              <w:pStyle w:val="Texto"/>
              <w:ind w:left="420"/>
              <w:jc w:val="left"/>
              <w:rPr>
                <w:szCs w:val="18"/>
              </w:rPr>
            </w:pPr>
            <w:r w:rsidRPr="1F7A6C31">
              <w:rPr>
                <w:szCs w:val="18"/>
              </w:rPr>
              <w:t>(…)</w:t>
            </w:r>
          </w:p>
          <w:p w14:paraId="60A021C9" w14:textId="61C882A0" w:rsidR="46ADBB25" w:rsidRDefault="46ADBB25" w:rsidP="00D83CB1">
            <w:pPr>
              <w:spacing w:after="101" w:line="259" w:lineRule="auto"/>
              <w:ind w:left="708"/>
              <w:jc w:val="both"/>
              <w:rPr>
                <w:rFonts w:ascii="Helvetica" w:eastAsia="Helvetica" w:hAnsi="Helvetica" w:cs="Helvetica"/>
                <w:color w:val="2F2F2F"/>
                <w:sz w:val="18"/>
                <w:szCs w:val="18"/>
                <w:lang w:val="es-MX"/>
              </w:rPr>
            </w:pPr>
            <w:r w:rsidRPr="1F7A6C31">
              <w:rPr>
                <w:rFonts w:ascii="Helvetica" w:eastAsia="Helvetica" w:hAnsi="Helvetica" w:cs="Helvetica"/>
                <w:color w:val="2F2F2F"/>
                <w:sz w:val="18"/>
                <w:szCs w:val="18"/>
                <w:lang w:val="es-MX"/>
              </w:rPr>
              <w:t>"SU NIP DE PORTABILIDAD HA SIDO GENERADO EXITOSAMENTE. EN UN PLAZO MÁXIMO DE 5 MINUTOS RECIBIRÁ UNA LLAMADA A TRAVÉS DE LA CUÁL LE SERÁ PROPORCIONADO".</w:t>
            </w:r>
          </w:p>
          <w:p w14:paraId="7864B7A1" w14:textId="07520BDE" w:rsidR="1AC2057A" w:rsidRDefault="1AC2057A" w:rsidP="1F7A6C31">
            <w:pPr>
              <w:spacing w:after="101" w:line="259" w:lineRule="auto"/>
              <w:ind w:left="708"/>
              <w:jc w:val="both"/>
              <w:rPr>
                <w:rFonts w:ascii="Helvetica" w:eastAsia="Helvetica" w:hAnsi="Helvetica" w:cs="Helvetica"/>
                <w:color w:val="2F2F2F"/>
                <w:sz w:val="18"/>
                <w:szCs w:val="18"/>
                <w:lang w:val="es-MX"/>
              </w:rPr>
            </w:pPr>
            <w:r w:rsidRPr="1F7A6C31">
              <w:rPr>
                <w:rFonts w:ascii="Helvetica" w:eastAsia="Helvetica" w:hAnsi="Helvetica" w:cs="Helvetica"/>
                <w:color w:val="2F2F2F"/>
                <w:sz w:val="18"/>
                <w:szCs w:val="18"/>
                <w:lang w:val="es-MX"/>
              </w:rPr>
              <w:t>(…)</w:t>
            </w:r>
          </w:p>
          <w:p w14:paraId="272285D3" w14:textId="7CE87069" w:rsidR="1AC2057A" w:rsidRPr="00D83CB1" w:rsidRDefault="1AC2057A" w:rsidP="1F7A6C31">
            <w:pPr>
              <w:spacing w:after="101" w:line="259" w:lineRule="auto"/>
              <w:ind w:left="708"/>
              <w:jc w:val="both"/>
              <w:rPr>
                <w:rFonts w:ascii="Helvetica" w:eastAsia="Helvetica" w:hAnsi="Helvetica" w:cs="Helvetica"/>
                <w:color w:val="2F2F2F"/>
                <w:sz w:val="18"/>
                <w:szCs w:val="18"/>
                <w:lang w:val="es-MX"/>
              </w:rPr>
            </w:pPr>
            <w:r w:rsidRPr="1F7A6C31">
              <w:rPr>
                <w:rFonts w:ascii="Helvetica" w:eastAsia="Helvetica" w:hAnsi="Helvetica" w:cs="Helvetica"/>
                <w:color w:val="2F2F2F"/>
                <w:sz w:val="18"/>
                <w:szCs w:val="18"/>
                <w:lang w:val="es-MX"/>
              </w:rPr>
              <w:t>(…)</w:t>
            </w:r>
          </w:p>
        </w:tc>
      </w:tr>
    </w:tbl>
    <w:p w14:paraId="05081462" w14:textId="77777777" w:rsidR="00A02704" w:rsidRPr="000963A1" w:rsidRDefault="00A02704" w:rsidP="00A02704">
      <w:pPr>
        <w:pStyle w:val="Texto"/>
        <w:spacing w:before="120" w:after="120"/>
        <w:ind w:left="1008" w:firstLine="0"/>
        <w:rPr>
          <w:rFonts w:ascii="ITC Avant Garde Std Bk" w:hAnsi="ITC Avant Garde Std Bk"/>
          <w:szCs w:val="22"/>
        </w:rPr>
      </w:pPr>
      <w:r w:rsidRPr="000963A1">
        <w:rPr>
          <w:rFonts w:ascii="ITC Avant Garde Std Bk" w:hAnsi="ITC Avant Garde Std Bk"/>
          <w:szCs w:val="22"/>
        </w:rPr>
        <w:t>Concluida la reproducción del mensaje anterior, el Sistema IVR deberá dar por terminada la llamada.</w:t>
      </w:r>
    </w:p>
    <w:p w14:paraId="2202AA00" w14:textId="77777777" w:rsidR="00A02704" w:rsidRPr="000963A1" w:rsidRDefault="00A02704" w:rsidP="00A02704">
      <w:pPr>
        <w:pStyle w:val="Texto"/>
        <w:spacing w:before="120" w:after="120"/>
        <w:ind w:left="1008" w:firstLine="0"/>
        <w:rPr>
          <w:rFonts w:ascii="ITC Avant Garde Std Bk" w:hAnsi="ITC Avant Garde Std Bk"/>
          <w:szCs w:val="22"/>
        </w:rPr>
      </w:pPr>
      <w:r w:rsidRPr="000963A1">
        <w:rPr>
          <w:rFonts w:ascii="ITC Avant Garde Std Bk" w:hAnsi="ITC Avant Garde Std Bk"/>
          <w:szCs w:val="22"/>
        </w:rPr>
        <w:t>Para la solicitud de NIP de Confirmación a través del Sistema IVR no importará si previamente se había solicitado por el Proveedor Receptor y generado por el ABD, en tal caso ese será el NIP de Confirmación que se proporcione al Usuario a través del proceso descrito en la fracción IV de la presente Regla.</w:t>
      </w:r>
    </w:p>
    <w:p w14:paraId="5B4096E4" w14:textId="77777777" w:rsidR="00A02704" w:rsidRPr="000963A1" w:rsidRDefault="00A02704" w:rsidP="00A02704">
      <w:pPr>
        <w:pStyle w:val="Texto"/>
        <w:spacing w:before="120" w:after="120"/>
        <w:ind w:left="1008" w:hanging="720"/>
        <w:rPr>
          <w:rFonts w:ascii="ITC Avant Garde Std Bk" w:hAnsi="ITC Avant Garde Std Bk"/>
          <w:szCs w:val="22"/>
        </w:rPr>
      </w:pPr>
      <w:r w:rsidRPr="1F7A6C31">
        <w:rPr>
          <w:rFonts w:ascii="ITC Avant Garde Std Bk" w:hAnsi="ITC Avant Garde Std Bk"/>
          <w:b/>
          <w:bCs/>
        </w:rPr>
        <w:t>IV.</w:t>
      </w:r>
      <w:r>
        <w:tab/>
      </w:r>
      <w:r w:rsidRPr="1F7A6C31">
        <w:rPr>
          <w:rFonts w:ascii="ITC Avant Garde Std Bk" w:hAnsi="ITC Avant Garde Std Bk"/>
        </w:rPr>
        <w:t>A más tardar en 5 (cinco) minutos contados a partir de la finalización de la llamada referida en la fracción III anterior, el Sistema IVR deberá generar una llamada al número de A para el que se generó el NIP de Confirmación a fin de proporcionarlo a través del siguiente mensaje audible:</w:t>
      </w:r>
    </w:p>
    <w:p w14:paraId="22658D5F" w14:textId="51E6EBCF" w:rsidR="1F7A6C31" w:rsidRDefault="1F7A6C31" w:rsidP="1F7A6C31">
      <w:pPr>
        <w:pStyle w:val="Texto"/>
        <w:ind w:left="1008" w:right="49" w:firstLine="0"/>
        <w:rPr>
          <w:rFonts w:ascii="ITC Avant Garde Std Bk" w:hAnsi="ITC Avant Garde Std Bk"/>
          <w:highlight w:val="yellow"/>
        </w:rPr>
      </w:pPr>
    </w:p>
    <w:p w14:paraId="1DD39F6E" w14:textId="4CF4DE85" w:rsidR="77AB02DB" w:rsidRDefault="77AB02DB" w:rsidP="1F7A6C31">
      <w:pPr>
        <w:pStyle w:val="Texto"/>
        <w:ind w:left="1416" w:right="49" w:firstLine="0"/>
        <w:rPr>
          <w:rFonts w:ascii="ITC Avant Garde Std Bk" w:hAnsi="ITC Avant Garde Std Bk"/>
        </w:rPr>
      </w:pPr>
      <w:r w:rsidRPr="1F7A6C31">
        <w:rPr>
          <w:rFonts w:ascii="ITC Avant Garde Std Bk" w:hAnsi="ITC Avant Garde Std Bk"/>
        </w:rPr>
        <w:lastRenderedPageBreak/>
        <w:t>EL NIP DE PORTABILIDAD LE PERMITE REALIZAR EL CAMBIO DE EMPRESA DE TELEFONÍA DEL NÚMERO TELEFÓNICO CON TERMINACIÓN ####. ENTREGUE EL NIP A LA NUEVA EMPRESA SOLO SI SE DESEA CAMBIAR. SU NIP DE PORTABILIDAD ES XXXX Y TIENE UNA VIGENCIA AL DD</w:t>
      </w:r>
      <w:r w:rsidR="59404E9C" w:rsidRPr="1F7A6C31">
        <w:rPr>
          <w:rFonts w:ascii="ITC Avant Garde Std Bk" w:hAnsi="ITC Avant Garde Std Bk"/>
        </w:rPr>
        <w:t xml:space="preserve"> DE MM DE AAAA”</w:t>
      </w:r>
    </w:p>
    <w:p w14:paraId="58C60D71" w14:textId="3F62218E" w:rsidR="59404E9C" w:rsidRDefault="59404E9C" w:rsidP="1F7A6C31">
      <w:pPr>
        <w:pStyle w:val="Texto"/>
        <w:ind w:left="1416" w:right="49" w:firstLine="0"/>
        <w:rPr>
          <w:rFonts w:ascii="ITC Avant Garde Std Bk" w:hAnsi="ITC Avant Garde Std Bk"/>
        </w:rPr>
      </w:pPr>
      <w:r w:rsidRPr="1F7A6C31">
        <w:rPr>
          <w:rFonts w:ascii="ITC Avant Garde Std Bk" w:hAnsi="ITC Avant Garde Std Bk"/>
        </w:rPr>
        <w:t xml:space="preserve">Donde: XXXX es el NIP de Confirmación generado por el ABD y deberá reproducirse dígito por dígito, </w:t>
      </w:r>
    </w:p>
    <w:p w14:paraId="6DB6A034" w14:textId="67BCFDEF" w:rsidR="59404E9C" w:rsidRDefault="59404E9C" w:rsidP="1F7A6C31">
      <w:pPr>
        <w:pStyle w:val="Texto"/>
        <w:ind w:left="1416" w:right="49" w:firstLine="0"/>
        <w:rPr>
          <w:rFonts w:ascii="ITC Avant Garde Std Bk" w:hAnsi="ITC Avant Garde Std Bk"/>
        </w:rPr>
      </w:pPr>
      <w:r w:rsidRPr="1F7A6C31">
        <w:rPr>
          <w:rFonts w:ascii="ITC Avant Garde Std Bk" w:hAnsi="ITC Avant Garde Std Bk"/>
        </w:rPr>
        <w:t>#### es la terminación del número nacional y deberá reproducirse dígito por d</w:t>
      </w:r>
      <w:r w:rsidR="1250501B" w:rsidRPr="1F7A6C31">
        <w:rPr>
          <w:rFonts w:ascii="ITC Avant Garde Std Bk" w:hAnsi="ITC Avant Garde Std Bk"/>
        </w:rPr>
        <w:t>ígito</w:t>
      </w:r>
      <w:r w:rsidR="258C6D8C" w:rsidRPr="1F7A6C31">
        <w:rPr>
          <w:rFonts w:ascii="ITC Avant Garde Std Bk" w:hAnsi="ITC Avant Garde Std Bk"/>
        </w:rPr>
        <w:t xml:space="preserve">, y </w:t>
      </w:r>
    </w:p>
    <w:p w14:paraId="36D38A58" w14:textId="64BC3AF5" w:rsidR="258C6D8C" w:rsidRDefault="258C6D8C" w:rsidP="1F7A6C31">
      <w:pPr>
        <w:pStyle w:val="Texto"/>
        <w:ind w:left="1416" w:right="49" w:firstLine="0"/>
        <w:rPr>
          <w:rFonts w:ascii="ITC Avant Garde Std Bk" w:hAnsi="ITC Avant Garde Std Bk"/>
        </w:rPr>
      </w:pPr>
      <w:r w:rsidRPr="1F7A6C31">
        <w:rPr>
          <w:rFonts w:ascii="ITC Avant Garde Std Bk" w:hAnsi="ITC Avant Garde Std Bk"/>
        </w:rPr>
        <w:t>DD-MM-AAAA es la fecha de vigencia del NIP expresada en días (DD), mes (MM</w:t>
      </w:r>
      <w:r w:rsidR="5547E209" w:rsidRPr="1F7A6C31">
        <w:rPr>
          <w:rFonts w:ascii="ITC Avant Garde Std Bk" w:hAnsi="ITC Avant Garde Std Bk"/>
        </w:rPr>
        <w:t>) y año (AA) y deberá reproducirse con el número del día, el nombre del mes y el nombre del año.</w:t>
      </w:r>
    </w:p>
    <w:p w14:paraId="231A660D" w14:textId="1CA24711" w:rsidR="00BE4CFE" w:rsidRPr="000963A1" w:rsidRDefault="00000000" w:rsidP="00D83CB1">
      <w:pPr>
        <w:pStyle w:val="Texto"/>
        <w:spacing w:line="224" w:lineRule="exact"/>
        <w:ind w:left="1008" w:right="49" w:firstLine="0"/>
        <w:jc w:val="right"/>
        <w:rPr>
          <w:rFonts w:ascii="ITC Avant Garde" w:hAnsi="ITC Avant Garde"/>
          <w:sz w:val="16"/>
          <w:szCs w:val="16"/>
        </w:rPr>
      </w:pPr>
      <w:hyperlink r:id="rId155">
        <w:r w:rsidR="00BE4CFE" w:rsidRPr="1F7A6C31">
          <w:rPr>
            <w:rStyle w:val="Hipervnculo"/>
            <w:rFonts w:ascii="ITC Avant Garde" w:hAnsi="ITC Avant Garde"/>
            <w:sz w:val="16"/>
            <w:szCs w:val="16"/>
          </w:rPr>
          <w:t>Modificación publicada en el DOF 23/06/2015</w:t>
        </w:r>
      </w:hyperlink>
    </w:p>
    <w:p w14:paraId="36A7E2BE" w14:textId="78ED95FB" w:rsidR="33F727B4" w:rsidRDefault="00000000" w:rsidP="1F7A6C31">
      <w:pPr>
        <w:pStyle w:val="Texto"/>
        <w:spacing w:line="224" w:lineRule="exact"/>
        <w:jc w:val="right"/>
        <w:rPr>
          <w:rFonts w:ascii="ITC Avant Garde" w:hAnsi="ITC Avant Garde"/>
          <w:sz w:val="16"/>
          <w:szCs w:val="16"/>
        </w:rPr>
      </w:pPr>
      <w:hyperlink r:id="rId156" w:anchor="gsc.tab=0" w:history="1">
        <w:r w:rsidR="33F727B4" w:rsidRPr="1F7A6C31">
          <w:rPr>
            <w:rStyle w:val="Hipervnculo"/>
            <w:rFonts w:ascii="ITC Avant Garde" w:hAnsi="ITC Avant Garde"/>
            <w:sz w:val="16"/>
            <w:szCs w:val="16"/>
          </w:rPr>
          <w:t>Modificación publicada en el DOF 28/10/2019</w:t>
        </w:r>
      </w:hyperlink>
    </w:p>
    <w:tbl>
      <w:tblPr>
        <w:tblStyle w:val="Tablaconcuadrcula"/>
        <w:tblW w:w="0" w:type="auto"/>
        <w:tblLayout w:type="fixed"/>
        <w:tblLook w:val="06A0" w:firstRow="1" w:lastRow="0" w:firstColumn="1" w:lastColumn="0" w:noHBand="1" w:noVBand="1"/>
      </w:tblPr>
      <w:tblGrid>
        <w:gridCol w:w="8835"/>
      </w:tblGrid>
      <w:tr w:rsidR="1F7A6C31" w14:paraId="393F9675" w14:textId="77777777" w:rsidTr="00D83CB1">
        <w:trPr>
          <w:trHeight w:val="300"/>
        </w:trPr>
        <w:tc>
          <w:tcPr>
            <w:tcW w:w="8835" w:type="dxa"/>
            <w:shd w:val="clear" w:color="auto" w:fill="E2EFD9" w:themeFill="accent6" w:themeFillTint="33"/>
          </w:tcPr>
          <w:p w14:paraId="0DE6E9DF" w14:textId="09636EFE" w:rsidR="2B24ADFB" w:rsidRPr="00D83CB1" w:rsidRDefault="2B24ADFB" w:rsidP="00D83CB1">
            <w:pPr>
              <w:pStyle w:val="Texto"/>
              <w:ind w:firstLine="0"/>
              <w:rPr>
                <w:rFonts w:ascii="ITC Avant Garde" w:hAnsi="ITC Avant Garde"/>
                <w:b/>
                <w:bCs/>
                <w:sz w:val="16"/>
                <w:szCs w:val="16"/>
              </w:rPr>
            </w:pPr>
            <w:r w:rsidRPr="00D83CB1">
              <w:rPr>
                <w:rFonts w:ascii="ITC Avant Garde" w:hAnsi="ITC Avant Garde"/>
                <w:b/>
                <w:bCs/>
                <w:sz w:val="16"/>
                <w:szCs w:val="16"/>
              </w:rPr>
              <w:t>Texto original</w:t>
            </w:r>
          </w:p>
          <w:p w14:paraId="7C137E08" w14:textId="4968ABEF" w:rsidR="2B24ADFB" w:rsidRPr="00D83CB1" w:rsidRDefault="00D83CB1" w:rsidP="00D83CB1">
            <w:pPr>
              <w:pStyle w:val="Texto"/>
              <w:jc w:val="center"/>
              <w:rPr>
                <w:rStyle w:val="Hipervnculo"/>
                <w:rFonts w:ascii="ITC Avant Garde" w:hAnsi="ITC Avant Garde"/>
                <w:sz w:val="16"/>
                <w:szCs w:val="16"/>
              </w:rPr>
            </w:pPr>
            <w:r>
              <w:rPr>
                <w:rFonts w:ascii="ITC Avant Garde" w:hAnsi="ITC Avant Garde"/>
                <w:sz w:val="16"/>
                <w:szCs w:val="16"/>
              </w:rPr>
              <w:fldChar w:fldCharType="begin"/>
            </w:r>
            <w:r>
              <w:rPr>
                <w:rFonts w:ascii="ITC Avant Garde" w:hAnsi="ITC Avant Garde"/>
                <w:sz w:val="16"/>
                <w:szCs w:val="16"/>
              </w:rPr>
              <w:instrText>HYPERLINK "https://www.dof.gob.mx/nota_detalle.php?codigo=5397621&amp;fecha=23/06/2015"</w:instrText>
            </w:r>
            <w:r>
              <w:rPr>
                <w:rFonts w:ascii="ITC Avant Garde" w:hAnsi="ITC Avant Garde"/>
                <w:sz w:val="16"/>
                <w:szCs w:val="16"/>
              </w:rPr>
            </w:r>
            <w:r>
              <w:rPr>
                <w:rFonts w:ascii="ITC Avant Garde" w:hAnsi="ITC Avant Garde"/>
                <w:sz w:val="16"/>
                <w:szCs w:val="16"/>
              </w:rPr>
              <w:fldChar w:fldCharType="separate"/>
            </w:r>
            <w:r w:rsidR="2B24ADFB" w:rsidRPr="00D83CB1">
              <w:rPr>
                <w:rStyle w:val="Hipervnculo"/>
                <w:rFonts w:ascii="ITC Avant Garde" w:hAnsi="ITC Avant Garde"/>
                <w:sz w:val="16"/>
                <w:szCs w:val="16"/>
              </w:rPr>
              <w:t>Publica</w:t>
            </w:r>
            <w:r w:rsidR="00F63968" w:rsidRPr="00D83CB1">
              <w:rPr>
                <w:rStyle w:val="Hipervnculo"/>
                <w:rFonts w:ascii="ITC Avant Garde" w:hAnsi="ITC Avant Garde"/>
                <w:sz w:val="16"/>
                <w:szCs w:val="16"/>
              </w:rPr>
              <w:t>ción</w:t>
            </w:r>
            <w:r w:rsidR="2B24ADFB" w:rsidRPr="00D83CB1">
              <w:rPr>
                <w:rStyle w:val="Hipervnculo"/>
                <w:rFonts w:ascii="ITC Avant Garde" w:hAnsi="ITC Avant Garde"/>
                <w:sz w:val="16"/>
                <w:szCs w:val="16"/>
              </w:rPr>
              <w:t xml:space="preserve"> en el DOF </w:t>
            </w:r>
            <w:r w:rsidR="4130FE4C" w:rsidRPr="00D83CB1">
              <w:rPr>
                <w:rStyle w:val="Hipervnculo"/>
                <w:rFonts w:ascii="ITC Avant Garde" w:hAnsi="ITC Avant Garde"/>
                <w:sz w:val="16"/>
                <w:szCs w:val="16"/>
              </w:rPr>
              <w:t>23/06/2015</w:t>
            </w:r>
          </w:p>
          <w:p w14:paraId="3FF9E900" w14:textId="25201981" w:rsidR="73A6AA7D" w:rsidRDefault="00D83CB1" w:rsidP="00D83CB1">
            <w:pPr>
              <w:pStyle w:val="Texto"/>
              <w:numPr>
                <w:ilvl w:val="0"/>
                <w:numId w:val="9"/>
              </w:numPr>
              <w:jc w:val="left"/>
              <w:rPr>
                <w:rFonts w:ascii="ITC Avant Garde" w:hAnsi="ITC Avant Garde"/>
                <w:sz w:val="16"/>
                <w:szCs w:val="16"/>
              </w:rPr>
            </w:pPr>
            <w:r>
              <w:rPr>
                <w:rFonts w:ascii="ITC Avant Garde" w:hAnsi="ITC Avant Garde"/>
                <w:sz w:val="16"/>
                <w:szCs w:val="16"/>
              </w:rPr>
              <w:fldChar w:fldCharType="end"/>
            </w:r>
          </w:p>
          <w:p w14:paraId="24BA52A2" w14:textId="77777777" w:rsidR="73A6AA7D" w:rsidRPr="00D83CB1" w:rsidRDefault="73A6AA7D" w:rsidP="1F7A6C31">
            <w:pPr>
              <w:pStyle w:val="Texto"/>
              <w:ind w:left="1008" w:right="49" w:firstLine="0"/>
              <w:rPr>
                <w:rFonts w:ascii="ITC Avant Garde Std Bk" w:hAnsi="ITC Avant Garde Std Bk"/>
              </w:rPr>
            </w:pPr>
            <w:r w:rsidRPr="00D83CB1">
              <w:rPr>
                <w:rFonts w:ascii="ITC Avant Garde Std Bk" w:hAnsi="ITC Avant Garde Std Bk"/>
              </w:rPr>
              <w:t>EL NIP DE PORTABILIDAD LE PERMITE REALIZAR EL CAMBIO DE EMPRESA DE TELEFONÍA DEL NÚMERO TELEFÓNICO ##########. ENTREGUE EL NIP A LA NUEVA EMPRESA SÓLO SI SE DESEA CAMBIAR. SU NIP DE PORTABILIDAD ES XXXX Y TIENE UNA VIGENCIA AL DD DE MM DE AAAA”.</w:t>
            </w:r>
          </w:p>
          <w:p w14:paraId="6C08E442" w14:textId="2C769C80" w:rsidR="73A6AA7D" w:rsidRPr="00D83CB1" w:rsidRDefault="73A6AA7D" w:rsidP="1F7A6C31">
            <w:pPr>
              <w:pStyle w:val="Texto"/>
              <w:ind w:left="1656" w:right="49" w:hanging="648"/>
              <w:rPr>
                <w:rFonts w:ascii="ITC Avant Garde Std Bk" w:hAnsi="ITC Avant Garde Std Bk"/>
              </w:rPr>
            </w:pPr>
            <w:r w:rsidRPr="00D83CB1">
              <w:rPr>
                <w:rFonts w:ascii="ITC Avant Garde Std Bk" w:hAnsi="ITC Avant Garde Std Bk"/>
              </w:rPr>
              <w:t>Donde: XXXX es el NIP de Confirmación generado por el ABD y deberá reproducirse dígito por dígito.</w:t>
            </w:r>
          </w:p>
          <w:p w14:paraId="119F20C9" w14:textId="77777777" w:rsidR="73A6AA7D" w:rsidRPr="00D83CB1" w:rsidRDefault="73A6AA7D" w:rsidP="1F7A6C31">
            <w:pPr>
              <w:pStyle w:val="Texto"/>
              <w:ind w:left="1656" w:right="49" w:firstLine="0"/>
              <w:rPr>
                <w:rFonts w:ascii="ITC Avant Garde Std Bk" w:hAnsi="ITC Avant Garde Std Bk"/>
              </w:rPr>
            </w:pPr>
            <w:r w:rsidRPr="00D83CB1">
              <w:rPr>
                <w:rFonts w:ascii="ITC Avant Garde Std Bk" w:hAnsi="ITC Avant Garde Std Bk"/>
              </w:rPr>
              <w:t>########## es el número nacional y deberá reproducirse dígito por dígito.</w:t>
            </w:r>
          </w:p>
          <w:p w14:paraId="1CB5CCC1" w14:textId="5E77D96D" w:rsidR="73A6AA7D" w:rsidRPr="00D83CB1" w:rsidRDefault="73A6AA7D" w:rsidP="1F7A6C31">
            <w:pPr>
              <w:pStyle w:val="Texto"/>
              <w:ind w:left="1656" w:right="49" w:firstLine="0"/>
              <w:rPr>
                <w:rFonts w:ascii="ITC Avant Garde Std Bk" w:hAnsi="ITC Avant Garde Std Bk"/>
              </w:rPr>
            </w:pPr>
            <w:r w:rsidRPr="00D83CB1">
              <w:rPr>
                <w:rFonts w:ascii="ITC Avant Garde Std Bk" w:hAnsi="ITC Avant Garde Std Bk"/>
              </w:rPr>
              <w:t>DD-MM-AAAA es la fecha de vigencia del NIP expresada en días (DD), mes (MM) y año (AA) y deberá reproducirse con el número del día, el nombre del mes y el nombre del año.</w:t>
            </w:r>
          </w:p>
          <w:p w14:paraId="5D7AD938" w14:textId="5C995BF7" w:rsidR="1F7A6C31" w:rsidRDefault="1F7A6C31" w:rsidP="1F7A6C31">
            <w:pPr>
              <w:pStyle w:val="Texto"/>
              <w:jc w:val="left"/>
              <w:rPr>
                <w:szCs w:val="18"/>
              </w:rPr>
            </w:pPr>
          </w:p>
        </w:tc>
      </w:tr>
    </w:tbl>
    <w:p w14:paraId="63428F12" w14:textId="66E90FBE" w:rsidR="1F7A6C31" w:rsidRDefault="1F7A6C31" w:rsidP="1F7A6C31">
      <w:pPr>
        <w:pStyle w:val="Texto"/>
        <w:spacing w:line="224" w:lineRule="exact"/>
        <w:jc w:val="right"/>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4CFE" w:rsidRPr="000963A1" w14:paraId="3B7B589E" w14:textId="77777777" w:rsidTr="1F7A6C31">
        <w:tc>
          <w:tcPr>
            <w:tcW w:w="8982" w:type="dxa"/>
            <w:shd w:val="clear" w:color="auto" w:fill="E2EFD9" w:themeFill="accent6" w:themeFillTint="33"/>
          </w:tcPr>
          <w:p w14:paraId="46C9BA1E" w14:textId="77777777" w:rsidR="00BE4CFE" w:rsidRPr="000963A1" w:rsidRDefault="00BE4CFE" w:rsidP="005B7C9E">
            <w:pPr>
              <w:pStyle w:val="Texto"/>
              <w:spacing w:line="224" w:lineRule="exact"/>
              <w:ind w:firstLine="0"/>
              <w:rPr>
                <w:rFonts w:ascii="ITC Avant Garde" w:hAnsi="ITC Avant Garde"/>
                <w:b/>
              </w:rPr>
            </w:pPr>
            <w:r w:rsidRPr="1F7A6C31">
              <w:rPr>
                <w:rFonts w:ascii="ITC Avant Garde" w:hAnsi="ITC Avant Garde"/>
                <w:b/>
                <w:bCs/>
              </w:rPr>
              <w:t>T</w:t>
            </w:r>
            <w:r w:rsidRPr="1F7A6C31">
              <w:rPr>
                <w:b/>
                <w:bCs/>
              </w:rPr>
              <w:t>exto</w:t>
            </w:r>
            <w:r w:rsidRPr="1F7A6C31">
              <w:rPr>
                <w:rFonts w:ascii="ITC Avant Garde" w:hAnsi="ITC Avant Garde"/>
                <w:b/>
                <w:bCs/>
              </w:rPr>
              <w:t xml:space="preserve"> original</w:t>
            </w:r>
          </w:p>
          <w:p w14:paraId="6BBC301F" w14:textId="77777777" w:rsidR="00D83CB1" w:rsidRPr="000963A1" w:rsidRDefault="00000000" w:rsidP="00D83CB1">
            <w:pPr>
              <w:pStyle w:val="Texto"/>
              <w:spacing w:after="100" w:line="240" w:lineRule="exact"/>
              <w:jc w:val="center"/>
              <w:rPr>
                <w:rFonts w:ascii="ITC Avant Garde" w:hAnsi="ITC Avant Garde"/>
                <w:sz w:val="16"/>
                <w:szCs w:val="16"/>
              </w:rPr>
            </w:pPr>
            <w:hyperlink r:id="rId157" w:anchor="gsc.tab=0">
              <w:r w:rsidR="00D83CB1" w:rsidRPr="1F7A6C31">
                <w:rPr>
                  <w:rStyle w:val="Hipervnculo"/>
                  <w:rFonts w:ascii="ITC Avant Garde" w:hAnsi="ITC Avant Garde"/>
                  <w:sz w:val="16"/>
                  <w:szCs w:val="16"/>
                </w:rPr>
                <w:t>Publica</w:t>
              </w:r>
              <w:r w:rsidR="00D83CB1">
                <w:rPr>
                  <w:rStyle w:val="Hipervnculo"/>
                  <w:rFonts w:ascii="ITC Avant Garde" w:hAnsi="ITC Avant Garde"/>
                  <w:sz w:val="16"/>
                  <w:szCs w:val="16"/>
                </w:rPr>
                <w:t>c</w:t>
              </w:r>
              <w:r w:rsidR="00D83CB1">
                <w:rPr>
                  <w:rStyle w:val="Hipervnculo"/>
                  <w:sz w:val="16"/>
                  <w:szCs w:val="16"/>
                </w:rPr>
                <w:t>ión</w:t>
              </w:r>
              <w:r w:rsidR="00D83CB1" w:rsidRPr="1F7A6C31">
                <w:rPr>
                  <w:rStyle w:val="Hipervnculo"/>
                  <w:rFonts w:ascii="ITC Avant Garde" w:hAnsi="ITC Avant Garde"/>
                  <w:sz w:val="16"/>
                  <w:szCs w:val="16"/>
                </w:rPr>
                <w:t xml:space="preserve"> en el DOF 12/11/2014</w:t>
              </w:r>
            </w:hyperlink>
          </w:p>
          <w:p w14:paraId="30B7AE82" w14:textId="3F703069" w:rsidR="502DB99E" w:rsidRDefault="502DB99E" w:rsidP="00D83CB1">
            <w:pPr>
              <w:pStyle w:val="Texto"/>
              <w:numPr>
                <w:ilvl w:val="0"/>
                <w:numId w:val="11"/>
              </w:numPr>
              <w:spacing w:before="120" w:after="120"/>
              <w:ind w:right="576"/>
              <w:rPr>
                <w:rFonts w:ascii="ITC Avant Garde Std Bk" w:hAnsi="ITC Avant Garde Std Bk"/>
              </w:rPr>
            </w:pPr>
            <w:r w:rsidRPr="1F7A6C31">
              <w:rPr>
                <w:rFonts w:ascii="ITC Avant Garde Std Bk" w:hAnsi="ITC Avant Garde Std Bk"/>
              </w:rPr>
              <w:t>(…)</w:t>
            </w:r>
          </w:p>
          <w:p w14:paraId="43F5EFFC" w14:textId="77777777" w:rsidR="00BE4CFE" w:rsidRPr="000963A1" w:rsidRDefault="00BE4CFE" w:rsidP="00D83CB1">
            <w:pPr>
              <w:pStyle w:val="Texto"/>
              <w:spacing w:before="120" w:after="120" w:line="240" w:lineRule="exact"/>
              <w:ind w:left="708" w:right="576" w:firstLine="0"/>
              <w:rPr>
                <w:rFonts w:ascii="ITC Avant Garde Std Bk" w:hAnsi="ITC Avant Garde Std Bk"/>
              </w:rPr>
            </w:pPr>
            <w:r w:rsidRPr="1F7A6C31">
              <w:rPr>
                <w:rFonts w:ascii="ITC Avant Garde Std Bk" w:hAnsi="ITC Avant Garde Std Bk"/>
              </w:rPr>
              <w:t>“EL NIP DE PORTABILIDAD LE PERMITE REALIZAR EL CAMBIO DE EMPRESA DE TELEFONÍA. ENTREGUE EL NIP A LA NUEVA EMPRESA SOLO SI SE DESEA CAMBIAR. SU NIP DE PORTABILIDAD ES X-X-X-X”</w:t>
            </w:r>
          </w:p>
          <w:p w14:paraId="4437AD9F" w14:textId="7BC272E6" w:rsidR="00BE4CFE" w:rsidRPr="000963A1" w:rsidRDefault="00BE4CFE" w:rsidP="00D83CB1">
            <w:pPr>
              <w:pStyle w:val="Texto"/>
              <w:spacing w:before="120" w:after="120"/>
              <w:ind w:left="708" w:right="576" w:firstLine="0"/>
              <w:rPr>
                <w:rFonts w:ascii="ITC Avant Garde Std Bk" w:hAnsi="ITC Avant Garde Std Bk"/>
              </w:rPr>
            </w:pPr>
            <w:r w:rsidRPr="1F7A6C31">
              <w:rPr>
                <w:rFonts w:ascii="ITC Avant Garde Std Bk" w:hAnsi="ITC Avant Garde Std Bk"/>
              </w:rPr>
              <w:t>Donde: XXXX es el NIP de Confirmación y deberá reproducirse dígito por dígito.</w:t>
            </w:r>
          </w:p>
          <w:p w14:paraId="4D045D47" w14:textId="672FFFE5" w:rsidR="00BE4CFE" w:rsidRPr="000963A1" w:rsidRDefault="27458555" w:rsidP="00D83CB1">
            <w:pPr>
              <w:pStyle w:val="Texto"/>
              <w:spacing w:before="120" w:after="120"/>
              <w:ind w:left="708" w:right="576" w:firstLine="0"/>
              <w:rPr>
                <w:rFonts w:ascii="ITC Avant Garde Std Bk" w:hAnsi="ITC Avant Garde Std Bk"/>
              </w:rPr>
            </w:pPr>
            <w:r w:rsidRPr="1F7A6C31">
              <w:rPr>
                <w:rFonts w:ascii="ITC Avant Garde Std Bk" w:hAnsi="ITC Avant Garde Std Bk"/>
              </w:rPr>
              <w:t>(…)</w:t>
            </w:r>
          </w:p>
        </w:tc>
      </w:tr>
    </w:tbl>
    <w:p w14:paraId="0603677D" w14:textId="77777777" w:rsidR="00BE4CFE" w:rsidRPr="000963A1" w:rsidRDefault="00BE4CFE" w:rsidP="00A02704">
      <w:pPr>
        <w:pStyle w:val="Texto"/>
        <w:spacing w:before="120" w:after="120"/>
        <w:ind w:left="1296" w:right="576" w:firstLine="0"/>
        <w:rPr>
          <w:rFonts w:ascii="ITC Avant Garde Std Bk" w:hAnsi="ITC Avant Garde Std Bk"/>
          <w:szCs w:val="22"/>
        </w:rPr>
      </w:pPr>
    </w:p>
    <w:p w14:paraId="4BA5E1D4" w14:textId="77777777" w:rsidR="00A02704" w:rsidRPr="000963A1" w:rsidRDefault="00A02704" w:rsidP="005B5F89">
      <w:pPr>
        <w:pStyle w:val="Texto"/>
        <w:spacing w:before="120" w:after="120" w:line="240" w:lineRule="exact"/>
        <w:rPr>
          <w:rFonts w:ascii="ITC Avant Garde Std Bk" w:hAnsi="ITC Avant Garde Std Bk"/>
        </w:rPr>
      </w:pPr>
      <w:r w:rsidRPr="1F7A6C31">
        <w:rPr>
          <w:rFonts w:ascii="ITC Avant Garde Std Bk" w:hAnsi="ITC Avant Garde Std Bk"/>
        </w:rPr>
        <w:t>Una vez concluida la reproducción del mensaje auditivo, el Sistema IVR deberá permitir al Usuario volver a escuchar el mensaje hasta en 2 ocasiones adicionales o bien terminar la llamada. En caso de que el mensaje ya se haya escuchado las 3 ocasiones, el IVR deberá terminar la comunicación.</w:t>
      </w:r>
    </w:p>
    <w:p w14:paraId="35D55D6E" w14:textId="77777777" w:rsidR="00A02704" w:rsidRPr="000963A1" w:rsidRDefault="00A02704" w:rsidP="005B5F89">
      <w:pPr>
        <w:pStyle w:val="Texto"/>
        <w:spacing w:before="120" w:after="120" w:line="240" w:lineRule="exact"/>
        <w:rPr>
          <w:rFonts w:ascii="ITC Avant Garde Std Bk" w:hAnsi="ITC Avant Garde Std Bk"/>
        </w:rPr>
      </w:pPr>
      <w:r w:rsidRPr="1F7A6C31">
        <w:rPr>
          <w:rFonts w:ascii="ITC Avant Garde Std Bk" w:hAnsi="ITC Avant Garde Std Bk"/>
        </w:rPr>
        <w:lastRenderedPageBreak/>
        <w:t>Si el NIP de Confirmación no puede ser entregado al usuario en un primer intento de llamada, el Sistema IVR deberá generar un nuevo intento a los 10 minutos después de solicitado el NIP de Confirmación. Si en el segundo intento tampoco se entrega no se generará una nueva llamada y el usuario tendrá que llamar nuevamente el Sistema IVR.</w:t>
      </w:r>
    </w:p>
    <w:p w14:paraId="5D6561F4" w14:textId="1039F577" w:rsidR="1749FF2E" w:rsidRDefault="0BF111B7" w:rsidP="3E585CDA">
      <w:pPr>
        <w:pStyle w:val="Texto"/>
        <w:spacing w:before="120" w:after="120" w:line="240" w:lineRule="exact"/>
        <w:rPr>
          <w:rFonts w:ascii="ITC Avant Garde Std Bk" w:hAnsi="ITC Avant Garde Std Bk"/>
          <w:color w:val="000000" w:themeColor="text1"/>
          <w:lang w:val="es-ES"/>
        </w:rPr>
      </w:pPr>
      <w:r w:rsidRPr="3E585CDA">
        <w:rPr>
          <w:rFonts w:ascii="ITC Avant Garde Std Bk" w:hAnsi="ITC Avant Garde Std Bk"/>
          <w:color w:val="000000" w:themeColor="text1"/>
          <w:lang w:val="es-ES"/>
        </w:rPr>
        <w:t>Para efectos de la validación durante el Proceso de Portabilidad, el ABD deberá mantener durante 5 (cinco) días naturales a partir de su generación, un registro de los NIP de Confirmación enviados y sus correspondientes Números Nacionales asociados, los cuales podrán ser utilizados por cualquier Proveedor de Servicios de Telecomunicaciones, independientemente del medio de generación. Cuando se solicite un nuevo NIP de Confirmación para un mismo número y no hayan transcurrido los 5 (cinco) días naturales señalados, el ABD deberá proveer el mismo NIP de Confirmación, sin que esto implique modificar la fecha de su vencimiento.</w:t>
      </w:r>
    </w:p>
    <w:p w14:paraId="3BC5CB47" w14:textId="3A5BC05B" w:rsidR="1749FF2E" w:rsidRDefault="294EF6D9" w:rsidP="1F7A6C31">
      <w:pPr>
        <w:pStyle w:val="Texto"/>
        <w:spacing w:before="120" w:after="120" w:line="240" w:lineRule="exact"/>
        <w:ind w:left="1008"/>
        <w:jc w:val="right"/>
        <w:rPr>
          <w:rFonts w:ascii="ITC Avant Garde Std Bk" w:hAnsi="ITC Avant Garde Std Bk"/>
          <w:lang w:val="es-ES"/>
        </w:rPr>
      </w:pPr>
      <w:r w:rsidRPr="1F7A6C31">
        <w:rPr>
          <w:lang w:val="es-ES"/>
        </w:rPr>
        <w:t xml:space="preserve"> </w:t>
      </w:r>
      <w:hyperlink r:id="rId158" w:anchor="gsc.tab=0">
        <w:r w:rsidR="1749FF2E" w:rsidRPr="1F7A6C31">
          <w:rPr>
            <w:rStyle w:val="Hipervnculo"/>
            <w:rFonts w:ascii="ITC Avant Garde" w:hAnsi="ITC Avant Garde"/>
            <w:sz w:val="16"/>
            <w:szCs w:val="16"/>
            <w:lang w:val="es-ES"/>
          </w:rPr>
          <w:t>Modificación publicada en el DOF 23/06/2015</w:t>
        </w:r>
      </w:hyperlink>
    </w:p>
    <w:p w14:paraId="7FA14FCC" w14:textId="5AFF4D8E" w:rsidR="1051BD41" w:rsidRDefault="00000000" w:rsidP="1F7A6C31">
      <w:pPr>
        <w:pStyle w:val="Texto"/>
        <w:spacing w:line="240" w:lineRule="exact"/>
        <w:ind w:left="1080"/>
        <w:jc w:val="right"/>
        <w:rPr>
          <w:rFonts w:ascii="ITC Avant Garde" w:hAnsi="ITC Avant Garde"/>
          <w:sz w:val="16"/>
          <w:szCs w:val="16"/>
          <w:lang w:val="es-ES"/>
        </w:rPr>
      </w:pPr>
      <w:hyperlink r:id="rId159" w:anchor="gsc.tab=0">
        <w:r w:rsidR="1051BD41" w:rsidRPr="1F7A6C31">
          <w:rPr>
            <w:rStyle w:val="Hipervnculo"/>
            <w:rFonts w:ascii="ITC Avant Garde" w:hAnsi="ITC Avant Garde"/>
            <w:sz w:val="16"/>
            <w:szCs w:val="16"/>
            <w:lang w:val="es-ES"/>
          </w:rPr>
          <w:t>Modificación publicada en el DOF 11/05/2018</w:t>
        </w:r>
      </w:hyperlink>
    </w:p>
    <w:p w14:paraId="78D6D839" w14:textId="00675816" w:rsidR="35BD89F9" w:rsidRDefault="00000000" w:rsidP="1F7A6C31">
      <w:pPr>
        <w:pStyle w:val="Texto"/>
        <w:spacing w:line="240" w:lineRule="exact"/>
        <w:ind w:left="1080"/>
        <w:jc w:val="right"/>
        <w:rPr>
          <w:rFonts w:ascii="ITC Avant Garde" w:hAnsi="ITC Avant Garde"/>
          <w:sz w:val="16"/>
          <w:szCs w:val="16"/>
          <w:lang w:val="es-ES"/>
        </w:rPr>
      </w:pPr>
      <w:hyperlink r:id="rId160" w:anchor="gsc.tab=0">
        <w:r w:rsidR="35BD89F9" w:rsidRPr="1F7A6C31">
          <w:rPr>
            <w:rStyle w:val="Hipervnculo"/>
            <w:rFonts w:ascii="ITC Avant Garde" w:hAnsi="ITC Avant Garde"/>
            <w:sz w:val="16"/>
            <w:szCs w:val="16"/>
            <w:lang w:val="es-ES"/>
          </w:rPr>
          <w:t>Modificación publicada en el DOF 28/10/2019</w:t>
        </w:r>
      </w:hyperlink>
    </w:p>
    <w:tbl>
      <w:tblPr>
        <w:tblStyle w:val="Tablaconcuadrcula"/>
        <w:tblW w:w="0" w:type="auto"/>
        <w:shd w:val="clear" w:color="auto" w:fill="E2EFD9" w:themeFill="accent6" w:themeFillTint="33"/>
        <w:tblLayout w:type="fixed"/>
        <w:tblLook w:val="06A0" w:firstRow="1" w:lastRow="0" w:firstColumn="1" w:lastColumn="0" w:noHBand="1" w:noVBand="1"/>
      </w:tblPr>
      <w:tblGrid>
        <w:gridCol w:w="8835"/>
      </w:tblGrid>
      <w:tr w:rsidR="1F7A6C31" w14:paraId="057E3F96" w14:textId="77777777" w:rsidTr="005B5F89">
        <w:trPr>
          <w:trHeight w:val="300"/>
        </w:trPr>
        <w:tc>
          <w:tcPr>
            <w:tcW w:w="8835" w:type="dxa"/>
            <w:shd w:val="clear" w:color="auto" w:fill="E2EFD9" w:themeFill="accent6" w:themeFillTint="33"/>
          </w:tcPr>
          <w:p w14:paraId="06FFEDA7" w14:textId="3B666436" w:rsidR="27562C8D" w:rsidRDefault="27562C8D" w:rsidP="00D83CB1">
            <w:pPr>
              <w:pStyle w:val="Texto"/>
              <w:ind w:firstLine="0"/>
              <w:rPr>
                <w:rFonts w:ascii="ITC Avant Garde" w:hAnsi="ITC Avant Garde"/>
                <w:sz w:val="16"/>
                <w:szCs w:val="16"/>
                <w:lang w:val="es-ES"/>
              </w:rPr>
            </w:pPr>
            <w:r w:rsidRPr="1F7A6C31">
              <w:rPr>
                <w:rFonts w:ascii="ITC Avant Garde" w:hAnsi="ITC Avant Garde"/>
                <w:b/>
                <w:bCs/>
                <w:sz w:val="16"/>
                <w:szCs w:val="16"/>
                <w:lang w:val="es-ES"/>
              </w:rPr>
              <w:t>Texto original</w:t>
            </w:r>
          </w:p>
          <w:p w14:paraId="3A362CF9" w14:textId="12100A80" w:rsidR="27562C8D" w:rsidRDefault="00000000" w:rsidP="00D83CB1">
            <w:pPr>
              <w:pStyle w:val="Texto"/>
              <w:ind w:firstLine="0"/>
              <w:jc w:val="center"/>
              <w:rPr>
                <w:rFonts w:ascii="ITC Avant Garde" w:hAnsi="ITC Avant Garde"/>
                <w:b/>
                <w:bCs/>
                <w:sz w:val="16"/>
                <w:szCs w:val="16"/>
                <w:lang w:val="es-ES"/>
              </w:rPr>
            </w:pPr>
            <w:hyperlink r:id="rId161" w:anchor="gsc.tab=0" w:history="1">
              <w:r w:rsidR="27562C8D" w:rsidRPr="00D83CB1">
                <w:rPr>
                  <w:rStyle w:val="Hipervnculo"/>
                  <w:rFonts w:ascii="ITC Avant Garde" w:hAnsi="ITC Avant Garde"/>
                  <w:sz w:val="16"/>
                  <w:szCs w:val="16"/>
                  <w:lang w:val="es-ES"/>
                </w:rPr>
                <w:t>Publica</w:t>
              </w:r>
              <w:r w:rsidR="00C9619E" w:rsidRPr="00D83CB1">
                <w:rPr>
                  <w:rStyle w:val="Hipervnculo"/>
                  <w:rFonts w:ascii="ITC Avant Garde" w:hAnsi="ITC Avant Garde"/>
                  <w:sz w:val="16"/>
                  <w:szCs w:val="16"/>
                  <w:lang w:val="es-ES"/>
                </w:rPr>
                <w:t>ción</w:t>
              </w:r>
              <w:r w:rsidR="27562C8D" w:rsidRPr="00D83CB1">
                <w:rPr>
                  <w:rStyle w:val="Hipervnculo"/>
                  <w:rFonts w:ascii="ITC Avant Garde" w:hAnsi="ITC Avant Garde"/>
                  <w:sz w:val="16"/>
                  <w:szCs w:val="16"/>
                  <w:lang w:val="es-ES"/>
                </w:rPr>
                <w:t xml:space="preserve"> en el DOF 11/05/2018</w:t>
              </w:r>
            </w:hyperlink>
          </w:p>
          <w:p w14:paraId="3FAFD7BF" w14:textId="05934657" w:rsidR="27562C8D" w:rsidRDefault="27562C8D" w:rsidP="00D83CB1">
            <w:pPr>
              <w:pStyle w:val="Texto"/>
              <w:spacing w:before="120" w:after="120" w:line="240" w:lineRule="exact"/>
              <w:rPr>
                <w:rFonts w:ascii="ITC Avant Garde Std Bk" w:hAnsi="ITC Avant Garde Std Bk"/>
                <w:lang w:val="es-ES"/>
              </w:rPr>
            </w:pPr>
            <w:r w:rsidRPr="1F7A6C31">
              <w:rPr>
                <w:rFonts w:ascii="ITC Avant Garde Std Bk" w:hAnsi="ITC Avant Garde Std Bk"/>
                <w:lang w:val="es-ES"/>
              </w:rPr>
              <w:t>Para efectos de la validación durante el Proceso de Portabilidad, el ABD deberá mantener durante 15 (quince) días naturales a partir de su generación, un registro de los NIP de Confirmación enviados y sus correspondientes Números Nacionales asociados, los cuales podrán ser utilizados por cualquier Proveedor de Servicios de Telecomunicaciones, independientemente del medio de generación. Cuando se solicite un nuevo NIP de Confirmación para un mismo número y no hayan transcurrido los 15 (quince) días naturales señalados, el ABD deberá proveer el mismo NIP de Confirmación, sin que esto implique modificar la fecha de su vencimiento.</w:t>
            </w:r>
          </w:p>
          <w:p w14:paraId="563CC1D1" w14:textId="1A652F0A" w:rsidR="1F7A6C31" w:rsidRDefault="1F7A6C31" w:rsidP="1F7A6C31">
            <w:pPr>
              <w:pStyle w:val="Texto"/>
              <w:ind w:firstLine="0"/>
              <w:jc w:val="left"/>
              <w:rPr>
                <w:rFonts w:ascii="ITC Avant Garde" w:hAnsi="ITC Avant Garde"/>
                <w:sz w:val="16"/>
                <w:szCs w:val="16"/>
                <w:lang w:val="es-ES"/>
              </w:rPr>
            </w:pPr>
          </w:p>
        </w:tc>
      </w:tr>
    </w:tbl>
    <w:p w14:paraId="1F48F540" w14:textId="3C2A4452" w:rsidR="1F7A6C31" w:rsidRDefault="1F7A6C31" w:rsidP="1F7A6C31">
      <w:pPr>
        <w:pStyle w:val="Texto"/>
        <w:spacing w:line="240" w:lineRule="exact"/>
        <w:ind w:left="1080"/>
        <w:jc w:val="right"/>
        <w:rPr>
          <w:rFonts w:ascii="ITC Avant Garde" w:hAnsi="ITC Avant Garde"/>
          <w:sz w:val="16"/>
          <w:szCs w:val="16"/>
          <w:lang w:val="es-ES"/>
        </w:rPr>
      </w:pPr>
    </w:p>
    <w:tbl>
      <w:tblPr>
        <w:tblStyle w:val="Tablaconcuadrcula"/>
        <w:tblW w:w="0" w:type="auto"/>
        <w:tblLayout w:type="fixed"/>
        <w:tblLook w:val="06A0" w:firstRow="1" w:lastRow="0" w:firstColumn="1" w:lastColumn="0" w:noHBand="1" w:noVBand="1"/>
      </w:tblPr>
      <w:tblGrid>
        <w:gridCol w:w="8835"/>
      </w:tblGrid>
      <w:tr w:rsidR="1F7A6C31" w14:paraId="2F122423" w14:textId="77777777" w:rsidTr="00D83CB1">
        <w:trPr>
          <w:trHeight w:val="300"/>
        </w:trPr>
        <w:tc>
          <w:tcPr>
            <w:tcW w:w="8835" w:type="dxa"/>
            <w:shd w:val="clear" w:color="auto" w:fill="E2EFD9" w:themeFill="accent6" w:themeFillTint="33"/>
          </w:tcPr>
          <w:p w14:paraId="55BD0326" w14:textId="36794E2D" w:rsidR="4E5ECF9B" w:rsidRDefault="4E5ECF9B" w:rsidP="00D83CB1">
            <w:pPr>
              <w:pStyle w:val="Texto"/>
              <w:ind w:firstLine="0"/>
              <w:rPr>
                <w:rFonts w:ascii="ITC Avant Garde" w:hAnsi="ITC Avant Garde"/>
                <w:b/>
                <w:bCs/>
                <w:sz w:val="16"/>
                <w:szCs w:val="16"/>
                <w:lang w:val="es-ES"/>
              </w:rPr>
            </w:pPr>
            <w:r w:rsidRPr="00D83CB1">
              <w:rPr>
                <w:rFonts w:ascii="ITC Avant Garde" w:hAnsi="ITC Avant Garde"/>
                <w:b/>
                <w:bCs/>
                <w:sz w:val="16"/>
                <w:szCs w:val="16"/>
                <w:lang w:val="es-ES"/>
              </w:rPr>
              <w:t>Texto original</w:t>
            </w:r>
          </w:p>
          <w:p w14:paraId="6CC1B589" w14:textId="4C3466BA" w:rsidR="4E5ECF9B" w:rsidRDefault="00000000" w:rsidP="00D83CB1">
            <w:pPr>
              <w:pStyle w:val="Texto"/>
              <w:ind w:firstLine="0"/>
              <w:jc w:val="center"/>
              <w:rPr>
                <w:rFonts w:ascii="ITC Avant Garde" w:hAnsi="ITC Avant Garde"/>
                <w:sz w:val="16"/>
                <w:szCs w:val="16"/>
                <w:lang w:val="es-ES"/>
              </w:rPr>
            </w:pPr>
            <w:hyperlink r:id="rId162" w:anchor="gsc.tab=0" w:history="1">
              <w:r w:rsidR="4E5ECF9B" w:rsidRPr="00D83CB1">
                <w:rPr>
                  <w:rStyle w:val="Hipervnculo"/>
                  <w:rFonts w:ascii="ITC Avant Garde" w:hAnsi="ITC Avant Garde"/>
                  <w:sz w:val="16"/>
                  <w:szCs w:val="16"/>
                  <w:lang w:val="es-ES"/>
                </w:rPr>
                <w:t>Publica</w:t>
              </w:r>
              <w:r w:rsidR="00C9619E" w:rsidRPr="00D83CB1">
                <w:rPr>
                  <w:rStyle w:val="Hipervnculo"/>
                  <w:rFonts w:ascii="ITC Avant Garde" w:hAnsi="ITC Avant Garde"/>
                  <w:sz w:val="16"/>
                  <w:szCs w:val="16"/>
                  <w:lang w:val="es-ES"/>
                </w:rPr>
                <w:t>ción</w:t>
              </w:r>
              <w:r w:rsidR="4E5ECF9B" w:rsidRPr="00D83CB1">
                <w:rPr>
                  <w:rStyle w:val="Hipervnculo"/>
                  <w:rFonts w:ascii="ITC Avant Garde" w:hAnsi="ITC Avant Garde"/>
                  <w:sz w:val="16"/>
                  <w:szCs w:val="16"/>
                  <w:lang w:val="es-ES"/>
                </w:rPr>
                <w:t xml:space="preserve"> en el DOF 23/06/2015</w:t>
              </w:r>
            </w:hyperlink>
          </w:p>
          <w:p w14:paraId="68B9E946" w14:textId="148594F1" w:rsidR="4E5ECF9B" w:rsidRDefault="4E5ECF9B" w:rsidP="00D83CB1">
            <w:pPr>
              <w:pStyle w:val="Texto"/>
              <w:spacing w:before="120" w:after="120" w:line="240" w:lineRule="exact"/>
              <w:rPr>
                <w:rFonts w:ascii="ITC Avant Garde Std Bk" w:hAnsi="ITC Avant Garde Std Bk"/>
                <w:lang w:val="es-ES"/>
              </w:rPr>
            </w:pPr>
            <w:r w:rsidRPr="1F7A6C31">
              <w:rPr>
                <w:rFonts w:ascii="ITC Avant Garde Std Bk" w:hAnsi="ITC Avant Garde Std Bk"/>
                <w:lang w:val="es-ES"/>
              </w:rPr>
              <w:t>Para efectos de la validación durante el Proceso de Portabilidad, el ABD deberá mantener durante 15 (quince) días naturales a partir de su generación, un registro de los NIP de Confirmación enviados y sus correspondientes Números Geográficos asociados, los cuales podrán ser utilizados por cualquier Proveedor de Servicios de Telecomunicaciones, independientemente del medio de generación. Cuando se solicite un nuevo NIP de Confirmación para un mismo número y no hayan transcurrido los 15 (quince) días naturales señalados, el ABD deberá proveer el mismo NIP de Confirmación, sin que esto implique modificar la fecha de su vencimiento.</w:t>
            </w:r>
          </w:p>
          <w:p w14:paraId="1519C1B6" w14:textId="27D931DB" w:rsidR="1F7A6C31" w:rsidRDefault="1F7A6C31" w:rsidP="1F7A6C31">
            <w:pPr>
              <w:pStyle w:val="Texto"/>
              <w:ind w:firstLine="0"/>
              <w:jc w:val="left"/>
              <w:rPr>
                <w:rFonts w:ascii="ITC Avant Garde" w:hAnsi="ITC Avant Garde"/>
                <w:sz w:val="16"/>
                <w:szCs w:val="16"/>
                <w:lang w:val="es-ES"/>
              </w:rPr>
            </w:pPr>
          </w:p>
        </w:tc>
      </w:tr>
    </w:tbl>
    <w:p w14:paraId="5C166CAC" w14:textId="20F83D9E" w:rsidR="1F7A6C31" w:rsidRDefault="1F7A6C31" w:rsidP="1F7A6C31">
      <w:pPr>
        <w:pStyle w:val="Texto"/>
        <w:spacing w:line="240" w:lineRule="exact"/>
        <w:ind w:firstLine="0"/>
        <w:jc w:val="left"/>
        <w:rPr>
          <w:rFonts w:ascii="ITC Avant Garde" w:hAnsi="ITC Avant Garde"/>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4CFE" w:rsidRPr="000963A1" w14:paraId="40A9E5F2" w14:textId="77777777" w:rsidTr="1F7A6C31">
        <w:tc>
          <w:tcPr>
            <w:tcW w:w="8982" w:type="dxa"/>
            <w:shd w:val="clear" w:color="auto" w:fill="E2EFD9" w:themeFill="accent6" w:themeFillTint="33"/>
          </w:tcPr>
          <w:p w14:paraId="491D0247" w14:textId="77777777" w:rsidR="00BE4CFE" w:rsidRPr="000963A1" w:rsidRDefault="00BE4CFE" w:rsidP="005B7C9E">
            <w:pPr>
              <w:pStyle w:val="Texto"/>
              <w:spacing w:line="224" w:lineRule="exact"/>
              <w:ind w:firstLine="0"/>
              <w:rPr>
                <w:rFonts w:ascii="ITC Avant Garde" w:hAnsi="ITC Avant Garde"/>
                <w:b/>
              </w:rPr>
            </w:pPr>
            <w:r w:rsidRPr="229933CA">
              <w:rPr>
                <w:rFonts w:ascii="ITC Avant Garde" w:hAnsi="ITC Avant Garde"/>
                <w:b/>
                <w:bCs/>
              </w:rPr>
              <w:t>T</w:t>
            </w:r>
            <w:r w:rsidRPr="229933CA">
              <w:rPr>
                <w:b/>
                <w:bCs/>
              </w:rPr>
              <w:t>exto</w:t>
            </w:r>
            <w:r w:rsidRPr="229933CA">
              <w:rPr>
                <w:rFonts w:ascii="ITC Avant Garde" w:hAnsi="ITC Avant Garde"/>
                <w:b/>
                <w:bCs/>
              </w:rPr>
              <w:t xml:space="preserve"> original</w:t>
            </w:r>
          </w:p>
          <w:p w14:paraId="2BCDB1B1" w14:textId="57D2703C" w:rsidR="00BE4CFE" w:rsidRPr="000963A1" w:rsidRDefault="00000000" w:rsidP="1F7A6C31">
            <w:pPr>
              <w:pStyle w:val="Texto"/>
              <w:spacing w:after="100" w:line="240" w:lineRule="exact"/>
              <w:jc w:val="center"/>
              <w:rPr>
                <w:rFonts w:ascii="ITC Avant Garde" w:hAnsi="ITC Avant Garde"/>
                <w:sz w:val="16"/>
                <w:szCs w:val="16"/>
              </w:rPr>
            </w:pPr>
            <w:hyperlink r:id="rId163" w:anchor="gsc.tab=0">
              <w:r w:rsidR="74C75838" w:rsidRPr="1F7A6C31">
                <w:rPr>
                  <w:rStyle w:val="Hipervnculo"/>
                  <w:rFonts w:ascii="ITC Avant Garde" w:hAnsi="ITC Avant Garde"/>
                  <w:sz w:val="16"/>
                  <w:szCs w:val="16"/>
                </w:rPr>
                <w:t>Publica</w:t>
              </w:r>
              <w:r w:rsidR="00C9619E">
                <w:rPr>
                  <w:rStyle w:val="Hipervnculo"/>
                  <w:rFonts w:ascii="ITC Avant Garde" w:hAnsi="ITC Avant Garde"/>
                  <w:sz w:val="16"/>
                  <w:szCs w:val="16"/>
                </w:rPr>
                <w:t>c</w:t>
              </w:r>
              <w:r w:rsidR="00C9619E">
                <w:rPr>
                  <w:rStyle w:val="Hipervnculo"/>
                  <w:sz w:val="16"/>
                  <w:szCs w:val="16"/>
                </w:rPr>
                <w:t>ión</w:t>
              </w:r>
              <w:r w:rsidR="74C75838" w:rsidRPr="1F7A6C31">
                <w:rPr>
                  <w:rStyle w:val="Hipervnculo"/>
                  <w:rFonts w:ascii="ITC Avant Garde" w:hAnsi="ITC Avant Garde"/>
                  <w:sz w:val="16"/>
                  <w:szCs w:val="16"/>
                </w:rPr>
                <w:t xml:space="preserve"> en el DOF 12/11/2014</w:t>
              </w:r>
            </w:hyperlink>
          </w:p>
          <w:p w14:paraId="78ED3F7F" w14:textId="3B4B98AD" w:rsidR="00BE4CFE" w:rsidRPr="000963A1" w:rsidRDefault="0CBA5B59" w:rsidP="1F7A6C31">
            <w:pPr>
              <w:pStyle w:val="Texto"/>
              <w:spacing w:after="100" w:line="240" w:lineRule="exact"/>
              <w:rPr>
                <w:rFonts w:ascii="ITC Avant Garde Std Bk" w:hAnsi="ITC Avant Garde Std Bk"/>
              </w:rPr>
            </w:pPr>
            <w:r w:rsidRPr="1F7A6C31">
              <w:rPr>
                <w:rFonts w:ascii="ITC Avant Garde Std Bk" w:hAnsi="ITC Avant Garde Std Bk"/>
              </w:rPr>
              <w:t xml:space="preserve">Para efectos de la validación durante el Proceso de Portabilidad, el ABD deberá mantener durante 10 (diez) días naturales a partir de su generación, un registro de los NIP de Confirmación enviados y sus correspondientes Números Geográficos asociados, los cuales podrán ser utilizados </w:t>
            </w:r>
            <w:r w:rsidRPr="1F7A6C31">
              <w:rPr>
                <w:rFonts w:ascii="ITC Avant Garde Std Bk" w:hAnsi="ITC Avant Garde Std Bk"/>
              </w:rPr>
              <w:lastRenderedPageBreak/>
              <w:t>por cualquier Proveedor de Servicios de Telecomunicaciones, independientemente del medio de generación. Cuando se solicite un nuevo NIP de Confirmación para un mismo número y no hayan transcurrido los 10 (diez) días naturales, el ABD deberá proveer el mismo NIP de Confirmación, sin que esto implique modificar la fecha de su vencimiento.</w:t>
            </w:r>
          </w:p>
        </w:tc>
      </w:tr>
    </w:tbl>
    <w:p w14:paraId="50E743AA" w14:textId="77777777" w:rsidR="00BE4CFE" w:rsidRPr="000963A1" w:rsidRDefault="00BE4CFE" w:rsidP="00BE4CFE">
      <w:pPr>
        <w:pStyle w:val="Texto"/>
        <w:spacing w:before="120" w:after="120"/>
        <w:ind w:firstLine="0"/>
        <w:rPr>
          <w:rFonts w:ascii="ITC Avant Garde Std Bk" w:hAnsi="ITC Avant Garde Std Bk"/>
          <w:szCs w:val="22"/>
        </w:rPr>
      </w:pPr>
    </w:p>
    <w:p w14:paraId="531BA6ED" w14:textId="77777777" w:rsidR="00A02704" w:rsidRPr="000963A1" w:rsidRDefault="00A02704" w:rsidP="00A02704">
      <w:pPr>
        <w:pStyle w:val="Texto"/>
        <w:spacing w:before="120" w:after="120"/>
        <w:rPr>
          <w:rFonts w:ascii="ITC Avant Garde Std Bk" w:hAnsi="ITC Avant Garde Std Bk"/>
          <w:szCs w:val="22"/>
        </w:rPr>
      </w:pPr>
      <w:r w:rsidRPr="000963A1">
        <w:rPr>
          <w:rFonts w:ascii="ITC Avant Garde Std Bk" w:hAnsi="ITC Avant Garde Std Bk"/>
          <w:b/>
          <w:szCs w:val="22"/>
        </w:rPr>
        <w:t>Regla 40. Calidad en la Entrega de NIP.</w:t>
      </w:r>
      <w:r w:rsidRPr="000963A1">
        <w:rPr>
          <w:rFonts w:ascii="ITC Avant Garde Std Bk" w:hAnsi="ITC Avant Garde Std Bk"/>
          <w:szCs w:val="22"/>
        </w:rPr>
        <w:t xml:space="preserve"> El Concesionario Donador no podrá alterar, manipular, retrasar o retener los mensajes de texto que contienen el NIP de Confirmación y éstos se deberán entregar en términos no discriminatorios. En todo momento el Concesionario Donador deberá respetar la confidencialidad de la comunicación entre el ABD y el Usuario y abstenerse de realizar cualquier tipo de acto que signifique tomar ventaja de la información, obstaculizar el Proceso de Portabilidad, afectar el servicio provisto al Usuario o impedir la actuación del Proveedor Receptor u otros Proveedores de Servicios de Telecomunicaciones.</w:t>
      </w:r>
    </w:p>
    <w:p w14:paraId="66DFA797" w14:textId="77777777" w:rsidR="00A02704" w:rsidRPr="000963A1" w:rsidRDefault="00A02704" w:rsidP="00A02704">
      <w:pPr>
        <w:pStyle w:val="Texto"/>
        <w:spacing w:before="120" w:after="120"/>
        <w:ind w:left="1008" w:hanging="720"/>
        <w:rPr>
          <w:rFonts w:ascii="ITC Avant Garde Std Bk" w:hAnsi="ITC Avant Garde Std Bk"/>
          <w:szCs w:val="22"/>
        </w:rPr>
      </w:pPr>
      <w:r w:rsidRPr="000963A1">
        <w:rPr>
          <w:rFonts w:ascii="ITC Avant Garde Std Bk" w:hAnsi="ITC Avant Garde Std Bk"/>
          <w:b/>
          <w:szCs w:val="22"/>
        </w:rPr>
        <w:t>I.</w:t>
      </w:r>
      <w:r w:rsidRPr="000963A1">
        <w:rPr>
          <w:rFonts w:ascii="ITC Avant Garde Std Bk" w:hAnsi="ITC Avant Garde Std Bk"/>
          <w:szCs w:val="22"/>
        </w:rPr>
        <w:tab/>
        <w:t>Los mensajes de texto que contienen el NIP de Confirmación referido en la Regla 39 fracción I, deberán ser entregados por el Concesionario Donador conforme a los siguientes parámetros de calidad, siempre y cuando el equipo se encuentre encendido y dentro del área de cobertura de la red del Concesionario Donador:</w:t>
      </w:r>
    </w:p>
    <w:p w14:paraId="2D2D2F5D" w14:textId="77777777" w:rsidR="00A02704" w:rsidRPr="000963A1" w:rsidRDefault="00A02704" w:rsidP="00A02704">
      <w:pPr>
        <w:pStyle w:val="Texto"/>
        <w:spacing w:before="120" w:after="120"/>
        <w:ind w:left="1440" w:hanging="432"/>
        <w:rPr>
          <w:rFonts w:ascii="ITC Avant Garde Std Bk" w:hAnsi="ITC Avant Garde Std Bk"/>
          <w:szCs w:val="22"/>
        </w:rPr>
      </w:pPr>
      <w:r w:rsidRPr="000963A1">
        <w:rPr>
          <w:rFonts w:ascii="ITC Avant Garde Std Bk" w:hAnsi="ITC Avant Garde Std Bk"/>
          <w:b/>
          <w:szCs w:val="22"/>
        </w:rPr>
        <w:t>a.</w:t>
      </w:r>
      <w:r w:rsidRPr="000963A1">
        <w:rPr>
          <w:rFonts w:ascii="ITC Avant Garde Std Bk" w:hAnsi="ITC Avant Garde Std Bk"/>
          <w:szCs w:val="22"/>
        </w:rPr>
        <w:tab/>
        <w:t>En máximo 175 segundos el 95% de los NIP de Confirmación que le notifique el ABD. El tiempo empezará a computarse a partir de que el ABD entregue el NIP de Confirmación al Concesionario Donador.</w:t>
      </w:r>
    </w:p>
    <w:p w14:paraId="397EBEA7" w14:textId="77777777" w:rsidR="00A02704" w:rsidRPr="000963A1" w:rsidRDefault="00A02704" w:rsidP="00A02704">
      <w:pPr>
        <w:pStyle w:val="Texto"/>
        <w:spacing w:before="120" w:after="120"/>
        <w:ind w:left="1440" w:hanging="432"/>
        <w:rPr>
          <w:rFonts w:ascii="ITC Avant Garde Std Bk" w:hAnsi="ITC Avant Garde Std Bk"/>
          <w:szCs w:val="22"/>
        </w:rPr>
      </w:pPr>
      <w:r w:rsidRPr="000963A1">
        <w:rPr>
          <w:rFonts w:ascii="ITC Avant Garde Std Bk" w:hAnsi="ITC Avant Garde Std Bk"/>
          <w:b/>
          <w:szCs w:val="22"/>
        </w:rPr>
        <w:t>b.</w:t>
      </w:r>
      <w:r w:rsidRPr="000963A1">
        <w:rPr>
          <w:rFonts w:ascii="ITC Avant Garde Std Bk" w:hAnsi="ITC Avant Garde Std Bk"/>
          <w:szCs w:val="22"/>
        </w:rPr>
        <w:tab/>
        <w:t>En máximo 5 minutos el 100% de los NIP de Confirmación que le notifique el ABD. El tiempo empezará a computarse a partir de que el ABD entregue el NIP de Confirmación al Concesionario Donador.</w:t>
      </w:r>
    </w:p>
    <w:p w14:paraId="4E64EB87" w14:textId="77777777" w:rsidR="00F953FC" w:rsidRPr="000963A1" w:rsidRDefault="00A02704" w:rsidP="00702513">
      <w:pPr>
        <w:pStyle w:val="Texto"/>
        <w:spacing w:before="120" w:after="120"/>
        <w:ind w:left="1440" w:hanging="432"/>
        <w:rPr>
          <w:rFonts w:ascii="ITC Avant Garde Std Bk" w:hAnsi="ITC Avant Garde Std Bk"/>
          <w:szCs w:val="22"/>
        </w:rPr>
      </w:pPr>
      <w:r w:rsidRPr="000963A1">
        <w:rPr>
          <w:rFonts w:ascii="ITC Avant Garde Std Bk" w:hAnsi="ITC Avant Garde Std Bk"/>
          <w:b/>
          <w:szCs w:val="22"/>
        </w:rPr>
        <w:t>c.</w:t>
      </w:r>
      <w:r w:rsidRPr="000963A1">
        <w:rPr>
          <w:rFonts w:ascii="ITC Avant Garde Std Bk" w:hAnsi="ITC Avant Garde Std Bk"/>
          <w:szCs w:val="22"/>
        </w:rPr>
        <w:tab/>
        <w:t>Los NIP de Confirmación no entregados a causa de fallas en el servidor de mensajes del Concesionario Donador serán considerados como intentos de mensajes no entregados.</w:t>
      </w:r>
      <w:r w:rsidR="00F953FC" w:rsidRPr="000963A1">
        <w:rPr>
          <w:rFonts w:ascii="ITC Avant Garde Std Bk" w:hAnsi="ITC Avant Garde Std Bk"/>
          <w:szCs w:val="22"/>
        </w:rPr>
        <w:t xml:space="preserve"> </w:t>
      </w:r>
    </w:p>
    <w:p w14:paraId="10AC723D" w14:textId="77777777" w:rsidR="00A02704" w:rsidRPr="000963A1" w:rsidRDefault="00A02704" w:rsidP="00A02704">
      <w:pPr>
        <w:pStyle w:val="Texto"/>
        <w:spacing w:before="120" w:after="120"/>
        <w:ind w:left="1008" w:hanging="18"/>
        <w:rPr>
          <w:rFonts w:ascii="ITC Avant Garde Std Bk" w:hAnsi="ITC Avant Garde Std Bk"/>
          <w:szCs w:val="22"/>
        </w:rPr>
      </w:pPr>
      <w:r w:rsidRPr="000963A1">
        <w:rPr>
          <w:rFonts w:ascii="ITC Avant Garde Std Bk" w:hAnsi="ITC Avant Garde Std Bk"/>
          <w:szCs w:val="22"/>
        </w:rPr>
        <w:t xml:space="preserve">Sin perjuicio de las atribuciones en materia de inspección y verificación del Instituto, el Comité podrá acordar con el ABD la habilitación de mensajes contemplados en el protocolo SMPP (Short </w:t>
      </w:r>
      <w:proofErr w:type="spellStart"/>
      <w:r w:rsidRPr="000963A1">
        <w:rPr>
          <w:rFonts w:ascii="ITC Avant Garde Std Bk" w:hAnsi="ITC Avant Garde Std Bk"/>
          <w:szCs w:val="22"/>
        </w:rPr>
        <w:t>Message</w:t>
      </w:r>
      <w:proofErr w:type="spellEnd"/>
      <w:r w:rsidRPr="000963A1">
        <w:rPr>
          <w:rFonts w:ascii="ITC Avant Garde Std Bk" w:hAnsi="ITC Avant Garde Std Bk"/>
          <w:szCs w:val="22"/>
        </w:rPr>
        <w:t xml:space="preserve"> Peer </w:t>
      </w:r>
      <w:proofErr w:type="spellStart"/>
      <w:r w:rsidRPr="000963A1">
        <w:rPr>
          <w:rFonts w:ascii="ITC Avant Garde Std Bk" w:hAnsi="ITC Avant Garde Std Bk"/>
          <w:szCs w:val="22"/>
        </w:rPr>
        <w:t>to</w:t>
      </w:r>
      <w:proofErr w:type="spellEnd"/>
      <w:r w:rsidRPr="000963A1">
        <w:rPr>
          <w:rFonts w:ascii="ITC Avant Garde Std Bk" w:hAnsi="ITC Avant Garde Std Bk"/>
          <w:szCs w:val="22"/>
        </w:rPr>
        <w:t xml:space="preserve"> Peer), a través de los cuales se permita confirmar la recepción del mensaje de texto en el equipo terminal del Usuario.</w:t>
      </w:r>
    </w:p>
    <w:p w14:paraId="42A7399E" w14:textId="77777777" w:rsidR="00A02704" w:rsidRPr="000963A1" w:rsidRDefault="00A02704" w:rsidP="00A02704">
      <w:pPr>
        <w:pStyle w:val="Texto"/>
        <w:spacing w:before="120" w:after="120"/>
        <w:ind w:left="1008" w:hanging="720"/>
        <w:rPr>
          <w:rFonts w:ascii="ITC Avant Garde Std Bk" w:hAnsi="ITC Avant Garde Std Bk"/>
          <w:szCs w:val="22"/>
        </w:rPr>
      </w:pPr>
      <w:r w:rsidRPr="000963A1">
        <w:rPr>
          <w:rFonts w:ascii="ITC Avant Garde Std Bk" w:hAnsi="ITC Avant Garde Std Bk"/>
          <w:b/>
          <w:szCs w:val="22"/>
        </w:rPr>
        <w:t>II.</w:t>
      </w:r>
      <w:r w:rsidRPr="000963A1">
        <w:rPr>
          <w:rFonts w:ascii="ITC Avant Garde Std Bk" w:hAnsi="ITC Avant Garde Std Bk"/>
          <w:szCs w:val="22"/>
        </w:rPr>
        <w:tab/>
        <w:t>Las llamadas al Sistema IVR referidas en la Regla 39, fracciones III y IV, deberán ser completadas por el Concesionario Donador conforme a los siguientes parámetros de calidad:</w:t>
      </w:r>
    </w:p>
    <w:p w14:paraId="245A49BA" w14:textId="77777777" w:rsidR="00A02704" w:rsidRPr="000963A1" w:rsidRDefault="00A02704" w:rsidP="00A02704">
      <w:pPr>
        <w:pStyle w:val="Texto"/>
        <w:spacing w:before="120" w:after="120"/>
        <w:ind w:left="1440" w:hanging="432"/>
        <w:rPr>
          <w:rFonts w:ascii="ITC Avant Garde Std Bk" w:hAnsi="ITC Avant Garde Std Bk"/>
          <w:szCs w:val="22"/>
        </w:rPr>
      </w:pPr>
      <w:r w:rsidRPr="000963A1">
        <w:rPr>
          <w:rFonts w:ascii="ITC Avant Garde Std Bk" w:hAnsi="ITC Avant Garde Std Bk"/>
          <w:b/>
          <w:szCs w:val="22"/>
        </w:rPr>
        <w:t>a.</w:t>
      </w:r>
      <w:r w:rsidRPr="000963A1">
        <w:rPr>
          <w:rFonts w:ascii="ITC Avant Garde Std Bk" w:hAnsi="ITC Avant Garde Std Bk"/>
          <w:szCs w:val="22"/>
        </w:rPr>
        <w:tab/>
        <w:t>Deberá garantizarse una tasa de llamadas completadas, del Usuario al Sistema IVR, del 97% mensual.</w:t>
      </w:r>
    </w:p>
    <w:p w14:paraId="36CB2A8E" w14:textId="77777777" w:rsidR="00A02704" w:rsidRPr="000963A1" w:rsidRDefault="00A02704" w:rsidP="00A02704">
      <w:pPr>
        <w:pStyle w:val="Texto"/>
        <w:spacing w:before="120" w:after="120"/>
        <w:ind w:left="1440" w:hanging="432"/>
        <w:rPr>
          <w:rFonts w:ascii="ITC Avant Garde Std Bk" w:hAnsi="ITC Avant Garde Std Bk"/>
          <w:szCs w:val="22"/>
        </w:rPr>
      </w:pPr>
      <w:r w:rsidRPr="000963A1">
        <w:rPr>
          <w:rFonts w:ascii="ITC Avant Garde Std Bk" w:hAnsi="ITC Avant Garde Std Bk"/>
          <w:b/>
          <w:szCs w:val="22"/>
        </w:rPr>
        <w:t>b.</w:t>
      </w:r>
      <w:r w:rsidRPr="000963A1">
        <w:rPr>
          <w:rFonts w:ascii="ITC Avant Garde Std Bk" w:hAnsi="ITC Avant Garde Std Bk"/>
          <w:szCs w:val="22"/>
        </w:rPr>
        <w:tab/>
        <w:t>Deberá garantizarse una tasa de llamadas completadas, del Sistema IVR al Usuario, del 97% mensual.</w:t>
      </w:r>
    </w:p>
    <w:p w14:paraId="2B2C5617" w14:textId="77777777" w:rsidR="00A02704" w:rsidRPr="000963A1" w:rsidRDefault="00A02704" w:rsidP="00A02704">
      <w:pPr>
        <w:pStyle w:val="Texto"/>
        <w:spacing w:before="120" w:after="120"/>
        <w:ind w:left="1440" w:hanging="432"/>
        <w:rPr>
          <w:rFonts w:ascii="ITC Avant Garde Std Bk" w:hAnsi="ITC Avant Garde Std Bk"/>
          <w:szCs w:val="22"/>
        </w:rPr>
      </w:pPr>
      <w:r w:rsidRPr="000963A1">
        <w:rPr>
          <w:rFonts w:ascii="ITC Avant Garde Std Bk" w:hAnsi="ITC Avant Garde Std Bk"/>
          <w:b/>
          <w:szCs w:val="22"/>
        </w:rPr>
        <w:t>c.</w:t>
      </w:r>
      <w:r w:rsidR="00702513" w:rsidRPr="000963A1">
        <w:rPr>
          <w:rFonts w:ascii="ITC Avant Garde Std Bk" w:hAnsi="ITC Avant Garde Std Bk"/>
          <w:szCs w:val="22"/>
        </w:rPr>
        <w:tab/>
      </w:r>
      <w:r w:rsidR="00702513" w:rsidRPr="000963A1">
        <w:rPr>
          <w:rFonts w:ascii="ITC Avant Garde Std Bk" w:hAnsi="ITC Avant Garde Std Bk"/>
          <w:spacing w:val="-2"/>
          <w:lang w:val="uz-Cyrl-UZ"/>
        </w:rPr>
        <w:t>Solamente se considerarán llamadas no completadas aquellas que no se completen a causa de saturación en la red del Concesionario</w:t>
      </w:r>
      <w:r w:rsidR="00702513" w:rsidRPr="000963A1">
        <w:rPr>
          <w:rFonts w:ascii="ITC Avant Garde Std Bk" w:hAnsi="ITC Avant Garde Std Bk"/>
          <w:spacing w:val="-2"/>
        </w:rPr>
        <w:t xml:space="preserve"> de uso comercial o de RPT</w:t>
      </w:r>
      <w:r w:rsidR="00702513" w:rsidRPr="000963A1">
        <w:rPr>
          <w:rFonts w:ascii="ITC Avant Garde Std Bk" w:hAnsi="ITC Avant Garde Std Bk"/>
          <w:spacing w:val="-2"/>
          <w:lang w:val="uz-Cyrl-UZ"/>
        </w:rPr>
        <w:t>.</w:t>
      </w:r>
    </w:p>
    <w:p w14:paraId="5EEF754A" w14:textId="77777777" w:rsidR="00702513" w:rsidRPr="000963A1" w:rsidRDefault="00000000" w:rsidP="00702513">
      <w:pPr>
        <w:pStyle w:val="Texto"/>
        <w:spacing w:line="224" w:lineRule="exact"/>
        <w:ind w:left="1158" w:firstLine="0"/>
        <w:jc w:val="right"/>
        <w:rPr>
          <w:rFonts w:ascii="ITC Avant Garde" w:hAnsi="ITC Avant Garde"/>
          <w:sz w:val="16"/>
          <w:szCs w:val="16"/>
        </w:rPr>
      </w:pPr>
      <w:hyperlink r:id="rId164" w:history="1">
        <w:r w:rsidR="00702513" w:rsidRPr="000963A1">
          <w:rPr>
            <w:rStyle w:val="Hipervnculo"/>
            <w:rFonts w:ascii="ITC Avant Garde" w:hAnsi="ITC Avant Garde"/>
            <w:sz w:val="16"/>
            <w:szCs w:val="16"/>
          </w:rPr>
          <w:t>Modificación publicada en el DOF 08/11/2021</w:t>
        </w:r>
        <w:r w:rsidR="00702513"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2513" w:rsidRPr="000963A1" w14:paraId="7BDC9600" w14:textId="77777777" w:rsidTr="00B16887">
        <w:tc>
          <w:tcPr>
            <w:tcW w:w="8982" w:type="dxa"/>
            <w:shd w:val="clear" w:color="auto" w:fill="E2EFD9"/>
          </w:tcPr>
          <w:p w14:paraId="237375EB" w14:textId="77777777" w:rsidR="00702513" w:rsidRPr="000963A1" w:rsidRDefault="00702513"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F7F90A4" w14:textId="77777777" w:rsidR="00702513" w:rsidRPr="000963A1" w:rsidRDefault="00702513" w:rsidP="00702513">
            <w:pPr>
              <w:pStyle w:val="Texto"/>
              <w:spacing w:before="120" w:after="120"/>
              <w:ind w:left="709" w:hanging="425"/>
              <w:rPr>
                <w:rFonts w:ascii="ITC Avant Garde Std Bk" w:hAnsi="ITC Avant Garde Std Bk"/>
                <w:szCs w:val="22"/>
              </w:rPr>
            </w:pPr>
            <w:r w:rsidRPr="000963A1">
              <w:rPr>
                <w:rFonts w:ascii="ITC Avant Garde Std Bk" w:hAnsi="ITC Avant Garde Std Bk"/>
                <w:b/>
                <w:szCs w:val="22"/>
              </w:rPr>
              <w:t>c.</w:t>
            </w:r>
            <w:r w:rsidRPr="000963A1">
              <w:rPr>
                <w:rFonts w:ascii="ITC Avant Garde Std Bk" w:hAnsi="ITC Avant Garde Std Bk"/>
                <w:szCs w:val="22"/>
              </w:rPr>
              <w:tab/>
              <w:t>Solamente se considerarán llamadas no completadas aquellas que no se completen a causa de saturación en la red del Concesionario.</w:t>
            </w:r>
          </w:p>
        </w:tc>
      </w:tr>
    </w:tbl>
    <w:p w14:paraId="58738791" w14:textId="77777777" w:rsidR="00702513" w:rsidRPr="000963A1" w:rsidRDefault="00702513" w:rsidP="00A02704">
      <w:pPr>
        <w:pStyle w:val="Texto"/>
        <w:spacing w:before="120" w:after="120"/>
        <w:ind w:left="1440" w:hanging="432"/>
        <w:rPr>
          <w:rFonts w:ascii="ITC Avant Garde Std Bk" w:hAnsi="ITC Avant Garde Std Bk"/>
          <w:szCs w:val="22"/>
        </w:rPr>
      </w:pPr>
    </w:p>
    <w:p w14:paraId="6324B265" w14:textId="77777777" w:rsidR="00A02704" w:rsidRPr="000963A1"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lastRenderedPageBreak/>
        <w:t xml:space="preserve">Regla 41. Base de Datos de Personas Morales. </w:t>
      </w:r>
      <w:r w:rsidRPr="000963A1">
        <w:rPr>
          <w:rFonts w:ascii="ITC Avant Garde Std Bk" w:hAnsi="ITC Avant Garde Std Bk"/>
          <w:color w:val="000000"/>
          <w:szCs w:val="22"/>
        </w:rPr>
        <w:t>A través del sistema de transferencia electrónica, el ABD deberá realizar las consultas a las Bases de Datos de Personas Morales de cada Proveedor Donador, a efecto de verificar que los Usuarios que se hayan ostentado como Personas Físicas, no estén incluidos en dichas bases de datos.</w:t>
      </w:r>
    </w:p>
    <w:p w14:paraId="11DCBC0A" w14:textId="77777777" w:rsidR="00A02704" w:rsidRPr="000963A1"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42. Base de Datos de NNGE. </w:t>
      </w:r>
      <w:r w:rsidRPr="000963A1">
        <w:rPr>
          <w:rFonts w:ascii="ITC Avant Garde Std Bk" w:hAnsi="ITC Avant Garde Std Bk"/>
          <w:color w:val="000000"/>
          <w:szCs w:val="22"/>
        </w:rPr>
        <w:t>A través de los medios acordados con el Instituto, el ABD deberá obtener la Base de Datos de NNGE a que se refiere la Regla 6, fracción VII.</w:t>
      </w:r>
    </w:p>
    <w:p w14:paraId="5C267BF6" w14:textId="77777777" w:rsidR="00A02704" w:rsidRPr="000963A1"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Regla 43. Base de Datos de Operadores Válidos.</w:t>
      </w:r>
      <w:r w:rsidR="00FE19C4" w:rsidRPr="000963A1">
        <w:rPr>
          <w:rFonts w:ascii="ITC Avant Garde Std Bk" w:hAnsi="ITC Avant Garde Std Bk"/>
          <w:color w:val="000000"/>
          <w:szCs w:val="22"/>
        </w:rPr>
        <w:t xml:space="preserve"> </w:t>
      </w:r>
      <w:r w:rsidR="00FE19C4" w:rsidRPr="000963A1">
        <w:rPr>
          <w:rFonts w:ascii="ITC Avant Garde Std Bk" w:hAnsi="ITC Avant Garde Std Bk"/>
          <w:szCs w:val="18"/>
        </w:rPr>
        <w:t>El ABD deberá generar una Base de Datos de Operadores Válidos, para ello, a través del sistema de transferencia electrónica, los Proveedores Receptores solicitarán la asociación del código IDO a su código IDA. Esta base de datos contendrá al menos los siguientes campos:</w:t>
      </w:r>
    </w:p>
    <w:p w14:paraId="4B6E6C46" w14:textId="77777777" w:rsidR="00FE19C4" w:rsidRPr="000963A1" w:rsidRDefault="00000000" w:rsidP="00FE19C4">
      <w:pPr>
        <w:pStyle w:val="Texto"/>
        <w:spacing w:line="224" w:lineRule="exact"/>
        <w:ind w:left="1080" w:firstLine="0"/>
        <w:jc w:val="right"/>
        <w:rPr>
          <w:rFonts w:ascii="ITC Avant Garde" w:hAnsi="ITC Avant Garde"/>
          <w:sz w:val="16"/>
          <w:szCs w:val="16"/>
        </w:rPr>
      </w:pPr>
      <w:hyperlink r:id="rId165" w:history="1">
        <w:r w:rsidR="00FE19C4"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E19C4" w:rsidRPr="000963A1" w14:paraId="5403030F" w14:textId="77777777" w:rsidTr="00F21B56">
        <w:tc>
          <w:tcPr>
            <w:tcW w:w="8982" w:type="dxa"/>
            <w:shd w:val="clear" w:color="auto" w:fill="E2EFD9"/>
          </w:tcPr>
          <w:p w14:paraId="663CA673" w14:textId="77777777" w:rsidR="00FE19C4" w:rsidRPr="000963A1" w:rsidRDefault="00FE19C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FCA6EA2" w14:textId="77777777" w:rsidR="00FE19C4" w:rsidRPr="000963A1" w:rsidRDefault="00FE19C4" w:rsidP="00FE19C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Regla 43. Base de Datos de Operadores Válidos.</w:t>
            </w:r>
            <w:r w:rsidRPr="000963A1">
              <w:rPr>
                <w:rFonts w:ascii="ITC Avant Garde Std Bk" w:hAnsi="ITC Avant Garde Std Bk"/>
                <w:color w:val="000000"/>
                <w:szCs w:val="22"/>
              </w:rPr>
              <w:t xml:space="preserve"> El ABD deberá generar una Base de Datos de Operadores Válidos, para ello, a través del sistema de transferencia electrónica, los Proveedores Ganadores solicitarán la asociación de códigos IDO o ABC a sus códigos IDA. Esta base de datos contendrá al menos los siguientes campos:</w:t>
            </w:r>
          </w:p>
        </w:tc>
      </w:tr>
    </w:tbl>
    <w:p w14:paraId="129937DC" w14:textId="77777777" w:rsidR="00FE19C4" w:rsidRPr="000963A1" w:rsidRDefault="00FE19C4" w:rsidP="00A02704">
      <w:pPr>
        <w:pStyle w:val="Texto"/>
        <w:spacing w:before="120" w:after="120" w:line="213" w:lineRule="exact"/>
        <w:rPr>
          <w:rFonts w:ascii="ITC Avant Garde Std Bk" w:hAnsi="ITC Avant Garde Std Bk"/>
          <w:color w:val="000000"/>
          <w:szCs w:val="22"/>
        </w:rPr>
      </w:pPr>
    </w:p>
    <w:p w14:paraId="1B00AB7F" w14:textId="77777777" w:rsidR="00A02704" w:rsidRPr="000963A1" w:rsidRDefault="00A02704" w:rsidP="00A02704">
      <w:pPr>
        <w:pStyle w:val="INCISO"/>
        <w:spacing w:before="120" w:after="120" w:line="213"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IDA, e</w:t>
      </w:r>
    </w:p>
    <w:p w14:paraId="03BFDFF0" w14:textId="77777777" w:rsidR="00A02704" w:rsidRPr="000963A1" w:rsidRDefault="00A02704" w:rsidP="00A02704">
      <w:pPr>
        <w:pStyle w:val="INCISO"/>
        <w:spacing w:before="120" w:after="120" w:line="213"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00F33655" w:rsidRPr="000963A1">
        <w:rPr>
          <w:rFonts w:ascii="ITC Avant Garde Std Bk" w:hAnsi="ITC Avant Garde Std Bk"/>
        </w:rPr>
        <w:t xml:space="preserve">IDO </w:t>
      </w:r>
      <w:r w:rsidRPr="000963A1">
        <w:rPr>
          <w:rFonts w:ascii="ITC Avant Garde Std Bk" w:hAnsi="ITC Avant Garde Std Bk"/>
        </w:rPr>
        <w:t>asociado.</w:t>
      </w:r>
    </w:p>
    <w:p w14:paraId="72FEA186" w14:textId="77777777" w:rsidR="00F33655" w:rsidRPr="000963A1" w:rsidRDefault="00000000" w:rsidP="00F33655">
      <w:pPr>
        <w:pStyle w:val="Texto"/>
        <w:spacing w:line="224" w:lineRule="exact"/>
        <w:ind w:left="1080" w:firstLine="0"/>
        <w:jc w:val="right"/>
        <w:rPr>
          <w:rFonts w:ascii="ITC Avant Garde" w:hAnsi="ITC Avant Garde"/>
          <w:sz w:val="16"/>
          <w:szCs w:val="16"/>
        </w:rPr>
      </w:pPr>
      <w:hyperlink r:id="rId166" w:history="1">
        <w:r w:rsidR="00F33655"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33655" w:rsidRPr="000963A1" w14:paraId="11A6AF13" w14:textId="77777777" w:rsidTr="00F21B56">
        <w:tc>
          <w:tcPr>
            <w:tcW w:w="8982" w:type="dxa"/>
            <w:shd w:val="clear" w:color="auto" w:fill="E2EFD9"/>
          </w:tcPr>
          <w:p w14:paraId="2D877962" w14:textId="77777777" w:rsidR="00F33655" w:rsidRPr="000963A1" w:rsidRDefault="00F33655"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1486710" w14:textId="77777777" w:rsidR="00F33655" w:rsidRPr="000963A1" w:rsidRDefault="00F33655" w:rsidP="00F33655">
            <w:pPr>
              <w:pStyle w:val="INCISO"/>
              <w:spacing w:before="120" w:after="120" w:line="213"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IDO o ABC asociado.</w:t>
            </w:r>
          </w:p>
        </w:tc>
      </w:tr>
    </w:tbl>
    <w:p w14:paraId="429732B6" w14:textId="77777777" w:rsidR="00F33655" w:rsidRPr="000963A1" w:rsidRDefault="00F33655" w:rsidP="00A02704">
      <w:pPr>
        <w:pStyle w:val="INCISO"/>
        <w:spacing w:before="120" w:after="120" w:line="213" w:lineRule="exact"/>
        <w:rPr>
          <w:rFonts w:ascii="ITC Avant Garde Std Bk" w:hAnsi="ITC Avant Garde Std Bk"/>
        </w:rPr>
      </w:pPr>
    </w:p>
    <w:p w14:paraId="3D813C8B" w14:textId="77777777" w:rsidR="00702513" w:rsidRPr="000963A1" w:rsidRDefault="00702513" w:rsidP="00702513">
      <w:pPr>
        <w:pStyle w:val="texto0"/>
        <w:spacing w:before="120" w:after="120" w:line="249" w:lineRule="exact"/>
        <w:rPr>
          <w:rFonts w:ascii="ITC Avant Garde Std Bk" w:hAnsi="ITC Avant Garde Std Bk"/>
        </w:rPr>
      </w:pPr>
      <w:r w:rsidRPr="000963A1">
        <w:rPr>
          <w:rFonts w:ascii="ITC Avant Garde Std Bk" w:hAnsi="ITC Avant Garde Std Bk"/>
        </w:rPr>
        <w:t>Una vez recibida la solicitud de asociación, el ABD enviará un mensaje para solicitar la autorización al Concesionario de uso comercial o de RPT al que corresponda el código IDO que se quiera dar de alta, si no responde en un plazo máximo de 24 horas, la solicitud se tendrá por desechada y el ABD no realizará la asociación.</w:t>
      </w:r>
    </w:p>
    <w:p w14:paraId="21FC84D4" w14:textId="11AADC57" w:rsidR="00702513" w:rsidRPr="000963A1" w:rsidRDefault="00000000" w:rsidP="00702513">
      <w:pPr>
        <w:pStyle w:val="Texto"/>
        <w:spacing w:line="224" w:lineRule="exact"/>
        <w:ind w:left="1158" w:firstLine="0"/>
        <w:jc w:val="right"/>
        <w:rPr>
          <w:rFonts w:ascii="ITC Avant Garde" w:hAnsi="ITC Avant Garde"/>
          <w:sz w:val="16"/>
          <w:szCs w:val="16"/>
        </w:rPr>
      </w:pPr>
      <w:hyperlink r:id="rId167" w:history="1">
        <w:r w:rsidR="00B949E3"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02513" w:rsidRPr="000963A1" w14:paraId="6A4CABBD" w14:textId="77777777" w:rsidTr="00B16887">
        <w:tc>
          <w:tcPr>
            <w:tcW w:w="8982" w:type="dxa"/>
            <w:shd w:val="clear" w:color="auto" w:fill="E2EFD9"/>
          </w:tcPr>
          <w:p w14:paraId="6F8074CE" w14:textId="77777777" w:rsidR="00702513" w:rsidRDefault="00702513"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592F78F" w14:textId="6C0159B3" w:rsidR="005D0020" w:rsidRPr="000963A1" w:rsidRDefault="00000000" w:rsidP="005D0020">
            <w:pPr>
              <w:pStyle w:val="Texto"/>
              <w:spacing w:line="224" w:lineRule="exact"/>
              <w:ind w:firstLine="0"/>
              <w:jc w:val="center"/>
              <w:rPr>
                <w:rFonts w:ascii="ITC Avant Garde" w:hAnsi="ITC Avant Garde"/>
                <w:b/>
              </w:rPr>
            </w:pPr>
            <w:hyperlink r:id="rId168" w:history="1">
              <w:r w:rsidR="005D0020">
                <w:rPr>
                  <w:rStyle w:val="Hipervnculo"/>
                  <w:rFonts w:ascii="ITC Avant Garde" w:hAnsi="ITC Avant Garde"/>
                  <w:sz w:val="16"/>
                  <w:szCs w:val="16"/>
                </w:rPr>
                <w:t>Publicación</w:t>
              </w:r>
              <w:r w:rsidR="005D0020" w:rsidRPr="000963A1">
                <w:rPr>
                  <w:rStyle w:val="Hipervnculo"/>
                  <w:rFonts w:ascii="ITC Avant Garde" w:hAnsi="ITC Avant Garde"/>
                  <w:sz w:val="16"/>
                  <w:szCs w:val="16"/>
                </w:rPr>
                <w:t xml:space="preserve"> en el DOF 11/05/2018</w:t>
              </w:r>
            </w:hyperlink>
          </w:p>
          <w:p w14:paraId="2E0E0117" w14:textId="504C945A" w:rsidR="00702513" w:rsidRPr="000963A1" w:rsidRDefault="00140B82" w:rsidP="00702513">
            <w:pPr>
              <w:pStyle w:val="Texto"/>
              <w:spacing w:after="100" w:line="238" w:lineRule="exact"/>
              <w:rPr>
                <w:rFonts w:ascii="ITC Avant Garde Std Bk" w:hAnsi="ITC Avant Garde Std Bk"/>
                <w:szCs w:val="18"/>
              </w:rPr>
            </w:pPr>
            <w:r w:rsidRPr="00140B82">
              <w:rPr>
                <w:rFonts w:ascii="ITC Avant Garde Std Bk" w:hAnsi="ITC Avant Garde Std Bk"/>
                <w:szCs w:val="18"/>
                <w:lang w:val="es-ES_tradnl"/>
              </w:rPr>
              <w:t>Una vez recibida la solicitud de asociación, el ABD enviará mensaje para solicitar la autorización al Proveedor de Servicios de Telecomunicaciones al que corresponda el IDO que se quiera dar de alta, si dicho Proveedor no responde en un plazo máximo de 24 horas, la solicitud se tendrá por desechada y el ABD no realizará la asociación.</w:t>
            </w:r>
          </w:p>
        </w:tc>
      </w:tr>
    </w:tbl>
    <w:p w14:paraId="40975F6A" w14:textId="2F1026B6" w:rsidR="00F33655" w:rsidRPr="000963A1" w:rsidRDefault="00F33655" w:rsidP="00F33655">
      <w:pPr>
        <w:pStyle w:val="Texto"/>
        <w:spacing w:line="224" w:lineRule="exact"/>
        <w:ind w:left="1080" w:firstLine="0"/>
        <w:jc w:val="right"/>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33655" w:rsidRPr="000963A1" w14:paraId="6226331C" w14:textId="77777777" w:rsidTr="00F21B56">
        <w:tc>
          <w:tcPr>
            <w:tcW w:w="8982" w:type="dxa"/>
            <w:shd w:val="clear" w:color="auto" w:fill="E2EFD9"/>
          </w:tcPr>
          <w:p w14:paraId="0A344079" w14:textId="77777777" w:rsidR="00F33655" w:rsidRDefault="00F33655"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2D652D2" w14:textId="117381C4" w:rsidR="0039241D" w:rsidRPr="0038445A" w:rsidRDefault="00000000" w:rsidP="0038445A">
            <w:pPr>
              <w:pStyle w:val="Texto"/>
              <w:spacing w:line="224" w:lineRule="exact"/>
              <w:ind w:firstLine="0"/>
              <w:jc w:val="center"/>
              <w:rPr>
                <w:rStyle w:val="Hipervnculo"/>
                <w:sz w:val="16"/>
                <w:szCs w:val="16"/>
              </w:rPr>
            </w:pPr>
            <w:hyperlink r:id="rId169" w:anchor="gsc.tab=0" w:history="1">
              <w:r w:rsidR="0039241D" w:rsidRPr="0038445A">
                <w:rPr>
                  <w:rStyle w:val="Hipervnculo"/>
                  <w:rFonts w:ascii="ITC Avant Garde" w:hAnsi="ITC Avant Garde"/>
                  <w:sz w:val="16"/>
                  <w:szCs w:val="16"/>
                </w:rPr>
                <w:t xml:space="preserve">Publicación en el DOF </w:t>
              </w:r>
              <w:r w:rsidR="00540269" w:rsidRPr="0038445A">
                <w:rPr>
                  <w:rStyle w:val="Hipervnculo"/>
                  <w:rFonts w:ascii="ITC Avant Garde" w:hAnsi="ITC Avant Garde"/>
                  <w:sz w:val="16"/>
                  <w:szCs w:val="16"/>
                </w:rPr>
                <w:t>12/11/2014</w:t>
              </w:r>
            </w:hyperlink>
          </w:p>
          <w:p w14:paraId="119A2911" w14:textId="68CA99FA" w:rsidR="00F33655" w:rsidRPr="000963A1" w:rsidRDefault="004758D2" w:rsidP="00F33655">
            <w:pPr>
              <w:pStyle w:val="Texto"/>
              <w:spacing w:before="120" w:after="120" w:line="213" w:lineRule="exact"/>
              <w:rPr>
                <w:rFonts w:ascii="ITC Avant Garde Std Bk" w:hAnsi="ITC Avant Garde Std Bk"/>
                <w:color w:val="000000"/>
                <w:szCs w:val="22"/>
              </w:rPr>
            </w:pPr>
            <w:r w:rsidRPr="004758D2">
              <w:rPr>
                <w:rFonts w:ascii="ITC Avant Garde Std Bk" w:hAnsi="ITC Avant Garde Std Bk"/>
                <w:color w:val="000000"/>
                <w:szCs w:val="22"/>
              </w:rPr>
              <w:t>Una vez recibida la solicitud de asociación, el ABD enviará mensaje para solicitar la autorización al Proveedor de Servicios de Telecomunicaciones al que corresponda el IDO o ABC que se quiera dar de alta, si dicho proveedor no responde en un plazo máximo de 24 horas, la solicitud se tendrá por desechada y el ABD no realizará la asociación.</w:t>
            </w:r>
          </w:p>
        </w:tc>
      </w:tr>
    </w:tbl>
    <w:p w14:paraId="6E83B361" w14:textId="77777777" w:rsidR="00F33655" w:rsidRPr="000963A1" w:rsidRDefault="00F33655" w:rsidP="00A02704">
      <w:pPr>
        <w:pStyle w:val="Texto"/>
        <w:spacing w:before="120" w:after="120" w:line="213" w:lineRule="exact"/>
        <w:rPr>
          <w:rFonts w:ascii="ITC Avant Garde Std Bk" w:hAnsi="ITC Avant Garde Std Bk"/>
          <w:color w:val="000000"/>
          <w:szCs w:val="22"/>
        </w:rPr>
      </w:pPr>
    </w:p>
    <w:p w14:paraId="4D8573E4" w14:textId="77777777" w:rsidR="00A02704" w:rsidRPr="000963A1"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44. Comprobante de Numeración. </w:t>
      </w:r>
      <w:r w:rsidRPr="000963A1">
        <w:rPr>
          <w:rFonts w:ascii="ITC Avant Garde Std Bk" w:hAnsi="ITC Avant Garde Std Bk"/>
          <w:color w:val="000000"/>
          <w:szCs w:val="22"/>
        </w:rPr>
        <w:t>Como Comprobante de Numeración válido se considerarán cualquiera de los siguientes documentos:</w:t>
      </w:r>
    </w:p>
    <w:p w14:paraId="13BBE226" w14:textId="77777777" w:rsidR="00A02704" w:rsidRPr="000963A1" w:rsidRDefault="00A02704" w:rsidP="00A02704">
      <w:pPr>
        <w:pStyle w:val="Texto"/>
        <w:spacing w:before="120" w:after="120" w:line="213"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b/>
          <w:color w:val="000000"/>
          <w:szCs w:val="22"/>
        </w:rPr>
        <w:tab/>
      </w:r>
      <w:r w:rsidRPr="000963A1">
        <w:rPr>
          <w:rFonts w:ascii="ITC Avant Garde Std Bk" w:hAnsi="ITC Avant Garde Std Bk"/>
          <w:color w:val="000000"/>
          <w:szCs w:val="22"/>
        </w:rPr>
        <w:t>Factura a nombre del Usuario emitida por el Proveedor Donador que contiene los números a través de los cuales se le proveen los servicios. La factura no deberá tener una antigüedad mayor a 40 (cuarenta) días naturales contados a partir de la fecha de corte o de emisión. En la eventualidad de que en la factura no se incluyan la fecha de corte o de emisión, ésta se considerará válida en todo momento;</w:t>
      </w:r>
    </w:p>
    <w:p w14:paraId="29DF89FF" w14:textId="77777777" w:rsidR="00A02704" w:rsidRPr="000963A1" w:rsidRDefault="00A02704" w:rsidP="00A02704">
      <w:pPr>
        <w:pStyle w:val="Texto"/>
        <w:spacing w:before="120" w:after="120" w:line="213"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Porción del contrato de prestación de servicios entre el Proveedor Donador y el Usuario en el que aparezcan los números a través de los cuales se le proveen los servicios, y</w:t>
      </w:r>
    </w:p>
    <w:p w14:paraId="7FBDCC55" w14:textId="77777777" w:rsidR="00A02704" w:rsidRPr="000963A1" w:rsidRDefault="00A02704" w:rsidP="00A02704">
      <w:pPr>
        <w:pStyle w:val="Texto"/>
        <w:spacing w:before="120" w:after="120" w:line="213"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r>
      <w:r w:rsidRPr="000963A1">
        <w:rPr>
          <w:rFonts w:ascii="ITC Avant Garde Std Bk" w:hAnsi="ITC Avant Garde Std Bk"/>
          <w:color w:val="000000"/>
          <w:szCs w:val="22"/>
        </w:rPr>
        <w:t>Cualquier documento emitido conforme a lo establecido en la Regla 19.</w:t>
      </w:r>
    </w:p>
    <w:p w14:paraId="2F54CAC5" w14:textId="77777777" w:rsidR="00BE4CFE" w:rsidRPr="000963A1" w:rsidRDefault="00BE4CFE" w:rsidP="00BE4CFE">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45. </w:t>
      </w:r>
      <w:r w:rsidRPr="000963A1">
        <w:rPr>
          <w:rFonts w:ascii="ITC Avant Garde Std Bk" w:hAnsi="ITC Avant Garde Std Bk"/>
          <w:b/>
        </w:rPr>
        <w:t>Formato de Solicitud de Portabilidad</w:t>
      </w:r>
      <w:r w:rsidRPr="000963A1">
        <w:rPr>
          <w:rFonts w:ascii="ITC Avant Garde Std Bk" w:hAnsi="ITC Avant Garde Std Bk"/>
        </w:rPr>
        <w:t>. El Formato de Solicitud de Portabilidad</w:t>
      </w:r>
      <w:r w:rsidRPr="000963A1">
        <w:rPr>
          <w:rFonts w:ascii="ITC Avant Garde Std Bk" w:hAnsi="ITC Avant Garde Std Bk"/>
          <w:lang w:val="uz-Cyrl-UZ"/>
        </w:rPr>
        <w:t xml:space="preserve"> ser</w:t>
      </w:r>
      <w:r w:rsidRPr="000963A1">
        <w:rPr>
          <w:rFonts w:ascii="ITC Avant Garde Std Bk" w:hAnsi="ITC Avant Garde Std Bk"/>
        </w:rPr>
        <w:t>á</w:t>
      </w:r>
      <w:r w:rsidRPr="000963A1">
        <w:rPr>
          <w:rFonts w:ascii="ITC Avant Garde Std Bk" w:hAnsi="ITC Avant Garde Std Bk"/>
          <w:lang w:val="uz-Cyrl-UZ"/>
        </w:rPr>
        <w:t xml:space="preserve"> aplicable </w:t>
      </w:r>
      <w:r w:rsidRPr="000963A1">
        <w:rPr>
          <w:rFonts w:ascii="ITC Avant Garde Std Bk" w:hAnsi="ITC Avant Garde Std Bk"/>
        </w:rPr>
        <w:t>a Personas Físicas que soliciten la portación de números no geográficos o la recuperación de números y a Personas Morales,</w:t>
      </w:r>
      <w:r w:rsidRPr="000963A1">
        <w:rPr>
          <w:rFonts w:ascii="ITC Avant Garde Std Bk" w:hAnsi="ITC Avant Garde Std Bk"/>
          <w:lang w:val="uz-Cyrl-UZ"/>
        </w:rPr>
        <w:t xml:space="preserve"> y</w:t>
      </w:r>
      <w:r w:rsidRPr="000963A1">
        <w:rPr>
          <w:rFonts w:ascii="ITC Avant Garde Std Bk" w:hAnsi="ITC Avant Garde Std Bk"/>
        </w:rPr>
        <w:t xml:space="preserve"> deberá contener, al menos, la información necesaria para realizar el Proceso de Portabilidad o de Recuperación de Números. Los campos mínimos obligatorios a </w:t>
      </w:r>
      <w:proofErr w:type="spellStart"/>
      <w:r w:rsidRPr="000963A1">
        <w:rPr>
          <w:rFonts w:ascii="ITC Avant Garde Std Bk" w:hAnsi="ITC Avant Garde Std Bk"/>
        </w:rPr>
        <w:t>requisitar</w:t>
      </w:r>
      <w:proofErr w:type="spellEnd"/>
      <w:r w:rsidRPr="000963A1">
        <w:rPr>
          <w:rFonts w:ascii="ITC Avant Garde Std Bk" w:hAnsi="ITC Avant Garde Std Bk"/>
        </w:rPr>
        <w:t xml:space="preserve"> y las leyendas serán las establecidas en el Anexo Único de las presentes Reglas.</w:t>
      </w:r>
    </w:p>
    <w:p w14:paraId="62F3C500" w14:textId="77777777" w:rsidR="00BE4CFE" w:rsidRPr="000963A1" w:rsidRDefault="00000000" w:rsidP="00BE4CFE">
      <w:pPr>
        <w:pStyle w:val="Texto"/>
        <w:spacing w:line="224" w:lineRule="exact"/>
        <w:jc w:val="right"/>
        <w:rPr>
          <w:rFonts w:ascii="ITC Avant Garde" w:hAnsi="ITC Avant Garde"/>
          <w:sz w:val="16"/>
          <w:szCs w:val="16"/>
        </w:rPr>
      </w:pPr>
      <w:hyperlink r:id="rId170" w:history="1">
        <w:r w:rsidR="00BE4CFE"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4CFE" w:rsidRPr="000963A1" w14:paraId="1B104C5E" w14:textId="77777777" w:rsidTr="005B7C9E">
        <w:tc>
          <w:tcPr>
            <w:tcW w:w="8982" w:type="dxa"/>
            <w:shd w:val="clear" w:color="auto" w:fill="E2EFD9"/>
          </w:tcPr>
          <w:p w14:paraId="3CD97E3F" w14:textId="77777777" w:rsidR="00BE4CFE" w:rsidRPr="000963A1" w:rsidRDefault="00BE4CFE" w:rsidP="005B7C9E">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ECD0A47" w14:textId="77777777" w:rsidR="00BE4CFE" w:rsidRPr="000963A1" w:rsidRDefault="00BE4CFE" w:rsidP="00BE4CFE">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Regla 45. Formato de Solicitud de Portabilidad</w:t>
            </w:r>
            <w:r w:rsidRPr="000963A1">
              <w:rPr>
                <w:rFonts w:ascii="ITC Avant Garde Std Bk" w:hAnsi="ITC Avant Garde Std Bk"/>
                <w:color w:val="000000"/>
                <w:szCs w:val="22"/>
              </w:rPr>
              <w:t xml:space="preserve">. El Formato de Solicitud de Portabilidad al menos deberá contener la información necesaria para realizar el Proceso de Portabilidad, los campos mínimos obligatorios y las leyendas serán las establecidas en el </w:t>
            </w:r>
            <w:r w:rsidRPr="000963A1">
              <w:rPr>
                <w:rFonts w:ascii="ITC Avant Garde Std Bk" w:hAnsi="ITC Avant Garde Std Bk"/>
                <w:szCs w:val="22"/>
              </w:rPr>
              <w:t>Anexo Único</w:t>
            </w:r>
            <w:r w:rsidRPr="000963A1">
              <w:rPr>
                <w:rFonts w:ascii="ITC Avant Garde Std Bk" w:hAnsi="ITC Avant Garde Std Bk"/>
                <w:color w:val="000000"/>
                <w:szCs w:val="22"/>
              </w:rPr>
              <w:t xml:space="preserve"> de las presentes Reglas.</w:t>
            </w:r>
          </w:p>
        </w:tc>
      </w:tr>
    </w:tbl>
    <w:p w14:paraId="6AEAEDCB" w14:textId="77777777" w:rsidR="00A02704"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color w:val="000000"/>
          <w:szCs w:val="22"/>
        </w:rPr>
        <w:t>Los Proveedores de Servicios de Telecomunicaciones deberán establecer mecanismos remotos para obtener la información que deberá contener el Formato de Solicitud de Portabilidad, así como la adopción de los mecanismos necesarios para que dicho Formato pueda ser firmado de manera electrónica, en términos de las disposiciones legales y administrativas aplicables.</w:t>
      </w:r>
    </w:p>
    <w:p w14:paraId="51B172D1" w14:textId="77777777" w:rsidR="00A02704" w:rsidRPr="000963A1"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Regla 46. Cantidad de Números por Solicitud.</w:t>
      </w:r>
      <w:r w:rsidRPr="000963A1">
        <w:rPr>
          <w:rFonts w:ascii="ITC Avant Garde Std Bk" w:hAnsi="ITC Avant Garde Std Bk"/>
          <w:color w:val="000000"/>
          <w:szCs w:val="22"/>
        </w:rPr>
        <w:t xml:space="preserve"> En los Procesos de Portabilidad en que sea un requisito indispensable proporcionar el NIP de Confirmación, podrán ingresarse uno o varios números que correspondan al mismo Usuario, siempre y cuando para cada número, se indique expresamente el NIP de confirmación y se observen los incisos a) y b) de la presente Regla.</w:t>
      </w:r>
    </w:p>
    <w:p w14:paraId="1F8E8F53" w14:textId="77777777" w:rsidR="00A02704" w:rsidRPr="000963A1"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color w:val="000000"/>
          <w:szCs w:val="22"/>
        </w:rPr>
        <w:t>Cuando los números a portar no requieran NIP de Confirmación para el trámite, un Formato de Solicitud de Portabilidad podrá contener dos o más números a portarse siempre y cuando se observe lo siguiente:</w:t>
      </w:r>
    </w:p>
    <w:p w14:paraId="3B1D1CFF" w14:textId="77777777" w:rsidR="00A02704" w:rsidRPr="000963A1" w:rsidRDefault="00A02704" w:rsidP="00F33655">
      <w:pPr>
        <w:pStyle w:val="Texto"/>
        <w:numPr>
          <w:ilvl w:val="0"/>
          <w:numId w:val="47"/>
        </w:numPr>
        <w:spacing w:before="120" w:after="120" w:line="213" w:lineRule="exact"/>
        <w:rPr>
          <w:rFonts w:ascii="ITC Avant Garde Std Bk" w:hAnsi="ITC Avant Garde Std Bk"/>
        </w:rPr>
      </w:pPr>
      <w:r w:rsidRPr="000963A1">
        <w:rPr>
          <w:rFonts w:ascii="ITC Avant Garde Std Bk" w:hAnsi="ITC Avant Garde Std Bk"/>
        </w:rPr>
        <w:t>Todos los números corresponden al mismo tipo de servicio</w:t>
      </w:r>
      <w:r w:rsidRPr="000963A1">
        <w:rPr>
          <w:rFonts w:ascii="ITC Avant Garde Std Bk" w:hAnsi="ITC Avant Garde Std Bk"/>
          <w:lang w:val="uz-Cyrl-UZ"/>
        </w:rPr>
        <w:t>:</w:t>
      </w:r>
      <w:r w:rsidRPr="000963A1">
        <w:rPr>
          <w:rFonts w:ascii="ITC Avant Garde Std Bk" w:hAnsi="ITC Avant Garde Std Bk"/>
        </w:rPr>
        <w:t xml:space="preserve"> fijo, móvil o no geográfico.</w:t>
      </w:r>
    </w:p>
    <w:p w14:paraId="66EE452A" w14:textId="77777777" w:rsidR="00F33655" w:rsidRPr="000963A1" w:rsidRDefault="00000000" w:rsidP="00F33655">
      <w:pPr>
        <w:pStyle w:val="Texto"/>
        <w:spacing w:line="224" w:lineRule="exact"/>
        <w:ind w:left="1443" w:firstLine="0"/>
        <w:jc w:val="right"/>
        <w:rPr>
          <w:rFonts w:ascii="ITC Avant Garde" w:hAnsi="ITC Avant Garde"/>
          <w:sz w:val="16"/>
          <w:szCs w:val="16"/>
        </w:rPr>
      </w:pPr>
      <w:hyperlink r:id="rId171" w:history="1">
        <w:r w:rsidR="00F33655"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33655" w:rsidRPr="000963A1" w14:paraId="07361182" w14:textId="77777777" w:rsidTr="00F21B56">
        <w:tc>
          <w:tcPr>
            <w:tcW w:w="8982" w:type="dxa"/>
            <w:shd w:val="clear" w:color="auto" w:fill="E2EFD9"/>
          </w:tcPr>
          <w:p w14:paraId="5DE056FD" w14:textId="77777777" w:rsidR="00F33655" w:rsidRPr="000963A1" w:rsidRDefault="00F33655"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27615FC" w14:textId="77777777" w:rsidR="00F33655" w:rsidRPr="000963A1" w:rsidRDefault="00F33655" w:rsidP="00F33655">
            <w:pPr>
              <w:pStyle w:val="Texto"/>
              <w:numPr>
                <w:ilvl w:val="0"/>
                <w:numId w:val="48"/>
              </w:numPr>
              <w:spacing w:before="120" w:after="120" w:line="213" w:lineRule="exact"/>
              <w:rPr>
                <w:rFonts w:ascii="ITC Avant Garde Std Bk" w:hAnsi="ITC Avant Garde Std Bk"/>
              </w:rPr>
            </w:pPr>
            <w:r w:rsidRPr="000963A1">
              <w:rPr>
                <w:rFonts w:ascii="ITC Avant Garde Std Bk" w:hAnsi="ITC Avant Garde Std Bk"/>
              </w:rPr>
              <w:t>Todos los números corresponden al mismo tipo de servicio</w:t>
            </w:r>
            <w:r w:rsidRPr="000963A1">
              <w:rPr>
                <w:rFonts w:ascii="ITC Avant Garde Std Bk" w:hAnsi="ITC Avant Garde Std Bk"/>
                <w:lang w:val="uz-Cyrl-UZ"/>
              </w:rPr>
              <w:t>:</w:t>
            </w:r>
            <w:r w:rsidRPr="000963A1">
              <w:rPr>
                <w:rFonts w:ascii="ITC Avant Garde Std Bk" w:hAnsi="ITC Avant Garde Std Bk"/>
              </w:rPr>
              <w:t xml:space="preserve"> fijo, móvil o no geográfico.</w:t>
            </w:r>
          </w:p>
        </w:tc>
      </w:tr>
    </w:tbl>
    <w:p w14:paraId="404A5B1B" w14:textId="77777777" w:rsidR="00F33655" w:rsidRPr="000963A1" w:rsidRDefault="00F33655" w:rsidP="00F33655">
      <w:pPr>
        <w:pStyle w:val="Texto"/>
        <w:spacing w:before="120" w:after="120" w:line="213" w:lineRule="exact"/>
        <w:ind w:left="1443" w:firstLine="0"/>
        <w:rPr>
          <w:rFonts w:ascii="ITC Avant Garde Std Bk" w:hAnsi="ITC Avant Garde Std Bk"/>
        </w:rPr>
      </w:pPr>
    </w:p>
    <w:p w14:paraId="7F95F216" w14:textId="77777777" w:rsidR="00A02704" w:rsidRPr="000963A1" w:rsidRDefault="00A02704" w:rsidP="00A02704">
      <w:pPr>
        <w:pStyle w:val="Texto"/>
        <w:spacing w:before="120" w:after="120" w:line="213" w:lineRule="exact"/>
        <w:ind w:left="1440" w:hanging="432"/>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rPr>
        <w:tab/>
        <w:t>Todos los números corresponden al mismo Concesionario Donador y Proveedor Donador.</w:t>
      </w:r>
    </w:p>
    <w:p w14:paraId="36753E5D" w14:textId="77777777" w:rsidR="00A02704" w:rsidRPr="000963A1" w:rsidRDefault="00A02704" w:rsidP="00A02704">
      <w:pPr>
        <w:pStyle w:val="Texto"/>
        <w:spacing w:before="120" w:after="120" w:line="213" w:lineRule="exact"/>
        <w:rPr>
          <w:rFonts w:ascii="ITC Avant Garde Std Bk" w:hAnsi="ITC Avant Garde Std Bk"/>
          <w:color w:val="000000"/>
          <w:szCs w:val="22"/>
        </w:rPr>
      </w:pPr>
      <w:r w:rsidRPr="000963A1">
        <w:rPr>
          <w:rFonts w:ascii="ITC Avant Garde Std Bk" w:hAnsi="ITC Avant Garde Std Bk"/>
          <w:b/>
          <w:color w:val="000000"/>
          <w:szCs w:val="22"/>
        </w:rPr>
        <w:t>Regla 47. Proceso Administrativo de Portabilidad</w:t>
      </w:r>
      <w:r w:rsidRPr="000963A1">
        <w:rPr>
          <w:rFonts w:ascii="ITC Avant Garde Std Bk" w:hAnsi="ITC Avant Garde Std Bk"/>
          <w:color w:val="000000"/>
          <w:szCs w:val="22"/>
        </w:rPr>
        <w:t>. El Proceso de Portabilidad se sujetará a lo siguiente:</w:t>
      </w:r>
    </w:p>
    <w:p w14:paraId="26B79E4A" w14:textId="77777777" w:rsidR="008B068D" w:rsidRPr="008B068D" w:rsidRDefault="008B068D" w:rsidP="008B068D">
      <w:pPr>
        <w:pStyle w:val="Texto"/>
        <w:spacing w:before="120" w:after="120" w:line="213" w:lineRule="exact"/>
        <w:rPr>
          <w:rFonts w:ascii="ITC Avant Garde Std Bk" w:hAnsi="ITC Avant Garde Std Bk"/>
          <w:bCs/>
          <w:color w:val="000000" w:themeColor="text1"/>
        </w:rPr>
      </w:pPr>
      <w:r w:rsidRPr="008B068D">
        <w:rPr>
          <w:rFonts w:ascii="ITC Avant Garde Std Bk" w:hAnsi="ITC Avant Garde Std Bk"/>
          <w:b/>
          <w:bCs/>
          <w:color w:val="000000" w:themeColor="text1"/>
        </w:rPr>
        <w:lastRenderedPageBreak/>
        <w:t>I.</w:t>
      </w:r>
      <w:r w:rsidRPr="008B068D">
        <w:rPr>
          <w:rFonts w:ascii="ITC Avant Garde Std Bk" w:hAnsi="ITC Avant Garde Std Bk"/>
          <w:b/>
          <w:color w:val="000000" w:themeColor="text1"/>
        </w:rPr>
        <w:t> </w:t>
      </w:r>
      <w:r w:rsidRPr="008B068D">
        <w:rPr>
          <w:rFonts w:ascii="ITC Avant Garde Std Bk" w:hAnsi="ITC Avant Garde Std Bk"/>
          <w:b/>
          <w:bCs/>
          <w:color w:val="000000" w:themeColor="text1"/>
        </w:rPr>
        <w:t xml:space="preserve">Requisitos. </w:t>
      </w:r>
      <w:r w:rsidRPr="008B068D">
        <w:rPr>
          <w:rFonts w:ascii="ITC Avant Garde Std Bk" w:hAnsi="ITC Avant Garde Std Bk"/>
          <w:bCs/>
          <w:color w:val="000000" w:themeColor="text1"/>
        </w:rPr>
        <w:t>Los requisitos que deberán presentar las Personas Físicas que soliciten la portación de números no geográficos y las Personas Morales, de manera presencial o a través de los medios electrónicos establecidos por el Proveedor Receptor para la recepción de solicitudes, serán los siguientes:</w:t>
      </w:r>
    </w:p>
    <w:p w14:paraId="1AA4D6FF" w14:textId="7B033FCB" w:rsidR="45963F6D" w:rsidRDefault="00000000" w:rsidP="6FE2E3E1">
      <w:pPr>
        <w:spacing w:after="101"/>
        <w:ind w:left="425" w:hanging="425"/>
        <w:jc w:val="right"/>
      </w:pPr>
      <w:hyperlink r:id="rId172">
        <w:r w:rsidR="45963F6D" w:rsidRPr="6FE2E3E1">
          <w:rPr>
            <w:rStyle w:val="Hipervnculo"/>
            <w:rFonts w:ascii="ITC Avant Garde" w:eastAsia="ITC Avant Garde" w:hAnsi="ITC Avant Garde" w:cs="ITC Avant Garde"/>
            <w:sz w:val="16"/>
            <w:szCs w:val="16"/>
            <w:lang w:val="es-MX"/>
          </w:rPr>
          <w:t>Modificación publicada en el DOF 23/06/2015</w:t>
        </w:r>
      </w:hyperlink>
    </w:p>
    <w:tbl>
      <w:tblPr>
        <w:tblW w:w="0" w:type="auto"/>
        <w:tblLayout w:type="fixed"/>
        <w:tblLook w:val="04A0" w:firstRow="1" w:lastRow="0" w:firstColumn="1" w:lastColumn="0" w:noHBand="0" w:noVBand="1"/>
      </w:tblPr>
      <w:tblGrid>
        <w:gridCol w:w="8835"/>
      </w:tblGrid>
      <w:tr w:rsidR="6FE2E3E1" w14:paraId="3EDBC345" w14:textId="77777777" w:rsidTr="6FE2E3E1">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E2EFD9" w:themeFill="accent6" w:themeFillTint="33"/>
            <w:tcMar>
              <w:left w:w="108" w:type="dxa"/>
              <w:right w:w="108" w:type="dxa"/>
            </w:tcMar>
          </w:tcPr>
          <w:p w14:paraId="5AAE1A1B" w14:textId="4BB135BF" w:rsidR="6FE2E3E1" w:rsidRDefault="6FE2E3E1" w:rsidP="6FE2E3E1">
            <w:pPr>
              <w:spacing w:after="101"/>
              <w:jc w:val="both"/>
              <w:rPr>
                <w:rFonts w:ascii="ITC Avant Garde Std Bk" w:hAnsi="ITC Avant Garde Std Bk"/>
                <w:b/>
                <w:bCs/>
                <w:color w:val="000000" w:themeColor="text1"/>
              </w:rPr>
            </w:pPr>
            <w:r w:rsidRPr="6FE2E3E1">
              <w:rPr>
                <w:rFonts w:ascii="ITC Avant Garde Std Bk" w:eastAsia="Times New Roman" w:hAnsi="ITC Avant Garde Std Bk" w:cs="Arial"/>
                <w:b/>
                <w:bCs/>
                <w:color w:val="000000" w:themeColor="text1"/>
                <w:sz w:val="18"/>
                <w:szCs w:val="18"/>
              </w:rPr>
              <w:t>Texto original</w:t>
            </w:r>
          </w:p>
          <w:p w14:paraId="5BA97AFB" w14:textId="4D4252C1" w:rsidR="6FE2E3E1" w:rsidRDefault="6FE2E3E1" w:rsidP="6FE2E3E1">
            <w:pPr>
              <w:spacing w:after="160" w:line="257" w:lineRule="auto"/>
              <w:jc w:val="both"/>
              <w:rPr>
                <w:rFonts w:ascii="ITC Avant Garde Std Bk" w:hAnsi="ITC Avant Garde Std Bk"/>
                <w:color w:val="000000" w:themeColor="text1"/>
              </w:rPr>
            </w:pPr>
            <w:r w:rsidRPr="6FE2E3E1">
              <w:rPr>
                <w:rFonts w:ascii="ITC Avant Garde Std Bk" w:eastAsia="Times New Roman" w:hAnsi="ITC Avant Garde Std Bk" w:cs="Arial"/>
                <w:b/>
                <w:bCs/>
                <w:color w:val="000000" w:themeColor="text1"/>
                <w:sz w:val="18"/>
                <w:szCs w:val="18"/>
              </w:rPr>
              <w:t xml:space="preserve">I.     Requisitos. </w:t>
            </w:r>
            <w:r w:rsidRPr="6FE2E3E1">
              <w:rPr>
                <w:rFonts w:ascii="ITC Avant Garde Std Bk" w:eastAsia="Times New Roman" w:hAnsi="ITC Avant Garde Std Bk" w:cs="Arial"/>
                <w:color w:val="000000" w:themeColor="text1"/>
                <w:sz w:val="18"/>
                <w:szCs w:val="18"/>
              </w:rPr>
              <w:t>Los requisitos que deberán presentar los Usuarios, de manera presencial o a través de los medios electrónicos establecidos por el Proveedor Receptor para la recepción de solicitudes serán los siguientes:</w:t>
            </w:r>
          </w:p>
        </w:tc>
      </w:tr>
    </w:tbl>
    <w:p w14:paraId="109BDD4A" w14:textId="5F59C848" w:rsidR="6FE2E3E1" w:rsidRDefault="6FE2E3E1" w:rsidP="6FE2E3E1">
      <w:pPr>
        <w:pStyle w:val="Texto"/>
        <w:ind w:left="142" w:right="49" w:hanging="142"/>
        <w:rPr>
          <w:rFonts w:ascii="ITC Avant Garde Std Bk" w:hAnsi="ITC Avant Garde Std Bk"/>
          <w:color w:val="000000" w:themeColor="text1"/>
        </w:rPr>
      </w:pPr>
    </w:p>
    <w:p w14:paraId="34E8480E" w14:textId="292358AB" w:rsidR="004864F1" w:rsidRDefault="004864F1" w:rsidP="00C03FC6">
      <w:pPr>
        <w:ind w:firstLine="284"/>
        <w:jc w:val="both"/>
        <w:rPr>
          <w:rFonts w:ascii="ITC Avant Garde Std Bk" w:eastAsia="Times New Roman" w:hAnsi="ITC Avant Garde Std Bk" w:cs="Arial"/>
          <w:bCs/>
          <w:color w:val="000000"/>
          <w:sz w:val="18"/>
        </w:rPr>
      </w:pPr>
      <w:r w:rsidRPr="0058585F">
        <w:rPr>
          <w:rFonts w:ascii="ITC Avant Garde Std Bk" w:eastAsia="Times New Roman" w:hAnsi="ITC Avant Garde Std Bk" w:cs="Arial"/>
          <w:b/>
          <w:bCs/>
          <w:color w:val="000000"/>
          <w:sz w:val="18"/>
        </w:rPr>
        <w:t>a.</w:t>
      </w:r>
      <w:r>
        <w:rPr>
          <w:rFonts w:ascii="ITC Avant Garde Std Bk" w:eastAsia="Times New Roman" w:hAnsi="ITC Avant Garde Std Bk" w:cs="Arial"/>
          <w:bCs/>
          <w:color w:val="000000"/>
          <w:sz w:val="18"/>
        </w:rPr>
        <w:t xml:space="preserve"> </w:t>
      </w:r>
      <w:r w:rsidRPr="0058585F">
        <w:rPr>
          <w:rFonts w:ascii="ITC Avant Garde Std Bk" w:eastAsia="Times New Roman" w:hAnsi="ITC Avant Garde Std Bk" w:cs="Arial"/>
          <w:bCs/>
          <w:color w:val="000000"/>
          <w:sz w:val="18"/>
        </w:rPr>
        <w:t>Formato de Solicitud de Portabilidad debidamente requisitado, incluyendo NIP de Confirmación en el caso de Personas Físicas.</w:t>
      </w:r>
    </w:p>
    <w:p w14:paraId="4E211514" w14:textId="77777777" w:rsidR="004864F1" w:rsidRPr="000963A1" w:rsidRDefault="00000000" w:rsidP="004864F1">
      <w:pPr>
        <w:pStyle w:val="Texto"/>
        <w:spacing w:line="218" w:lineRule="exact"/>
        <w:ind w:left="709" w:right="49" w:hanging="425"/>
        <w:jc w:val="right"/>
        <w:rPr>
          <w:rFonts w:ascii="ITC Avant Garde Std Bk" w:hAnsi="ITC Avant Garde Std Bk"/>
          <w:color w:val="000000"/>
          <w:szCs w:val="22"/>
        </w:rPr>
      </w:pPr>
      <w:hyperlink r:id="rId173" w:history="1">
        <w:r w:rsidR="004864F1"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864F1" w:rsidRPr="000963A1" w14:paraId="05F27A6B" w14:textId="77777777">
        <w:tc>
          <w:tcPr>
            <w:tcW w:w="8828" w:type="dxa"/>
            <w:shd w:val="clear" w:color="auto" w:fill="E2EFD9"/>
          </w:tcPr>
          <w:p w14:paraId="663291DB" w14:textId="77777777" w:rsidR="004864F1" w:rsidRPr="000963A1" w:rsidRDefault="004864F1">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D12667C" w14:textId="77777777" w:rsidR="004864F1" w:rsidRPr="00DF3E66" w:rsidRDefault="004864F1" w:rsidP="00C03FC6">
            <w:pPr>
              <w:ind w:left="173"/>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
                <w:bCs/>
                <w:color w:val="000000"/>
                <w:sz w:val="18"/>
              </w:rPr>
              <w:t>a.</w:t>
            </w:r>
            <w:r w:rsidRPr="008B12FE">
              <w:rPr>
                <w:rFonts w:ascii="ITC Avant Garde Std Bk" w:eastAsia="Times New Roman" w:hAnsi="ITC Avant Garde Std Bk" w:cs="Arial"/>
                <w:b/>
                <w:color w:val="000000"/>
                <w:sz w:val="18"/>
              </w:rPr>
              <w:t>    </w:t>
            </w:r>
            <w:r w:rsidRPr="008B12FE">
              <w:rPr>
                <w:rFonts w:ascii="ITC Avant Garde Std Bk" w:eastAsia="Times New Roman" w:hAnsi="ITC Avant Garde Std Bk" w:cs="Arial"/>
                <w:bCs/>
                <w:color w:val="000000"/>
                <w:sz w:val="18"/>
              </w:rPr>
              <w:t>Formato de Solicitud de Portabilidad debidamente requisitado, incluyendo NIP de Confirmación en el caso de Personas Físicas.</w:t>
            </w:r>
          </w:p>
        </w:tc>
      </w:tr>
    </w:tbl>
    <w:p w14:paraId="424F0668" w14:textId="77777777" w:rsidR="004864F1" w:rsidRPr="008B12FE" w:rsidRDefault="004864F1" w:rsidP="004864F1">
      <w:pPr>
        <w:jc w:val="both"/>
        <w:rPr>
          <w:rFonts w:ascii="ITC Avant Garde Std Bk" w:eastAsia="Times New Roman" w:hAnsi="ITC Avant Garde Std Bk" w:cs="Arial"/>
          <w:bCs/>
          <w:color w:val="000000"/>
          <w:sz w:val="18"/>
        </w:rPr>
      </w:pPr>
    </w:p>
    <w:p w14:paraId="6CB58BB6" w14:textId="77777777" w:rsidR="004864F1" w:rsidRDefault="004864F1" w:rsidP="00C03FC6">
      <w:pPr>
        <w:ind w:firstLine="284"/>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
          <w:bCs/>
          <w:color w:val="000000"/>
          <w:sz w:val="18"/>
        </w:rPr>
        <w:t>b.</w:t>
      </w:r>
      <w:r w:rsidRPr="008B12FE">
        <w:rPr>
          <w:rFonts w:ascii="ITC Avant Garde Std Bk" w:eastAsia="Times New Roman" w:hAnsi="ITC Avant Garde Std Bk" w:cs="Arial"/>
          <w:b/>
          <w:color w:val="000000"/>
          <w:sz w:val="18"/>
        </w:rPr>
        <w:t>    </w:t>
      </w:r>
      <w:r w:rsidRPr="0058585F">
        <w:rPr>
          <w:rFonts w:ascii="ITC Avant Garde Std Bk" w:eastAsia="Times New Roman" w:hAnsi="ITC Avant Garde Std Bk" w:cs="Arial"/>
          <w:bCs/>
          <w:color w:val="000000"/>
          <w:sz w:val="18"/>
        </w:rPr>
        <w:t xml:space="preserve">Documentos de Identificación </w:t>
      </w:r>
      <w:proofErr w:type="gramStart"/>
      <w:r w:rsidRPr="0058585F">
        <w:rPr>
          <w:rFonts w:ascii="ITC Avant Garde Std Bk" w:eastAsia="Times New Roman" w:hAnsi="ITC Avant Garde Std Bk" w:cs="Arial"/>
          <w:bCs/>
          <w:color w:val="000000"/>
          <w:sz w:val="18"/>
        </w:rPr>
        <w:t>de acuerdo a</w:t>
      </w:r>
      <w:proofErr w:type="gramEnd"/>
      <w:r w:rsidRPr="0058585F">
        <w:rPr>
          <w:rFonts w:ascii="ITC Avant Garde Std Bk" w:eastAsia="Times New Roman" w:hAnsi="ITC Avant Garde Std Bk" w:cs="Arial"/>
          <w:bCs/>
          <w:color w:val="000000"/>
          <w:sz w:val="18"/>
        </w:rPr>
        <w:t xml:space="preserve"> lo establecido en la fracción XXIII de la Regla 2.</w:t>
      </w:r>
    </w:p>
    <w:p w14:paraId="0BBDAD59" w14:textId="77777777" w:rsidR="004864F1" w:rsidRDefault="00000000" w:rsidP="004864F1">
      <w:pPr>
        <w:pStyle w:val="Texto"/>
        <w:spacing w:line="218" w:lineRule="exact"/>
        <w:ind w:left="709" w:right="49" w:hanging="425"/>
        <w:jc w:val="right"/>
        <w:rPr>
          <w:rStyle w:val="Hipervnculo"/>
          <w:rFonts w:ascii="ITC Avant Garde" w:hAnsi="ITC Avant Garde"/>
          <w:sz w:val="16"/>
          <w:szCs w:val="16"/>
        </w:rPr>
      </w:pPr>
      <w:hyperlink r:id="rId174" w:history="1">
        <w:r w:rsidR="004864F1"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864F1" w:rsidRPr="000963A1" w14:paraId="1C824F36" w14:textId="77777777">
        <w:tc>
          <w:tcPr>
            <w:tcW w:w="8828" w:type="dxa"/>
            <w:shd w:val="clear" w:color="auto" w:fill="E2EFD9"/>
          </w:tcPr>
          <w:p w14:paraId="06AFD5ED" w14:textId="77777777" w:rsidR="004864F1" w:rsidRPr="000963A1" w:rsidRDefault="004864F1">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2AE871E" w14:textId="77777777" w:rsidR="004864F1" w:rsidRPr="00DF3E66" w:rsidRDefault="004864F1" w:rsidP="00C03FC6">
            <w:pPr>
              <w:ind w:left="173"/>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
                <w:bCs/>
                <w:color w:val="000000"/>
                <w:sz w:val="18"/>
              </w:rPr>
              <w:t>b.</w:t>
            </w:r>
            <w:r w:rsidRPr="008B12FE">
              <w:rPr>
                <w:rFonts w:ascii="ITC Avant Garde Std Bk" w:eastAsia="Times New Roman" w:hAnsi="ITC Avant Garde Std Bk" w:cs="Arial"/>
                <w:b/>
                <w:color w:val="000000"/>
                <w:sz w:val="18"/>
              </w:rPr>
              <w:t>    </w:t>
            </w:r>
            <w:r w:rsidRPr="008B12FE">
              <w:rPr>
                <w:rFonts w:ascii="ITC Avant Garde Std Bk" w:eastAsia="Times New Roman" w:hAnsi="ITC Avant Garde Std Bk" w:cs="Arial"/>
                <w:bCs/>
                <w:color w:val="000000"/>
                <w:sz w:val="18"/>
              </w:rPr>
              <w:t xml:space="preserve">Documentos de Identificación </w:t>
            </w:r>
            <w:proofErr w:type="gramStart"/>
            <w:r w:rsidRPr="008B12FE">
              <w:rPr>
                <w:rFonts w:ascii="ITC Avant Garde Std Bk" w:eastAsia="Times New Roman" w:hAnsi="ITC Avant Garde Std Bk" w:cs="Arial"/>
                <w:bCs/>
                <w:color w:val="000000"/>
                <w:sz w:val="18"/>
              </w:rPr>
              <w:t>de acuerdo a</w:t>
            </w:r>
            <w:proofErr w:type="gramEnd"/>
            <w:r w:rsidRPr="008B12FE">
              <w:rPr>
                <w:rFonts w:ascii="ITC Avant Garde Std Bk" w:eastAsia="Times New Roman" w:hAnsi="ITC Avant Garde Std Bk" w:cs="Arial"/>
                <w:bCs/>
                <w:color w:val="000000"/>
                <w:sz w:val="18"/>
              </w:rPr>
              <w:t xml:space="preserve"> lo establecido en la fracción XXIII de la Regla 2.</w:t>
            </w:r>
          </w:p>
        </w:tc>
      </w:tr>
    </w:tbl>
    <w:p w14:paraId="4E257EC4" w14:textId="77777777" w:rsidR="004864F1" w:rsidRPr="000963A1" w:rsidRDefault="004864F1" w:rsidP="004864F1">
      <w:pPr>
        <w:pStyle w:val="Texto"/>
        <w:spacing w:line="218" w:lineRule="exact"/>
        <w:ind w:left="709" w:right="49" w:hanging="425"/>
        <w:rPr>
          <w:rFonts w:ascii="ITC Avant Garde Std Bk" w:hAnsi="ITC Avant Garde Std Bk"/>
          <w:color w:val="000000"/>
          <w:szCs w:val="22"/>
        </w:rPr>
      </w:pPr>
    </w:p>
    <w:p w14:paraId="31A98326" w14:textId="0660BD6D" w:rsidR="00D34AA2" w:rsidRPr="000963A1" w:rsidRDefault="007A2207" w:rsidP="00F33655">
      <w:pPr>
        <w:pStyle w:val="Texto"/>
        <w:spacing w:after="100" w:line="254" w:lineRule="exact"/>
        <w:rPr>
          <w:rFonts w:ascii="ITC Avant Garde Std Bk" w:hAnsi="ITC Avant Garde Std Bk"/>
          <w:szCs w:val="18"/>
          <w:lang w:val="es-ES_tradnl"/>
        </w:rPr>
      </w:pPr>
      <w:r w:rsidRPr="007A2207">
        <w:rPr>
          <w:rFonts w:ascii="ITC Avant Garde Std Bk" w:hAnsi="ITC Avant Garde Std Bk"/>
          <w:szCs w:val="18"/>
          <w:lang w:val="es-ES_tradnl"/>
        </w:rPr>
        <w:t>Por su parte, la información y documentación que deberán presentar las Personas Físicas que soliciten la portación de Números Nacionales de manera presencial o a través de los medios electrónicos establecidos por el Proveedor Receptor para la recepción de solicitudes, será la siguiente:</w:t>
      </w:r>
    </w:p>
    <w:p w14:paraId="373535F8" w14:textId="484FBA17" w:rsidR="00F33655" w:rsidRDefault="00000000" w:rsidP="00F33655">
      <w:pPr>
        <w:pStyle w:val="Texto"/>
        <w:spacing w:line="224" w:lineRule="exact"/>
        <w:jc w:val="right"/>
        <w:rPr>
          <w:rFonts w:ascii="ITC Avant Garde" w:hAnsi="ITC Avant Garde"/>
          <w:sz w:val="16"/>
          <w:szCs w:val="16"/>
        </w:rPr>
      </w:pPr>
      <w:hyperlink r:id="rId175" w:history="1">
        <w:r w:rsidR="001E349C">
          <w:rPr>
            <w:rStyle w:val="Hipervnculo"/>
            <w:rFonts w:ascii="ITC Avant Garde" w:hAnsi="ITC Avant Garde"/>
            <w:sz w:val="16"/>
            <w:szCs w:val="16"/>
          </w:rPr>
          <w:t>Añadido</w:t>
        </w:r>
        <w:r w:rsidR="001E349C" w:rsidRPr="000963A1">
          <w:rPr>
            <w:rStyle w:val="Hipervnculo"/>
            <w:rFonts w:ascii="ITC Avant Garde" w:hAnsi="ITC Avant Garde"/>
            <w:sz w:val="16"/>
            <w:szCs w:val="16"/>
          </w:rPr>
          <w:t xml:space="preserve"> en el DOF 23/06/2015</w:t>
        </w:r>
      </w:hyperlink>
    </w:p>
    <w:p w14:paraId="275CC351" w14:textId="77777777" w:rsidR="00A60312" w:rsidRPr="000963A1" w:rsidRDefault="00000000" w:rsidP="00A60312">
      <w:pPr>
        <w:pStyle w:val="Texto"/>
        <w:spacing w:line="224" w:lineRule="exact"/>
        <w:ind w:left="1443" w:firstLine="0"/>
        <w:jc w:val="right"/>
        <w:rPr>
          <w:rFonts w:ascii="ITC Avant Garde" w:hAnsi="ITC Avant Garde"/>
          <w:sz w:val="16"/>
          <w:szCs w:val="16"/>
        </w:rPr>
      </w:pPr>
      <w:hyperlink r:id="rId176" w:history="1">
        <w:r w:rsidR="00A60312" w:rsidRPr="000963A1">
          <w:rPr>
            <w:rStyle w:val="Hipervnculo"/>
            <w:rFonts w:ascii="ITC Avant Garde" w:hAnsi="ITC Avant Garde"/>
            <w:sz w:val="16"/>
            <w:szCs w:val="16"/>
          </w:rPr>
          <w:t>Modificación publicada en el DOF 11/05/2018</w:t>
        </w:r>
      </w:hyperlink>
    </w:p>
    <w:p w14:paraId="53D3C403" w14:textId="35A2E6BD" w:rsidR="00F33655" w:rsidRPr="000963A1" w:rsidRDefault="00F33655" w:rsidP="00F33655">
      <w:pPr>
        <w:pStyle w:val="Texto"/>
        <w:spacing w:line="224" w:lineRule="exact"/>
        <w:ind w:left="1443" w:firstLine="0"/>
        <w:jc w:val="right"/>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33655" w:rsidRPr="000963A1" w14:paraId="7714E305" w14:textId="77777777" w:rsidTr="00F21B56">
        <w:tc>
          <w:tcPr>
            <w:tcW w:w="8982" w:type="dxa"/>
            <w:shd w:val="clear" w:color="auto" w:fill="E2EFD9"/>
          </w:tcPr>
          <w:p w14:paraId="7E1389B1" w14:textId="77777777" w:rsidR="00F33655" w:rsidRDefault="00F33655" w:rsidP="00F21B56">
            <w:pPr>
              <w:pStyle w:val="Texto"/>
              <w:spacing w:line="224" w:lineRule="exact"/>
              <w:ind w:firstLine="0"/>
              <w:rPr>
                <w:rFonts w:ascii="ITC Avant Garde" w:hAnsi="ITC Avant Garde"/>
                <w:b/>
              </w:rPr>
            </w:pPr>
            <w:bookmarkStart w:id="2" w:name="_Hlk147232554"/>
            <w:r w:rsidRPr="000963A1">
              <w:rPr>
                <w:rFonts w:ascii="ITC Avant Garde" w:hAnsi="ITC Avant Garde"/>
                <w:b/>
              </w:rPr>
              <w:t>T</w:t>
            </w:r>
            <w:r w:rsidRPr="000963A1">
              <w:rPr>
                <w:b/>
              </w:rPr>
              <w:t>exto</w:t>
            </w:r>
            <w:r w:rsidRPr="000963A1">
              <w:rPr>
                <w:rFonts w:ascii="ITC Avant Garde" w:hAnsi="ITC Avant Garde"/>
                <w:b/>
              </w:rPr>
              <w:t xml:space="preserve"> original</w:t>
            </w:r>
          </w:p>
          <w:p w14:paraId="4E964D00" w14:textId="0D6913AC" w:rsidR="00F33655" w:rsidRPr="000963A1" w:rsidRDefault="00955A15" w:rsidP="00F33655">
            <w:pPr>
              <w:pStyle w:val="Texto"/>
              <w:spacing w:line="218" w:lineRule="exact"/>
              <w:ind w:right="49" w:firstLine="0"/>
              <w:rPr>
                <w:rFonts w:ascii="ITC Avant Garde Std Bk" w:hAnsi="ITC Avant Garde Std Bk"/>
                <w:color w:val="000000"/>
                <w:szCs w:val="22"/>
              </w:rPr>
            </w:pPr>
            <w:r w:rsidRPr="00955A15">
              <w:rPr>
                <w:rFonts w:ascii="ITC Avant Garde Std Bk" w:hAnsi="ITC Avant Garde Std Bk"/>
                <w:color w:val="000000"/>
                <w:szCs w:val="22"/>
                <w:lang w:val="es-ES_tradnl"/>
              </w:rPr>
              <w:t>Por su parte, la información y documentación que deberán presentar las Personas Físicas que soliciten la portación de números geográficos de manera presencial o a través de los medios electrónicos establecidos por el Proveedor Receptor para la recepción de solicitudes, será la siguiente:</w:t>
            </w:r>
          </w:p>
        </w:tc>
      </w:tr>
      <w:bookmarkEnd w:id="2"/>
    </w:tbl>
    <w:p w14:paraId="775637D7" w14:textId="77777777" w:rsidR="00F33655" w:rsidRPr="000963A1" w:rsidRDefault="00F33655" w:rsidP="00024952">
      <w:pPr>
        <w:pStyle w:val="Texto"/>
        <w:spacing w:line="218" w:lineRule="exact"/>
        <w:ind w:left="709" w:right="49" w:hanging="425"/>
        <w:rPr>
          <w:rFonts w:ascii="ITC Avant Garde Std Bk" w:hAnsi="ITC Avant Garde Std Bk"/>
          <w:color w:val="000000"/>
          <w:szCs w:val="22"/>
        </w:rPr>
      </w:pPr>
    </w:p>
    <w:p w14:paraId="41A92B37" w14:textId="77777777" w:rsidR="00E660A5" w:rsidRPr="000963A1" w:rsidRDefault="00E660A5" w:rsidP="00D83CB1">
      <w:pPr>
        <w:pStyle w:val="Texto"/>
        <w:spacing w:line="218" w:lineRule="exact"/>
        <w:ind w:left="851" w:right="49" w:hanging="709"/>
        <w:rPr>
          <w:rFonts w:ascii="ITC Avant Garde Std Bk" w:hAnsi="ITC Avant Garde Std Bk"/>
          <w:color w:val="000000"/>
          <w:szCs w:val="22"/>
        </w:rPr>
      </w:pPr>
      <w:r w:rsidRPr="00D83CB1">
        <w:rPr>
          <w:rFonts w:ascii="ITC Avant Garde Std Bk" w:hAnsi="ITC Avant Garde Std Bk"/>
          <w:b/>
          <w:bCs/>
          <w:color w:val="000000"/>
          <w:szCs w:val="22"/>
        </w:rPr>
        <w:t>c.</w:t>
      </w:r>
      <w:r w:rsidRPr="000963A1">
        <w:rPr>
          <w:rFonts w:ascii="ITC Avant Garde Std Bk" w:hAnsi="ITC Avant Garde Std Bk"/>
          <w:color w:val="000000"/>
          <w:szCs w:val="22"/>
        </w:rPr>
        <w:tab/>
        <w:t>NIP de Confirmación, el(los) número(s) telefónico(s) a portar y, en su caso, la fecha en la que desea que se ejecute la portabilidad, en términos de lo señalado por la Regla 13 fracción IV, y</w:t>
      </w:r>
    </w:p>
    <w:p w14:paraId="561CE2C4" w14:textId="77777777" w:rsidR="00312711" w:rsidRPr="000963A1" w:rsidRDefault="00000000" w:rsidP="00312711">
      <w:pPr>
        <w:pStyle w:val="Texto"/>
        <w:spacing w:line="218" w:lineRule="exact"/>
        <w:ind w:left="709" w:right="49" w:hanging="425"/>
        <w:jc w:val="right"/>
        <w:rPr>
          <w:rFonts w:ascii="ITC Avant Garde Std Bk" w:hAnsi="ITC Avant Garde Std Bk"/>
          <w:color w:val="000000"/>
          <w:szCs w:val="22"/>
        </w:rPr>
      </w:pPr>
      <w:hyperlink r:id="rId177" w:history="1">
        <w:r w:rsidR="00312711">
          <w:rPr>
            <w:rStyle w:val="Hipervnculo"/>
            <w:rFonts w:ascii="ITC Avant Garde" w:hAnsi="ITC Avant Garde"/>
            <w:sz w:val="16"/>
            <w:szCs w:val="16"/>
          </w:rPr>
          <w:t>Adición</w:t>
        </w:r>
        <w:r w:rsidR="00312711" w:rsidRPr="000963A1">
          <w:rPr>
            <w:rStyle w:val="Hipervnculo"/>
            <w:rFonts w:ascii="ITC Avant Garde" w:hAnsi="ITC Avant Garde"/>
            <w:sz w:val="16"/>
            <w:szCs w:val="16"/>
          </w:rPr>
          <w:t xml:space="preserve"> publicada en el DOF 23/06/2015</w:t>
        </w:r>
      </w:hyperlink>
    </w:p>
    <w:p w14:paraId="11EBBD6B" w14:textId="3BB306D3" w:rsidR="00E660A5" w:rsidRDefault="00E660A5" w:rsidP="008E0026">
      <w:pPr>
        <w:pStyle w:val="Texto"/>
        <w:spacing w:line="218" w:lineRule="exact"/>
        <w:ind w:left="851" w:right="49" w:hanging="709"/>
        <w:rPr>
          <w:rFonts w:ascii="ITC Avant Garde Std Bk" w:hAnsi="ITC Avant Garde Std Bk"/>
          <w:color w:val="000000"/>
          <w:szCs w:val="22"/>
        </w:rPr>
      </w:pPr>
      <w:r w:rsidRPr="00D83CB1">
        <w:rPr>
          <w:rFonts w:ascii="ITC Avant Garde Std Bk" w:hAnsi="ITC Avant Garde Std Bk"/>
          <w:b/>
          <w:bCs/>
          <w:color w:val="000000"/>
          <w:szCs w:val="22"/>
        </w:rPr>
        <w:t>d.</w:t>
      </w:r>
      <w:r w:rsidRPr="000963A1">
        <w:rPr>
          <w:rFonts w:ascii="ITC Avant Garde Std Bk" w:hAnsi="ITC Avant Garde Std Bk"/>
          <w:color w:val="000000"/>
          <w:szCs w:val="22"/>
        </w:rPr>
        <w:tab/>
      </w:r>
      <w:r w:rsidR="00E717ED" w:rsidRPr="00E717ED">
        <w:rPr>
          <w:rFonts w:ascii="ITC Avant Garde Std Bk" w:hAnsi="ITC Avant Garde Std Bk"/>
          <w:color w:val="000000"/>
          <w:szCs w:val="22"/>
          <w:lang w:val="es-ES_tradnl"/>
        </w:rPr>
        <w:t xml:space="preserve">Documentos de Identificación </w:t>
      </w:r>
      <w:proofErr w:type="gramStart"/>
      <w:r w:rsidR="00E717ED" w:rsidRPr="00E717ED">
        <w:rPr>
          <w:rFonts w:ascii="ITC Avant Garde Std Bk" w:hAnsi="ITC Avant Garde Std Bk"/>
          <w:color w:val="000000"/>
          <w:szCs w:val="22"/>
          <w:lang w:val="es-ES_tradnl"/>
        </w:rPr>
        <w:t>de acuerdo a</w:t>
      </w:r>
      <w:proofErr w:type="gramEnd"/>
      <w:r w:rsidR="00E717ED" w:rsidRPr="00E717ED">
        <w:rPr>
          <w:rFonts w:ascii="ITC Avant Garde Std Bk" w:hAnsi="ITC Avant Garde Std Bk"/>
          <w:color w:val="000000"/>
          <w:szCs w:val="22"/>
          <w:lang w:val="es-ES_tradnl"/>
        </w:rPr>
        <w:t xml:space="preserve"> lo establecido por la fracción XX. de la Regla 2. Estos documentos podrán ser recabados por el Proveedor Receptor en cualquier momento del proceso de portabilidad, siempre que sea de manera previa a que se </w:t>
      </w:r>
      <w:r w:rsidR="00E717ED" w:rsidRPr="00E717ED">
        <w:rPr>
          <w:rFonts w:ascii="ITC Avant Garde Std Bk" w:hAnsi="ITC Avant Garde Std Bk"/>
          <w:color w:val="000000"/>
          <w:szCs w:val="22"/>
          <w:lang w:val="es-ES_tradnl"/>
        </w:rPr>
        <w:lastRenderedPageBreak/>
        <w:t>ejecute o realice la portabilidad efectiva del número de que se trate. Para el caso en que el medio de identificación sea la CURP, el Usuario podrá proporcionar los datos generales de identificación necesarios para la obtención de la CURP por parte del Proveedor Receptor por medios electrónicos.</w:t>
      </w:r>
    </w:p>
    <w:p w14:paraId="5FDF509B" w14:textId="77777777" w:rsidR="00B07A34" w:rsidRPr="000963A1" w:rsidRDefault="00000000" w:rsidP="00B07A34">
      <w:pPr>
        <w:pStyle w:val="Texto"/>
        <w:spacing w:line="218" w:lineRule="exact"/>
        <w:ind w:left="709" w:right="49" w:hanging="425"/>
        <w:jc w:val="right"/>
        <w:rPr>
          <w:rFonts w:ascii="ITC Avant Garde Std Bk" w:hAnsi="ITC Avant Garde Std Bk"/>
          <w:color w:val="000000"/>
          <w:szCs w:val="22"/>
        </w:rPr>
      </w:pPr>
      <w:hyperlink r:id="rId178" w:history="1">
        <w:r w:rsidR="00B07A34">
          <w:rPr>
            <w:rStyle w:val="Hipervnculo"/>
            <w:rFonts w:ascii="ITC Avant Garde" w:hAnsi="ITC Avant Garde"/>
            <w:sz w:val="16"/>
            <w:szCs w:val="16"/>
          </w:rPr>
          <w:t>Adición</w:t>
        </w:r>
        <w:r w:rsidR="00B07A34" w:rsidRPr="000963A1">
          <w:rPr>
            <w:rStyle w:val="Hipervnculo"/>
            <w:rFonts w:ascii="ITC Avant Garde" w:hAnsi="ITC Avant Garde"/>
            <w:sz w:val="16"/>
            <w:szCs w:val="16"/>
          </w:rPr>
          <w:t xml:space="preserve"> publicada en el DOF 23/06/2015</w:t>
        </w:r>
      </w:hyperlink>
    </w:p>
    <w:p w14:paraId="7F0D2A30" w14:textId="4DCE6113" w:rsidR="00B07A34" w:rsidRDefault="00000000" w:rsidP="00B07A34">
      <w:pPr>
        <w:pStyle w:val="Texto"/>
        <w:spacing w:line="218" w:lineRule="exact"/>
        <w:ind w:left="567" w:right="49" w:hanging="283"/>
        <w:jc w:val="right"/>
        <w:rPr>
          <w:rStyle w:val="Hipervnculo"/>
          <w:rFonts w:ascii="ITC Avant Garde" w:hAnsi="ITC Avant Garde"/>
          <w:sz w:val="16"/>
          <w:szCs w:val="16"/>
        </w:rPr>
      </w:pPr>
      <w:hyperlink r:id="rId179" w:anchor="gsc.tab=0" w:history="1">
        <w:r w:rsidR="00B07A34" w:rsidRPr="002741BB">
          <w:rPr>
            <w:rStyle w:val="Hipervnculo"/>
            <w:rFonts w:ascii="ITC Avant Garde" w:hAnsi="ITC Avant Garde"/>
            <w:sz w:val="16"/>
            <w:szCs w:val="16"/>
          </w:rPr>
          <w:t xml:space="preserve">Modificación publicada en el DOF </w:t>
        </w:r>
        <w:r w:rsidR="00D62ED0" w:rsidRPr="002741BB">
          <w:rPr>
            <w:rStyle w:val="Hipervnculo"/>
            <w:rFonts w:ascii="ITC Avant Garde" w:hAnsi="ITC Avant Garde"/>
            <w:sz w:val="16"/>
            <w:szCs w:val="16"/>
          </w:rPr>
          <w:t>11</w:t>
        </w:r>
        <w:r w:rsidR="00B07A34" w:rsidRPr="002741BB">
          <w:rPr>
            <w:rStyle w:val="Hipervnculo"/>
            <w:rFonts w:ascii="ITC Avant Garde" w:hAnsi="ITC Avant Garde"/>
            <w:sz w:val="16"/>
            <w:szCs w:val="16"/>
          </w:rPr>
          <w:t>/0</w:t>
        </w:r>
        <w:r w:rsidR="00D62ED0" w:rsidRPr="002741BB">
          <w:rPr>
            <w:rStyle w:val="Hipervnculo"/>
            <w:rFonts w:ascii="ITC Avant Garde" w:hAnsi="ITC Avant Garde"/>
            <w:sz w:val="16"/>
            <w:szCs w:val="16"/>
          </w:rPr>
          <w:t>5</w:t>
        </w:r>
        <w:r w:rsidR="00B07A34" w:rsidRPr="002741BB">
          <w:rPr>
            <w:rStyle w:val="Hipervnculo"/>
            <w:rFonts w:ascii="ITC Avant Garde" w:hAnsi="ITC Avant Garde"/>
            <w:sz w:val="16"/>
            <w:szCs w:val="16"/>
          </w:rPr>
          <w:t>/201</w:t>
        </w:r>
        <w:r w:rsidR="00D62ED0" w:rsidRPr="002741BB">
          <w:rPr>
            <w:rStyle w:val="Hipervnculo"/>
            <w:rFonts w:ascii="ITC Avant Garde" w:hAnsi="ITC Avant Garde"/>
            <w:sz w:val="16"/>
            <w:szCs w:val="16"/>
          </w:rPr>
          <w:t>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8686D" w:rsidRPr="000963A1" w14:paraId="75F90564" w14:textId="77777777">
        <w:tc>
          <w:tcPr>
            <w:tcW w:w="8982" w:type="dxa"/>
            <w:shd w:val="clear" w:color="auto" w:fill="E2EFD9"/>
          </w:tcPr>
          <w:p w14:paraId="15843468" w14:textId="77777777" w:rsidR="00B8686D" w:rsidRDefault="00B8686D">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BDB452A" w14:textId="37700F08" w:rsidR="00B8686D" w:rsidRPr="000963A1" w:rsidRDefault="00BE1730" w:rsidP="00D83CB1">
            <w:pPr>
              <w:pStyle w:val="Texto"/>
              <w:spacing w:line="218" w:lineRule="exact"/>
              <w:ind w:left="740" w:right="49" w:hanging="425"/>
              <w:rPr>
                <w:rFonts w:ascii="ITC Avant Garde Std Bk" w:hAnsi="ITC Avant Garde Std Bk"/>
                <w:color w:val="000000"/>
                <w:szCs w:val="22"/>
              </w:rPr>
            </w:pPr>
            <w:r w:rsidRPr="00BE1730">
              <w:rPr>
                <w:rFonts w:ascii="ITC Avant Garde Std Bk" w:hAnsi="ITC Avant Garde Std Bk"/>
                <w:b/>
                <w:bCs/>
                <w:color w:val="000000"/>
                <w:szCs w:val="22"/>
                <w:lang w:val="es-ES_tradnl"/>
              </w:rPr>
              <w:t>d.</w:t>
            </w:r>
            <w:r w:rsidRPr="00BE1730">
              <w:rPr>
                <w:rFonts w:ascii="ITC Avant Garde Std Bk" w:hAnsi="ITC Avant Garde Std Bk"/>
                <w:color w:val="000000"/>
                <w:szCs w:val="22"/>
                <w:lang w:val="es-ES_tradnl"/>
              </w:rPr>
              <w:t>   Documentos de Identificación </w:t>
            </w:r>
            <w:proofErr w:type="gramStart"/>
            <w:r w:rsidRPr="00BE1730">
              <w:rPr>
                <w:rFonts w:ascii="ITC Avant Garde Std Bk" w:hAnsi="ITC Avant Garde Std Bk"/>
                <w:color w:val="000000"/>
                <w:szCs w:val="22"/>
                <w:lang w:val="es-ES_tradnl"/>
              </w:rPr>
              <w:t>de acuerdo a</w:t>
            </w:r>
            <w:proofErr w:type="gramEnd"/>
            <w:r w:rsidRPr="00BE1730">
              <w:rPr>
                <w:rFonts w:ascii="ITC Avant Garde Std Bk" w:hAnsi="ITC Avant Garde Std Bk"/>
                <w:color w:val="000000"/>
                <w:szCs w:val="22"/>
                <w:lang w:val="es-ES_tradnl"/>
              </w:rPr>
              <w:t xml:space="preserve"> lo establecido por la fracción XXIII de la Regla 2. Estos documentos podrán ser recabados por el Proveedor Receptor en cualquier momento del proceso de portabilidad, siempre que sea de manera previa a que se ejecute o realice la portabilidad efectiva del número de que se trate. Para el caso en que el medio de identificación sea la CURP, el Usuario podrá proporcionar los datos generales de identificación necesarios para la obtención de la CURP por parte del Proveedor Receptor por medios electrónicos.</w:t>
            </w:r>
          </w:p>
        </w:tc>
      </w:tr>
    </w:tbl>
    <w:p w14:paraId="4028AC33" w14:textId="77777777" w:rsidR="00B8686D" w:rsidRPr="00D83CB1" w:rsidRDefault="00B8686D" w:rsidP="00B07A34">
      <w:pPr>
        <w:pStyle w:val="Texto"/>
        <w:spacing w:line="218" w:lineRule="exact"/>
        <w:ind w:left="567" w:right="49" w:hanging="283"/>
        <w:jc w:val="right"/>
        <w:rPr>
          <w:rFonts w:ascii="ITC Avant Garde Std Bk" w:hAnsi="ITC Avant Garde Std Bk"/>
          <w:lang w:val="es-ES_tradnl"/>
        </w:rPr>
      </w:pPr>
    </w:p>
    <w:p w14:paraId="56C28822" w14:textId="77777777" w:rsidR="00E0454A" w:rsidRDefault="00E0454A" w:rsidP="00E0454A">
      <w:pPr>
        <w:pStyle w:val="Texto"/>
        <w:spacing w:line="218" w:lineRule="exact"/>
        <w:ind w:left="567" w:right="49" w:hanging="283"/>
        <w:rPr>
          <w:rFonts w:ascii="ITC Avant Garde Std Bk" w:hAnsi="ITC Avant Garde Std Bk"/>
        </w:rPr>
      </w:pPr>
      <w:r w:rsidRPr="000963A1">
        <w:rPr>
          <w:rFonts w:ascii="ITC Avant Garde Std Bk" w:hAnsi="ITC Avant Garde Std Bk"/>
          <w:b/>
          <w:lang w:val="uz-Cyrl-UZ"/>
        </w:rPr>
        <w:t>II.</w:t>
      </w:r>
      <w:r w:rsidRPr="000963A1">
        <w:rPr>
          <w:rFonts w:ascii="ITC Avant Garde Std Bk" w:hAnsi="ITC Avant Garde Std Bk"/>
          <w:b/>
        </w:rPr>
        <w:t xml:space="preserve">   Ingreso de Solicitud.</w:t>
      </w:r>
      <w:r w:rsidRPr="000963A1">
        <w:rPr>
          <w:rFonts w:ascii="ITC Avant Garde Std Bk" w:hAnsi="ITC Avant Garde Std Bk"/>
        </w:rPr>
        <w:t xml:space="preserve"> Cuando la Solicitud de Portabilidad cumpla con los requisitos señalados en la fracción anterior, el Proveedor Receptor deberá ingresar la siguiente información en el sistema de transferencia electrónica que se establezca con el ABD para tales efectos:</w:t>
      </w:r>
    </w:p>
    <w:p w14:paraId="4EB4C0B8" w14:textId="77777777" w:rsidR="00164D32" w:rsidRDefault="00164D32" w:rsidP="00164D32">
      <w:pPr>
        <w:pStyle w:val="Texto"/>
        <w:numPr>
          <w:ilvl w:val="0"/>
          <w:numId w:val="58"/>
        </w:numPr>
        <w:spacing w:line="218" w:lineRule="exact"/>
        <w:ind w:left="851" w:right="49"/>
        <w:rPr>
          <w:rFonts w:ascii="ITC Avant Garde Std Bk" w:hAnsi="ITC Avant Garde Std Bk"/>
          <w:bCs/>
          <w:color w:val="000000"/>
          <w:szCs w:val="22"/>
        </w:rPr>
      </w:pPr>
      <w:r w:rsidRPr="00000003">
        <w:rPr>
          <w:rFonts w:ascii="ITC Avant Garde Std Bk" w:hAnsi="ITC Avant Garde Std Bk"/>
          <w:bCs/>
          <w:color w:val="000000"/>
          <w:szCs w:val="22"/>
        </w:rPr>
        <w:t>Fecha y hora en que el Usuario presentó la solicitud de portabilidad;</w:t>
      </w:r>
    </w:p>
    <w:p w14:paraId="07524065" w14:textId="77777777" w:rsidR="00164D32" w:rsidRDefault="00000000" w:rsidP="00164D32">
      <w:pPr>
        <w:pStyle w:val="Texto"/>
        <w:spacing w:line="218" w:lineRule="exact"/>
        <w:ind w:left="780" w:right="49" w:firstLine="0"/>
        <w:jc w:val="right"/>
        <w:rPr>
          <w:rStyle w:val="Hipervnculo"/>
          <w:rFonts w:ascii="ITC Avant Garde" w:hAnsi="ITC Avant Garde"/>
          <w:sz w:val="16"/>
          <w:szCs w:val="16"/>
        </w:rPr>
      </w:pPr>
      <w:hyperlink r:id="rId180" w:history="1">
        <w:r w:rsidR="00164D32"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64D32" w:rsidRPr="000963A1" w14:paraId="19543859" w14:textId="77777777" w:rsidTr="003E067D">
        <w:tc>
          <w:tcPr>
            <w:tcW w:w="8828" w:type="dxa"/>
            <w:shd w:val="clear" w:color="auto" w:fill="E2EFD9"/>
          </w:tcPr>
          <w:p w14:paraId="797D053B" w14:textId="77777777" w:rsidR="00164D32" w:rsidRDefault="00164D32" w:rsidP="003E067D">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C3E9E85" w14:textId="77777777" w:rsidR="00164D32" w:rsidRPr="00000003" w:rsidRDefault="00164D32" w:rsidP="00164D32">
            <w:pPr>
              <w:pStyle w:val="Prrafodelista"/>
              <w:numPr>
                <w:ilvl w:val="0"/>
                <w:numId w:val="57"/>
              </w:numPr>
              <w:spacing w:after="160" w:line="259" w:lineRule="auto"/>
              <w:contextualSpacing/>
              <w:jc w:val="both"/>
              <w:rPr>
                <w:rFonts w:ascii="ITC Avant Garde" w:hAnsi="ITC Avant Garde" w:cs="Arial"/>
                <w:bCs/>
                <w:color w:val="0563C1"/>
                <w:sz w:val="16"/>
                <w:szCs w:val="16"/>
                <w:u w:val="single"/>
                <w:lang w:eastAsia="es-ES"/>
              </w:rPr>
            </w:pPr>
            <w:r w:rsidRPr="00A05A39">
              <w:rPr>
                <w:rFonts w:ascii="ITC Avant Garde Std Bk" w:hAnsi="ITC Avant Garde Std Bk" w:cs="Arial"/>
                <w:bCs/>
                <w:color w:val="000000"/>
                <w:sz w:val="18"/>
                <w:lang w:eastAsia="es-ES"/>
              </w:rPr>
              <w:t>Fecha de la Solicitud de Portabilidad;</w:t>
            </w:r>
          </w:p>
        </w:tc>
      </w:tr>
    </w:tbl>
    <w:p w14:paraId="4EB7FBE8" w14:textId="5033D837" w:rsidR="00951C63" w:rsidRPr="000963A1" w:rsidRDefault="00000000" w:rsidP="00D83CB1">
      <w:pPr>
        <w:pStyle w:val="Texto"/>
        <w:spacing w:line="218" w:lineRule="exact"/>
        <w:ind w:left="1080" w:right="49" w:firstLine="0"/>
        <w:jc w:val="right"/>
        <w:rPr>
          <w:rFonts w:ascii="ITC Avant Garde Std Bk" w:hAnsi="ITC Avant Garde Std Bk"/>
        </w:rPr>
      </w:pPr>
      <w:hyperlink r:id="rId181" w:history="1">
        <w:r w:rsidR="00951C63" w:rsidRPr="000963A1">
          <w:rPr>
            <w:rStyle w:val="Hipervnculo"/>
            <w:rFonts w:ascii="ITC Avant Garde" w:hAnsi="ITC Avant Garde"/>
            <w:sz w:val="16"/>
            <w:szCs w:val="16"/>
          </w:rPr>
          <w:t>5</w:t>
        </w:r>
      </w:hyperlink>
    </w:p>
    <w:p w14:paraId="21C5EDF4" w14:textId="77777777" w:rsidR="006A4CBC" w:rsidRPr="006A4CBC" w:rsidRDefault="006A4CBC" w:rsidP="00D83CB1">
      <w:pPr>
        <w:pStyle w:val="Texto"/>
        <w:numPr>
          <w:ilvl w:val="0"/>
          <w:numId w:val="59"/>
        </w:numPr>
        <w:spacing w:before="120" w:after="120" w:line="213" w:lineRule="exact"/>
        <w:ind w:left="1134"/>
        <w:rPr>
          <w:rFonts w:ascii="ITC Avant Garde Std Bk" w:hAnsi="ITC Avant Garde Std Bk"/>
        </w:rPr>
      </w:pPr>
      <w:r w:rsidRPr="006A4CBC">
        <w:rPr>
          <w:rFonts w:ascii="ITC Avant Garde Std Bk" w:hAnsi="ITC Avant Garde Std Bk"/>
          <w:bCs/>
        </w:rPr>
        <w:t>Número(s) Nacional(es) o No Geográfico(s) a portarse;</w:t>
      </w:r>
    </w:p>
    <w:p w14:paraId="4146734C" w14:textId="77777777" w:rsidR="006A4CBC" w:rsidRPr="006A4CBC" w:rsidRDefault="00000000" w:rsidP="00D83CB1">
      <w:pPr>
        <w:pStyle w:val="Texto"/>
        <w:spacing w:before="120" w:after="120" w:line="213" w:lineRule="exact"/>
        <w:ind w:left="993" w:hanging="284"/>
        <w:jc w:val="right"/>
        <w:rPr>
          <w:rFonts w:ascii="ITC Avant Garde Std Bk" w:hAnsi="ITC Avant Garde Std Bk"/>
        </w:rPr>
      </w:pPr>
      <w:hyperlink r:id="rId182" w:history="1">
        <w:r w:rsidR="006A4CBC" w:rsidRPr="006A4CBC">
          <w:rPr>
            <w:rStyle w:val="Hipervnculo"/>
            <w:rFonts w:ascii="ITC Avant Garde Std Bk" w:hAnsi="ITC Avant Garde Std Bk"/>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4CBC" w:rsidRPr="006A4CBC" w14:paraId="66F66B69" w14:textId="77777777" w:rsidTr="003E067D">
        <w:tc>
          <w:tcPr>
            <w:tcW w:w="8828" w:type="dxa"/>
            <w:shd w:val="clear" w:color="auto" w:fill="E2EFD9"/>
          </w:tcPr>
          <w:p w14:paraId="46C1F34A" w14:textId="77777777" w:rsidR="006A4CBC" w:rsidRPr="006A4CBC" w:rsidRDefault="006A4CBC" w:rsidP="006A4CBC">
            <w:pPr>
              <w:pStyle w:val="Texto"/>
              <w:spacing w:before="120" w:after="120" w:line="213" w:lineRule="exact"/>
              <w:ind w:left="993" w:hanging="284"/>
              <w:rPr>
                <w:rFonts w:ascii="ITC Avant Garde Std Bk" w:hAnsi="ITC Avant Garde Std Bk"/>
                <w:b/>
              </w:rPr>
            </w:pPr>
            <w:r w:rsidRPr="006A4CBC">
              <w:rPr>
                <w:rFonts w:ascii="ITC Avant Garde Std Bk" w:hAnsi="ITC Avant Garde Std Bk"/>
                <w:b/>
              </w:rPr>
              <w:t>Texto original</w:t>
            </w:r>
          </w:p>
          <w:p w14:paraId="199F3F11" w14:textId="77777777" w:rsidR="006A4CBC" w:rsidRPr="006A4CBC" w:rsidRDefault="006A4CBC" w:rsidP="00D83CB1">
            <w:pPr>
              <w:pStyle w:val="Texto"/>
              <w:numPr>
                <w:ilvl w:val="0"/>
                <w:numId w:val="60"/>
              </w:numPr>
              <w:spacing w:before="120" w:after="120" w:line="213" w:lineRule="exact"/>
              <w:ind w:left="879" w:hanging="235"/>
              <w:rPr>
                <w:rFonts w:ascii="ITC Avant Garde Std Bk" w:hAnsi="ITC Avant Garde Std Bk"/>
                <w:bCs/>
              </w:rPr>
            </w:pPr>
            <w:r w:rsidRPr="006A4CBC">
              <w:rPr>
                <w:rFonts w:ascii="ITC Avant Garde Std Bk" w:hAnsi="ITC Avant Garde Std Bk"/>
                <w:bCs/>
              </w:rPr>
              <w:t>Número(s) a portarse en formato de 10 dígitos;</w:t>
            </w:r>
          </w:p>
          <w:p w14:paraId="0D433935" w14:textId="77777777" w:rsidR="006A4CBC" w:rsidRPr="006A4CBC" w:rsidRDefault="006A4CBC" w:rsidP="006A4CBC">
            <w:pPr>
              <w:pStyle w:val="Texto"/>
              <w:spacing w:before="120" w:after="120" w:line="213" w:lineRule="exact"/>
              <w:ind w:left="993" w:hanging="284"/>
              <w:rPr>
                <w:rFonts w:ascii="ITC Avant Garde Std Bk" w:hAnsi="ITC Avant Garde Std Bk"/>
                <w:bCs/>
                <w:u w:val="single"/>
              </w:rPr>
            </w:pPr>
          </w:p>
        </w:tc>
      </w:tr>
    </w:tbl>
    <w:p w14:paraId="06B96D44" w14:textId="77777777" w:rsidR="00E0454A" w:rsidRPr="000963A1" w:rsidRDefault="00E0454A" w:rsidP="00E0454A">
      <w:pPr>
        <w:pStyle w:val="Texto"/>
        <w:spacing w:before="120" w:after="120" w:line="213" w:lineRule="exact"/>
        <w:ind w:left="993" w:hanging="284"/>
        <w:rPr>
          <w:rFonts w:ascii="ITC Avant Garde Std Bk" w:hAnsi="ITC Avant Garde Std Bk"/>
        </w:rPr>
      </w:pPr>
      <w:r w:rsidRPr="00D83CB1">
        <w:rPr>
          <w:rFonts w:ascii="ITC Avant Garde Std Bk" w:hAnsi="ITC Avant Garde Std Bk"/>
          <w:b/>
          <w:bCs/>
        </w:rPr>
        <w:t>c)</w:t>
      </w:r>
      <w:r w:rsidRPr="000963A1">
        <w:rPr>
          <w:rFonts w:ascii="ITC Avant Garde Std Bk" w:hAnsi="ITC Avant Garde Std Bk"/>
        </w:rPr>
        <w:tab/>
        <w:t>Concesionario Receptor;</w:t>
      </w:r>
    </w:p>
    <w:p w14:paraId="12A17038" w14:textId="77777777" w:rsidR="00E0454A" w:rsidRPr="000963A1" w:rsidRDefault="00E0454A" w:rsidP="00E0454A">
      <w:pPr>
        <w:pStyle w:val="Texto"/>
        <w:spacing w:before="120" w:after="120"/>
        <w:ind w:left="993" w:hanging="284"/>
        <w:rPr>
          <w:rFonts w:ascii="ITC Avant Garde Std Bk" w:hAnsi="ITC Avant Garde Std Bk"/>
        </w:rPr>
      </w:pPr>
      <w:r w:rsidRPr="00D83CB1">
        <w:rPr>
          <w:rFonts w:ascii="ITC Avant Garde Std Bk" w:hAnsi="ITC Avant Garde Std Bk"/>
          <w:b/>
          <w:bCs/>
        </w:rPr>
        <w:t>d)</w:t>
      </w:r>
      <w:r w:rsidRPr="000963A1">
        <w:rPr>
          <w:rFonts w:ascii="ITC Avant Garde Std Bk" w:hAnsi="ITC Avant Garde Std Bk"/>
        </w:rPr>
        <w:t xml:space="preserve"> </w:t>
      </w:r>
      <w:r w:rsidRPr="000963A1">
        <w:rPr>
          <w:rFonts w:ascii="ITC Avant Garde Std Bk" w:hAnsi="ITC Avant Garde Std Bk"/>
        </w:rPr>
        <w:tab/>
        <w:t>Tipo de Servicio: Fijo, Móvil o No Geográfico;</w:t>
      </w:r>
    </w:p>
    <w:p w14:paraId="565AD5C1" w14:textId="77777777" w:rsidR="00E0454A" w:rsidRPr="000963A1" w:rsidRDefault="00E0454A" w:rsidP="00E0454A">
      <w:pPr>
        <w:pStyle w:val="Texto"/>
        <w:spacing w:before="120" w:after="120"/>
        <w:ind w:left="993" w:hanging="284"/>
        <w:rPr>
          <w:rFonts w:ascii="ITC Avant Garde Std Bk" w:hAnsi="ITC Avant Garde Std Bk"/>
        </w:rPr>
      </w:pPr>
      <w:r w:rsidRPr="00D83CB1">
        <w:rPr>
          <w:rFonts w:ascii="ITC Avant Garde Std Bk" w:hAnsi="ITC Avant Garde Std Bk"/>
          <w:b/>
          <w:bCs/>
        </w:rPr>
        <w:t>e)</w:t>
      </w:r>
      <w:r w:rsidRPr="000963A1">
        <w:rPr>
          <w:rFonts w:ascii="ITC Avant Garde Std Bk" w:hAnsi="ITC Avant Garde Std Bk"/>
        </w:rPr>
        <w:tab/>
        <w:t>NIP de Confirmación (Solamente en Personas Físicas);</w:t>
      </w:r>
    </w:p>
    <w:p w14:paraId="75C73CE7" w14:textId="77777777" w:rsidR="00E0454A" w:rsidRPr="000963A1" w:rsidRDefault="00E0454A" w:rsidP="00E0454A">
      <w:pPr>
        <w:pStyle w:val="Texto"/>
        <w:spacing w:before="120" w:after="120"/>
        <w:ind w:left="993" w:hanging="284"/>
        <w:rPr>
          <w:rFonts w:ascii="ITC Avant Garde Std Bk" w:hAnsi="ITC Avant Garde Std Bk"/>
        </w:rPr>
      </w:pPr>
      <w:r w:rsidRPr="00D83CB1">
        <w:rPr>
          <w:rFonts w:ascii="ITC Avant Garde Std Bk" w:hAnsi="ITC Avant Garde Std Bk"/>
          <w:b/>
          <w:bCs/>
        </w:rPr>
        <w:t>f)</w:t>
      </w:r>
      <w:r w:rsidRPr="000963A1">
        <w:rPr>
          <w:rFonts w:ascii="ITC Avant Garde Std Bk" w:hAnsi="ITC Avant Garde Std Bk"/>
        </w:rPr>
        <w:tab/>
        <w:t>Tipo de Persona (Física/Moral);</w:t>
      </w:r>
    </w:p>
    <w:p w14:paraId="77786A6B" w14:textId="77777777" w:rsidR="00E0454A" w:rsidRPr="000963A1" w:rsidRDefault="00E0454A" w:rsidP="00E0454A">
      <w:pPr>
        <w:pStyle w:val="Texto"/>
        <w:spacing w:before="120" w:after="120"/>
        <w:ind w:left="993" w:hanging="284"/>
        <w:rPr>
          <w:rFonts w:ascii="ITC Avant Garde Std Bk" w:hAnsi="ITC Avant Garde Std Bk"/>
        </w:rPr>
      </w:pPr>
      <w:r w:rsidRPr="00D83CB1">
        <w:rPr>
          <w:rFonts w:ascii="ITC Avant Garde Std Bk" w:hAnsi="ITC Avant Garde Std Bk"/>
          <w:b/>
          <w:bCs/>
        </w:rPr>
        <w:t>g)</w:t>
      </w:r>
      <w:r w:rsidRPr="000963A1">
        <w:rPr>
          <w:rFonts w:ascii="ITC Avant Garde Std Bk" w:hAnsi="ITC Avant Garde Std Bk"/>
        </w:rPr>
        <w:t xml:space="preserve"> </w:t>
      </w:r>
      <w:r w:rsidRPr="000963A1">
        <w:rPr>
          <w:rFonts w:ascii="ITC Avant Garde Std Bk" w:hAnsi="ITC Avant Garde Std Bk"/>
        </w:rPr>
        <w:tab/>
        <w:t>Folio asignado por el Proveedor Receptor a la solicitud, y</w:t>
      </w:r>
    </w:p>
    <w:p w14:paraId="6197787D" w14:textId="77777777" w:rsidR="00E0454A" w:rsidRPr="000963A1" w:rsidRDefault="00E0454A" w:rsidP="00E0454A">
      <w:pPr>
        <w:pStyle w:val="Texto"/>
        <w:spacing w:before="120" w:after="120"/>
        <w:ind w:left="1008" w:hanging="299"/>
        <w:rPr>
          <w:rFonts w:ascii="ITC Avant Garde Std Bk" w:hAnsi="ITC Avant Garde Std Bk"/>
          <w:color w:val="000000"/>
          <w:szCs w:val="22"/>
        </w:rPr>
      </w:pPr>
      <w:r w:rsidRPr="00D83CB1">
        <w:rPr>
          <w:rFonts w:ascii="ITC Avant Garde Std Bk" w:hAnsi="ITC Avant Garde Std Bk"/>
          <w:b/>
          <w:bCs/>
        </w:rPr>
        <w:t>h)</w:t>
      </w:r>
      <w:r w:rsidRPr="000963A1">
        <w:rPr>
          <w:rFonts w:ascii="ITC Avant Garde Std Bk" w:hAnsi="ITC Avant Garde Std Bk"/>
        </w:rPr>
        <w:tab/>
        <w:t>Proveedor Receptor.</w:t>
      </w:r>
      <w:r w:rsidRPr="000963A1">
        <w:rPr>
          <w:rFonts w:ascii="ITC Avant Garde Std Bk" w:hAnsi="ITC Avant Garde Std Bk"/>
          <w:color w:val="000000"/>
        </w:rPr>
        <w:t xml:space="preserve"> </w:t>
      </w:r>
      <w:r w:rsidRPr="000963A1">
        <w:rPr>
          <w:rFonts w:ascii="ITC Avant Garde Std Bk" w:hAnsi="ITC Avant Garde Std Bk"/>
        </w:rPr>
        <w:t>Asimismo, deberá incluir en formato electrónico o digital, a través del mismo medio, la siguiente documentación:</w:t>
      </w:r>
    </w:p>
    <w:p w14:paraId="0AF649BA" w14:textId="77777777" w:rsidR="00E0454A" w:rsidRDefault="00E0454A" w:rsidP="00E0454A">
      <w:pPr>
        <w:pStyle w:val="Texto"/>
        <w:spacing w:line="218" w:lineRule="exact"/>
        <w:ind w:left="720" w:right="49" w:firstLine="0"/>
        <w:rPr>
          <w:rFonts w:asciiTheme="minorHAnsi" w:hAnsiTheme="minorHAnsi"/>
          <w:lang w:val="uz-Cyrl-UZ"/>
        </w:rPr>
      </w:pPr>
      <w:r w:rsidRPr="000963A1">
        <w:rPr>
          <w:rFonts w:ascii="ITC Avant Garde Std Bk" w:hAnsi="ITC Avant Garde Std Bk"/>
          <w:b/>
        </w:rPr>
        <w:t>i</w:t>
      </w:r>
      <w:r w:rsidRPr="000963A1">
        <w:rPr>
          <w:rFonts w:ascii="ITC Avant Garde Std Bk" w:hAnsi="ITC Avant Garde Std Bk"/>
          <w:b/>
          <w:lang w:val="uz-Cyrl-UZ"/>
        </w:rPr>
        <w:t>)</w:t>
      </w:r>
      <w:r w:rsidRPr="000963A1">
        <w:rPr>
          <w:rFonts w:ascii="ITC Avant Garde Std Bk" w:hAnsi="ITC Avant Garde Std Bk"/>
          <w:lang w:val="uz-Cyrl-UZ"/>
        </w:rPr>
        <w:t xml:space="preserve"> Fecha en la que el Usuario solicita que se ejecute la portación (en caso de que el</w:t>
      </w:r>
      <w:r w:rsidRPr="000963A1">
        <w:rPr>
          <w:rFonts w:ascii="ITC Avant Garde Std Bk" w:hAnsi="ITC Avant Garde Std Bk"/>
        </w:rPr>
        <w:t xml:space="preserve"> </w:t>
      </w:r>
      <w:r w:rsidRPr="000963A1">
        <w:rPr>
          <w:rFonts w:ascii="ITC Avant Garde Std Bk" w:hAnsi="ITC Avant Garde Std Bk"/>
          <w:lang w:val="uz-Cyrl-UZ"/>
        </w:rPr>
        <w:t xml:space="preserve">Usuario no especifique fecha, </w:t>
      </w:r>
      <w:r w:rsidRPr="000963A1">
        <w:rPr>
          <w:rFonts w:ascii="ITC Avant Garde Std Bk" w:hAnsi="ITC Avant Garde Std Bk"/>
        </w:rPr>
        <w:t>e</w:t>
      </w:r>
      <w:r w:rsidRPr="000963A1">
        <w:rPr>
          <w:rFonts w:ascii="ITC Avant Garde Std Bk" w:hAnsi="ITC Avant Garde Std Bk"/>
          <w:lang w:val="uz-Cyrl-UZ"/>
        </w:rPr>
        <w:t>ste campo no deberá requisitarse).</w:t>
      </w:r>
    </w:p>
    <w:p w14:paraId="0491449F" w14:textId="5402473A" w:rsidR="00CC55FC" w:rsidRPr="00CC55FC" w:rsidRDefault="00000000" w:rsidP="00CC55FC">
      <w:pPr>
        <w:pStyle w:val="Texto"/>
        <w:spacing w:line="218" w:lineRule="exact"/>
        <w:ind w:left="720" w:right="49" w:firstLine="0"/>
        <w:jc w:val="right"/>
        <w:rPr>
          <w:rFonts w:asciiTheme="minorHAnsi" w:hAnsiTheme="minorHAnsi"/>
          <w:lang w:val="uz-Cyrl-UZ"/>
        </w:rPr>
      </w:pPr>
      <w:hyperlink r:id="rId183" w:history="1">
        <w:r w:rsidR="00CC55FC"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452FD" w:rsidRPr="000963A1" w14:paraId="54FA788F" w14:textId="77777777" w:rsidTr="003E067D">
        <w:tc>
          <w:tcPr>
            <w:tcW w:w="8828" w:type="dxa"/>
            <w:shd w:val="clear" w:color="auto" w:fill="E2EFD9"/>
          </w:tcPr>
          <w:p w14:paraId="6404DB90" w14:textId="77777777" w:rsidR="006452FD" w:rsidRDefault="006452FD" w:rsidP="003E067D">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96804A5" w14:textId="77777777" w:rsidR="006452FD" w:rsidRPr="009D3056" w:rsidRDefault="006452FD" w:rsidP="00D83CB1">
            <w:pPr>
              <w:pStyle w:val="Prrafodelista"/>
              <w:numPr>
                <w:ilvl w:val="0"/>
                <w:numId w:val="61"/>
              </w:numPr>
              <w:spacing w:after="160" w:line="259" w:lineRule="auto"/>
              <w:ind w:left="1304"/>
              <w:contextualSpacing/>
              <w:jc w:val="both"/>
              <w:rPr>
                <w:rFonts w:ascii="ITC Avant Garde Std Bk" w:hAnsi="ITC Avant Garde Std Bk" w:cs="Arial"/>
                <w:bCs/>
                <w:color w:val="000000"/>
                <w:sz w:val="18"/>
                <w:lang w:eastAsia="es-ES"/>
              </w:rPr>
            </w:pPr>
            <w:r w:rsidRPr="009D3056">
              <w:rPr>
                <w:rFonts w:ascii="ITC Avant Garde Std Bk" w:hAnsi="ITC Avant Garde Std Bk" w:cs="Arial"/>
                <w:bCs/>
                <w:color w:val="000000"/>
                <w:sz w:val="18"/>
                <w:lang w:eastAsia="es-ES"/>
              </w:rPr>
              <w:lastRenderedPageBreak/>
              <w:t>Formato de Solicitud de Portabilidad.</w:t>
            </w:r>
          </w:p>
          <w:p w14:paraId="168705E9" w14:textId="77777777" w:rsidR="006452FD" w:rsidRPr="00000003" w:rsidRDefault="006452FD" w:rsidP="003E067D">
            <w:pPr>
              <w:pStyle w:val="Prrafodelista"/>
              <w:ind w:left="780"/>
              <w:jc w:val="both"/>
              <w:rPr>
                <w:rFonts w:ascii="ITC Avant Garde" w:hAnsi="ITC Avant Garde" w:cs="Arial"/>
                <w:bCs/>
                <w:color w:val="0563C1"/>
                <w:sz w:val="16"/>
                <w:szCs w:val="16"/>
                <w:u w:val="single"/>
                <w:lang w:eastAsia="es-ES"/>
              </w:rPr>
            </w:pPr>
          </w:p>
        </w:tc>
      </w:tr>
    </w:tbl>
    <w:p w14:paraId="257710C8" w14:textId="77777777" w:rsidR="00E0454A" w:rsidRDefault="00E0454A" w:rsidP="00E0454A">
      <w:pPr>
        <w:pStyle w:val="Texto"/>
        <w:spacing w:line="218" w:lineRule="exact"/>
        <w:ind w:left="720" w:right="49" w:firstLine="0"/>
        <w:rPr>
          <w:rFonts w:ascii="ITC Avant Garde Std Bk" w:hAnsi="ITC Avant Garde Std Bk"/>
        </w:rPr>
      </w:pPr>
      <w:r w:rsidRPr="000963A1">
        <w:rPr>
          <w:rFonts w:ascii="ITC Avant Garde Std Bk" w:hAnsi="ITC Avant Garde Std Bk"/>
        </w:rPr>
        <w:lastRenderedPageBreak/>
        <w:t xml:space="preserve">Asimismo, </w:t>
      </w:r>
      <w:r w:rsidRPr="000963A1">
        <w:rPr>
          <w:rFonts w:ascii="ITC Avant Garde Std Bk" w:hAnsi="ITC Avant Garde Std Bk"/>
          <w:lang w:val="uz-Cyrl-UZ"/>
        </w:rPr>
        <w:t xml:space="preserve">para trámites ingresados como </w:t>
      </w:r>
      <w:r w:rsidRPr="000963A1">
        <w:rPr>
          <w:rFonts w:ascii="ITC Avant Garde Std Bk" w:hAnsi="ITC Avant Garde Std Bk"/>
        </w:rPr>
        <w:t>Persona Física que solicita la portación de números no geográficos y como Persona Moral, el Proveedor Receptor</w:t>
      </w:r>
      <w:r w:rsidRPr="000963A1">
        <w:rPr>
          <w:rFonts w:ascii="ITC Avant Garde Std Bk" w:hAnsi="ITC Avant Garde Std Bk"/>
          <w:lang w:val="uz-Cyrl-UZ"/>
        </w:rPr>
        <w:t xml:space="preserve"> </w:t>
      </w:r>
      <w:r w:rsidRPr="000963A1">
        <w:rPr>
          <w:rFonts w:ascii="ITC Avant Garde Std Bk" w:hAnsi="ITC Avant Garde Std Bk"/>
        </w:rPr>
        <w:t>deberá incluir, en formato electrónico o digital a través del mismo medio, la siguiente documentación: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D3CBC" w:rsidRPr="000963A1" w14:paraId="166619FD" w14:textId="77777777" w:rsidTr="003E067D">
        <w:tc>
          <w:tcPr>
            <w:tcW w:w="8828" w:type="dxa"/>
            <w:shd w:val="clear" w:color="auto" w:fill="E2EFD9"/>
          </w:tcPr>
          <w:p w14:paraId="31463592" w14:textId="7263DEC7" w:rsidR="00BD3CBC" w:rsidRDefault="00000000" w:rsidP="003E067D">
            <w:pPr>
              <w:pStyle w:val="Texto"/>
              <w:spacing w:line="224" w:lineRule="exact"/>
              <w:ind w:firstLine="0"/>
              <w:rPr>
                <w:rFonts w:ascii="ITC Avant Garde" w:hAnsi="ITC Avant Garde"/>
                <w:b/>
              </w:rPr>
            </w:pPr>
            <w:hyperlink r:id="rId184" w:history="1">
              <w:r w:rsidR="002B5109">
                <w:rPr>
                  <w:rStyle w:val="Hipervnculo"/>
                  <w:rFonts w:ascii="ITC Avant Garde" w:hAnsi="ITC Avant Garde"/>
                  <w:sz w:val="16"/>
                  <w:szCs w:val="16"/>
                </w:rPr>
                <w:t xml:space="preserve">Modificación </w:t>
              </w:r>
              <w:r w:rsidR="00925A65" w:rsidRPr="000963A1">
                <w:rPr>
                  <w:rStyle w:val="Hipervnculo"/>
                  <w:rFonts w:ascii="ITC Avant Garde" w:hAnsi="ITC Avant Garde"/>
                  <w:sz w:val="16"/>
                  <w:szCs w:val="16"/>
                </w:rPr>
                <w:t>publicada en el DOF 23/06/2015</w:t>
              </w:r>
            </w:hyperlink>
            <w:r w:rsidR="00BD3CBC" w:rsidRPr="000963A1">
              <w:rPr>
                <w:rFonts w:ascii="ITC Avant Garde" w:hAnsi="ITC Avant Garde"/>
                <w:b/>
              </w:rPr>
              <w:t>T</w:t>
            </w:r>
            <w:r w:rsidR="00BD3CBC" w:rsidRPr="000963A1">
              <w:rPr>
                <w:b/>
              </w:rPr>
              <w:t>exto</w:t>
            </w:r>
            <w:r w:rsidR="00BD3CBC" w:rsidRPr="000963A1">
              <w:rPr>
                <w:rFonts w:ascii="ITC Avant Garde" w:hAnsi="ITC Avant Garde"/>
                <w:b/>
              </w:rPr>
              <w:t xml:space="preserve"> original</w:t>
            </w:r>
          </w:p>
          <w:p w14:paraId="6D81E300" w14:textId="023D26E4" w:rsidR="00BD3CBC" w:rsidRPr="00D83CB1" w:rsidRDefault="00211B4A" w:rsidP="00D83CB1">
            <w:pPr>
              <w:spacing w:after="160" w:line="259" w:lineRule="auto"/>
              <w:ind w:left="595"/>
              <w:contextualSpacing/>
              <w:jc w:val="both"/>
              <w:rPr>
                <w:rFonts w:ascii="ITC Avant Garde Std Bk" w:hAnsi="ITC Avant Garde Std Bk"/>
                <w:color w:val="000000"/>
                <w:sz w:val="18"/>
              </w:rPr>
            </w:pPr>
            <w:r w:rsidRPr="00D83CB1">
              <w:rPr>
                <w:rFonts w:ascii="ITC Avant Garde Std Bk" w:hAnsi="ITC Avant Garde Std Bk" w:cs="Arial"/>
                <w:bCs/>
                <w:color w:val="000000"/>
                <w:sz w:val="18"/>
              </w:rPr>
              <w:t>Asimismo, deberá incluir en formato electrónico o digital, a través del mismo medio, la siguiente documentación:</w:t>
            </w:r>
          </w:p>
          <w:p w14:paraId="2AEE6359" w14:textId="77777777" w:rsidR="00BD3CBC" w:rsidRPr="00000003" w:rsidRDefault="00BD3CBC" w:rsidP="003E067D">
            <w:pPr>
              <w:pStyle w:val="Prrafodelista"/>
              <w:ind w:left="780"/>
              <w:jc w:val="both"/>
              <w:rPr>
                <w:rFonts w:ascii="ITC Avant Garde" w:hAnsi="ITC Avant Garde" w:cs="Arial"/>
                <w:bCs/>
                <w:color w:val="0563C1"/>
                <w:sz w:val="16"/>
                <w:szCs w:val="16"/>
                <w:u w:val="single"/>
                <w:lang w:eastAsia="es-ES"/>
              </w:rPr>
            </w:pPr>
          </w:p>
        </w:tc>
      </w:tr>
    </w:tbl>
    <w:p w14:paraId="67C0DE8B" w14:textId="77777777" w:rsidR="00BD3CBC" w:rsidRPr="00D83CB1" w:rsidRDefault="00BD3CBC" w:rsidP="00D83CB1">
      <w:pPr>
        <w:pStyle w:val="Texto"/>
        <w:spacing w:line="218" w:lineRule="exact"/>
        <w:ind w:left="709" w:right="49" w:hanging="425"/>
        <w:jc w:val="right"/>
        <w:rPr>
          <w:rFonts w:ascii="ITC Avant Garde Std Bk" w:hAnsi="ITC Avant Garde Std Bk"/>
          <w:lang w:val="es-ES_tradnl"/>
        </w:rPr>
      </w:pPr>
    </w:p>
    <w:p w14:paraId="03D0284E" w14:textId="77777777" w:rsidR="002134FE" w:rsidRDefault="002134FE" w:rsidP="002134FE">
      <w:pPr>
        <w:pStyle w:val="Texto"/>
        <w:spacing w:line="218" w:lineRule="exact"/>
        <w:ind w:left="567" w:right="49" w:firstLine="0"/>
        <w:rPr>
          <w:rFonts w:ascii="ITC Avant Garde Std Bk" w:hAnsi="ITC Avant Garde Std Bk"/>
          <w:b/>
          <w:bCs/>
          <w:color w:val="000000"/>
          <w:szCs w:val="22"/>
        </w:rPr>
      </w:pPr>
      <w:r w:rsidRPr="009D3056">
        <w:rPr>
          <w:rFonts w:ascii="ITC Avant Garde Std Bk" w:hAnsi="ITC Avant Garde Std Bk"/>
          <w:b/>
          <w:bCs/>
          <w:color w:val="000000"/>
          <w:szCs w:val="22"/>
        </w:rPr>
        <w:t>j) </w:t>
      </w:r>
      <w:r w:rsidRPr="009D3056">
        <w:rPr>
          <w:rFonts w:ascii="ITC Avant Garde Std Bk" w:hAnsi="ITC Avant Garde Std Bk"/>
          <w:color w:val="000000"/>
          <w:szCs w:val="22"/>
        </w:rPr>
        <w:t>Formato de Solicitud de Portabilidad.</w:t>
      </w:r>
    </w:p>
    <w:p w14:paraId="63A6F3E7" w14:textId="77777777" w:rsidR="002134FE" w:rsidRPr="000963A1" w:rsidRDefault="00000000" w:rsidP="002134FE">
      <w:pPr>
        <w:pStyle w:val="Texto"/>
        <w:spacing w:line="218" w:lineRule="exact"/>
        <w:ind w:left="780" w:right="49" w:firstLine="0"/>
        <w:jc w:val="right"/>
        <w:rPr>
          <w:rFonts w:ascii="ITC Avant Garde Std Bk" w:hAnsi="ITC Avant Garde Std Bk"/>
          <w:color w:val="000000"/>
          <w:szCs w:val="22"/>
        </w:rPr>
      </w:pPr>
      <w:hyperlink r:id="rId185" w:history="1">
        <w:r w:rsidR="002134FE"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134FE" w:rsidRPr="000963A1" w14:paraId="314C2C90" w14:textId="77777777" w:rsidTr="003E067D">
        <w:tc>
          <w:tcPr>
            <w:tcW w:w="8828" w:type="dxa"/>
            <w:shd w:val="clear" w:color="auto" w:fill="E2EFD9"/>
          </w:tcPr>
          <w:p w14:paraId="16E7CE45" w14:textId="77777777" w:rsidR="002134FE" w:rsidRDefault="002134FE" w:rsidP="003E067D">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5E0EF60" w14:textId="77777777" w:rsidR="002134FE" w:rsidRPr="009D3056" w:rsidRDefault="002134FE" w:rsidP="003E067D">
            <w:pPr>
              <w:ind w:left="456"/>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
                <w:bCs/>
                <w:color w:val="000000"/>
                <w:sz w:val="18"/>
              </w:rPr>
              <w:t>j)</w:t>
            </w:r>
            <w:r w:rsidRPr="008B12FE">
              <w:rPr>
                <w:rFonts w:ascii="ITC Avant Garde Std Bk" w:eastAsia="Times New Roman" w:hAnsi="ITC Avant Garde Std Bk" w:cs="Arial"/>
                <w:b/>
                <w:color w:val="000000"/>
                <w:sz w:val="18"/>
              </w:rPr>
              <w:t>     </w:t>
            </w:r>
            <w:r w:rsidRPr="008B12FE">
              <w:rPr>
                <w:rFonts w:ascii="ITC Avant Garde Std Bk" w:eastAsia="Times New Roman" w:hAnsi="ITC Avant Garde Std Bk" w:cs="Arial"/>
                <w:bCs/>
                <w:color w:val="000000"/>
                <w:sz w:val="18"/>
              </w:rPr>
              <w:t>Documentos de Identificación.</w:t>
            </w:r>
          </w:p>
        </w:tc>
      </w:tr>
    </w:tbl>
    <w:p w14:paraId="52565F5C" w14:textId="77777777" w:rsidR="002134FE" w:rsidRDefault="002134FE" w:rsidP="002134FE">
      <w:pPr>
        <w:jc w:val="both"/>
        <w:rPr>
          <w:rFonts w:ascii="ITC Avant Garde Std Bk" w:eastAsia="Times New Roman" w:hAnsi="ITC Avant Garde Std Bk" w:cs="Arial"/>
          <w:b/>
          <w:bCs/>
          <w:color w:val="000000"/>
          <w:sz w:val="18"/>
        </w:rPr>
      </w:pPr>
    </w:p>
    <w:p w14:paraId="56953E76" w14:textId="77777777" w:rsidR="002134FE" w:rsidRDefault="002134FE" w:rsidP="002134FE">
      <w:pPr>
        <w:ind w:left="567"/>
        <w:jc w:val="both"/>
        <w:rPr>
          <w:rFonts w:ascii="ITC Avant Garde Std Bk" w:eastAsia="Times New Roman" w:hAnsi="ITC Avant Garde Std Bk" w:cs="Arial"/>
          <w:bCs/>
          <w:color w:val="000000"/>
          <w:sz w:val="18"/>
        </w:rPr>
      </w:pPr>
      <w:r w:rsidRPr="00A05A39">
        <w:rPr>
          <w:rFonts w:ascii="ITC Avant Garde Std Bk" w:eastAsia="Times New Roman" w:hAnsi="ITC Avant Garde Std Bk" w:cs="Arial"/>
          <w:b/>
          <w:bCs/>
          <w:color w:val="000000"/>
          <w:sz w:val="18"/>
        </w:rPr>
        <w:t>k) </w:t>
      </w:r>
      <w:r w:rsidRPr="00A05A39">
        <w:rPr>
          <w:rFonts w:ascii="ITC Avant Garde Std Bk" w:eastAsia="Times New Roman" w:hAnsi="ITC Avant Garde Std Bk" w:cs="Arial"/>
          <w:bCs/>
          <w:color w:val="000000"/>
          <w:sz w:val="18"/>
        </w:rPr>
        <w:t>Documentos de Identificación.</w:t>
      </w:r>
    </w:p>
    <w:p w14:paraId="368A203E" w14:textId="77777777" w:rsidR="002134FE" w:rsidRPr="000963A1" w:rsidRDefault="00000000" w:rsidP="002134FE">
      <w:pPr>
        <w:pStyle w:val="Texto"/>
        <w:spacing w:line="218" w:lineRule="exact"/>
        <w:ind w:left="709" w:right="49" w:hanging="425"/>
        <w:jc w:val="right"/>
        <w:rPr>
          <w:rFonts w:ascii="ITC Avant Garde Std Bk" w:hAnsi="ITC Avant Garde Std Bk"/>
          <w:color w:val="000000"/>
          <w:szCs w:val="22"/>
        </w:rPr>
      </w:pPr>
      <w:hyperlink r:id="rId186" w:history="1">
        <w:r w:rsidR="002134FE">
          <w:rPr>
            <w:rStyle w:val="Hipervnculo"/>
            <w:rFonts w:ascii="ITC Avant Garde" w:hAnsi="ITC Avant Garde"/>
            <w:sz w:val="16"/>
            <w:szCs w:val="16"/>
          </w:rPr>
          <w:t>Adición</w:t>
        </w:r>
        <w:r w:rsidR="002134FE" w:rsidRPr="000963A1">
          <w:rPr>
            <w:rStyle w:val="Hipervnculo"/>
            <w:rFonts w:ascii="ITC Avant Garde" w:hAnsi="ITC Avant Garde"/>
            <w:sz w:val="16"/>
            <w:szCs w:val="16"/>
          </w:rPr>
          <w:t xml:space="preserve"> publicada en el DOF 23/06/2015</w:t>
        </w:r>
      </w:hyperlink>
    </w:p>
    <w:p w14:paraId="3E43B02B" w14:textId="77777777" w:rsidR="00E0454A" w:rsidRDefault="00E0454A" w:rsidP="00E0454A">
      <w:pPr>
        <w:pStyle w:val="Texto"/>
        <w:spacing w:line="218" w:lineRule="exact"/>
        <w:ind w:left="720" w:right="49" w:firstLine="0"/>
        <w:rPr>
          <w:rFonts w:ascii="ITC Avant Garde Std Bk" w:hAnsi="ITC Avant Garde Std Bk"/>
        </w:rPr>
      </w:pPr>
      <w:r w:rsidRPr="000963A1">
        <w:rPr>
          <w:rFonts w:ascii="ITC Avant Garde Std Bk" w:hAnsi="ITC Avant Garde Std Bk"/>
        </w:rPr>
        <w:t>Para el caso de trámites ingresados como Personas Físicas que soliciten la portabilidad de números geográficos, el Proveedor Receptor se obliga a resguardar los Documentos de Identificación por un periodo de 90 (noventa) días naturales siguientes a que finalice el proceso de portabilidad y deberá exhibirlos a solicitud del Instituto o a una autoridad competente en el plazo que se le requiera. Una vez transcurrido el plazo referido, se deberá observar lo dispuesto al efecto por la Ley Federal de Protección de Datos Personales en Posesión de Particulares.</w:t>
      </w:r>
    </w:p>
    <w:p w14:paraId="75AFA7A8" w14:textId="77777777" w:rsidR="003C32F9" w:rsidRPr="000963A1" w:rsidRDefault="00000000" w:rsidP="003C32F9">
      <w:pPr>
        <w:pStyle w:val="Texto"/>
        <w:spacing w:line="218" w:lineRule="exact"/>
        <w:ind w:left="709" w:right="49" w:hanging="425"/>
        <w:jc w:val="right"/>
        <w:rPr>
          <w:rFonts w:ascii="ITC Avant Garde Std Bk" w:hAnsi="ITC Avant Garde Std Bk"/>
          <w:color w:val="000000"/>
          <w:szCs w:val="22"/>
        </w:rPr>
      </w:pPr>
      <w:hyperlink r:id="rId187" w:history="1">
        <w:r w:rsidR="003C32F9">
          <w:rPr>
            <w:rStyle w:val="Hipervnculo"/>
            <w:rFonts w:ascii="ITC Avant Garde" w:hAnsi="ITC Avant Garde"/>
            <w:sz w:val="16"/>
            <w:szCs w:val="16"/>
          </w:rPr>
          <w:t>Adición</w:t>
        </w:r>
        <w:r w:rsidR="003C32F9" w:rsidRPr="000963A1">
          <w:rPr>
            <w:rStyle w:val="Hipervnculo"/>
            <w:rFonts w:ascii="ITC Avant Garde" w:hAnsi="ITC Avant Garde"/>
            <w:sz w:val="16"/>
            <w:szCs w:val="16"/>
          </w:rPr>
          <w:t xml:space="preserve"> publicada en el DOF 23/06/2015</w:t>
        </w:r>
      </w:hyperlink>
    </w:p>
    <w:p w14:paraId="45CA29B4" w14:textId="77777777" w:rsidR="00E0454A" w:rsidRPr="000963A1" w:rsidRDefault="00E0454A" w:rsidP="00E0454A">
      <w:pPr>
        <w:pStyle w:val="Texto"/>
        <w:spacing w:before="120" w:after="120"/>
        <w:ind w:left="709" w:firstLine="0"/>
        <w:rPr>
          <w:rFonts w:ascii="ITC Avant Garde Std Bk" w:hAnsi="ITC Avant Garde Std Bk"/>
        </w:rPr>
      </w:pPr>
      <w:r w:rsidRPr="000963A1">
        <w:rPr>
          <w:rFonts w:ascii="ITC Avant Garde Std Bk" w:hAnsi="ITC Avant Garde Std Bk"/>
        </w:rPr>
        <w:t>El ABD asignará y notificará al Proveedor Receptor un número de folio consecutivo por cada Solicitud de Portabilidad ingresada.</w:t>
      </w:r>
    </w:p>
    <w:p w14:paraId="77AEAE30" w14:textId="77777777" w:rsidR="00F33655" w:rsidRPr="000963A1" w:rsidRDefault="00F33655" w:rsidP="00F33655">
      <w:pPr>
        <w:pStyle w:val="Texto"/>
        <w:spacing w:line="224" w:lineRule="exact"/>
        <w:ind w:left="709" w:firstLine="0"/>
        <w:rPr>
          <w:rFonts w:ascii="ITC Avant Garde Std Bk" w:hAnsi="ITC Avant Garde Std Bk"/>
          <w:lang w:val="es-ES_tradnl"/>
        </w:rPr>
      </w:pPr>
      <w:r w:rsidRPr="000963A1">
        <w:rPr>
          <w:rFonts w:ascii="ITC Avant Garde Std Bk" w:hAnsi="ITC Avant Garde Std Bk"/>
          <w:lang w:val="es-ES_tradnl"/>
        </w:rPr>
        <w:t>El Número Nacional o No Geográfico, en conjunto con el número de folio asignado por el Proveedor Receptor funcionarán como Nombre de Usuario y contraseña, respectivamente, para que el Usuario pueda ingresar al Sistema de Información al que se hace referencia en la Regla 34, por lo que el Proveedor Receptor que tramita la portación deberá proveer dicho folio al Usuario del servicio móvil, en medio físico o electrónico, al momento de recibir su solicitud y al Usuario del servicio fijo, una vez concluida la instalación de la infraestructura física en su domicilio.</w:t>
      </w:r>
    </w:p>
    <w:p w14:paraId="78B69D4E" w14:textId="36BED0F9" w:rsidR="00453766" w:rsidRPr="000963A1" w:rsidRDefault="00000000" w:rsidP="00453766">
      <w:pPr>
        <w:pStyle w:val="Texto"/>
        <w:spacing w:line="218" w:lineRule="exact"/>
        <w:ind w:left="709" w:right="49" w:hanging="425"/>
        <w:jc w:val="right"/>
        <w:rPr>
          <w:rFonts w:ascii="ITC Avant Garde Std Bk" w:hAnsi="ITC Avant Garde Std Bk"/>
          <w:color w:val="000000"/>
          <w:szCs w:val="22"/>
        </w:rPr>
      </w:pPr>
      <w:hyperlink r:id="rId188" w:history="1">
        <w:r w:rsidR="00453766">
          <w:rPr>
            <w:rStyle w:val="Hipervnculo"/>
            <w:rFonts w:ascii="ITC Avant Garde" w:hAnsi="ITC Avant Garde"/>
            <w:sz w:val="16"/>
            <w:szCs w:val="16"/>
          </w:rPr>
          <w:t>Modificación</w:t>
        </w:r>
        <w:r w:rsidR="00453766" w:rsidRPr="000963A1">
          <w:rPr>
            <w:rStyle w:val="Hipervnculo"/>
            <w:rFonts w:ascii="ITC Avant Garde" w:hAnsi="ITC Avant Garde"/>
            <w:sz w:val="16"/>
            <w:szCs w:val="16"/>
          </w:rPr>
          <w:t xml:space="preserve"> publicada en el DOF 23/06/2015</w:t>
        </w:r>
      </w:hyperlink>
    </w:p>
    <w:p w14:paraId="035D5270" w14:textId="1DC9D8F3" w:rsidR="00F33655" w:rsidRPr="000963A1" w:rsidRDefault="00000000" w:rsidP="00F33655">
      <w:pPr>
        <w:pStyle w:val="Texto"/>
        <w:spacing w:line="224" w:lineRule="exact"/>
        <w:ind w:left="1443" w:firstLine="0"/>
        <w:jc w:val="right"/>
        <w:rPr>
          <w:rFonts w:ascii="ITC Avant Garde" w:hAnsi="ITC Avant Garde"/>
          <w:sz w:val="16"/>
          <w:szCs w:val="16"/>
        </w:rPr>
      </w:pPr>
      <w:hyperlink r:id="rId189" w:history="1">
        <w:r w:rsidR="00F33655"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F33655" w:rsidRPr="000963A1" w14:paraId="56C7B86B" w14:textId="77777777" w:rsidTr="00F21B56">
        <w:tc>
          <w:tcPr>
            <w:tcW w:w="8982" w:type="dxa"/>
            <w:shd w:val="clear" w:color="auto" w:fill="E2EFD9"/>
          </w:tcPr>
          <w:p w14:paraId="2E3054DA" w14:textId="77777777" w:rsidR="00F33655" w:rsidRDefault="00F33655"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AE466FE" w14:textId="2E2FE3D0" w:rsidR="004F304A" w:rsidRPr="00D83CB1" w:rsidRDefault="00000000" w:rsidP="00D83CB1">
            <w:pPr>
              <w:pStyle w:val="Texto"/>
              <w:spacing w:line="224" w:lineRule="exact"/>
              <w:ind w:firstLine="0"/>
              <w:jc w:val="center"/>
              <w:rPr>
                <w:rFonts w:ascii="ITC Avant Garde" w:hAnsi="ITC Avant Garde"/>
                <w:bCs/>
              </w:rPr>
            </w:pPr>
            <w:hyperlink r:id="rId190" w:anchor="gsc.tab=0" w:history="1">
              <w:r w:rsidR="004F304A" w:rsidRPr="00D83CB1">
                <w:rPr>
                  <w:rStyle w:val="Hipervnculo"/>
                  <w:bCs/>
                </w:rPr>
                <w:t xml:space="preserve">Publicación </w:t>
              </w:r>
              <w:r w:rsidR="00B40269" w:rsidRPr="00D83CB1">
                <w:rPr>
                  <w:rStyle w:val="Hipervnculo"/>
                  <w:bCs/>
                </w:rPr>
                <w:t xml:space="preserve">en el DOF </w:t>
              </w:r>
              <w:r w:rsidR="0038107E" w:rsidRPr="00D83CB1">
                <w:rPr>
                  <w:rStyle w:val="Hipervnculo"/>
                  <w:bCs/>
                </w:rPr>
                <w:t>12</w:t>
              </w:r>
              <w:r w:rsidR="00B40269" w:rsidRPr="00D83CB1">
                <w:rPr>
                  <w:rStyle w:val="Hipervnculo"/>
                  <w:bCs/>
                </w:rPr>
                <w:t>/</w:t>
              </w:r>
              <w:r w:rsidR="0038107E" w:rsidRPr="00D83CB1">
                <w:rPr>
                  <w:rStyle w:val="Hipervnculo"/>
                  <w:bCs/>
                </w:rPr>
                <w:t>11</w:t>
              </w:r>
              <w:r w:rsidR="00B40269" w:rsidRPr="00D83CB1">
                <w:rPr>
                  <w:rStyle w:val="Hipervnculo"/>
                  <w:bCs/>
                </w:rPr>
                <w:t>/201</w:t>
              </w:r>
              <w:r w:rsidR="0038107E" w:rsidRPr="00D83CB1">
                <w:rPr>
                  <w:rStyle w:val="Hipervnculo"/>
                  <w:bCs/>
                </w:rPr>
                <w:t>4</w:t>
              </w:r>
            </w:hyperlink>
          </w:p>
          <w:p w14:paraId="0F33F196" w14:textId="2B283A5C" w:rsidR="00F33655" w:rsidRPr="000963A1" w:rsidRDefault="00596760" w:rsidP="00F33655">
            <w:pPr>
              <w:pStyle w:val="Texto"/>
              <w:spacing w:line="218" w:lineRule="exact"/>
              <w:ind w:left="720" w:right="49" w:firstLine="0"/>
              <w:rPr>
                <w:rFonts w:ascii="ITC Avant Garde Std Bk" w:hAnsi="ITC Avant Garde Std Bk"/>
              </w:rPr>
            </w:pPr>
            <w:r w:rsidRPr="00596760">
              <w:rPr>
                <w:rFonts w:ascii="ITC Avant Garde Std Bk" w:hAnsi="ITC Avant Garde Std Bk"/>
                <w:lang w:val="es-ES_tradnl"/>
              </w:rPr>
              <w:t>El número telefónico a 10 dígitos, en conjunto con el número de folio asignado por el Proveedor Receptor funcionarán como Nombre de Usuario y contraseña, respectivamente, para que el Usuario pueda ingresar al Sistema de Información al que se hace referencia en la Regla 34, por lo que el Proveedor Receptor que tramita la portación deberá proveer dicha información al Usuario.</w:t>
            </w:r>
          </w:p>
        </w:tc>
      </w:tr>
    </w:tbl>
    <w:p w14:paraId="46FAD22A" w14:textId="77777777" w:rsidR="00F33655" w:rsidRDefault="00F33655" w:rsidP="00E0454A">
      <w:pPr>
        <w:pStyle w:val="Texto"/>
        <w:spacing w:line="218" w:lineRule="exact"/>
        <w:ind w:left="720" w:right="49" w:firstLine="0"/>
        <w:rPr>
          <w:rFonts w:ascii="ITC Avant Garde Std Bk" w:hAnsi="ITC Avant Garde Std B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4F304A" w:rsidRPr="000963A1" w14:paraId="3F197DCC" w14:textId="77777777" w:rsidTr="003E067D">
        <w:tc>
          <w:tcPr>
            <w:tcW w:w="8982" w:type="dxa"/>
            <w:shd w:val="clear" w:color="auto" w:fill="E2EFD9"/>
          </w:tcPr>
          <w:p w14:paraId="10198BD2" w14:textId="77777777" w:rsidR="004F304A" w:rsidRDefault="004F304A" w:rsidP="003E067D">
            <w:pPr>
              <w:pStyle w:val="Texto"/>
              <w:spacing w:line="224" w:lineRule="exact"/>
              <w:ind w:firstLine="0"/>
              <w:rPr>
                <w:rFonts w:ascii="ITC Avant Garde" w:hAnsi="ITC Avant Garde"/>
                <w:b/>
              </w:rPr>
            </w:pPr>
            <w:r w:rsidRPr="000963A1">
              <w:rPr>
                <w:rFonts w:ascii="ITC Avant Garde" w:hAnsi="ITC Avant Garde"/>
                <w:b/>
              </w:rPr>
              <w:lastRenderedPageBreak/>
              <w:t>T</w:t>
            </w:r>
            <w:r w:rsidRPr="000963A1">
              <w:rPr>
                <w:b/>
              </w:rPr>
              <w:t>exto</w:t>
            </w:r>
            <w:r w:rsidRPr="000963A1">
              <w:rPr>
                <w:rFonts w:ascii="ITC Avant Garde" w:hAnsi="ITC Avant Garde"/>
                <w:b/>
              </w:rPr>
              <w:t xml:space="preserve"> original</w:t>
            </w:r>
          </w:p>
          <w:p w14:paraId="58DFC96F" w14:textId="74BA1A67" w:rsidR="00FE1BC9" w:rsidRPr="00D83CB1" w:rsidRDefault="00FE1BC9" w:rsidP="00D83CB1">
            <w:pPr>
              <w:pStyle w:val="Texto"/>
              <w:spacing w:line="224" w:lineRule="exact"/>
              <w:ind w:firstLine="0"/>
              <w:jc w:val="center"/>
              <w:rPr>
                <w:rStyle w:val="Hipervnculo"/>
                <w:bCs/>
              </w:rPr>
            </w:pPr>
            <w:r w:rsidRPr="00D83CB1">
              <w:rPr>
                <w:rStyle w:val="Hipervnculo"/>
                <w:bCs/>
              </w:rPr>
              <w:t>Publicación en el DOF 23/06/2015</w:t>
            </w:r>
          </w:p>
          <w:p w14:paraId="3F15B6FA" w14:textId="0D5367CE" w:rsidR="004F304A" w:rsidRPr="000963A1" w:rsidRDefault="004E0CB0" w:rsidP="003E067D">
            <w:pPr>
              <w:pStyle w:val="Texto"/>
              <w:spacing w:line="218" w:lineRule="exact"/>
              <w:ind w:left="720" w:right="49" w:firstLine="0"/>
              <w:rPr>
                <w:rFonts w:ascii="ITC Avant Garde Std Bk" w:hAnsi="ITC Avant Garde Std Bk"/>
              </w:rPr>
            </w:pPr>
            <w:r w:rsidRPr="004E0CB0">
              <w:rPr>
                <w:rFonts w:ascii="ITC Avant Garde Std Bk" w:hAnsi="ITC Avant Garde Std Bk"/>
                <w:lang w:val="es-ES_tradnl"/>
              </w:rPr>
              <w:t>El número telefónico a 10 dígitos, en conjunto con el número de folio asignado por el Proveedor Receptor funcionarán como Nombre de Usuario y contraseña, respectivamente, para que el Usuario pueda ingresar al Sistema de Información al que se hace referencia en la Regla 34, por lo que el Proveedor Receptor que tramita la portación deberá proveer dicho folio al Usuario del servicio móvil, en medio físico o electrónico, al momento de recibir su solicitud y al Usuario del servicio fijo, una vez concluida la instalación de la infraestructura física en su domicilio.</w:t>
            </w:r>
          </w:p>
        </w:tc>
      </w:tr>
    </w:tbl>
    <w:p w14:paraId="0EFEFF79" w14:textId="77777777" w:rsidR="004F304A" w:rsidRPr="00D83CB1" w:rsidRDefault="004F304A" w:rsidP="00E0454A">
      <w:pPr>
        <w:pStyle w:val="Texto"/>
        <w:spacing w:line="218" w:lineRule="exact"/>
        <w:ind w:left="720" w:right="49" w:firstLine="0"/>
        <w:rPr>
          <w:rFonts w:ascii="ITC Avant Garde Std Bk" w:hAnsi="ITC Avant Garde Std Bk"/>
          <w:lang w:val="es-ES_tradnl"/>
        </w:rPr>
      </w:pPr>
    </w:p>
    <w:p w14:paraId="1F5D6150" w14:textId="77777777" w:rsidR="00E0454A" w:rsidRPr="000963A1" w:rsidRDefault="00E0454A" w:rsidP="00E0454A">
      <w:pPr>
        <w:pStyle w:val="Texto"/>
        <w:spacing w:before="120" w:after="120"/>
        <w:ind w:left="709" w:firstLine="0"/>
        <w:rPr>
          <w:rFonts w:ascii="ITC Avant Garde Std Bk" w:hAnsi="ITC Avant Garde Std Bk"/>
        </w:rPr>
      </w:pPr>
      <w:r w:rsidRPr="000963A1">
        <w:rPr>
          <w:rFonts w:ascii="ITC Avant Garde Std Bk" w:hAnsi="ITC Avant Garde Std Bk"/>
        </w:rPr>
        <w:t>El folio asignado por el Proveedor Receptor deberá cumplir con el formato:</w:t>
      </w:r>
    </w:p>
    <w:p w14:paraId="5C6AFB8C" w14:textId="77777777" w:rsidR="00E0454A" w:rsidRPr="000963A1" w:rsidRDefault="00E0454A" w:rsidP="00E0454A">
      <w:pPr>
        <w:pStyle w:val="Texto"/>
        <w:spacing w:line="218" w:lineRule="exact"/>
        <w:ind w:left="1008" w:right="720" w:firstLine="0"/>
        <w:rPr>
          <w:rFonts w:ascii="ITC Avant Garde Std Bk" w:hAnsi="ITC Avant Garde Std Bk"/>
          <w:color w:val="000000"/>
        </w:rPr>
      </w:pPr>
      <w:r w:rsidRPr="000963A1">
        <w:rPr>
          <w:rFonts w:ascii="ITC Avant Garde Std Bk" w:hAnsi="ITC Avant Garde Std Bk"/>
          <w:color w:val="000000"/>
        </w:rPr>
        <w:t>IDO (IDA)+</w:t>
      </w:r>
      <w:proofErr w:type="spellStart"/>
      <w:r w:rsidRPr="000963A1">
        <w:rPr>
          <w:rFonts w:ascii="ITC Avant Garde Std Bk" w:hAnsi="ITC Avant Garde Std Bk"/>
          <w:color w:val="000000"/>
        </w:rPr>
        <w:t>aa+mm+dd+HH+MM+xxxxx</w:t>
      </w:r>
      <w:proofErr w:type="spellEnd"/>
    </w:p>
    <w:p w14:paraId="0F4120A0" w14:textId="77777777" w:rsidR="00E0454A" w:rsidRPr="000963A1" w:rsidRDefault="00E0454A" w:rsidP="00E0454A">
      <w:pPr>
        <w:pStyle w:val="Texto"/>
        <w:spacing w:line="218" w:lineRule="exact"/>
        <w:ind w:left="1440" w:right="720" w:firstLine="0"/>
        <w:rPr>
          <w:rFonts w:ascii="ITC Avant Garde Std Bk" w:hAnsi="ITC Avant Garde Std Bk"/>
          <w:color w:val="000000"/>
        </w:rPr>
      </w:pPr>
      <w:r w:rsidRPr="000963A1">
        <w:rPr>
          <w:rFonts w:ascii="ITC Avant Garde Std Bk" w:hAnsi="ITC Avant Garde Std Bk"/>
          <w:color w:val="000000"/>
        </w:rPr>
        <w:t>Donde:</w:t>
      </w:r>
    </w:p>
    <w:p w14:paraId="508D49C7" w14:textId="77777777" w:rsidR="00E0454A" w:rsidRPr="000963A1" w:rsidRDefault="00E0454A" w:rsidP="00E0454A">
      <w:pPr>
        <w:pStyle w:val="Texto"/>
        <w:spacing w:line="218" w:lineRule="exact"/>
        <w:ind w:left="1440" w:right="720" w:firstLine="0"/>
        <w:rPr>
          <w:rFonts w:ascii="ITC Avant Garde Std Bk" w:hAnsi="ITC Avant Garde Std Bk"/>
          <w:color w:val="000000"/>
        </w:rPr>
      </w:pPr>
      <w:r w:rsidRPr="000963A1">
        <w:rPr>
          <w:rFonts w:ascii="ITC Avant Garde Std Bk" w:hAnsi="ITC Avant Garde Std Bk"/>
          <w:color w:val="000000"/>
        </w:rPr>
        <w:t>IDO (IDA): código del Proveedor Receptor que inicia el trámite.</w:t>
      </w:r>
    </w:p>
    <w:p w14:paraId="57544536" w14:textId="77777777" w:rsidR="00E0454A" w:rsidRPr="000963A1" w:rsidRDefault="00E0454A" w:rsidP="00E0454A">
      <w:pPr>
        <w:pStyle w:val="Texto"/>
        <w:spacing w:line="218" w:lineRule="exact"/>
        <w:ind w:left="1440" w:right="720" w:firstLine="0"/>
        <w:rPr>
          <w:rFonts w:ascii="ITC Avant Garde Std Bk" w:hAnsi="ITC Avant Garde Std Bk"/>
          <w:color w:val="000000"/>
        </w:rPr>
      </w:pPr>
      <w:proofErr w:type="spellStart"/>
      <w:r w:rsidRPr="000963A1">
        <w:rPr>
          <w:rFonts w:ascii="ITC Avant Garde Std Bk" w:hAnsi="ITC Avant Garde Std Bk"/>
          <w:color w:val="000000"/>
        </w:rPr>
        <w:t>aa</w:t>
      </w:r>
      <w:proofErr w:type="spellEnd"/>
      <w:r w:rsidRPr="000963A1">
        <w:rPr>
          <w:rFonts w:ascii="ITC Avant Garde Std Bk" w:hAnsi="ITC Avant Garde Std Bk"/>
          <w:color w:val="000000"/>
        </w:rPr>
        <w:t>: año</w:t>
      </w:r>
    </w:p>
    <w:p w14:paraId="56F0145D" w14:textId="77777777" w:rsidR="00E0454A" w:rsidRPr="000963A1" w:rsidRDefault="00E0454A" w:rsidP="00E0454A">
      <w:pPr>
        <w:pStyle w:val="Texto"/>
        <w:spacing w:line="218" w:lineRule="exact"/>
        <w:ind w:left="1440" w:right="720" w:firstLine="0"/>
        <w:rPr>
          <w:rFonts w:ascii="ITC Avant Garde Std Bk" w:hAnsi="ITC Avant Garde Std Bk"/>
          <w:color w:val="000000"/>
        </w:rPr>
      </w:pPr>
      <w:r w:rsidRPr="000963A1">
        <w:rPr>
          <w:rFonts w:ascii="ITC Avant Garde Std Bk" w:hAnsi="ITC Avant Garde Std Bk"/>
          <w:color w:val="000000"/>
        </w:rPr>
        <w:t>mm: mes</w:t>
      </w:r>
    </w:p>
    <w:p w14:paraId="534A1544" w14:textId="77777777" w:rsidR="00E0454A" w:rsidRPr="000963A1" w:rsidRDefault="00E0454A" w:rsidP="00E0454A">
      <w:pPr>
        <w:pStyle w:val="Texto"/>
        <w:spacing w:line="218" w:lineRule="exact"/>
        <w:ind w:left="1440" w:right="720" w:firstLine="0"/>
        <w:rPr>
          <w:rFonts w:ascii="ITC Avant Garde Std Bk" w:hAnsi="ITC Avant Garde Std Bk"/>
          <w:color w:val="000000"/>
        </w:rPr>
      </w:pPr>
      <w:proofErr w:type="spellStart"/>
      <w:r w:rsidRPr="000963A1">
        <w:rPr>
          <w:rFonts w:ascii="ITC Avant Garde Std Bk" w:hAnsi="ITC Avant Garde Std Bk"/>
          <w:color w:val="000000"/>
        </w:rPr>
        <w:t>dd</w:t>
      </w:r>
      <w:proofErr w:type="spellEnd"/>
      <w:r w:rsidRPr="000963A1">
        <w:rPr>
          <w:rFonts w:ascii="ITC Avant Garde Std Bk" w:hAnsi="ITC Avant Garde Std Bk"/>
          <w:color w:val="000000"/>
        </w:rPr>
        <w:t>: día</w:t>
      </w:r>
    </w:p>
    <w:p w14:paraId="5C1EB79B" w14:textId="77777777" w:rsidR="00E0454A" w:rsidRPr="000963A1" w:rsidRDefault="00E0454A" w:rsidP="00E0454A">
      <w:pPr>
        <w:pStyle w:val="Texto"/>
        <w:spacing w:line="218" w:lineRule="exact"/>
        <w:ind w:left="2016" w:right="49" w:hanging="576"/>
        <w:rPr>
          <w:rFonts w:ascii="ITC Avant Garde Std Bk" w:hAnsi="ITC Avant Garde Std Bk"/>
          <w:color w:val="000000"/>
        </w:rPr>
      </w:pPr>
      <w:r w:rsidRPr="000963A1">
        <w:rPr>
          <w:rFonts w:ascii="ITC Avant Garde Std Bk" w:hAnsi="ITC Avant Garde Std Bk"/>
          <w:color w:val="000000"/>
        </w:rPr>
        <w:t>HH:</w:t>
      </w:r>
      <w:r w:rsidRPr="000963A1">
        <w:rPr>
          <w:rFonts w:ascii="ITC Avant Garde Std Bk" w:hAnsi="ITC Avant Garde Std Bk"/>
          <w:color w:val="000000"/>
        </w:rPr>
        <w:tab/>
        <w:t>hora en que se el Usuario presenta su solicitud de portabilidad ante el Proveedor Receptor (utilizar formato de veinticuatro horas).</w:t>
      </w:r>
    </w:p>
    <w:p w14:paraId="21769059" w14:textId="77777777" w:rsidR="00E0454A" w:rsidRPr="000963A1" w:rsidRDefault="00E0454A" w:rsidP="00E0454A">
      <w:pPr>
        <w:pStyle w:val="Texto"/>
        <w:spacing w:after="80" w:line="225" w:lineRule="exact"/>
        <w:ind w:left="2016" w:right="49" w:hanging="576"/>
        <w:rPr>
          <w:rFonts w:ascii="ITC Avant Garde Std Bk" w:hAnsi="ITC Avant Garde Std Bk"/>
          <w:color w:val="000000"/>
        </w:rPr>
      </w:pPr>
      <w:r w:rsidRPr="000963A1">
        <w:rPr>
          <w:rFonts w:ascii="ITC Avant Garde Std Bk" w:hAnsi="ITC Avant Garde Std Bk"/>
          <w:color w:val="000000"/>
        </w:rPr>
        <w:t>MM:</w:t>
      </w:r>
      <w:r w:rsidRPr="000963A1">
        <w:rPr>
          <w:rFonts w:ascii="ITC Avant Garde Std Bk" w:hAnsi="ITC Avant Garde Std Bk"/>
          <w:color w:val="000000"/>
        </w:rPr>
        <w:tab/>
        <w:t xml:space="preserve">minuto, </w:t>
      </w:r>
      <w:proofErr w:type="gramStart"/>
      <w:r w:rsidRPr="000963A1">
        <w:rPr>
          <w:rFonts w:ascii="ITC Avant Garde Std Bk" w:hAnsi="ITC Avant Garde Std Bk"/>
          <w:color w:val="000000"/>
        </w:rPr>
        <w:t>conjuntamente con</w:t>
      </w:r>
      <w:proofErr w:type="gramEnd"/>
      <w:r w:rsidRPr="000963A1">
        <w:rPr>
          <w:rFonts w:ascii="ITC Avant Garde Std Bk" w:hAnsi="ITC Avant Garde Std Bk"/>
          <w:color w:val="000000"/>
        </w:rPr>
        <w:t xml:space="preserve"> la hora, momento exacto en que el Usuario presenta su solicitud de portabilidad ante el Proveedor Receptor.</w:t>
      </w:r>
    </w:p>
    <w:p w14:paraId="5C8C7468" w14:textId="77777777" w:rsidR="00E0454A" w:rsidRDefault="00E0454A" w:rsidP="00E0454A">
      <w:pPr>
        <w:pStyle w:val="Texto"/>
        <w:spacing w:after="80" w:line="225" w:lineRule="exact"/>
        <w:ind w:left="2016" w:right="49" w:hanging="576"/>
        <w:rPr>
          <w:rFonts w:ascii="ITC Avant Garde Std Bk" w:hAnsi="ITC Avant Garde Std Bk"/>
          <w:color w:val="000000"/>
        </w:rPr>
      </w:pPr>
      <w:proofErr w:type="spellStart"/>
      <w:r w:rsidRPr="000963A1">
        <w:rPr>
          <w:rFonts w:ascii="ITC Avant Garde Std Bk" w:hAnsi="ITC Avant Garde Std Bk"/>
          <w:color w:val="000000"/>
        </w:rPr>
        <w:t>xxxxx</w:t>
      </w:r>
      <w:proofErr w:type="spellEnd"/>
      <w:r w:rsidRPr="000963A1">
        <w:rPr>
          <w:rFonts w:ascii="ITC Avant Garde Std Bk" w:hAnsi="ITC Avant Garde Std Bk"/>
          <w:color w:val="000000"/>
        </w:rPr>
        <w:t>:</w:t>
      </w:r>
      <w:r w:rsidRPr="000963A1">
        <w:rPr>
          <w:rFonts w:ascii="ITC Avant Garde Std Bk" w:hAnsi="ITC Avant Garde Std Bk"/>
          <w:color w:val="000000"/>
        </w:rPr>
        <w:tab/>
        <w:t>número consecutivo asignado por el Proveedor Receptor y que se reinicia cada día.</w:t>
      </w:r>
    </w:p>
    <w:p w14:paraId="48E4DEB2" w14:textId="3ED45142" w:rsidR="00775C14" w:rsidRPr="000963A1" w:rsidRDefault="00000000" w:rsidP="00B521EE">
      <w:pPr>
        <w:pStyle w:val="Texto"/>
        <w:spacing w:before="120" w:after="120"/>
        <w:ind w:left="709" w:firstLine="0"/>
        <w:jc w:val="right"/>
        <w:rPr>
          <w:rFonts w:ascii="ITC Avant Garde Std Bk" w:hAnsi="ITC Avant Garde Std Bk"/>
        </w:rPr>
      </w:pPr>
      <w:hyperlink r:id="rId191" w:history="1">
        <w:r w:rsidR="00D54E0A">
          <w:rPr>
            <w:rStyle w:val="Hipervnculo"/>
            <w:rFonts w:ascii="ITC Avant Garde" w:hAnsi="ITC Avant Garde"/>
            <w:sz w:val="16"/>
            <w:szCs w:val="16"/>
          </w:rPr>
          <w:t>Modificación</w:t>
        </w:r>
        <w:r w:rsidR="00D54E0A" w:rsidRPr="000963A1">
          <w:rPr>
            <w:rStyle w:val="Hipervnculo"/>
            <w:rFonts w:ascii="ITC Avant Garde" w:hAnsi="ITC Avant Garde"/>
            <w:sz w:val="16"/>
            <w:szCs w:val="16"/>
          </w:rPr>
          <w:t xml:space="preserve">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75C14" w:rsidRPr="000963A1" w14:paraId="45309E1C" w14:textId="77777777" w:rsidTr="003E067D">
        <w:tc>
          <w:tcPr>
            <w:tcW w:w="8828" w:type="dxa"/>
            <w:shd w:val="clear" w:color="auto" w:fill="E2EFD9"/>
          </w:tcPr>
          <w:p w14:paraId="0F403BDE" w14:textId="77777777" w:rsidR="00775C14" w:rsidRDefault="00775C14" w:rsidP="003E067D">
            <w:pPr>
              <w:pStyle w:val="Texto"/>
              <w:spacing w:line="224" w:lineRule="exact"/>
              <w:ind w:firstLine="0"/>
              <w:rPr>
                <w:rFonts w:ascii="ITC Avant Garde" w:hAnsi="ITC Avant Garde"/>
                <w:b/>
              </w:rPr>
            </w:pPr>
            <w:bookmarkStart w:id="3" w:name="_Hlk147150519"/>
            <w:r w:rsidRPr="000963A1">
              <w:rPr>
                <w:rFonts w:ascii="ITC Avant Garde" w:hAnsi="ITC Avant Garde"/>
                <w:b/>
              </w:rPr>
              <w:t>T</w:t>
            </w:r>
            <w:r w:rsidRPr="000963A1">
              <w:rPr>
                <w:b/>
              </w:rPr>
              <w:t>exto</w:t>
            </w:r>
            <w:r w:rsidRPr="000963A1">
              <w:rPr>
                <w:rFonts w:ascii="ITC Avant Garde" w:hAnsi="ITC Avant Garde"/>
                <w:b/>
              </w:rPr>
              <w:t xml:space="preserve"> original</w:t>
            </w:r>
          </w:p>
          <w:p w14:paraId="2E456806" w14:textId="77777777" w:rsidR="00775C14" w:rsidRPr="008B12FE" w:rsidRDefault="00775C14" w:rsidP="003E067D">
            <w:pPr>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Cs/>
                <w:color w:val="000000"/>
                <w:sz w:val="18"/>
              </w:rPr>
              <w:t xml:space="preserve">IDO(IDA) </w:t>
            </w:r>
            <w:proofErr w:type="spellStart"/>
            <w:r w:rsidRPr="008B12FE">
              <w:rPr>
                <w:rFonts w:ascii="ITC Avant Garde Std Bk" w:eastAsia="Times New Roman" w:hAnsi="ITC Avant Garde Std Bk" w:cs="Arial"/>
                <w:bCs/>
                <w:color w:val="000000"/>
                <w:sz w:val="18"/>
              </w:rPr>
              <w:t>aa+mm+dd+xxxxx</w:t>
            </w:r>
            <w:proofErr w:type="spellEnd"/>
          </w:p>
          <w:p w14:paraId="37B486BF" w14:textId="77777777" w:rsidR="00775C14" w:rsidRPr="008B12FE" w:rsidRDefault="00775C14" w:rsidP="003E067D">
            <w:pPr>
              <w:ind w:left="456"/>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Cs/>
                <w:color w:val="000000"/>
                <w:sz w:val="18"/>
              </w:rPr>
              <w:t>donde:</w:t>
            </w:r>
          </w:p>
          <w:p w14:paraId="23A21BB0" w14:textId="77777777" w:rsidR="00775C14" w:rsidRPr="008B12FE" w:rsidRDefault="00775C14" w:rsidP="003E067D">
            <w:pPr>
              <w:ind w:left="456"/>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Cs/>
                <w:color w:val="000000"/>
                <w:sz w:val="18"/>
              </w:rPr>
              <w:t>IDO(IDA): código del Proveedor Receptor que inicia el trámite.</w:t>
            </w:r>
          </w:p>
          <w:p w14:paraId="1D0D01A9" w14:textId="77777777" w:rsidR="00775C14" w:rsidRPr="008B12FE" w:rsidRDefault="00775C14" w:rsidP="003E067D">
            <w:pPr>
              <w:ind w:left="456"/>
              <w:jc w:val="both"/>
              <w:rPr>
                <w:rFonts w:ascii="ITC Avant Garde Std Bk" w:eastAsia="Times New Roman" w:hAnsi="ITC Avant Garde Std Bk" w:cs="Arial"/>
                <w:bCs/>
                <w:color w:val="000000"/>
                <w:sz w:val="18"/>
              </w:rPr>
            </w:pPr>
            <w:proofErr w:type="spellStart"/>
            <w:r w:rsidRPr="008B12FE">
              <w:rPr>
                <w:rFonts w:ascii="ITC Avant Garde Std Bk" w:eastAsia="Times New Roman" w:hAnsi="ITC Avant Garde Std Bk" w:cs="Arial"/>
                <w:bCs/>
                <w:color w:val="000000"/>
                <w:sz w:val="18"/>
              </w:rPr>
              <w:t>aa</w:t>
            </w:r>
            <w:proofErr w:type="spellEnd"/>
            <w:r w:rsidRPr="008B12FE">
              <w:rPr>
                <w:rFonts w:ascii="ITC Avant Garde Std Bk" w:eastAsia="Times New Roman" w:hAnsi="ITC Avant Garde Std Bk" w:cs="Arial"/>
                <w:bCs/>
                <w:color w:val="000000"/>
                <w:sz w:val="18"/>
              </w:rPr>
              <w:t>: año</w:t>
            </w:r>
          </w:p>
          <w:p w14:paraId="17057841" w14:textId="77777777" w:rsidR="00775C14" w:rsidRPr="008B12FE" w:rsidRDefault="00775C14" w:rsidP="003E067D">
            <w:pPr>
              <w:ind w:left="456"/>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Cs/>
                <w:color w:val="000000"/>
                <w:sz w:val="18"/>
              </w:rPr>
              <w:t>mm: mes</w:t>
            </w:r>
          </w:p>
          <w:p w14:paraId="47E31082" w14:textId="77777777" w:rsidR="00775C14" w:rsidRPr="008B12FE" w:rsidRDefault="00775C14" w:rsidP="003E067D">
            <w:pPr>
              <w:ind w:left="456"/>
              <w:jc w:val="both"/>
              <w:rPr>
                <w:rFonts w:ascii="ITC Avant Garde Std Bk" w:eastAsia="Times New Roman" w:hAnsi="ITC Avant Garde Std Bk" w:cs="Arial"/>
                <w:bCs/>
                <w:color w:val="000000"/>
                <w:sz w:val="18"/>
              </w:rPr>
            </w:pPr>
            <w:proofErr w:type="spellStart"/>
            <w:r w:rsidRPr="008B12FE">
              <w:rPr>
                <w:rFonts w:ascii="ITC Avant Garde Std Bk" w:eastAsia="Times New Roman" w:hAnsi="ITC Avant Garde Std Bk" w:cs="Arial"/>
                <w:bCs/>
                <w:color w:val="000000"/>
                <w:sz w:val="18"/>
              </w:rPr>
              <w:t>dd</w:t>
            </w:r>
            <w:proofErr w:type="spellEnd"/>
            <w:r w:rsidRPr="008B12FE">
              <w:rPr>
                <w:rFonts w:ascii="ITC Avant Garde Std Bk" w:eastAsia="Times New Roman" w:hAnsi="ITC Avant Garde Std Bk" w:cs="Arial"/>
                <w:bCs/>
                <w:color w:val="000000"/>
                <w:sz w:val="18"/>
              </w:rPr>
              <w:t>: día</w:t>
            </w:r>
          </w:p>
          <w:p w14:paraId="6CFD1C39" w14:textId="77777777" w:rsidR="00775C14" w:rsidRPr="009D3056" w:rsidRDefault="00775C14" w:rsidP="003E067D">
            <w:pPr>
              <w:ind w:left="456"/>
              <w:jc w:val="both"/>
              <w:rPr>
                <w:rFonts w:ascii="ITC Avant Garde Std Bk" w:eastAsia="Times New Roman" w:hAnsi="ITC Avant Garde Std Bk" w:cs="Arial"/>
                <w:bCs/>
                <w:color w:val="000000"/>
                <w:sz w:val="18"/>
              </w:rPr>
            </w:pPr>
            <w:proofErr w:type="spellStart"/>
            <w:r w:rsidRPr="008B12FE">
              <w:rPr>
                <w:rFonts w:ascii="ITC Avant Garde Std Bk" w:eastAsia="Times New Roman" w:hAnsi="ITC Avant Garde Std Bk" w:cs="Arial"/>
                <w:bCs/>
                <w:color w:val="000000"/>
                <w:sz w:val="18"/>
              </w:rPr>
              <w:t>xxxxx</w:t>
            </w:r>
            <w:proofErr w:type="spellEnd"/>
            <w:r w:rsidRPr="008B12FE">
              <w:rPr>
                <w:rFonts w:ascii="ITC Avant Garde Std Bk" w:eastAsia="Times New Roman" w:hAnsi="ITC Avant Garde Std Bk" w:cs="Arial"/>
                <w:bCs/>
                <w:color w:val="000000"/>
                <w:sz w:val="18"/>
              </w:rPr>
              <w:t>: número consecutivo asignado por el Proveedor Receptor y que se reinicia cada día.</w:t>
            </w:r>
          </w:p>
        </w:tc>
      </w:tr>
      <w:bookmarkEnd w:id="3"/>
    </w:tbl>
    <w:p w14:paraId="5A4E552E" w14:textId="77777777" w:rsidR="00EB70F8" w:rsidRDefault="00EB70F8" w:rsidP="00C64F63">
      <w:pPr>
        <w:jc w:val="both"/>
        <w:rPr>
          <w:rFonts w:ascii="ITC Avant Garde Std Bk" w:eastAsia="Times New Roman" w:hAnsi="ITC Avant Garde Std Bk" w:cs="Arial"/>
          <w:bCs/>
          <w:color w:val="000000"/>
          <w:sz w:val="18"/>
        </w:rPr>
      </w:pPr>
    </w:p>
    <w:p w14:paraId="681C6E75" w14:textId="23AA60BF" w:rsidR="00C64F63" w:rsidRDefault="00C64F63" w:rsidP="00C64F63">
      <w:pPr>
        <w:jc w:val="both"/>
        <w:rPr>
          <w:rFonts w:ascii="ITC Avant Garde Std Bk" w:eastAsia="Times New Roman" w:hAnsi="ITC Avant Garde Std Bk" w:cs="Arial"/>
          <w:bCs/>
          <w:color w:val="000000"/>
          <w:sz w:val="18"/>
        </w:rPr>
      </w:pPr>
      <w:r w:rsidRPr="00805CC9">
        <w:rPr>
          <w:rFonts w:ascii="ITC Avant Garde Std Bk" w:eastAsia="Times New Roman" w:hAnsi="ITC Avant Garde Std Bk" w:cs="Arial"/>
          <w:bCs/>
          <w:color w:val="000000"/>
          <w:sz w:val="18"/>
        </w:rPr>
        <w:t> Los Proveedores Receptores deberán remitir a los Usuarios la información necesaria, completa y veraz para acceder al Sistema de Información con el fin de que estos puedan consultar el estado que guarda su solicitud</w:t>
      </w:r>
      <w:r w:rsidRPr="008B12FE">
        <w:rPr>
          <w:rFonts w:ascii="ITC Avant Garde Std Bk" w:eastAsia="Times New Roman" w:hAnsi="ITC Avant Garde Std Bk" w:cs="Arial"/>
          <w:bCs/>
          <w:color w:val="000000"/>
          <w:sz w:val="18"/>
        </w:rPr>
        <w:t>.</w:t>
      </w:r>
    </w:p>
    <w:p w14:paraId="25C664EF" w14:textId="77777777" w:rsidR="00C64F63" w:rsidRPr="00A05A39" w:rsidRDefault="00C64F63" w:rsidP="00C64F63">
      <w:pPr>
        <w:pStyle w:val="Texto"/>
        <w:spacing w:line="224" w:lineRule="exact"/>
        <w:ind w:left="1443" w:firstLine="0"/>
        <w:jc w:val="right"/>
        <w:rPr>
          <w:rStyle w:val="Hipervnculo"/>
          <w:rFonts w:ascii="ITC Avant Garde" w:hAnsi="ITC Avant Garde"/>
          <w:sz w:val="16"/>
          <w:szCs w:val="16"/>
        </w:rPr>
      </w:pPr>
      <w:r>
        <w:rPr>
          <w:rFonts w:ascii="ITC Avant Garde" w:hAnsi="ITC Avant Garde"/>
          <w:sz w:val="16"/>
          <w:szCs w:val="16"/>
        </w:rPr>
        <w:fldChar w:fldCharType="begin"/>
      </w:r>
      <w:r>
        <w:rPr>
          <w:rFonts w:ascii="ITC Avant Garde" w:hAnsi="ITC Avant Garde"/>
          <w:sz w:val="16"/>
          <w:szCs w:val="16"/>
        </w:rPr>
        <w:instrText>HYPERLINK "https://www.dof.gob.mx/nota_detalle.php?codigo=5576708&amp;fecha=28/10/2019" \l "gsc.tab=0"</w:instrText>
      </w:r>
      <w:r>
        <w:rPr>
          <w:rFonts w:ascii="ITC Avant Garde" w:hAnsi="ITC Avant Garde"/>
          <w:sz w:val="16"/>
          <w:szCs w:val="16"/>
        </w:rPr>
      </w:r>
      <w:r>
        <w:rPr>
          <w:rFonts w:ascii="ITC Avant Garde" w:hAnsi="ITC Avant Garde"/>
          <w:sz w:val="16"/>
          <w:szCs w:val="16"/>
        </w:rPr>
        <w:fldChar w:fldCharType="separate"/>
      </w:r>
      <w:r w:rsidRPr="00A05A39">
        <w:rPr>
          <w:rStyle w:val="Hipervnculo"/>
          <w:rFonts w:ascii="ITC Avant Garde" w:hAnsi="ITC Avant Garde"/>
          <w:sz w:val="16"/>
          <w:szCs w:val="16"/>
        </w:rPr>
        <w:t>Modificación publicada en el DOF 28/10/2019</w:t>
      </w:r>
    </w:p>
    <w:p w14:paraId="471AE3EA" w14:textId="77777777" w:rsidR="00C64F63" w:rsidRDefault="00C64F63" w:rsidP="00C64F63">
      <w:pPr>
        <w:jc w:val="both"/>
        <w:rPr>
          <w:rFonts w:ascii="ITC Avant Garde" w:eastAsia="Times New Roman" w:hAnsi="ITC Avant Garde" w:cs="Arial"/>
          <w:sz w:val="16"/>
          <w:szCs w:val="16"/>
        </w:rPr>
      </w:pPr>
      <w:r>
        <w:rPr>
          <w:rFonts w:ascii="ITC Avant Garde" w:eastAsia="Times New Roman" w:hAnsi="ITC Avant Garde" w:cs="Arial"/>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C64F63" w:rsidRPr="000963A1" w14:paraId="155B2C89" w14:textId="77777777" w:rsidTr="003E067D">
        <w:tc>
          <w:tcPr>
            <w:tcW w:w="8828" w:type="dxa"/>
            <w:shd w:val="clear" w:color="auto" w:fill="E2EFD9"/>
          </w:tcPr>
          <w:p w14:paraId="6DA65F99" w14:textId="77777777" w:rsidR="00C64F63" w:rsidRDefault="00C64F63" w:rsidP="003E067D">
            <w:pPr>
              <w:pStyle w:val="Texto"/>
              <w:spacing w:line="224" w:lineRule="exact"/>
              <w:ind w:firstLine="0"/>
              <w:rPr>
                <w:rFonts w:ascii="ITC Avant Garde" w:hAnsi="ITC Avant Garde"/>
                <w:b/>
              </w:rPr>
            </w:pPr>
            <w:bookmarkStart w:id="4" w:name="_Hlk147156071"/>
            <w:r w:rsidRPr="000963A1">
              <w:rPr>
                <w:rFonts w:ascii="ITC Avant Garde" w:hAnsi="ITC Avant Garde"/>
                <w:b/>
              </w:rPr>
              <w:t>T</w:t>
            </w:r>
            <w:r w:rsidRPr="000963A1">
              <w:rPr>
                <w:b/>
              </w:rPr>
              <w:t>exto</w:t>
            </w:r>
            <w:r w:rsidRPr="000963A1">
              <w:rPr>
                <w:rFonts w:ascii="ITC Avant Garde" w:hAnsi="ITC Avant Garde"/>
                <w:b/>
              </w:rPr>
              <w:t xml:space="preserve"> original</w:t>
            </w:r>
          </w:p>
          <w:p w14:paraId="22AE5763" w14:textId="77777777" w:rsidR="00C64F63" w:rsidRPr="009D3056" w:rsidRDefault="00C64F63" w:rsidP="003E067D">
            <w:pPr>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Cs/>
                <w:color w:val="000000"/>
                <w:sz w:val="18"/>
              </w:rPr>
              <w:t>Para el cómputo de los tiempos a que se refiere la presente Regla para el efecto de validaciones a partir del ingreso de la solicitud de portabilidad, se estará a lo establecido en la Regla 37.</w:t>
            </w:r>
          </w:p>
        </w:tc>
      </w:tr>
    </w:tbl>
    <w:bookmarkEnd w:id="4"/>
    <w:p w14:paraId="166ABA97" w14:textId="77777777" w:rsidR="00E0454A" w:rsidRPr="000963A1" w:rsidRDefault="00E0454A" w:rsidP="00E0454A">
      <w:pPr>
        <w:pStyle w:val="Texto"/>
        <w:spacing w:after="80" w:line="225" w:lineRule="exact"/>
        <w:ind w:left="720" w:right="49" w:firstLine="0"/>
        <w:rPr>
          <w:rFonts w:ascii="ITC Avant Garde Std Bk" w:hAnsi="ITC Avant Garde Std Bk"/>
        </w:rPr>
      </w:pPr>
      <w:r w:rsidRPr="000963A1">
        <w:rPr>
          <w:rFonts w:ascii="ITC Avant Garde Std Bk" w:hAnsi="ITC Avant Garde Std Bk"/>
          <w:b/>
        </w:rPr>
        <w:t>III. Validación ABD.</w:t>
      </w:r>
      <w:r w:rsidRPr="000963A1">
        <w:rPr>
          <w:rFonts w:ascii="ITC Avant Garde Std Bk" w:hAnsi="ITC Avant Garde Std Bk"/>
        </w:rPr>
        <w:t xml:space="preserve"> En un plazo máximo de 15 minutos a partir de recibida la Solicitud de Portabilidad, el ABD deberá realizar las siguientes validaciones:</w:t>
      </w:r>
    </w:p>
    <w:p w14:paraId="1784ECA1" w14:textId="77777777" w:rsidR="00E0454A" w:rsidRPr="000963A1" w:rsidRDefault="00E0454A" w:rsidP="00E0454A">
      <w:pPr>
        <w:pStyle w:val="Texto"/>
        <w:spacing w:before="120" w:after="120"/>
        <w:ind w:left="993" w:hanging="284"/>
        <w:rPr>
          <w:rFonts w:ascii="ITC Avant Garde Std Bk" w:hAnsi="ITC Avant Garde Std Bk"/>
        </w:rPr>
      </w:pPr>
      <w:r w:rsidRPr="000963A1">
        <w:rPr>
          <w:rFonts w:ascii="ITC Avant Garde Std Bk" w:hAnsi="ITC Avant Garde Std Bk"/>
        </w:rPr>
        <w:lastRenderedPageBreak/>
        <w:t>a.</w:t>
      </w:r>
      <w:r w:rsidRPr="000963A1">
        <w:rPr>
          <w:rFonts w:ascii="ITC Avant Garde Std Bk" w:hAnsi="ITC Avant Garde Std Bk"/>
        </w:rPr>
        <w:tab/>
        <w:t>Que no exista una Solicitud de Portabilidad previa en trámite para alguno de los números a portarse;</w:t>
      </w:r>
    </w:p>
    <w:p w14:paraId="617691B0" w14:textId="77777777" w:rsidR="00E0454A" w:rsidRPr="000963A1" w:rsidRDefault="00E0454A" w:rsidP="00E0454A">
      <w:pPr>
        <w:pStyle w:val="Texto"/>
        <w:spacing w:before="120" w:after="120"/>
        <w:ind w:left="993" w:hanging="284"/>
        <w:rPr>
          <w:rFonts w:ascii="ITC Avant Garde Std Bk" w:hAnsi="ITC Avant Garde Std Bk"/>
        </w:rPr>
      </w:pPr>
      <w:r w:rsidRPr="000963A1">
        <w:rPr>
          <w:rFonts w:ascii="ITC Avant Garde Std Bk" w:hAnsi="ITC Avant Garde Std Bk"/>
        </w:rPr>
        <w:t>b.</w:t>
      </w:r>
      <w:r w:rsidRPr="000963A1">
        <w:rPr>
          <w:rFonts w:ascii="ITC Avant Garde Std Bk" w:hAnsi="ITC Avant Garde Std Bk"/>
        </w:rPr>
        <w:tab/>
      </w:r>
      <w:proofErr w:type="gramStart"/>
      <w:r w:rsidRPr="000963A1">
        <w:rPr>
          <w:rFonts w:ascii="ITC Avant Garde Std Bk" w:hAnsi="ITC Avant Garde Std Bk"/>
        </w:rPr>
        <w:t>Que</w:t>
      </w:r>
      <w:proofErr w:type="gramEnd"/>
      <w:r w:rsidRPr="000963A1">
        <w:rPr>
          <w:rFonts w:ascii="ITC Avant Garde Std Bk" w:hAnsi="ITC Avant Garde Std Bk"/>
        </w:rPr>
        <w:t xml:space="preserve"> tratándose de varios números, éstos correspondan al mismo Proveedor Donador y Concesionario Donador;</w:t>
      </w:r>
    </w:p>
    <w:p w14:paraId="1CBFE56E" w14:textId="77777777" w:rsidR="00E0454A" w:rsidRPr="000963A1" w:rsidRDefault="00B95007" w:rsidP="00E0454A">
      <w:pPr>
        <w:pStyle w:val="Texto"/>
        <w:spacing w:before="120" w:after="120"/>
        <w:ind w:left="993" w:hanging="284"/>
        <w:rPr>
          <w:rFonts w:ascii="ITC Avant Garde Std Bk" w:hAnsi="ITC Avant Garde Std Bk"/>
        </w:rPr>
      </w:pPr>
      <w:r w:rsidRPr="000963A1">
        <w:rPr>
          <w:rFonts w:ascii="ITC Avant Garde Std Bk" w:hAnsi="ITC Avant Garde Std Bk"/>
        </w:rPr>
        <w:t>c.</w:t>
      </w:r>
      <w:r w:rsidRPr="000963A1">
        <w:rPr>
          <w:rFonts w:ascii="ITC Avant Garde Std Bk" w:hAnsi="ITC Avant Garde Std Bk"/>
        </w:rPr>
        <w:tab/>
      </w:r>
      <w:r w:rsidRPr="000963A1">
        <w:rPr>
          <w:rFonts w:ascii="ITC Avant Garde Std Bk" w:hAnsi="ITC Avant Garde Std Bk"/>
          <w:lang w:val="es-ES_tradnl"/>
        </w:rPr>
        <w:t>Que todos los números sean de la misma Modalidad de Uso (Fijo, Móvil CPP, Móvil MPP o No Geográfico);</w:t>
      </w:r>
    </w:p>
    <w:p w14:paraId="08D1744C" w14:textId="77777777" w:rsidR="00B95007" w:rsidRPr="000963A1" w:rsidRDefault="00000000" w:rsidP="00B95007">
      <w:pPr>
        <w:pStyle w:val="Texto"/>
        <w:spacing w:line="224" w:lineRule="exact"/>
        <w:ind w:left="1443" w:firstLine="0"/>
        <w:jc w:val="right"/>
        <w:rPr>
          <w:rFonts w:ascii="ITC Avant Garde" w:hAnsi="ITC Avant Garde"/>
          <w:sz w:val="16"/>
          <w:szCs w:val="16"/>
        </w:rPr>
      </w:pPr>
      <w:hyperlink r:id="rId192"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3BEAA385" w14:textId="77777777" w:rsidTr="00F21B56">
        <w:tc>
          <w:tcPr>
            <w:tcW w:w="8982" w:type="dxa"/>
            <w:shd w:val="clear" w:color="auto" w:fill="E2EFD9"/>
          </w:tcPr>
          <w:p w14:paraId="66673816"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0DF91D7" w14:textId="77777777" w:rsidR="00B95007" w:rsidRPr="000963A1" w:rsidRDefault="00B95007" w:rsidP="00B95007">
            <w:pPr>
              <w:pStyle w:val="Texto"/>
              <w:spacing w:before="120" w:after="120"/>
              <w:ind w:left="993" w:hanging="284"/>
              <w:rPr>
                <w:rFonts w:ascii="ITC Avant Garde Std Bk" w:hAnsi="ITC Avant Garde Std Bk"/>
              </w:rPr>
            </w:pPr>
            <w:r w:rsidRPr="000963A1">
              <w:rPr>
                <w:rFonts w:ascii="ITC Avant Garde Std Bk" w:hAnsi="ITC Avant Garde Std Bk"/>
              </w:rPr>
              <w:t>c.</w:t>
            </w:r>
            <w:r w:rsidRPr="000963A1">
              <w:rPr>
                <w:rFonts w:ascii="ITC Avant Garde Std Bk" w:hAnsi="ITC Avant Garde Std Bk"/>
              </w:rPr>
              <w:tab/>
              <w:t>Que todos los números sean de un mismo tipo (Fijo, Móvil o No Geográfico);</w:t>
            </w:r>
          </w:p>
        </w:tc>
      </w:tr>
    </w:tbl>
    <w:p w14:paraId="33900AEC" w14:textId="77777777" w:rsidR="00B95007" w:rsidRPr="000963A1" w:rsidRDefault="00B95007" w:rsidP="00E0454A">
      <w:pPr>
        <w:pStyle w:val="Texto"/>
        <w:spacing w:before="120" w:after="120"/>
        <w:ind w:left="993" w:hanging="284"/>
        <w:rPr>
          <w:rFonts w:ascii="ITC Avant Garde Std Bk" w:hAnsi="ITC Avant Garde Std Bk"/>
        </w:rPr>
      </w:pPr>
    </w:p>
    <w:p w14:paraId="37FFBEE6" w14:textId="77777777" w:rsidR="00E0454A" w:rsidRPr="000963A1" w:rsidRDefault="00E0454A" w:rsidP="00E0454A">
      <w:pPr>
        <w:pStyle w:val="Texto"/>
        <w:spacing w:before="120" w:after="120"/>
        <w:ind w:left="993" w:hanging="284"/>
        <w:rPr>
          <w:rFonts w:ascii="ITC Avant Garde Std Bk" w:hAnsi="ITC Avant Garde Std Bk"/>
        </w:rPr>
      </w:pPr>
      <w:r w:rsidRPr="000963A1">
        <w:rPr>
          <w:rFonts w:ascii="ITC Avant Garde Std Bk" w:hAnsi="ITC Avant Garde Std Bk"/>
        </w:rPr>
        <w:t>d.</w:t>
      </w:r>
      <w:r w:rsidRPr="000963A1">
        <w:rPr>
          <w:rFonts w:ascii="ITC Avant Garde Std Bk" w:hAnsi="ITC Avant Garde Std Bk"/>
        </w:rPr>
        <w:tab/>
        <w:t>Que el Concesionario Receptor indicado por el Proveedor Receptor sea válido para usarse por éste de conformidad con las asociaciones de la Base de Datos de Operadores Válidos;</w:t>
      </w:r>
    </w:p>
    <w:p w14:paraId="694B5C1D" w14:textId="77777777" w:rsidR="00E0454A" w:rsidRPr="000963A1" w:rsidRDefault="00B95007" w:rsidP="00E0454A">
      <w:pPr>
        <w:pStyle w:val="Texto"/>
        <w:spacing w:before="120" w:after="120"/>
        <w:ind w:left="993" w:hanging="284"/>
        <w:rPr>
          <w:rFonts w:ascii="ITC Avant Garde Std Bk" w:hAnsi="ITC Avant Garde Std Bk"/>
        </w:rPr>
      </w:pPr>
      <w:r w:rsidRPr="000963A1">
        <w:rPr>
          <w:rFonts w:ascii="ITC Avant Garde Std Bk" w:hAnsi="ITC Avant Garde Std Bk"/>
        </w:rPr>
        <w:t>e.</w:t>
      </w:r>
      <w:r w:rsidRPr="000963A1">
        <w:rPr>
          <w:rFonts w:ascii="ITC Avant Garde Std Bk" w:hAnsi="ITC Avant Garde Std Bk"/>
        </w:rPr>
        <w:tab/>
        <w:t>Que el código del Concesionario Receptor sea acorde al servicio;</w:t>
      </w:r>
    </w:p>
    <w:p w14:paraId="0B19A738" w14:textId="77777777" w:rsidR="00B95007" w:rsidRPr="000963A1" w:rsidRDefault="00000000" w:rsidP="00B95007">
      <w:pPr>
        <w:pStyle w:val="Texto"/>
        <w:spacing w:line="224" w:lineRule="exact"/>
        <w:ind w:left="1443" w:firstLine="0"/>
        <w:jc w:val="right"/>
        <w:rPr>
          <w:rFonts w:ascii="ITC Avant Garde" w:hAnsi="ITC Avant Garde"/>
          <w:sz w:val="16"/>
          <w:szCs w:val="16"/>
        </w:rPr>
      </w:pPr>
      <w:hyperlink r:id="rId193"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1FB54B7B" w14:textId="77777777" w:rsidTr="00F21B56">
        <w:tc>
          <w:tcPr>
            <w:tcW w:w="8982" w:type="dxa"/>
            <w:shd w:val="clear" w:color="auto" w:fill="E2EFD9"/>
          </w:tcPr>
          <w:p w14:paraId="7230CB49"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4F39559" w14:textId="77777777" w:rsidR="00B95007" w:rsidRPr="000963A1" w:rsidRDefault="00B95007" w:rsidP="00B95007">
            <w:pPr>
              <w:pStyle w:val="Texto"/>
              <w:spacing w:before="120" w:after="120"/>
              <w:ind w:left="993" w:hanging="284"/>
              <w:rPr>
                <w:rFonts w:ascii="ITC Avant Garde Std Bk" w:hAnsi="ITC Avant Garde Std Bk"/>
              </w:rPr>
            </w:pPr>
            <w:r w:rsidRPr="000963A1">
              <w:rPr>
                <w:rFonts w:ascii="ITC Avant Garde Std Bk" w:hAnsi="ITC Avant Garde Std Bk"/>
              </w:rPr>
              <w:t>e.</w:t>
            </w:r>
            <w:r w:rsidRPr="000963A1">
              <w:rPr>
                <w:rFonts w:ascii="ITC Avant Garde Std Bk" w:hAnsi="ITC Avant Garde Std Bk"/>
              </w:rPr>
              <w:tab/>
              <w:t>Que el código del Concesionario Receptor sea acorde al servicio: IDO para el servicio Fijo y Móvil, ABC para Números No Geográficos;</w:t>
            </w:r>
          </w:p>
        </w:tc>
      </w:tr>
    </w:tbl>
    <w:p w14:paraId="091D607D" w14:textId="77777777" w:rsidR="00B95007" w:rsidRPr="000963A1" w:rsidRDefault="00B95007" w:rsidP="00E0454A">
      <w:pPr>
        <w:pStyle w:val="Texto"/>
        <w:spacing w:before="120" w:after="120"/>
        <w:ind w:left="993" w:hanging="284"/>
        <w:rPr>
          <w:rFonts w:ascii="ITC Avant Garde Std Bk" w:hAnsi="ITC Avant Garde Std Bk"/>
        </w:rPr>
      </w:pPr>
    </w:p>
    <w:p w14:paraId="470B54BB" w14:textId="77777777" w:rsidR="00E0454A" w:rsidRPr="000963A1" w:rsidRDefault="00E0454A" w:rsidP="00E0454A">
      <w:pPr>
        <w:pStyle w:val="Texto"/>
        <w:spacing w:before="120" w:after="120"/>
        <w:ind w:left="993" w:hanging="284"/>
        <w:rPr>
          <w:rFonts w:ascii="ITC Avant Garde Std Bk" w:hAnsi="ITC Avant Garde Std Bk"/>
        </w:rPr>
      </w:pPr>
      <w:r w:rsidRPr="000963A1">
        <w:rPr>
          <w:rFonts w:ascii="ITC Avant Garde Std Bk" w:hAnsi="ITC Avant Garde Std Bk"/>
        </w:rPr>
        <w:t>f.</w:t>
      </w:r>
      <w:r w:rsidRPr="000963A1">
        <w:rPr>
          <w:rFonts w:ascii="ITC Avant Garde Std Bk" w:hAnsi="ITC Avant Garde Std Bk"/>
        </w:rPr>
        <w:tab/>
        <w:t xml:space="preserve">Que el IDO del Concesionario Receptor sea acorde al tipo de número, fijo o móvil. Para tales efectos, el ABD deberá considerar que existen </w:t>
      </w:r>
      <w:proofErr w:type="spellStart"/>
      <w:r w:rsidRPr="000963A1">
        <w:rPr>
          <w:rFonts w:ascii="ITC Avant Garde Std Bk" w:hAnsi="ITC Avant Garde Std Bk"/>
        </w:rPr>
        <w:t>IDO´s</w:t>
      </w:r>
      <w:proofErr w:type="spellEnd"/>
      <w:r w:rsidRPr="000963A1">
        <w:rPr>
          <w:rFonts w:ascii="ITC Avant Garde Std Bk" w:hAnsi="ITC Avant Garde Std Bk"/>
        </w:rPr>
        <w:t xml:space="preserve"> que proveen ambos servicios al contar con numeración fija y móvil asignada conforme al Plan de Numeración;</w:t>
      </w:r>
    </w:p>
    <w:p w14:paraId="18BE620D" w14:textId="77777777" w:rsidR="00E0454A" w:rsidRDefault="00E0454A" w:rsidP="00E0454A">
      <w:pPr>
        <w:pStyle w:val="Texto"/>
        <w:spacing w:after="80" w:line="225" w:lineRule="exact"/>
        <w:ind w:left="1080" w:right="49" w:hanging="360"/>
        <w:rPr>
          <w:rFonts w:ascii="ITC Avant Garde Std Bk" w:hAnsi="ITC Avant Garde Std Bk"/>
        </w:rPr>
      </w:pPr>
      <w:r w:rsidRPr="000963A1">
        <w:rPr>
          <w:rFonts w:ascii="ITC Avant Garde Std Bk" w:hAnsi="ITC Avant Garde Std Bk"/>
          <w:b/>
        </w:rPr>
        <w:t>g</w:t>
      </w:r>
      <w:r w:rsidRPr="000963A1">
        <w:rPr>
          <w:rFonts w:ascii="ITC Avant Garde Std Bk" w:hAnsi="ITC Avant Garde Std Bk"/>
        </w:rPr>
        <w:t>.</w:t>
      </w:r>
      <w:r w:rsidRPr="000963A1">
        <w:rPr>
          <w:rFonts w:ascii="ITC Avant Garde Std Bk" w:hAnsi="ITC Avant Garde Std Bk"/>
        </w:rPr>
        <w:tab/>
      </w:r>
      <w:r w:rsidRPr="000963A1">
        <w:rPr>
          <w:rFonts w:ascii="ITC Avant Garde Std Bk" w:hAnsi="ITC Avant Garde Std Bk"/>
          <w:lang w:val="uz-Cyrl-UZ"/>
        </w:rPr>
        <w:t xml:space="preserve">Que en trámites ingresados </w:t>
      </w:r>
      <w:r w:rsidRPr="000963A1">
        <w:rPr>
          <w:rFonts w:ascii="ITC Avant Garde Std Bk" w:hAnsi="ITC Avant Garde Std Bk"/>
        </w:rPr>
        <w:t>como Personas Físicas que soliciten la portación de números no geográficos y como Personas Morales, se incluya archivo con la Documentación de Identificación;</w:t>
      </w:r>
    </w:p>
    <w:p w14:paraId="500669E1" w14:textId="77777777" w:rsidR="00E00D1D" w:rsidRPr="008B12FE" w:rsidRDefault="00000000" w:rsidP="00E00D1D">
      <w:pPr>
        <w:pStyle w:val="Texto"/>
        <w:spacing w:line="218" w:lineRule="exact"/>
        <w:ind w:left="780" w:right="49" w:firstLine="0"/>
        <w:jc w:val="right"/>
        <w:rPr>
          <w:rFonts w:ascii="ITC Avant Garde Std Bk" w:hAnsi="ITC Avant Garde Std Bk"/>
          <w:color w:val="000000"/>
          <w:szCs w:val="22"/>
        </w:rPr>
      </w:pPr>
      <w:hyperlink r:id="rId194" w:history="1">
        <w:r w:rsidR="00E00D1D" w:rsidRPr="000963A1">
          <w:rPr>
            <w:rStyle w:val="Hipervnculo"/>
            <w:rFonts w:ascii="ITC Avant Garde" w:hAnsi="ITC Avant Garde"/>
            <w:sz w:val="16"/>
            <w:szCs w:val="16"/>
          </w:rPr>
          <w:t>Modificación publicada en el DOF 23/06/2015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00D1D" w:rsidRPr="000963A1" w14:paraId="3B20BED8" w14:textId="77777777" w:rsidTr="003E067D">
        <w:tc>
          <w:tcPr>
            <w:tcW w:w="8828" w:type="dxa"/>
            <w:shd w:val="clear" w:color="auto" w:fill="E2EFD9"/>
          </w:tcPr>
          <w:p w14:paraId="2118BADA" w14:textId="77777777" w:rsidR="00E00D1D" w:rsidRDefault="00E00D1D" w:rsidP="003E067D">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CC4F611" w14:textId="77777777" w:rsidR="00E00D1D" w:rsidRPr="009D3056" w:rsidRDefault="00E00D1D" w:rsidP="00D83CB1">
            <w:pPr>
              <w:ind w:left="595"/>
              <w:jc w:val="both"/>
              <w:rPr>
                <w:rFonts w:ascii="ITC Avant Garde Std Bk" w:eastAsia="Times New Roman" w:hAnsi="ITC Avant Garde Std Bk" w:cs="Arial"/>
                <w:bCs/>
                <w:color w:val="000000"/>
                <w:sz w:val="18"/>
              </w:rPr>
            </w:pPr>
            <w:r w:rsidRPr="008B12FE">
              <w:rPr>
                <w:rFonts w:ascii="ITC Avant Garde Std Bk" w:eastAsia="Times New Roman" w:hAnsi="ITC Avant Garde Std Bk" w:cs="Arial"/>
                <w:b/>
                <w:bCs/>
                <w:color w:val="000000"/>
                <w:sz w:val="18"/>
              </w:rPr>
              <w:t>g.</w:t>
            </w:r>
            <w:r w:rsidRPr="008B12FE">
              <w:rPr>
                <w:rFonts w:ascii="ITC Avant Garde Std Bk" w:eastAsia="Times New Roman" w:hAnsi="ITC Avant Garde Std Bk" w:cs="Arial"/>
                <w:b/>
                <w:color w:val="000000"/>
                <w:sz w:val="18"/>
              </w:rPr>
              <w:t>    </w:t>
            </w:r>
            <w:r w:rsidRPr="008B12FE">
              <w:rPr>
                <w:rFonts w:ascii="ITC Avant Garde Std Bk" w:eastAsia="Times New Roman" w:hAnsi="ITC Avant Garde Std Bk" w:cs="Arial"/>
                <w:bCs/>
                <w:color w:val="000000"/>
                <w:sz w:val="18"/>
              </w:rPr>
              <w:t>Que se incluya archivo con la Documentación de Identificación;</w:t>
            </w:r>
          </w:p>
        </w:tc>
      </w:tr>
    </w:tbl>
    <w:p w14:paraId="7853163E" w14:textId="77777777" w:rsidR="00E00D1D" w:rsidRPr="00D83CB1" w:rsidRDefault="00E00D1D" w:rsidP="00E0454A">
      <w:pPr>
        <w:pStyle w:val="Texto"/>
        <w:spacing w:after="80" w:line="225" w:lineRule="exact"/>
        <w:ind w:left="1080" w:right="49" w:hanging="360"/>
        <w:rPr>
          <w:rFonts w:ascii="ITC Avant Garde Std Bk" w:hAnsi="ITC Avant Garde Std Bk"/>
          <w:lang w:val="es-ES_tradnl"/>
        </w:rPr>
      </w:pPr>
    </w:p>
    <w:p w14:paraId="5AC45793" w14:textId="77777777" w:rsidR="00E0454A" w:rsidRPr="000963A1" w:rsidRDefault="00E0454A" w:rsidP="00E0454A">
      <w:pPr>
        <w:pStyle w:val="Texto"/>
        <w:spacing w:before="120" w:after="120"/>
        <w:ind w:left="993" w:hanging="284"/>
        <w:rPr>
          <w:rFonts w:ascii="ITC Avant Garde Std Bk" w:hAnsi="ITC Avant Garde Std Bk"/>
        </w:rPr>
      </w:pPr>
      <w:r w:rsidRPr="000963A1">
        <w:rPr>
          <w:rFonts w:ascii="ITC Avant Garde Std Bk" w:hAnsi="ITC Avant Garde Std Bk"/>
        </w:rPr>
        <w:t>h.</w:t>
      </w:r>
      <w:r w:rsidRPr="000963A1">
        <w:rPr>
          <w:rFonts w:ascii="ITC Avant Garde Std Bk" w:hAnsi="ITC Avant Garde Std Bk"/>
        </w:rPr>
        <w:tab/>
        <w:t>Que el folio asignado por el Proveedor Receptor a la solicitud sea válido en la fecha en que se ingresa la Solicitud de Portabilidad;</w:t>
      </w:r>
    </w:p>
    <w:p w14:paraId="39608DDA" w14:textId="77777777" w:rsidR="00E0454A" w:rsidRPr="000963A1" w:rsidRDefault="00E0454A" w:rsidP="00E0454A">
      <w:pPr>
        <w:pStyle w:val="Texto"/>
        <w:spacing w:before="120" w:after="120"/>
        <w:ind w:left="993" w:hanging="284"/>
        <w:rPr>
          <w:rFonts w:ascii="ITC Avant Garde Std Bk" w:hAnsi="ITC Avant Garde Std Bk"/>
        </w:rPr>
      </w:pPr>
      <w:r w:rsidRPr="000963A1">
        <w:rPr>
          <w:rFonts w:ascii="ITC Avant Garde Std Bk" w:hAnsi="ITC Avant Garde Std Bk"/>
        </w:rPr>
        <w:t>i.</w:t>
      </w:r>
      <w:r w:rsidRPr="000963A1">
        <w:rPr>
          <w:rFonts w:ascii="ITC Avant Garde Std Bk" w:hAnsi="ITC Avant Garde Std Bk"/>
        </w:rPr>
        <w:tab/>
        <w:t>Que, en caso de que la solicitud sea para Persona Física, el número no esté contenido en la Base de Datos de Personas Morales del Proveedor Donador. Para realizar dicha validación, el ABD deberá enviar, a través del sistema de transferencia electrónica, una consulta al Proveedor Donador, quien en un plazo máximo de 10 minutos deberá responder respecto a si el número pertenece a una Persona Moral o si en efecto se trata de un número asignado a Persona Física. En caso de que dentro del plazo señalado no se reciba respuesta del Proveedor Donador, se considerará que el número pertenece a Persona Física, y</w:t>
      </w:r>
    </w:p>
    <w:p w14:paraId="482EA9CE" w14:textId="77777777" w:rsidR="00E0454A" w:rsidRPr="000963A1" w:rsidRDefault="00E0454A" w:rsidP="00E0454A">
      <w:pPr>
        <w:pStyle w:val="Texto"/>
        <w:spacing w:before="120" w:after="120"/>
        <w:ind w:left="993" w:hanging="284"/>
        <w:rPr>
          <w:rFonts w:ascii="ITC Avant Garde Std Bk" w:hAnsi="ITC Avant Garde Std Bk"/>
        </w:rPr>
      </w:pPr>
      <w:r w:rsidRPr="000963A1">
        <w:rPr>
          <w:rFonts w:ascii="ITC Avant Garde Std Bk" w:hAnsi="ITC Avant Garde Std Bk"/>
        </w:rPr>
        <w:t>j.</w:t>
      </w:r>
      <w:r w:rsidRPr="000963A1">
        <w:rPr>
          <w:rFonts w:ascii="ITC Avant Garde Std Bk" w:hAnsi="ITC Avant Garde Std Bk"/>
        </w:rPr>
        <w:tab/>
        <w:t xml:space="preserve">Tratándose de </w:t>
      </w:r>
      <w:r w:rsidR="00B95007" w:rsidRPr="000963A1">
        <w:rPr>
          <w:rFonts w:ascii="ITC Avant Garde Std Bk" w:hAnsi="ITC Avant Garde Std Bk"/>
          <w:lang w:val="es-ES_tradnl"/>
        </w:rPr>
        <w:t xml:space="preserve">de portaciones de Personas Físicas, que el NIP de Confirmación generado por el ABD y el Número Nacional objeto de la Portabilidad, registrados en el Sistema </w:t>
      </w:r>
      <w:r w:rsidR="00B95007" w:rsidRPr="000963A1">
        <w:rPr>
          <w:rFonts w:ascii="ITC Avant Garde Std Bk" w:hAnsi="ITC Avant Garde Std Bk"/>
          <w:lang w:val="es-ES_tradnl"/>
        </w:rPr>
        <w:lastRenderedPageBreak/>
        <w:t>Automático de Verificación, coincidan con la información ingresada por el Proveedor Receptor.</w:t>
      </w:r>
    </w:p>
    <w:p w14:paraId="413513DC" w14:textId="77777777" w:rsidR="00B95007" w:rsidRPr="000963A1" w:rsidRDefault="00000000" w:rsidP="00B95007">
      <w:pPr>
        <w:pStyle w:val="Texto"/>
        <w:spacing w:line="224" w:lineRule="exact"/>
        <w:ind w:left="1443" w:firstLine="0"/>
        <w:jc w:val="right"/>
        <w:rPr>
          <w:rFonts w:ascii="ITC Avant Garde" w:hAnsi="ITC Avant Garde"/>
          <w:sz w:val="16"/>
          <w:szCs w:val="16"/>
        </w:rPr>
      </w:pPr>
      <w:hyperlink r:id="rId195"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7CEFED6A" w14:textId="77777777" w:rsidTr="00F21B56">
        <w:tc>
          <w:tcPr>
            <w:tcW w:w="8982" w:type="dxa"/>
            <w:shd w:val="clear" w:color="auto" w:fill="E2EFD9"/>
          </w:tcPr>
          <w:p w14:paraId="2C47B876"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567C6307" w14:textId="77777777" w:rsidR="00B95007" w:rsidRPr="000963A1" w:rsidRDefault="00B95007" w:rsidP="00B95007">
            <w:pPr>
              <w:pStyle w:val="Texto"/>
              <w:spacing w:before="120" w:after="120"/>
              <w:ind w:left="993" w:hanging="284"/>
              <w:rPr>
                <w:rFonts w:ascii="ITC Avant Garde Std Bk" w:hAnsi="ITC Avant Garde Std Bk"/>
              </w:rPr>
            </w:pPr>
            <w:r w:rsidRPr="000963A1">
              <w:rPr>
                <w:rFonts w:ascii="ITC Avant Garde Std Bk" w:hAnsi="ITC Avant Garde Std Bk"/>
              </w:rPr>
              <w:t>j.</w:t>
            </w:r>
            <w:r w:rsidRPr="000963A1">
              <w:rPr>
                <w:rFonts w:ascii="ITC Avant Garde Std Bk" w:hAnsi="ITC Avant Garde Std Bk"/>
              </w:rPr>
              <w:tab/>
              <w:t>Tratándose de portaciones de Personas Físicas, que el NIP de Confirmación generado por el ABD y el Número Geográfico objeto de la Portabilidad, registrados en el Sistema Automático de Verificación, coincidan con la información ingresada por el Proveedor Receptor.</w:t>
            </w:r>
          </w:p>
        </w:tc>
      </w:tr>
    </w:tbl>
    <w:p w14:paraId="1B73EE9A" w14:textId="77777777" w:rsidR="00B95007" w:rsidRPr="000963A1" w:rsidRDefault="00B95007" w:rsidP="00E0454A">
      <w:pPr>
        <w:pStyle w:val="Texto"/>
        <w:spacing w:before="120" w:after="120"/>
        <w:ind w:left="993" w:hanging="284"/>
        <w:rPr>
          <w:rFonts w:ascii="ITC Avant Garde Std Bk" w:hAnsi="ITC Avant Garde Std Bk"/>
        </w:rPr>
      </w:pPr>
    </w:p>
    <w:p w14:paraId="49953D6C" w14:textId="77777777" w:rsidR="00E0454A" w:rsidRPr="000963A1" w:rsidRDefault="00E0454A" w:rsidP="00E0454A">
      <w:pPr>
        <w:pStyle w:val="Texto"/>
        <w:spacing w:before="120" w:after="120"/>
        <w:ind w:left="709" w:firstLine="0"/>
        <w:rPr>
          <w:rFonts w:ascii="ITC Avant Garde Std Bk" w:hAnsi="ITC Avant Garde Std Bk"/>
          <w:color w:val="000000"/>
          <w:szCs w:val="22"/>
        </w:rPr>
      </w:pPr>
      <w:r w:rsidRPr="000963A1">
        <w:rPr>
          <w:rFonts w:ascii="ITC Avant Garde Std Bk" w:hAnsi="ITC Avant Garde Std Bk"/>
          <w:color w:val="000000"/>
          <w:szCs w:val="22"/>
        </w:rPr>
        <w:t xml:space="preserve">Salvo que se trate del supuesto señalado en el inciso i) anterior, el incumplimiento de cualquiera de los requisitos que deberá validar el ABD en términos de esta </w:t>
      </w:r>
      <w:proofErr w:type="gramStart"/>
      <w:r w:rsidRPr="000963A1">
        <w:rPr>
          <w:rFonts w:ascii="ITC Avant Garde Std Bk" w:hAnsi="ITC Avant Garde Std Bk"/>
          <w:color w:val="000000"/>
          <w:szCs w:val="22"/>
        </w:rPr>
        <w:t>fracción,</w:t>
      </w:r>
      <w:proofErr w:type="gramEnd"/>
      <w:r w:rsidRPr="000963A1">
        <w:rPr>
          <w:rFonts w:ascii="ITC Avant Garde Std Bk" w:hAnsi="ITC Avant Garde Std Bk"/>
          <w:color w:val="000000"/>
          <w:szCs w:val="22"/>
        </w:rPr>
        <w:t xml:space="preserve"> originará el rechazo de la Solicitud de Portabilidad de que se trate, dando por finalizado el Proceso de Portabilidad respectivo,</w:t>
      </w:r>
      <w:r w:rsidRPr="000963A1">
        <w:rPr>
          <w:rFonts w:ascii="ITC Avant Garde Std Bk" w:hAnsi="ITC Avant Garde Std Bk"/>
          <w:szCs w:val="22"/>
        </w:rPr>
        <w:t xml:space="preserve"> </w:t>
      </w:r>
      <w:r w:rsidRPr="000963A1">
        <w:rPr>
          <w:rFonts w:ascii="ITC Avant Garde Std Bk" w:hAnsi="ITC Avant Garde Std Bk"/>
          <w:color w:val="000000"/>
          <w:szCs w:val="22"/>
        </w:rPr>
        <w:t>ante lo cual el ABD deberá notificar inmediatamente al Proveedor Receptor el rechazo de la Solicitud de Portabilidad, indicando la causa respectiva.</w:t>
      </w:r>
    </w:p>
    <w:p w14:paraId="7D6229E7" w14:textId="77777777" w:rsidR="00E0454A" w:rsidRPr="000963A1" w:rsidRDefault="00E0454A" w:rsidP="00E0454A">
      <w:pPr>
        <w:pStyle w:val="Texto"/>
        <w:spacing w:before="120" w:after="120"/>
        <w:ind w:left="709" w:firstLine="0"/>
        <w:rPr>
          <w:rFonts w:ascii="ITC Avant Garde Std Bk" w:hAnsi="ITC Avant Garde Std Bk"/>
          <w:color w:val="000000"/>
          <w:szCs w:val="22"/>
        </w:rPr>
      </w:pPr>
      <w:r w:rsidRPr="000963A1">
        <w:rPr>
          <w:rFonts w:ascii="ITC Avant Garde Std Bk" w:hAnsi="ITC Avant Garde Std Bk"/>
          <w:lang w:val="uz-Cyrl-UZ"/>
        </w:rPr>
        <w:t xml:space="preserve"> </w:t>
      </w:r>
      <w:r w:rsidRPr="000963A1">
        <w:rPr>
          <w:rFonts w:ascii="ITC Avant Garde Std Bk" w:hAnsi="ITC Avant Garde Std Bk"/>
          <w:color w:val="000000"/>
          <w:szCs w:val="22"/>
        </w:rPr>
        <w:t>Para el caso de solicitudes de Personas Físicas cuya validación haya sido positiva, se considerará que el número respectivo está listo para programarse en términos de lo señalado en la fracción X de la presente Regla. Si la validación es positiva y se trata de una solicitud de Personas Morales o si conforme a lo señalado en el inciso i) anterior, el Proveedor Donador responde a que se trata de una Persona Moral, el ABD continuará el proceso en términos de lo establecido en la fracción IV de la presente Regla.</w:t>
      </w:r>
    </w:p>
    <w:p w14:paraId="39EE82AC"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t>Notificación de solicitud validada por el ABD.</w:t>
      </w:r>
      <w:r w:rsidRPr="000963A1">
        <w:rPr>
          <w:rFonts w:ascii="ITC Avant Garde Std Bk" w:hAnsi="ITC Avant Garde Std Bk"/>
          <w:color w:val="000000"/>
          <w:szCs w:val="22"/>
        </w:rPr>
        <w:t xml:space="preserve"> Si la Solicitud de Portabilidad no fue rechazada por parte del ABD de conformidad con lo establecido en la fracción anterior, éste deberá notificar al Proveedor Donador y al Concesionario Donador a través del sistema de transferencia electrónica al momento en que se validen las condiciones aplicables. Simultáneamente, el ABD deberá notificar al Proveedor Receptor y al Concesionario Receptor que la Solicitud de Portabilidad no fue rechazada por su parte.</w:t>
      </w:r>
    </w:p>
    <w:p w14:paraId="0E17CECA"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V.</w:t>
      </w:r>
      <w:r w:rsidRPr="000963A1">
        <w:rPr>
          <w:rFonts w:ascii="ITC Avant Garde Std Bk" w:hAnsi="ITC Avant Garde Std Bk"/>
          <w:b/>
          <w:color w:val="000000"/>
          <w:szCs w:val="22"/>
        </w:rPr>
        <w:tab/>
        <w:t>Validación del Proveedor Donador.</w:t>
      </w:r>
      <w:r w:rsidRPr="000963A1">
        <w:rPr>
          <w:rFonts w:ascii="ITC Avant Garde Std Bk" w:hAnsi="ITC Avant Garde Std Bk"/>
          <w:color w:val="000000"/>
          <w:szCs w:val="22"/>
        </w:rPr>
        <w:t xml:space="preserve"> En un plazo máximo de 2 horas contadas a partir de que reciba la notificación a que se refiere la fracción anterior, el Proveedor Donador deberá validar la Solicitud de Portabilidad, ésta solamente podrá rechazarse cuando:</w:t>
      </w:r>
    </w:p>
    <w:p w14:paraId="4264C7BE"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b/>
          <w:color w:val="000000"/>
          <w:szCs w:val="22"/>
        </w:rPr>
        <w:tab/>
      </w:r>
      <w:r w:rsidRPr="000963A1">
        <w:rPr>
          <w:rFonts w:ascii="ITC Avant Garde Std Bk" w:hAnsi="ITC Avant Garde Std Bk"/>
          <w:color w:val="000000"/>
          <w:szCs w:val="22"/>
        </w:rPr>
        <w:t>El Formato de Solicitud de Portabilidad no esté debidamente Completado. Para tal efecto, se considerará que el Formato de Solicitud de Portabilidad se encuentra debidamente completado cuando se encuentren llenos por lo menos los campos de nombre Usuario y de su representante legal, así como la firma y el (los) número(s) telefónico(s) a ser portados;</w:t>
      </w:r>
    </w:p>
    <w:p w14:paraId="2F4F8BE2"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b.</w:t>
      </w:r>
      <w:r w:rsidRPr="000963A1">
        <w:rPr>
          <w:rFonts w:ascii="ITC Avant Garde Std Bk" w:hAnsi="ITC Avant Garde Std Bk"/>
          <w:b/>
          <w:color w:val="000000"/>
          <w:szCs w:val="22"/>
        </w:rPr>
        <w:tab/>
      </w:r>
      <w:r w:rsidRPr="000963A1">
        <w:rPr>
          <w:rFonts w:ascii="ITC Avant Garde Std Bk" w:hAnsi="ITC Avant Garde Std Bk"/>
          <w:color w:val="000000"/>
          <w:szCs w:val="22"/>
        </w:rPr>
        <w:t>La Documentación de Identificación sea inválida o la información contenida esté incompleta;</w:t>
      </w:r>
    </w:p>
    <w:p w14:paraId="19B617FF"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c.</w:t>
      </w:r>
      <w:r w:rsidRPr="000963A1">
        <w:rPr>
          <w:rFonts w:ascii="ITC Avant Garde Std Bk" w:hAnsi="ITC Avant Garde Std Bk"/>
          <w:b/>
          <w:color w:val="000000"/>
          <w:szCs w:val="22"/>
        </w:rPr>
        <w:tab/>
      </w:r>
      <w:r w:rsidRPr="000963A1">
        <w:rPr>
          <w:rFonts w:ascii="ITC Avant Garde Std Bk" w:hAnsi="ITC Avant Garde Std Bk"/>
          <w:color w:val="000000"/>
          <w:szCs w:val="22"/>
        </w:rPr>
        <w:t>Todos los números ingresados a través del sistema de transferencia electrónica no estén contenidos en el Formato de Solicitud de Portabilidad;</w:t>
      </w:r>
    </w:p>
    <w:p w14:paraId="79C362A2"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d.</w:t>
      </w:r>
      <w:r w:rsidRPr="000963A1">
        <w:rPr>
          <w:rFonts w:ascii="ITC Avant Garde Std Bk" w:hAnsi="ITC Avant Garde Std Bk"/>
          <w:b/>
          <w:color w:val="000000"/>
          <w:szCs w:val="22"/>
        </w:rPr>
        <w:tab/>
      </w:r>
      <w:r w:rsidRPr="000963A1">
        <w:rPr>
          <w:rFonts w:ascii="ITC Avant Garde Std Bk" w:hAnsi="ITC Avant Garde Std Bk"/>
          <w:color w:val="000000"/>
          <w:szCs w:val="22"/>
        </w:rPr>
        <w:t>Todos los números solicitados no correspondan a la Persona Moral que solicita la portación, en caso de que algún(os) número(s) corresponda(n) a otro Usuario, y</w:t>
      </w:r>
    </w:p>
    <w:p w14:paraId="57ABC840"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e.</w:t>
      </w:r>
      <w:r w:rsidRPr="000963A1">
        <w:rPr>
          <w:rFonts w:ascii="ITC Avant Garde Std Bk" w:hAnsi="ITC Avant Garde Std Bk"/>
          <w:b/>
          <w:color w:val="000000"/>
          <w:szCs w:val="22"/>
        </w:rPr>
        <w:tab/>
      </w:r>
      <w:r w:rsidRPr="000963A1">
        <w:rPr>
          <w:rFonts w:ascii="ITC Avant Garde Std Bk" w:hAnsi="ITC Avant Garde Std Bk"/>
          <w:color w:val="000000"/>
          <w:szCs w:val="22"/>
        </w:rPr>
        <w:t>El trámite se realizó como Persona Física pero el número está asignado a una Persona Moral y el Proveedor Donador lo señaló en términos del inciso i) de la fracción III de la presente Regla.</w:t>
      </w:r>
    </w:p>
    <w:p w14:paraId="742E3290" w14:textId="77777777" w:rsidR="00E0454A" w:rsidRPr="000963A1" w:rsidRDefault="00E0454A" w:rsidP="00E0454A">
      <w:pPr>
        <w:pStyle w:val="Texto"/>
        <w:spacing w:before="120" w:after="120"/>
        <w:ind w:left="709" w:firstLine="0"/>
        <w:rPr>
          <w:rFonts w:ascii="ITC Avant Garde Std Bk" w:hAnsi="ITC Avant Garde Std Bk"/>
          <w:color w:val="000000"/>
          <w:szCs w:val="22"/>
        </w:rPr>
      </w:pPr>
      <w:r w:rsidRPr="000963A1">
        <w:rPr>
          <w:rFonts w:ascii="ITC Avant Garde Std Bk" w:hAnsi="ITC Avant Garde Std Bk"/>
          <w:color w:val="000000"/>
          <w:szCs w:val="22"/>
        </w:rPr>
        <w:t xml:space="preserve">A través del sistema de transferencia electrónica, el Proveedor Donador podrá aceptar la Solicitud de Portabilidad incluso antes de que venza el tiempo máximo o bien generar el rechazo de conformidad con lo señalado en la fracción siguiente. Si el proveedor no genera </w:t>
      </w:r>
      <w:r w:rsidRPr="000963A1">
        <w:rPr>
          <w:rFonts w:ascii="ITC Avant Garde Std Bk" w:hAnsi="ITC Avant Garde Std Bk"/>
          <w:color w:val="000000"/>
          <w:szCs w:val="22"/>
        </w:rPr>
        <w:lastRenderedPageBreak/>
        <w:t>el rechazo dentro del tiempo, la Solicitud de Portabilidad se tendrá como aceptada y el proceso continuará conforme a lo señalado en la fracción X de la presente Regla.</w:t>
      </w:r>
    </w:p>
    <w:p w14:paraId="2B56AD0F"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VI.</w:t>
      </w:r>
      <w:r w:rsidRPr="000963A1">
        <w:rPr>
          <w:rFonts w:ascii="ITC Avant Garde Std Bk" w:hAnsi="ITC Avant Garde Std Bk"/>
          <w:b/>
          <w:color w:val="000000"/>
          <w:szCs w:val="22"/>
        </w:rPr>
        <w:tab/>
        <w:t>Envío de rechazo del Proveedor Donador.</w:t>
      </w:r>
      <w:r w:rsidRPr="000963A1">
        <w:rPr>
          <w:rFonts w:ascii="ITC Avant Garde Std Bk" w:hAnsi="ITC Avant Garde Std Bk"/>
          <w:color w:val="000000"/>
          <w:szCs w:val="22"/>
        </w:rPr>
        <w:t xml:space="preserve"> En un plazo máximo de 2 horas establecido conforme a la fracción V anterior, el Proveedor Donador deberá remitir a través del sistema de transferencia electrónica, en su caso, el mensaje de rechazo conforme a lo siguiente:</w:t>
      </w:r>
    </w:p>
    <w:p w14:paraId="3739DDE9" w14:textId="77777777" w:rsidR="00E0454A" w:rsidRPr="000963A1" w:rsidRDefault="00E0454A" w:rsidP="00E0454A">
      <w:pPr>
        <w:pStyle w:val="Texto"/>
        <w:spacing w:before="120" w:after="120"/>
        <w:ind w:left="709" w:hanging="421"/>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b/>
          <w:color w:val="000000"/>
          <w:szCs w:val="22"/>
        </w:rPr>
        <w:tab/>
      </w:r>
      <w:r w:rsidRPr="000963A1">
        <w:rPr>
          <w:rFonts w:ascii="ITC Avant Garde Std Bk" w:hAnsi="ITC Avant Garde Std Bk"/>
          <w:color w:val="000000"/>
          <w:szCs w:val="22"/>
        </w:rPr>
        <w:t>Se deberá especificar la causa del rechazo;</w:t>
      </w:r>
    </w:p>
    <w:p w14:paraId="7BFC36F9" w14:textId="57DFEE66" w:rsidR="001D0C01" w:rsidRPr="001D0C01" w:rsidRDefault="00E0454A" w:rsidP="00B62242">
      <w:pPr>
        <w:pStyle w:val="Texto"/>
        <w:spacing w:before="120" w:after="120"/>
        <w:ind w:left="709" w:hanging="421"/>
        <w:rPr>
          <w:rFonts w:ascii="ITC Avant Garde Std Bk" w:hAnsi="ITC Avant Garde Std Bk"/>
          <w:b/>
          <w:bCs/>
          <w:color w:val="000000"/>
          <w:szCs w:val="22"/>
        </w:rPr>
      </w:pPr>
      <w:r w:rsidRPr="000963A1">
        <w:rPr>
          <w:rFonts w:ascii="ITC Avant Garde Std Bk" w:hAnsi="ITC Avant Garde Std Bk"/>
          <w:b/>
          <w:color w:val="000000"/>
          <w:szCs w:val="22"/>
        </w:rPr>
        <w:t>b.</w:t>
      </w:r>
      <w:r w:rsidRPr="000963A1">
        <w:rPr>
          <w:rFonts w:ascii="ITC Avant Garde Std Bk" w:hAnsi="ITC Avant Garde Std Bk"/>
          <w:b/>
          <w:color w:val="000000"/>
          <w:szCs w:val="22"/>
        </w:rPr>
        <w:tab/>
      </w:r>
      <w:r w:rsidRPr="000963A1">
        <w:rPr>
          <w:rFonts w:ascii="ITC Avant Garde Std Bk" w:hAnsi="ITC Avant Garde Std Bk"/>
          <w:color w:val="000000"/>
          <w:szCs w:val="22"/>
        </w:rPr>
        <w:t>Si la causa de rechazo es por la causa señalada en el inciso c de la fracción V de la presente Regla, deberá indicar los números no incluidos en el Formato de Solicitud de Portabilidad;</w:t>
      </w:r>
    </w:p>
    <w:p w14:paraId="11C600B6" w14:textId="77777777" w:rsidR="001D0C01" w:rsidRPr="001D0C01" w:rsidRDefault="001D0C01" w:rsidP="001D0C01">
      <w:pPr>
        <w:pStyle w:val="Texto"/>
        <w:spacing w:before="120" w:after="120"/>
        <w:ind w:left="709" w:hanging="421"/>
        <w:rPr>
          <w:rFonts w:ascii="ITC Avant Garde Std Bk" w:hAnsi="ITC Avant Garde Std Bk"/>
          <w:bCs/>
          <w:color w:val="000000"/>
          <w:szCs w:val="22"/>
        </w:rPr>
      </w:pPr>
      <w:r w:rsidRPr="001D0C01">
        <w:rPr>
          <w:rFonts w:ascii="ITC Avant Garde Std Bk" w:hAnsi="ITC Avant Garde Std Bk"/>
          <w:b/>
          <w:bCs/>
          <w:color w:val="000000"/>
          <w:szCs w:val="22"/>
        </w:rPr>
        <w:t>c.</w:t>
      </w:r>
      <w:r w:rsidRPr="001D0C01">
        <w:rPr>
          <w:rFonts w:ascii="ITC Avant Garde Std Bk" w:hAnsi="ITC Avant Garde Std Bk"/>
          <w:b/>
          <w:color w:val="000000"/>
          <w:szCs w:val="22"/>
        </w:rPr>
        <w:t>    </w:t>
      </w:r>
      <w:r w:rsidRPr="001D0C01">
        <w:rPr>
          <w:rFonts w:ascii="ITC Avant Garde Std Bk" w:hAnsi="ITC Avant Garde Std Bk"/>
          <w:bCs/>
          <w:color w:val="000000"/>
          <w:szCs w:val="22"/>
        </w:rPr>
        <w:t>Si la causa de rechazo es por la causa señalada en el inciso d) de la fracción V de la presente Regla, deberá indicar los números que pertenecen a otro usuario y acreditarlo con la factura que pueda ser autenticada a través del sistema de verificación de comprobantes fiscales digitales por Internet que administra el Servicio de Administración Tributaria o contrato emitido para ese número a otro Usuario. La factura no deberá tener una antigüedad mayor a 40 (cuarenta) días naturales contados a partir de la fecha de emisión, y</w:t>
      </w:r>
    </w:p>
    <w:p w14:paraId="74160833" w14:textId="77777777" w:rsidR="001D0C01" w:rsidRPr="001D0C01" w:rsidRDefault="00000000" w:rsidP="00D83CB1">
      <w:pPr>
        <w:pStyle w:val="Texto"/>
        <w:spacing w:before="120" w:after="120"/>
        <w:ind w:left="709" w:hanging="421"/>
        <w:jc w:val="right"/>
        <w:rPr>
          <w:rFonts w:ascii="ITC Avant Garde Std Bk" w:hAnsi="ITC Avant Garde Std Bk"/>
          <w:color w:val="000000"/>
          <w:szCs w:val="22"/>
        </w:rPr>
      </w:pPr>
      <w:hyperlink r:id="rId196" w:anchor="gsc.tab=0" w:history="1">
        <w:r w:rsidR="001D0C01" w:rsidRPr="001D0C01">
          <w:rPr>
            <w:rStyle w:val="Hipervnculo"/>
            <w:rFonts w:ascii="ITC Avant Garde Std Bk" w:hAnsi="ITC Avant Garde Std Bk"/>
            <w:szCs w:val="22"/>
          </w:rPr>
          <w:t>Modificación publicada en el DOF 28/10/2019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D0C01" w:rsidRPr="001D0C01" w14:paraId="2105D2FB" w14:textId="77777777" w:rsidTr="003E067D">
        <w:tc>
          <w:tcPr>
            <w:tcW w:w="8828" w:type="dxa"/>
            <w:shd w:val="clear" w:color="auto" w:fill="E2EFD9"/>
          </w:tcPr>
          <w:p w14:paraId="0C4594AD" w14:textId="77777777" w:rsidR="001D0C01" w:rsidRPr="001D0C01" w:rsidRDefault="001D0C01" w:rsidP="001D0C01">
            <w:pPr>
              <w:pStyle w:val="Texto"/>
              <w:spacing w:before="120" w:after="120"/>
              <w:ind w:left="709" w:hanging="421"/>
              <w:rPr>
                <w:rFonts w:ascii="ITC Avant Garde Std Bk" w:hAnsi="ITC Avant Garde Std Bk"/>
                <w:b/>
                <w:color w:val="000000"/>
                <w:szCs w:val="22"/>
              </w:rPr>
            </w:pPr>
            <w:bookmarkStart w:id="5" w:name="_Hlk147161815"/>
            <w:r w:rsidRPr="001D0C01">
              <w:rPr>
                <w:rFonts w:ascii="ITC Avant Garde Std Bk" w:hAnsi="ITC Avant Garde Std Bk"/>
                <w:b/>
                <w:color w:val="000000"/>
                <w:szCs w:val="22"/>
              </w:rPr>
              <w:t>Texto original</w:t>
            </w:r>
          </w:p>
          <w:p w14:paraId="646565F8" w14:textId="77777777" w:rsidR="001D0C01" w:rsidRPr="001D0C01" w:rsidRDefault="001D0C01" w:rsidP="001D0C01">
            <w:pPr>
              <w:pStyle w:val="Texto"/>
              <w:spacing w:before="120" w:after="120"/>
              <w:ind w:left="709" w:hanging="421"/>
              <w:rPr>
                <w:rFonts w:ascii="ITC Avant Garde Std Bk" w:hAnsi="ITC Avant Garde Std Bk"/>
                <w:b/>
                <w:bCs/>
                <w:color w:val="000000"/>
                <w:szCs w:val="22"/>
              </w:rPr>
            </w:pPr>
            <w:r w:rsidRPr="001D0C01">
              <w:rPr>
                <w:rFonts w:ascii="ITC Avant Garde Std Bk" w:hAnsi="ITC Avant Garde Std Bk"/>
                <w:b/>
                <w:bCs/>
                <w:color w:val="000000"/>
                <w:szCs w:val="22"/>
              </w:rPr>
              <w:t>c.    </w:t>
            </w:r>
            <w:r w:rsidRPr="001D0C01">
              <w:rPr>
                <w:rFonts w:ascii="ITC Avant Garde Std Bk" w:hAnsi="ITC Avant Garde Std Bk"/>
                <w:color w:val="000000"/>
                <w:szCs w:val="22"/>
              </w:rPr>
              <w:t xml:space="preserve">Si la causa de rechazo es por la causa señalada en el inciso d de la fracción V de la presente Regla, deberá indicar los números que pertenecen a otro usuario y acreditarlo con la factura o contrato emitida para ese número a otro Usuario, los cuales no deberán tener una </w:t>
            </w:r>
            <w:proofErr w:type="spellStart"/>
            <w:r w:rsidRPr="001D0C01">
              <w:rPr>
                <w:rFonts w:ascii="ITC Avant Garde Std Bk" w:hAnsi="ITC Avant Garde Std Bk"/>
                <w:color w:val="000000"/>
                <w:szCs w:val="22"/>
              </w:rPr>
              <w:t>antigedad</w:t>
            </w:r>
            <w:proofErr w:type="spellEnd"/>
            <w:r w:rsidRPr="001D0C01">
              <w:rPr>
                <w:rFonts w:ascii="ITC Avant Garde Std Bk" w:hAnsi="ITC Avant Garde Std Bk"/>
                <w:color w:val="000000"/>
                <w:szCs w:val="22"/>
              </w:rPr>
              <w:t xml:space="preserve"> mayor a 40 (cuarenta) días naturales contados a partir de la fecha de emisión o celebración, y</w:t>
            </w:r>
          </w:p>
        </w:tc>
      </w:tr>
      <w:bookmarkEnd w:id="5"/>
    </w:tbl>
    <w:p w14:paraId="777BB2A2" w14:textId="77777777" w:rsidR="001D0C01" w:rsidRPr="001D0C01" w:rsidRDefault="001D0C01" w:rsidP="001D0C01">
      <w:pPr>
        <w:pStyle w:val="Texto"/>
        <w:spacing w:before="120" w:after="120"/>
        <w:ind w:left="709" w:hanging="421"/>
        <w:rPr>
          <w:rFonts w:ascii="ITC Avant Garde Std Bk" w:hAnsi="ITC Avant Garde Std Bk"/>
          <w:color w:val="000000"/>
          <w:szCs w:val="22"/>
        </w:rPr>
      </w:pPr>
    </w:p>
    <w:p w14:paraId="5F80EDAE" w14:textId="77777777" w:rsidR="001D0C01" w:rsidRPr="001D0C01" w:rsidRDefault="001D0C01" w:rsidP="001D0C01">
      <w:pPr>
        <w:pStyle w:val="Texto"/>
        <w:spacing w:before="120" w:after="120"/>
        <w:ind w:left="709" w:hanging="421"/>
        <w:rPr>
          <w:rFonts w:ascii="ITC Avant Garde Std Bk" w:hAnsi="ITC Avant Garde Std Bk"/>
          <w:b/>
          <w:bCs/>
          <w:color w:val="000000"/>
          <w:szCs w:val="22"/>
        </w:rPr>
      </w:pPr>
      <w:r w:rsidRPr="001D0C01">
        <w:rPr>
          <w:rFonts w:ascii="ITC Avant Garde Std Bk" w:hAnsi="ITC Avant Garde Std Bk"/>
          <w:b/>
          <w:bCs/>
          <w:color w:val="000000"/>
          <w:szCs w:val="22"/>
        </w:rPr>
        <w:t>d.    </w:t>
      </w:r>
      <w:r w:rsidRPr="001D0C01">
        <w:rPr>
          <w:rFonts w:ascii="ITC Avant Garde Std Bk" w:hAnsi="ITC Avant Garde Std Bk"/>
          <w:color w:val="000000"/>
          <w:szCs w:val="22"/>
        </w:rPr>
        <w:t>Si la causa de rechazo es la señalada en el inciso e) de la fracción V de la presente Regla, el Proveedor Donador deberá acreditarlo con la factura que pueda ser autenticada a través del sistema de verificación de comprobantes fiscales digitales por Internet que administra el Servicio de Administración Tributaria o contrato emitido para ese número a una Persona Moral. La factura no deberá tener una antigüedad mayor a 40 (cuarenta) días naturales contados a partir de la fecha de emisión.</w:t>
      </w:r>
    </w:p>
    <w:p w14:paraId="702B1DBA" w14:textId="77777777" w:rsidR="001D0C01" w:rsidRPr="001D0C01" w:rsidRDefault="001D0C01" w:rsidP="00D83CB1">
      <w:pPr>
        <w:pStyle w:val="Texto"/>
        <w:spacing w:before="120" w:after="120"/>
        <w:ind w:left="709" w:hanging="421"/>
        <w:jc w:val="right"/>
        <w:rPr>
          <w:rStyle w:val="Hipervnculo"/>
          <w:rFonts w:ascii="ITC Avant Garde Std Bk" w:hAnsi="ITC Avant Garde Std Bk"/>
          <w:szCs w:val="22"/>
        </w:rPr>
      </w:pPr>
      <w:r w:rsidRPr="001D0C01">
        <w:rPr>
          <w:rFonts w:ascii="ITC Avant Garde Std Bk" w:hAnsi="ITC Avant Garde Std Bk"/>
          <w:color w:val="000000"/>
          <w:szCs w:val="22"/>
          <w:u w:val="single"/>
        </w:rPr>
        <w:fldChar w:fldCharType="begin"/>
      </w:r>
      <w:r w:rsidRPr="001D0C01">
        <w:rPr>
          <w:rFonts w:ascii="ITC Avant Garde Std Bk" w:hAnsi="ITC Avant Garde Std Bk"/>
          <w:color w:val="000000"/>
          <w:szCs w:val="22"/>
          <w:u w:val="single"/>
        </w:rPr>
        <w:instrText>HYPERLINK "https://www.dof.gob.mx/nota_detalle.php?codigo=5576708&amp;fecha=28/10/2019" \l "gsc.tab=0"</w:instrText>
      </w:r>
      <w:r w:rsidRPr="001D0C01">
        <w:rPr>
          <w:rFonts w:ascii="ITC Avant Garde Std Bk" w:hAnsi="ITC Avant Garde Std Bk"/>
          <w:color w:val="000000"/>
          <w:szCs w:val="22"/>
          <w:u w:val="single"/>
        </w:rPr>
      </w:r>
      <w:r w:rsidRPr="001D0C01">
        <w:rPr>
          <w:rFonts w:ascii="ITC Avant Garde Std Bk" w:hAnsi="ITC Avant Garde Std Bk"/>
          <w:color w:val="000000"/>
          <w:szCs w:val="22"/>
          <w:u w:val="single"/>
        </w:rPr>
        <w:fldChar w:fldCharType="separate"/>
      </w:r>
      <w:r w:rsidRPr="001D0C01">
        <w:rPr>
          <w:rStyle w:val="Hipervnculo"/>
          <w:rFonts w:ascii="ITC Avant Garde Std Bk" w:hAnsi="ITC Avant Garde Std Bk"/>
          <w:szCs w:val="22"/>
        </w:rPr>
        <w:t>Modificación publicada en el DOF 28/10/2019</w:t>
      </w:r>
    </w:p>
    <w:p w14:paraId="41204987" w14:textId="77777777" w:rsidR="001D0C01" w:rsidRPr="001D0C01" w:rsidRDefault="001D0C01" w:rsidP="001D0C01">
      <w:pPr>
        <w:pStyle w:val="Texto"/>
        <w:spacing w:before="120" w:after="120"/>
        <w:ind w:left="709" w:hanging="421"/>
        <w:rPr>
          <w:rFonts w:ascii="ITC Avant Garde Std Bk" w:hAnsi="ITC Avant Garde Std Bk"/>
          <w:color w:val="000000"/>
          <w:szCs w:val="22"/>
        </w:rPr>
      </w:pPr>
      <w:r w:rsidRPr="001D0C01">
        <w:rPr>
          <w:rFonts w:ascii="ITC Avant Garde Std Bk" w:hAnsi="ITC Avant Garde Std Bk"/>
          <w:color w:val="000000"/>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D0C01" w:rsidRPr="001D0C01" w14:paraId="0E1A26B3" w14:textId="77777777" w:rsidTr="003E067D">
        <w:tc>
          <w:tcPr>
            <w:tcW w:w="8828" w:type="dxa"/>
            <w:shd w:val="clear" w:color="auto" w:fill="E2EFD9"/>
          </w:tcPr>
          <w:p w14:paraId="0EB19BAF" w14:textId="77777777" w:rsidR="001D0C01" w:rsidRPr="001D0C01" w:rsidRDefault="001D0C01" w:rsidP="001D0C01">
            <w:pPr>
              <w:pStyle w:val="Texto"/>
              <w:spacing w:before="120" w:after="120"/>
              <w:ind w:left="709" w:hanging="421"/>
              <w:rPr>
                <w:rFonts w:ascii="ITC Avant Garde Std Bk" w:hAnsi="ITC Avant Garde Std Bk"/>
                <w:b/>
                <w:color w:val="000000"/>
                <w:szCs w:val="22"/>
              </w:rPr>
            </w:pPr>
            <w:bookmarkStart w:id="6" w:name="_Hlk147162074"/>
            <w:r w:rsidRPr="001D0C01">
              <w:rPr>
                <w:rFonts w:ascii="ITC Avant Garde Std Bk" w:hAnsi="ITC Avant Garde Std Bk"/>
                <w:b/>
                <w:color w:val="000000"/>
                <w:szCs w:val="22"/>
              </w:rPr>
              <w:t>Texto original</w:t>
            </w:r>
          </w:p>
          <w:p w14:paraId="4EAE41AB" w14:textId="77777777" w:rsidR="001D0C01" w:rsidRPr="001D0C01" w:rsidRDefault="001D0C01" w:rsidP="001D0C01">
            <w:pPr>
              <w:pStyle w:val="Texto"/>
              <w:spacing w:before="120" w:after="120"/>
              <w:ind w:left="709" w:hanging="421"/>
              <w:rPr>
                <w:rFonts w:ascii="ITC Avant Garde Std Bk" w:hAnsi="ITC Avant Garde Std Bk"/>
                <w:bCs/>
                <w:color w:val="000000"/>
                <w:szCs w:val="22"/>
              </w:rPr>
            </w:pPr>
            <w:r w:rsidRPr="001D0C01">
              <w:rPr>
                <w:rFonts w:ascii="ITC Avant Garde Std Bk" w:hAnsi="ITC Avant Garde Std Bk"/>
                <w:b/>
                <w:bCs/>
                <w:color w:val="000000"/>
                <w:szCs w:val="22"/>
              </w:rPr>
              <w:t>d.</w:t>
            </w:r>
            <w:r w:rsidRPr="001D0C01">
              <w:rPr>
                <w:rFonts w:ascii="ITC Avant Garde Std Bk" w:hAnsi="ITC Avant Garde Std Bk"/>
                <w:b/>
                <w:color w:val="000000"/>
                <w:szCs w:val="22"/>
              </w:rPr>
              <w:t>    </w:t>
            </w:r>
            <w:r w:rsidRPr="001D0C01">
              <w:rPr>
                <w:rFonts w:ascii="ITC Avant Garde Std Bk" w:hAnsi="ITC Avant Garde Std Bk"/>
                <w:bCs/>
                <w:color w:val="000000"/>
                <w:szCs w:val="22"/>
              </w:rPr>
              <w:t xml:space="preserve">Si la causa de rechazo es la señalada en el inciso e) de la fracción V de la presente Regla, el Proveedor Donador deberá acreditarlo con la factura emitida para ese número a una Persona Moral, la cual no deberá tener una </w:t>
            </w:r>
            <w:proofErr w:type="spellStart"/>
            <w:r w:rsidRPr="001D0C01">
              <w:rPr>
                <w:rFonts w:ascii="ITC Avant Garde Std Bk" w:hAnsi="ITC Avant Garde Std Bk"/>
                <w:bCs/>
                <w:color w:val="000000"/>
                <w:szCs w:val="22"/>
              </w:rPr>
              <w:t>antigedad</w:t>
            </w:r>
            <w:proofErr w:type="spellEnd"/>
            <w:r w:rsidRPr="001D0C01">
              <w:rPr>
                <w:rFonts w:ascii="ITC Avant Garde Std Bk" w:hAnsi="ITC Avant Garde Std Bk"/>
                <w:bCs/>
                <w:color w:val="000000"/>
                <w:szCs w:val="22"/>
              </w:rPr>
              <w:t xml:space="preserve"> mayor a 40 (cuarenta) días naturales contados a partir de la fecha de emisión.</w:t>
            </w:r>
          </w:p>
        </w:tc>
      </w:tr>
      <w:bookmarkEnd w:id="6"/>
    </w:tbl>
    <w:p w14:paraId="1C4B51E2" w14:textId="77777777" w:rsidR="001D0C01" w:rsidRPr="001D0C01" w:rsidRDefault="001D0C01" w:rsidP="001D0C01">
      <w:pPr>
        <w:pStyle w:val="Texto"/>
        <w:spacing w:before="120" w:after="120"/>
        <w:ind w:left="709" w:hanging="421"/>
        <w:rPr>
          <w:rFonts w:ascii="ITC Avant Garde Std Bk" w:hAnsi="ITC Avant Garde Std Bk"/>
          <w:color w:val="000000"/>
          <w:szCs w:val="22"/>
        </w:rPr>
      </w:pPr>
    </w:p>
    <w:p w14:paraId="5A7A0EBE"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VII.</w:t>
      </w:r>
      <w:r w:rsidRPr="000963A1">
        <w:rPr>
          <w:rFonts w:ascii="ITC Avant Garde Std Bk" w:hAnsi="ITC Avant Garde Std Bk"/>
          <w:b/>
          <w:color w:val="000000"/>
          <w:szCs w:val="22"/>
        </w:rPr>
        <w:tab/>
        <w:t>Validación del rechazo por parte del ABD.</w:t>
      </w:r>
      <w:r w:rsidRPr="000963A1">
        <w:rPr>
          <w:rFonts w:ascii="ITC Avant Garde Std Bk" w:hAnsi="ITC Avant Garde Std Bk"/>
          <w:color w:val="000000"/>
          <w:szCs w:val="22"/>
        </w:rPr>
        <w:t xml:space="preserve"> En un plazo máximo de 2 horas a partir de su recepción, el ABD deberá validar la procedencia o improcedencia del rechazo remitido en su caso por el Proveedor Donador. Se considerará que el rechazo del Proveedor Donador es procedente cuando del análisis de la documentación remitida, el ABD verifique que se cumple alguno de los siguientes supuestos, los cuales solamente serán revisados según la causa de rechazo indicada por el Proveedor Donador:</w:t>
      </w:r>
    </w:p>
    <w:p w14:paraId="179484F7"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lastRenderedPageBreak/>
        <w:t>a.</w:t>
      </w:r>
      <w:r w:rsidRPr="000963A1">
        <w:rPr>
          <w:rFonts w:ascii="ITC Avant Garde Std Bk" w:hAnsi="ITC Avant Garde Std Bk"/>
          <w:b/>
          <w:color w:val="000000"/>
          <w:szCs w:val="22"/>
        </w:rPr>
        <w:tab/>
      </w:r>
      <w:r w:rsidRPr="000963A1">
        <w:rPr>
          <w:rFonts w:ascii="ITC Avant Garde Std Bk" w:hAnsi="ITC Avant Garde Std Bk"/>
          <w:color w:val="000000"/>
          <w:szCs w:val="22"/>
        </w:rPr>
        <w:t>Que el Proveedor Receptor no haya incluido en el sistema de transferencia electrónica el Formato de Solicitud de Portabilidad debidamente completado, para tal efecto el ABD considerará que el Formato de Solicitud de Portabilidad se encuentra debidamente completado cuando se encuentren llenos por lo menos los campos de nombre del Usuario y cuando proceda, de su representante legal, así como la firma;</w:t>
      </w:r>
    </w:p>
    <w:p w14:paraId="37BDA776"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b.</w:t>
      </w:r>
      <w:r w:rsidRPr="000963A1">
        <w:rPr>
          <w:rFonts w:ascii="ITC Avant Garde Std Bk" w:hAnsi="ITC Avant Garde Std Bk"/>
          <w:b/>
          <w:color w:val="000000"/>
          <w:szCs w:val="22"/>
        </w:rPr>
        <w:tab/>
      </w:r>
      <w:r w:rsidRPr="000963A1">
        <w:rPr>
          <w:rFonts w:ascii="ITC Avant Garde Std Bk" w:hAnsi="ITC Avant Garde Std Bk"/>
          <w:color w:val="000000"/>
          <w:szCs w:val="22"/>
        </w:rPr>
        <w:t>Que la Documentación de Identificación sea inválida o esté incompleta. Se considerará que la documentación es inválida cuando el nombre del funcionario o representante legal difiere del indicado en la escritura pública o documentación con la que se acrediten sus poderes o atribuciones, o cuando ésta no se ajuste a la definición de Documentos de Identificación;</w:t>
      </w:r>
    </w:p>
    <w:p w14:paraId="01CE2865"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c.</w:t>
      </w:r>
      <w:r w:rsidRPr="000963A1">
        <w:rPr>
          <w:rFonts w:ascii="ITC Avant Garde Std Bk" w:hAnsi="ITC Avant Garde Std Bk"/>
          <w:b/>
          <w:color w:val="000000"/>
          <w:szCs w:val="22"/>
        </w:rPr>
        <w:tab/>
      </w:r>
      <w:r w:rsidRPr="000963A1">
        <w:rPr>
          <w:rFonts w:ascii="ITC Avant Garde Std Bk" w:hAnsi="ITC Avant Garde Std Bk"/>
          <w:color w:val="000000"/>
          <w:szCs w:val="22"/>
        </w:rPr>
        <w:t>Que algún número de los incluidos a través del sistema de transferencia electrónica no esté incluido en el Formato de Solicitud de Portabilidad;</w:t>
      </w:r>
    </w:p>
    <w:p w14:paraId="5F5501DE" w14:textId="77777777" w:rsidR="00DD5627" w:rsidRPr="00D83CB1" w:rsidRDefault="00DD5627" w:rsidP="00DD5627">
      <w:pPr>
        <w:pStyle w:val="Texto"/>
        <w:spacing w:before="120" w:after="120" w:line="240" w:lineRule="exact"/>
        <w:ind w:left="709" w:hanging="421"/>
        <w:rPr>
          <w:rFonts w:ascii="ITC Avant Garde Std Bk" w:hAnsi="ITC Avant Garde Std Bk"/>
          <w:color w:val="000000"/>
          <w:szCs w:val="22"/>
        </w:rPr>
      </w:pPr>
      <w:r w:rsidRPr="00DD5627">
        <w:rPr>
          <w:rFonts w:ascii="ITC Avant Garde Std Bk" w:hAnsi="ITC Avant Garde Std Bk"/>
          <w:b/>
          <w:bCs/>
          <w:color w:val="000000"/>
          <w:szCs w:val="22"/>
        </w:rPr>
        <w:t>d.</w:t>
      </w:r>
      <w:r w:rsidRPr="00DD5627">
        <w:rPr>
          <w:rFonts w:ascii="ITC Avant Garde Std Bk" w:hAnsi="ITC Avant Garde Std Bk"/>
          <w:b/>
          <w:color w:val="000000"/>
          <w:szCs w:val="22"/>
        </w:rPr>
        <w:t>    </w:t>
      </w:r>
      <w:r w:rsidRPr="00D83CB1">
        <w:rPr>
          <w:rFonts w:ascii="ITC Avant Garde Std Bk" w:hAnsi="ITC Avant Garde Std Bk"/>
          <w:color w:val="000000"/>
          <w:szCs w:val="22"/>
        </w:rPr>
        <w:t>Que el Proveedor Donador haya acreditado a través de factura válida que pueda ser autenticada a través del sistema de verificación de comprobantes fiscales digitales por Internet que administra el Servicio de Administración Tributaria o contrato, que algún(os) número(s) pertenecen a otro Usuario, y</w:t>
      </w:r>
    </w:p>
    <w:p w14:paraId="5B3594A9" w14:textId="77777777" w:rsidR="00DD5627" w:rsidRPr="00D83CB1" w:rsidRDefault="00000000" w:rsidP="00D83CB1">
      <w:pPr>
        <w:pStyle w:val="Texto"/>
        <w:spacing w:before="120" w:after="120" w:line="240" w:lineRule="exact"/>
        <w:ind w:left="709" w:hanging="421"/>
        <w:jc w:val="right"/>
        <w:rPr>
          <w:rFonts w:ascii="ITC Avant Garde Std Bk" w:hAnsi="ITC Avant Garde Std Bk"/>
          <w:bCs/>
          <w:color w:val="000000"/>
          <w:szCs w:val="22"/>
        </w:rPr>
      </w:pPr>
      <w:hyperlink r:id="rId197" w:anchor="gsc.tab=0" w:history="1">
        <w:r w:rsidR="00DD5627" w:rsidRPr="00D83CB1">
          <w:rPr>
            <w:rStyle w:val="Hipervnculo"/>
            <w:rFonts w:ascii="ITC Avant Garde Std Bk" w:hAnsi="ITC Avant Garde Std Bk"/>
            <w:bCs/>
            <w:szCs w:val="22"/>
          </w:rPr>
          <w:t>Modificación publicada en el DOF 28/10/2019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5627" w:rsidRPr="00DD5627" w14:paraId="5EE2912B" w14:textId="77777777" w:rsidTr="003E067D">
        <w:tc>
          <w:tcPr>
            <w:tcW w:w="8828" w:type="dxa"/>
            <w:shd w:val="clear" w:color="auto" w:fill="E2EFD9"/>
          </w:tcPr>
          <w:p w14:paraId="319510A1" w14:textId="77777777" w:rsidR="00DD5627" w:rsidRPr="00DD5627" w:rsidRDefault="00DD5627" w:rsidP="00DD5627">
            <w:pPr>
              <w:pStyle w:val="Texto"/>
              <w:spacing w:before="120" w:after="120" w:line="240" w:lineRule="exact"/>
              <w:ind w:left="709" w:hanging="421"/>
              <w:rPr>
                <w:rFonts w:ascii="ITC Avant Garde Std Bk" w:hAnsi="ITC Avant Garde Std Bk"/>
                <w:b/>
                <w:color w:val="000000"/>
                <w:szCs w:val="22"/>
              </w:rPr>
            </w:pPr>
            <w:r w:rsidRPr="00DD5627">
              <w:rPr>
                <w:rFonts w:ascii="ITC Avant Garde Std Bk" w:hAnsi="ITC Avant Garde Std Bk"/>
                <w:b/>
                <w:color w:val="000000"/>
                <w:szCs w:val="22"/>
              </w:rPr>
              <w:t>Texto original</w:t>
            </w:r>
          </w:p>
          <w:p w14:paraId="3EABC648" w14:textId="77777777" w:rsidR="00DD5627" w:rsidRPr="00DD5627" w:rsidRDefault="00DD5627" w:rsidP="00DD5627">
            <w:pPr>
              <w:pStyle w:val="Texto"/>
              <w:spacing w:before="120" w:after="120" w:line="240" w:lineRule="exact"/>
              <w:ind w:left="709" w:hanging="421"/>
              <w:rPr>
                <w:rFonts w:ascii="ITC Avant Garde Std Bk" w:hAnsi="ITC Avant Garde Std Bk"/>
                <w:b/>
                <w:bCs/>
                <w:color w:val="000000"/>
                <w:szCs w:val="22"/>
              </w:rPr>
            </w:pPr>
            <w:r w:rsidRPr="00DD5627">
              <w:rPr>
                <w:rFonts w:ascii="ITC Avant Garde Std Bk" w:hAnsi="ITC Avant Garde Std Bk"/>
                <w:b/>
                <w:bCs/>
                <w:color w:val="000000"/>
                <w:szCs w:val="22"/>
              </w:rPr>
              <w:t>d.</w:t>
            </w:r>
            <w:r w:rsidRPr="00DD5627">
              <w:rPr>
                <w:rFonts w:ascii="ITC Avant Garde Std Bk" w:hAnsi="ITC Avant Garde Std Bk"/>
                <w:b/>
                <w:color w:val="000000"/>
                <w:szCs w:val="22"/>
              </w:rPr>
              <w:t>    </w:t>
            </w:r>
            <w:r w:rsidRPr="00D83CB1">
              <w:rPr>
                <w:rFonts w:ascii="ITC Avant Garde Std Bk" w:hAnsi="ITC Avant Garde Std Bk"/>
                <w:color w:val="000000"/>
                <w:szCs w:val="22"/>
              </w:rPr>
              <w:t>Que el Proveedor Donador haya acreditado a través de factura válida o contrato que algún(os) número(s) pertenecen a otro Usuario, y</w:t>
            </w:r>
          </w:p>
        </w:tc>
      </w:tr>
    </w:tbl>
    <w:p w14:paraId="34E816BB" w14:textId="77777777" w:rsidR="00DD5627" w:rsidRPr="00DD5627" w:rsidRDefault="00DD5627" w:rsidP="00DD5627">
      <w:pPr>
        <w:pStyle w:val="Texto"/>
        <w:spacing w:before="120" w:after="120" w:line="240" w:lineRule="exact"/>
        <w:ind w:left="709" w:hanging="421"/>
        <w:rPr>
          <w:rFonts w:ascii="ITC Avant Garde Std Bk" w:hAnsi="ITC Avant Garde Std Bk"/>
          <w:b/>
          <w:color w:val="000000"/>
          <w:szCs w:val="22"/>
        </w:rPr>
      </w:pPr>
    </w:p>
    <w:p w14:paraId="46BCE44B" w14:textId="77777777" w:rsidR="00DD5627" w:rsidRPr="00D83CB1" w:rsidRDefault="00DD5627" w:rsidP="00DD5627">
      <w:pPr>
        <w:pStyle w:val="Texto"/>
        <w:spacing w:before="120" w:after="120" w:line="240" w:lineRule="exact"/>
        <w:ind w:left="709" w:hanging="421"/>
        <w:rPr>
          <w:rFonts w:ascii="ITC Avant Garde Std Bk" w:hAnsi="ITC Avant Garde Std Bk"/>
          <w:bCs/>
          <w:color w:val="000000"/>
          <w:szCs w:val="22"/>
        </w:rPr>
      </w:pPr>
      <w:r w:rsidRPr="00DD5627">
        <w:rPr>
          <w:rFonts w:ascii="ITC Avant Garde Std Bk" w:hAnsi="ITC Avant Garde Std Bk"/>
          <w:b/>
          <w:bCs/>
          <w:color w:val="000000"/>
          <w:szCs w:val="22"/>
        </w:rPr>
        <w:t>e.         </w:t>
      </w:r>
      <w:r w:rsidRPr="00D83CB1">
        <w:rPr>
          <w:rFonts w:ascii="ITC Avant Garde Std Bk" w:hAnsi="ITC Avant Garde Std Bk"/>
          <w:bCs/>
          <w:color w:val="000000"/>
          <w:szCs w:val="22"/>
        </w:rPr>
        <w:t>Que el Proveedor Donador haya acreditado a través de factura válida que pueda ser autenticada a través del sistema de verificación de comprobantes fiscales digitales por Internet que administra el Servicio de Administración Tributaria o contrato, que algún(os) número(s) pertenece(n) a una Persona Moral y el trámite se realizó como Persona Física.</w:t>
      </w:r>
    </w:p>
    <w:p w14:paraId="578EDB59" w14:textId="77777777" w:rsidR="00DD5627" w:rsidRPr="00D83CB1" w:rsidRDefault="00000000" w:rsidP="00D83CB1">
      <w:pPr>
        <w:pStyle w:val="Texto"/>
        <w:spacing w:before="120" w:after="120" w:line="240" w:lineRule="exact"/>
        <w:ind w:left="709" w:hanging="421"/>
        <w:jc w:val="right"/>
        <w:rPr>
          <w:rFonts w:ascii="ITC Avant Garde Std Bk" w:hAnsi="ITC Avant Garde Std Bk"/>
          <w:bCs/>
          <w:color w:val="000000"/>
          <w:szCs w:val="22"/>
        </w:rPr>
      </w:pPr>
      <w:hyperlink r:id="rId198" w:anchor="gsc.tab=0" w:history="1">
        <w:r w:rsidR="00DD5627" w:rsidRPr="00D83CB1">
          <w:rPr>
            <w:rStyle w:val="Hipervnculo"/>
            <w:rFonts w:ascii="ITC Avant Garde Std Bk" w:hAnsi="ITC Avant Garde Std Bk"/>
            <w:bCs/>
            <w:szCs w:val="22"/>
          </w:rPr>
          <w:t>Modificación publicada en el DOF 28/10/2019</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DD5627" w:rsidRPr="00DD5627" w14:paraId="2A676A52" w14:textId="77777777" w:rsidTr="003E067D">
        <w:tc>
          <w:tcPr>
            <w:tcW w:w="8828" w:type="dxa"/>
            <w:shd w:val="clear" w:color="auto" w:fill="E2EFD9"/>
          </w:tcPr>
          <w:p w14:paraId="1E81D7D3" w14:textId="77777777" w:rsidR="00DD5627" w:rsidRPr="00DD5627" w:rsidRDefault="00DD5627" w:rsidP="00DD5627">
            <w:pPr>
              <w:pStyle w:val="Texto"/>
              <w:spacing w:before="120" w:after="120" w:line="240" w:lineRule="exact"/>
              <w:ind w:left="709" w:hanging="421"/>
              <w:rPr>
                <w:rFonts w:ascii="ITC Avant Garde Std Bk" w:hAnsi="ITC Avant Garde Std Bk"/>
                <w:b/>
                <w:color w:val="000000"/>
                <w:szCs w:val="22"/>
              </w:rPr>
            </w:pPr>
            <w:bookmarkStart w:id="7" w:name="_Hlk147163852"/>
            <w:r w:rsidRPr="00DD5627">
              <w:rPr>
                <w:rFonts w:ascii="ITC Avant Garde Std Bk" w:hAnsi="ITC Avant Garde Std Bk"/>
                <w:b/>
                <w:color w:val="000000"/>
                <w:szCs w:val="22"/>
              </w:rPr>
              <w:t>Texto original</w:t>
            </w:r>
          </w:p>
          <w:p w14:paraId="7641821B" w14:textId="77777777" w:rsidR="00DD5627" w:rsidRPr="00DD5627" w:rsidRDefault="00DD5627" w:rsidP="00DD5627">
            <w:pPr>
              <w:pStyle w:val="Texto"/>
              <w:spacing w:before="120" w:after="120" w:line="240" w:lineRule="exact"/>
              <w:ind w:left="709" w:hanging="421"/>
              <w:rPr>
                <w:rFonts w:ascii="ITC Avant Garde Std Bk" w:hAnsi="ITC Avant Garde Std Bk"/>
                <w:b/>
                <w:bCs/>
                <w:color w:val="000000"/>
                <w:szCs w:val="22"/>
              </w:rPr>
            </w:pPr>
            <w:r w:rsidRPr="00DD5627">
              <w:rPr>
                <w:rFonts w:ascii="ITC Avant Garde Std Bk" w:hAnsi="ITC Avant Garde Std Bk"/>
                <w:b/>
                <w:bCs/>
                <w:color w:val="000000"/>
                <w:szCs w:val="22"/>
              </w:rPr>
              <w:t>e.    </w:t>
            </w:r>
            <w:r w:rsidRPr="00D83CB1">
              <w:rPr>
                <w:rFonts w:ascii="ITC Avant Garde Std Bk" w:hAnsi="ITC Avant Garde Std Bk"/>
                <w:bCs/>
                <w:color w:val="000000"/>
                <w:szCs w:val="22"/>
              </w:rPr>
              <w:t>Que el Proveedor Donador haya acreditado a través de factura válida que algún(os) número(s) pertenece(n) a una Persona Moral y el trámite se realizó como Persona Física.</w:t>
            </w:r>
          </w:p>
          <w:p w14:paraId="4A293873" w14:textId="77777777" w:rsidR="00DD5627" w:rsidRPr="00DD5627" w:rsidRDefault="00DD5627" w:rsidP="00DD5627">
            <w:pPr>
              <w:pStyle w:val="Texto"/>
              <w:spacing w:before="120" w:after="120" w:line="240" w:lineRule="exact"/>
              <w:ind w:left="709" w:hanging="421"/>
              <w:rPr>
                <w:rFonts w:ascii="ITC Avant Garde Std Bk" w:hAnsi="ITC Avant Garde Std Bk"/>
                <w:b/>
                <w:bCs/>
                <w:color w:val="000000"/>
                <w:szCs w:val="22"/>
              </w:rPr>
            </w:pPr>
          </w:p>
        </w:tc>
      </w:tr>
      <w:bookmarkEnd w:id="7"/>
    </w:tbl>
    <w:p w14:paraId="5C669DC2" w14:textId="77777777" w:rsidR="00DD5627" w:rsidRPr="00DD5627" w:rsidRDefault="00DD5627" w:rsidP="00DD5627">
      <w:pPr>
        <w:pStyle w:val="Texto"/>
        <w:spacing w:before="120" w:after="120" w:line="240" w:lineRule="exact"/>
        <w:ind w:left="709" w:hanging="421"/>
        <w:rPr>
          <w:rFonts w:ascii="ITC Avant Garde Std Bk" w:hAnsi="ITC Avant Garde Std Bk"/>
          <w:b/>
          <w:color w:val="000000"/>
          <w:szCs w:val="22"/>
        </w:rPr>
      </w:pPr>
    </w:p>
    <w:p w14:paraId="1FC56E86" w14:textId="77777777" w:rsidR="00E0454A" w:rsidRPr="000963A1" w:rsidRDefault="00E0454A" w:rsidP="00E0454A">
      <w:pPr>
        <w:pStyle w:val="Texto"/>
        <w:spacing w:before="120" w:after="120" w:line="240" w:lineRule="exact"/>
        <w:ind w:left="709" w:firstLine="0"/>
        <w:rPr>
          <w:rFonts w:ascii="ITC Avant Garde Std Bk" w:hAnsi="ITC Avant Garde Std Bk"/>
          <w:color w:val="000000"/>
          <w:szCs w:val="22"/>
        </w:rPr>
      </w:pPr>
      <w:r w:rsidRPr="000963A1">
        <w:rPr>
          <w:rFonts w:ascii="ITC Avant Garde Std Bk" w:hAnsi="ITC Avant Garde Std Bk"/>
          <w:color w:val="000000"/>
          <w:szCs w:val="22"/>
        </w:rPr>
        <w:t>En caso de que no se cumpla la causa de rechazo señalada por el Proveedor Donador, el rechazo se considerará improcedente y el proceso continuará conforme a lo señalado en la fracción X de la presente Regla.</w:t>
      </w:r>
    </w:p>
    <w:p w14:paraId="742DC80B" w14:textId="77777777" w:rsidR="00E0454A" w:rsidRPr="000963A1" w:rsidRDefault="00E0454A" w:rsidP="00E0454A">
      <w:pPr>
        <w:pStyle w:val="Texto"/>
        <w:spacing w:before="120" w:after="120" w:line="240" w:lineRule="exact"/>
        <w:ind w:left="709" w:firstLine="0"/>
        <w:rPr>
          <w:rFonts w:ascii="ITC Avant Garde Std Bk" w:hAnsi="ITC Avant Garde Std Bk"/>
          <w:color w:val="000000"/>
          <w:szCs w:val="22"/>
        </w:rPr>
      </w:pPr>
      <w:r w:rsidRPr="000963A1">
        <w:rPr>
          <w:rFonts w:ascii="ITC Avant Garde Std Bk" w:hAnsi="ITC Avant Garde Std Bk"/>
          <w:color w:val="000000"/>
          <w:szCs w:val="22"/>
        </w:rPr>
        <w:t>Cuando la causa de rechazo derive del inciso a), b) o e), la Solicitud de Portabilidad será rechazada en su totalidad y se notificará el rechazo total conforme a la fracción VIII de la presente Regla.</w:t>
      </w:r>
    </w:p>
    <w:p w14:paraId="1B604522" w14:textId="77777777" w:rsidR="00E0454A" w:rsidRPr="000963A1" w:rsidRDefault="00E0454A" w:rsidP="00E0454A">
      <w:pPr>
        <w:pStyle w:val="Texto"/>
        <w:spacing w:before="120" w:after="120" w:line="240" w:lineRule="exact"/>
        <w:ind w:left="709" w:firstLine="0"/>
        <w:rPr>
          <w:rFonts w:ascii="ITC Avant Garde Std Bk" w:hAnsi="ITC Avant Garde Std Bk"/>
          <w:color w:val="000000"/>
          <w:szCs w:val="22"/>
        </w:rPr>
      </w:pPr>
      <w:r w:rsidRPr="000963A1">
        <w:rPr>
          <w:rFonts w:ascii="ITC Avant Garde Std Bk" w:hAnsi="ITC Avant Garde Std Bk"/>
          <w:color w:val="000000"/>
          <w:szCs w:val="22"/>
        </w:rPr>
        <w:t>Cuando la causa de rechazo derive del inciso c) o d), solamente se rechazarán los números que se encuentren en dicho supuesto y se generará el rechazo parcial conforme a la fracción IX de la presente Regla.</w:t>
      </w:r>
    </w:p>
    <w:p w14:paraId="5748FBFF"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lastRenderedPageBreak/>
        <w:t>VIII.</w:t>
      </w:r>
      <w:r w:rsidRPr="000963A1">
        <w:rPr>
          <w:rFonts w:ascii="ITC Avant Garde Std Bk" w:hAnsi="ITC Avant Garde Std Bk"/>
          <w:b/>
          <w:color w:val="000000"/>
          <w:szCs w:val="22"/>
        </w:rPr>
        <w:tab/>
        <w:t>Notificación de Rechazo Total.</w:t>
      </w:r>
      <w:r w:rsidRPr="000963A1">
        <w:rPr>
          <w:rFonts w:ascii="ITC Avant Garde Std Bk" w:hAnsi="ITC Avant Garde Std Bk"/>
          <w:color w:val="000000"/>
          <w:szCs w:val="22"/>
        </w:rPr>
        <w:t xml:space="preserve"> El ABD deberá notificar al Proveedor Receptor y Proveedor Donador que la Solicitud de Portabilidad ha sido rechazada en su totalidad.</w:t>
      </w:r>
    </w:p>
    <w:p w14:paraId="25F84CE4" w14:textId="77777777" w:rsidR="00E0454A" w:rsidRPr="000963A1" w:rsidRDefault="00E0454A" w:rsidP="00E0454A">
      <w:pPr>
        <w:pStyle w:val="Texto"/>
        <w:spacing w:before="120" w:after="120" w:line="240" w:lineRule="exact"/>
        <w:ind w:left="709" w:firstLine="0"/>
        <w:rPr>
          <w:rFonts w:ascii="ITC Avant Garde Std Bk" w:hAnsi="ITC Avant Garde Std Bk"/>
          <w:color w:val="000000"/>
          <w:szCs w:val="22"/>
        </w:rPr>
      </w:pPr>
      <w:r w:rsidRPr="000963A1">
        <w:rPr>
          <w:rFonts w:ascii="ITC Avant Garde Std Bk" w:hAnsi="ITC Avant Garde Std Bk"/>
          <w:color w:val="000000"/>
          <w:szCs w:val="22"/>
        </w:rPr>
        <w:t>Si el ABD no realiza la validación en el término de 2 horas señalado en la fracción VII anterior, la Solicitud de Portabilidad se entenderá rechazada en su totalidad y el ABD enviará el correspondiente mensaje de rechazo.</w:t>
      </w:r>
    </w:p>
    <w:p w14:paraId="41AA85D8" w14:textId="77777777" w:rsidR="00E0454A" w:rsidRPr="000963A1" w:rsidRDefault="00E0454A" w:rsidP="00E0454A">
      <w:pPr>
        <w:pStyle w:val="Texto"/>
        <w:spacing w:before="120" w:after="120" w:line="240" w:lineRule="exact"/>
        <w:ind w:left="709" w:firstLine="0"/>
        <w:rPr>
          <w:rFonts w:ascii="ITC Avant Garde Std Bk" w:hAnsi="ITC Avant Garde Std Bk"/>
          <w:color w:val="000000"/>
          <w:szCs w:val="22"/>
        </w:rPr>
      </w:pPr>
      <w:r w:rsidRPr="000963A1">
        <w:rPr>
          <w:rFonts w:ascii="ITC Avant Garde Std Bk" w:hAnsi="ITC Avant Garde Std Bk"/>
          <w:color w:val="000000"/>
          <w:szCs w:val="22"/>
        </w:rPr>
        <w:t>En el mensaje que genere el ABD para notificar el rechazo total de la Solicitud de Portabilidad se deberá indicar la causa por la que procedió el rechazo del Proveedor Donador, o en su caso indicar que el tiempo para validación del ABD expiró.</w:t>
      </w:r>
    </w:p>
    <w:p w14:paraId="45DD8017"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IX.</w:t>
      </w:r>
      <w:r w:rsidRPr="000963A1">
        <w:rPr>
          <w:rFonts w:ascii="ITC Avant Garde Std Bk" w:hAnsi="ITC Avant Garde Std Bk"/>
          <w:b/>
          <w:color w:val="000000"/>
          <w:szCs w:val="22"/>
        </w:rPr>
        <w:tab/>
        <w:t>Notificación de rechazo parcial.</w:t>
      </w:r>
      <w:r w:rsidRPr="000963A1">
        <w:rPr>
          <w:rFonts w:ascii="ITC Avant Garde Std Bk" w:hAnsi="ITC Avant Garde Std Bk"/>
          <w:color w:val="000000"/>
          <w:szCs w:val="22"/>
        </w:rPr>
        <w:t xml:space="preserve"> El ABD deberá notificar al Proveedor Receptor y Proveedor Donador que la Solicitud de Portabilidad ha sido rechazada parcialmente y generar un mensaje que contenga al menos los siguientes campos:</w:t>
      </w:r>
    </w:p>
    <w:p w14:paraId="5D87DD47"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color w:val="000000"/>
          <w:szCs w:val="22"/>
        </w:rPr>
        <w:tab/>
        <w:t>Números rechazados y su causa de rechazo.</w:t>
      </w:r>
    </w:p>
    <w:p w14:paraId="4040CE5A"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b.</w:t>
      </w:r>
      <w:r w:rsidRPr="000963A1">
        <w:rPr>
          <w:rFonts w:ascii="ITC Avant Garde Std Bk" w:hAnsi="ITC Avant Garde Std Bk"/>
          <w:color w:val="000000"/>
          <w:szCs w:val="22"/>
        </w:rPr>
        <w:tab/>
        <w:t>Números no rechazados y que serán notificados como números listos para programarse de conformidad con la fracción X de la presente Regla.</w:t>
      </w:r>
    </w:p>
    <w:p w14:paraId="11391935" w14:textId="77777777" w:rsidR="00B95007" w:rsidRPr="000963A1" w:rsidRDefault="00E0454A" w:rsidP="00B95007">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X.</w:t>
      </w:r>
      <w:r w:rsidRPr="000963A1">
        <w:rPr>
          <w:rFonts w:ascii="ITC Avant Garde Std Bk" w:hAnsi="ITC Avant Garde Std Bk"/>
          <w:b/>
          <w:color w:val="000000"/>
          <w:szCs w:val="22"/>
        </w:rPr>
        <w:tab/>
        <w:t>Números Listos para Programarse.</w:t>
      </w:r>
      <w:r w:rsidRPr="000963A1">
        <w:rPr>
          <w:rFonts w:ascii="ITC Avant Garde Std Bk" w:hAnsi="ITC Avant Garde Std Bk"/>
          <w:color w:val="000000"/>
          <w:szCs w:val="22"/>
        </w:rPr>
        <w:t xml:space="preserve"> En un plazo no mayor a 5 minutos a partir de que se genere la condición correspondiente, el ABD deberá notificar a todos los Proveedores Involucrados que los números de una Solicitud de Portabilidad están listos para ser programados y generar un mensaje que contenga el siguiente campo:</w:t>
      </w:r>
    </w:p>
    <w:p w14:paraId="5688B6CE" w14:textId="77777777" w:rsidR="00E0454A" w:rsidRPr="000963A1" w:rsidRDefault="00E0454A" w:rsidP="00E0454A">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a.</w:t>
      </w:r>
      <w:r w:rsidR="00B95007" w:rsidRPr="000963A1">
        <w:rPr>
          <w:rFonts w:ascii="ITC Avant Garde Std Bk" w:hAnsi="ITC Avant Garde Std Bk"/>
          <w:color w:val="000000"/>
          <w:szCs w:val="22"/>
        </w:rPr>
        <w:tab/>
      </w:r>
      <w:r w:rsidR="00B95007" w:rsidRPr="000963A1">
        <w:rPr>
          <w:rFonts w:ascii="ITC Avant Garde Std Bk" w:hAnsi="ITC Avant Garde Std Bk"/>
          <w:lang w:val="es-ES_tradnl"/>
        </w:rPr>
        <w:t>Número(s) Nacional(es) o No Geográfico(s) que se encuentra(n) listo(s) para ser programado(s).</w:t>
      </w:r>
    </w:p>
    <w:p w14:paraId="55D9F1A6" w14:textId="77777777" w:rsidR="00B95007" w:rsidRPr="000963A1" w:rsidRDefault="00000000" w:rsidP="00B95007">
      <w:pPr>
        <w:pStyle w:val="Texto"/>
        <w:spacing w:line="224" w:lineRule="exact"/>
        <w:ind w:left="1443" w:firstLine="0"/>
        <w:jc w:val="right"/>
        <w:rPr>
          <w:rFonts w:ascii="ITC Avant Garde" w:hAnsi="ITC Avant Garde"/>
          <w:sz w:val="16"/>
          <w:szCs w:val="16"/>
        </w:rPr>
      </w:pPr>
      <w:hyperlink r:id="rId199"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630D5DF9" w14:textId="77777777" w:rsidTr="00F21B56">
        <w:tc>
          <w:tcPr>
            <w:tcW w:w="8982" w:type="dxa"/>
            <w:shd w:val="clear" w:color="auto" w:fill="E2EFD9"/>
          </w:tcPr>
          <w:p w14:paraId="25184DF7"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073BC59" w14:textId="77777777" w:rsidR="00B95007" w:rsidRPr="000963A1" w:rsidRDefault="00B95007" w:rsidP="00B95007">
            <w:pPr>
              <w:pStyle w:val="Texto"/>
              <w:spacing w:before="120" w:after="120" w:line="240" w:lineRule="exact"/>
              <w:ind w:left="709" w:hanging="421"/>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color w:val="000000"/>
                <w:szCs w:val="22"/>
              </w:rPr>
              <w:tab/>
              <w:t>Número(s) telefónico(s) a 10 dígitos que se encuentra(n) listo(s) para ser programado(s).</w:t>
            </w:r>
          </w:p>
        </w:tc>
      </w:tr>
    </w:tbl>
    <w:p w14:paraId="35ADE78C" w14:textId="77777777" w:rsidR="00DD5627" w:rsidRPr="000963A1" w:rsidRDefault="00DD5627" w:rsidP="00024952">
      <w:pPr>
        <w:pStyle w:val="Texto"/>
        <w:spacing w:before="120" w:after="120" w:line="213" w:lineRule="exact"/>
        <w:ind w:firstLine="0"/>
        <w:rPr>
          <w:rFonts w:ascii="ITC Avant Garde Std Bk" w:hAnsi="ITC Avant Garde Std Bk"/>
          <w:color w:val="000000"/>
          <w:szCs w:val="22"/>
        </w:rPr>
      </w:pPr>
    </w:p>
    <w:p w14:paraId="4FCA4BB0" w14:textId="77777777" w:rsidR="00A02704" w:rsidRPr="000963A1" w:rsidRDefault="00A02704" w:rsidP="00A02704">
      <w:pPr>
        <w:pStyle w:val="Texto"/>
        <w:spacing w:before="120" w:after="120" w:line="224" w:lineRule="exact"/>
        <w:rPr>
          <w:rFonts w:ascii="ITC Avant Garde Std Bk" w:hAnsi="ITC Avant Garde Std Bk"/>
          <w:color w:val="000000"/>
          <w:szCs w:val="22"/>
        </w:rPr>
      </w:pPr>
      <w:r w:rsidRPr="000963A1">
        <w:rPr>
          <w:rFonts w:ascii="ITC Avant Garde Std Bk" w:hAnsi="ITC Avant Garde Std Bk"/>
          <w:b/>
          <w:color w:val="000000"/>
          <w:szCs w:val="22"/>
        </w:rPr>
        <w:t>Regla 48. Ejecución Técnica de la Portabilidad.</w:t>
      </w:r>
      <w:r w:rsidRPr="000963A1">
        <w:rPr>
          <w:rFonts w:ascii="ITC Avant Garde Std Bk" w:hAnsi="ITC Avant Garde Std Bk"/>
          <w:color w:val="000000"/>
          <w:szCs w:val="22"/>
        </w:rPr>
        <w:t xml:space="preserve"> El Proveedor Receptor será responsable de programar la ejecución de Solicitudes de Portabilidad cuando éstas se encuentren en el estado señalado en la Regla 47, fracción X, en los tiempos máximos establecidos en la Regla 37, o en su defecto en un máximo de 5 (cinco) días hábiles en caso de que cuente con el consentimiento expreso del Usuario en términos de lo establecido en la Regla 13, fracción IV. En caso de incumplir con lo anterior, las solicitudes se tendrán por canceladas. Para programar las Solicitudes de Portabilidad el Proveedor Receptor se ajustará al siguiente proceso:</w:t>
      </w:r>
    </w:p>
    <w:p w14:paraId="1EC68238" w14:textId="77777777" w:rsidR="00A02704" w:rsidRPr="000963A1" w:rsidRDefault="00A02704" w:rsidP="00A02704">
      <w:pPr>
        <w:pStyle w:val="Texto"/>
        <w:spacing w:before="120" w:after="120" w:line="22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color w:val="000000"/>
          <w:szCs w:val="22"/>
        </w:rPr>
        <w:tab/>
        <w:t>El Proveedor Receptor deberá indicar la fecha de ejecución de la portabilidad;</w:t>
      </w:r>
    </w:p>
    <w:p w14:paraId="407E6BAC" w14:textId="77777777" w:rsidR="00A02704" w:rsidRPr="000963A1" w:rsidRDefault="00A02704" w:rsidP="00A02704">
      <w:pPr>
        <w:pStyle w:val="Texto"/>
        <w:spacing w:before="120" w:after="120" w:line="22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color w:val="000000"/>
          <w:szCs w:val="22"/>
        </w:rPr>
        <w:tab/>
        <w:t>En un plazo máximo de 10 (diez) minutos, el ABD deberá validar que la fecha de ejecución programada cumpla con lo señalado en el primer párrafo de la presente Regla. Si la fecha de ejecución de Portabilidad es el Día hábil siguiente a aquel en que se programe, se verificará que la programación se haya ingresado a más tardar a las 21:59 horas del Horario de Referencia del Día Hábil previo a aquel en que se pretenda ejecutar la portabilidad.</w:t>
      </w:r>
    </w:p>
    <w:p w14:paraId="4CF56A58" w14:textId="77777777" w:rsidR="00A02704" w:rsidRPr="000963A1" w:rsidRDefault="00A02704" w:rsidP="00A02704">
      <w:pPr>
        <w:pStyle w:val="Texto"/>
        <w:spacing w:before="120" w:after="120" w:line="224" w:lineRule="exact"/>
        <w:ind w:left="1008" w:firstLine="0"/>
        <w:rPr>
          <w:rFonts w:ascii="ITC Avant Garde Std Bk" w:hAnsi="ITC Avant Garde Std Bk"/>
          <w:color w:val="000000"/>
          <w:szCs w:val="22"/>
        </w:rPr>
      </w:pPr>
      <w:r w:rsidRPr="000963A1">
        <w:rPr>
          <w:rFonts w:ascii="ITC Avant Garde Std Bk" w:hAnsi="ITC Avant Garde Std Bk"/>
          <w:color w:val="000000"/>
          <w:szCs w:val="22"/>
        </w:rPr>
        <w:t xml:space="preserve">Si la fecha indicada para ejecutar la portabilidad excede del plazo señalado en el primer párrafo de la presente Regla o se ingresa después de las 21:59 del Horario de Referencia del Día Hábil previo a su ejecución, se rechazará la fecha programada y se le notificará al Proveedor Receptor </w:t>
      </w:r>
      <w:r w:rsidRPr="000963A1">
        <w:rPr>
          <w:rFonts w:ascii="ITC Avant Garde Std Bk" w:hAnsi="ITC Avant Garde Std Bk"/>
          <w:color w:val="000000"/>
          <w:spacing w:val="-2"/>
          <w:szCs w:val="22"/>
        </w:rPr>
        <w:t>sin que esto implique que la Solicitud de Portabilidad cambie el estado de lista para programarse, y</w:t>
      </w:r>
    </w:p>
    <w:p w14:paraId="7DFD8908" w14:textId="77777777" w:rsidR="00A02704" w:rsidRPr="000963A1" w:rsidRDefault="00A02704" w:rsidP="00A02704">
      <w:pPr>
        <w:pStyle w:val="Texto"/>
        <w:spacing w:before="120" w:after="120" w:line="224"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lastRenderedPageBreak/>
        <w:t>III.</w:t>
      </w:r>
      <w:r w:rsidRPr="000963A1">
        <w:rPr>
          <w:rFonts w:ascii="ITC Avant Garde Std Bk" w:hAnsi="ITC Avant Garde Std Bk"/>
          <w:color w:val="000000"/>
          <w:szCs w:val="22"/>
        </w:rPr>
        <w:tab/>
        <w:t>Si la fecha de ejecución de portabilidad es válida, el ABD deberá notificarla al Proveedor Receptor, Proveedor Donador, Concesionario Donador y Concesionario Receptor del número telefónico en cuestión, y programarla para ser incorporada en los Archivos de Portabilidad correspondientes.</w:t>
      </w:r>
    </w:p>
    <w:p w14:paraId="027EFAA9" w14:textId="77777777" w:rsidR="00A02704" w:rsidRPr="000963A1" w:rsidRDefault="00A02704" w:rsidP="00A02704">
      <w:pPr>
        <w:pStyle w:val="Texto"/>
        <w:spacing w:before="120" w:after="120" w:line="224" w:lineRule="exact"/>
        <w:rPr>
          <w:rFonts w:ascii="ITC Avant Garde Std Bk" w:hAnsi="ITC Avant Garde Std Bk"/>
          <w:color w:val="000000"/>
          <w:szCs w:val="22"/>
        </w:rPr>
      </w:pPr>
      <w:r w:rsidRPr="000963A1">
        <w:rPr>
          <w:rFonts w:ascii="ITC Avant Garde Std Bk" w:hAnsi="ITC Avant Garde Std Bk"/>
          <w:color w:val="000000"/>
          <w:szCs w:val="22"/>
        </w:rPr>
        <w:t>Una Solicitud de Portabilidad sólo podrá cancelarse a solicitud del Proveedor Receptor, siempre y cuando lo notifique al ABD hasta antes de las 19:00 horas del Horario de Referencia del Día Hábil previo al día de ejecución de la portabilidad. Dicha cancelación deberá notificarla el ABD al Proveedor Donador, Concesionario Donador y Concesionario Receptor del número telefónico en cuestión un plazo máximo de 10 minutos contados a partir de la recepción respectiva.</w:t>
      </w:r>
    </w:p>
    <w:p w14:paraId="5C62D785" w14:textId="77777777" w:rsidR="00A02704" w:rsidRPr="000963A1" w:rsidRDefault="00A02704" w:rsidP="00A02704">
      <w:pPr>
        <w:pStyle w:val="Texto"/>
        <w:spacing w:before="120" w:after="120" w:line="224" w:lineRule="exact"/>
        <w:rPr>
          <w:rFonts w:ascii="ITC Avant Garde Std Bk" w:hAnsi="ITC Avant Garde Std Bk"/>
          <w:color w:val="000000"/>
          <w:szCs w:val="22"/>
        </w:rPr>
      </w:pPr>
      <w:r w:rsidRPr="000963A1">
        <w:rPr>
          <w:rFonts w:ascii="ITC Avant Garde Std Bk" w:hAnsi="ITC Avant Garde Std Bk"/>
          <w:color w:val="000000"/>
          <w:szCs w:val="22"/>
        </w:rPr>
        <w:t>En caso de cancelación del proceso de Portabilidad por parte del Proveedor Receptor, el Proveedor Donador será responsable de garantizar la continuidad del servicio para los números objeto de la Solicitud de Portabilidad cancelada.</w:t>
      </w:r>
    </w:p>
    <w:p w14:paraId="56F2F703" w14:textId="6196566A" w:rsidR="005B7C9E" w:rsidRPr="000963A1" w:rsidRDefault="005B7C9E" w:rsidP="005B7C9E">
      <w:pPr>
        <w:pStyle w:val="Texto"/>
        <w:spacing w:after="80" w:line="225" w:lineRule="exact"/>
        <w:ind w:right="49" w:firstLine="426"/>
        <w:rPr>
          <w:rFonts w:ascii="Calibri" w:hAnsi="Calibri"/>
          <w:lang w:val="uz-Cyrl-UZ"/>
        </w:rPr>
      </w:pPr>
      <w:r w:rsidRPr="3E585CDA">
        <w:rPr>
          <w:rFonts w:ascii="ITC Avant Garde Std Bk" w:hAnsi="ITC Avant Garde Std Bk"/>
          <w:b/>
          <w:bCs/>
          <w:lang w:val="uz-Cyrl-UZ"/>
        </w:rPr>
        <w:t xml:space="preserve">Regla 49. </w:t>
      </w:r>
      <w:r w:rsidR="00B95007" w:rsidRPr="3E585CDA">
        <w:rPr>
          <w:rFonts w:ascii="ITC Avant Garde Std Bk" w:hAnsi="ITC Avant Garde Std Bk"/>
          <w:b/>
          <w:bCs/>
        </w:rPr>
        <w:t xml:space="preserve">Generación de Archivos de Portabilidad. </w:t>
      </w:r>
      <w:r w:rsidR="00B95007" w:rsidRPr="3E585CDA">
        <w:rPr>
          <w:rFonts w:ascii="ITC Avant Garde Std Bk" w:hAnsi="ITC Avant Garde Std Bk"/>
        </w:rPr>
        <w:t>El ABD deberá generar el archivo correspondiente con la información diaria de números a portarse o a eliminarse y ponerla a disposición para su acceso y descarga vía electrónica a todos los Proveedores de Servicios de Telecomunicaciones. Esta información deberá estar disponible en Días Hábiles antes de las 2</w:t>
      </w:r>
      <w:r w:rsidR="7C5D0792" w:rsidRPr="3E585CDA">
        <w:rPr>
          <w:rFonts w:ascii="ITC Avant Garde Std Bk" w:hAnsi="ITC Avant Garde Std Bk"/>
        </w:rPr>
        <w:t>.</w:t>
      </w:r>
      <w:r w:rsidR="00B95007" w:rsidRPr="3E585CDA">
        <w:rPr>
          <w:rFonts w:ascii="ITC Avant Garde Std Bk" w:hAnsi="ITC Avant Garde Std Bk"/>
        </w:rPr>
        <w:t>2:59 horas del Horario de Referencia, del Día Hábil anterior a la fecha en que se ejecutará la Portabilidad.</w:t>
      </w:r>
    </w:p>
    <w:p w14:paraId="41FB1BEF" w14:textId="77777777" w:rsidR="00B95007" w:rsidRPr="000963A1" w:rsidRDefault="00000000" w:rsidP="00B95007">
      <w:pPr>
        <w:pStyle w:val="Texto"/>
        <w:spacing w:line="224" w:lineRule="exact"/>
        <w:ind w:left="1443" w:firstLine="0"/>
        <w:jc w:val="right"/>
        <w:rPr>
          <w:rFonts w:ascii="ITC Avant Garde" w:hAnsi="ITC Avant Garde"/>
          <w:sz w:val="16"/>
          <w:szCs w:val="16"/>
        </w:rPr>
      </w:pPr>
      <w:hyperlink r:id="rId200"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6007F963" w14:textId="77777777" w:rsidTr="00F21B56">
        <w:tc>
          <w:tcPr>
            <w:tcW w:w="8982" w:type="dxa"/>
            <w:shd w:val="clear" w:color="auto" w:fill="E2EFD9"/>
          </w:tcPr>
          <w:p w14:paraId="596B849A"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CCAED8D" w14:textId="77777777" w:rsidR="00B95007" w:rsidRPr="000963A1" w:rsidRDefault="00B95007" w:rsidP="00B95007">
            <w:pPr>
              <w:pStyle w:val="Texto"/>
              <w:spacing w:after="80" w:line="225" w:lineRule="exact"/>
              <w:ind w:right="49" w:firstLine="426"/>
              <w:rPr>
                <w:rFonts w:ascii="Calibri" w:hAnsi="Calibri"/>
                <w:lang w:val="uz-Cyrl-UZ"/>
              </w:rPr>
            </w:pPr>
            <w:r w:rsidRPr="000963A1">
              <w:rPr>
                <w:rFonts w:ascii="ITC Avant Garde Std Bk" w:hAnsi="ITC Avant Garde Std Bk"/>
                <w:b/>
                <w:lang w:val="uz-Cyrl-UZ"/>
              </w:rPr>
              <w:t xml:space="preserve">Regla 49. Generación de Archivos de Portabilidad. </w:t>
            </w:r>
            <w:r w:rsidRPr="000963A1">
              <w:rPr>
                <w:rFonts w:ascii="ITC Avant Garde Std Bk" w:hAnsi="ITC Avant Garde Std Bk"/>
                <w:b/>
                <w:color w:val="000000"/>
                <w:szCs w:val="22"/>
              </w:rPr>
              <w:t>Generación de Archivos de Portabilidad.</w:t>
            </w:r>
            <w:r w:rsidRPr="000963A1">
              <w:rPr>
                <w:rFonts w:ascii="ITC Avant Garde Std Bk" w:hAnsi="ITC Avant Garde Std Bk"/>
                <w:color w:val="000000"/>
                <w:szCs w:val="22"/>
              </w:rPr>
              <w:t xml:space="preserve"> El ABD deberá generar el archivo correspondiente con la información diaria de números a portarse o a eliminarse y ponerla a disposición para su acceso y descarga vía electrónica a todos los Proveedores de Servicios de Telecomunicaciones y al ABD de Presuscripción. Esta información deberá estar disponible en Días Hábiles antes de las 22:59 horas del Horario de Referencia, del Día Hábil anterior a la fecha en que se ejecutará la Portabilidad.</w:t>
            </w:r>
            <w:r w:rsidRPr="000963A1">
              <w:rPr>
                <w:rFonts w:ascii="ITC Avant Garde Std Bk" w:hAnsi="ITC Avant Garde Std Bk"/>
                <w:lang w:val="uz-Cyrl-UZ"/>
              </w:rPr>
              <w:t xml:space="preserve"> </w:t>
            </w:r>
          </w:p>
        </w:tc>
      </w:tr>
    </w:tbl>
    <w:p w14:paraId="2CF72987" w14:textId="77777777" w:rsidR="00B95007" w:rsidRPr="000963A1" w:rsidRDefault="00B95007" w:rsidP="005B7C9E">
      <w:pPr>
        <w:pStyle w:val="Texto"/>
        <w:spacing w:after="80" w:line="225" w:lineRule="exact"/>
        <w:ind w:right="49" w:firstLine="426"/>
        <w:rPr>
          <w:rFonts w:ascii="Calibri" w:hAnsi="Calibri"/>
          <w:lang w:val="uz-Cyrl-UZ"/>
        </w:rPr>
      </w:pPr>
    </w:p>
    <w:p w14:paraId="2100DC5D" w14:textId="77777777" w:rsidR="005B7C9E" w:rsidRPr="000963A1" w:rsidRDefault="005B7C9E" w:rsidP="005B7C9E">
      <w:pPr>
        <w:pStyle w:val="Texto"/>
        <w:spacing w:before="120" w:after="120" w:line="224" w:lineRule="exact"/>
        <w:rPr>
          <w:rFonts w:ascii="ITC Avant Garde Std Bk" w:hAnsi="ITC Avant Garde Std Bk"/>
          <w:color w:val="000000"/>
          <w:szCs w:val="22"/>
        </w:rPr>
      </w:pPr>
      <w:r w:rsidRPr="000963A1">
        <w:rPr>
          <w:rFonts w:ascii="ITC Avant Garde Std Bk" w:hAnsi="ITC Avant Garde Std Bk"/>
          <w:color w:val="000000"/>
          <w:szCs w:val="22"/>
        </w:rPr>
        <w:t>Para tales efectos deberá generarse un archivo de números a portarse y otro archivo de números a eliminarse. En ambos casos la información deberá contener los siguientes campos:</w:t>
      </w:r>
    </w:p>
    <w:p w14:paraId="391297BB"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Fecha del archivo.</w:t>
      </w:r>
    </w:p>
    <w:p w14:paraId="1953A067"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b)</w:t>
      </w:r>
      <w:r w:rsidRPr="000963A1">
        <w:rPr>
          <w:rFonts w:ascii="ITC Avant Garde Std Bk" w:hAnsi="ITC Avant Garde Std Bk"/>
          <w:b/>
        </w:rPr>
        <w:tab/>
      </w:r>
      <w:r w:rsidRPr="000963A1">
        <w:rPr>
          <w:rFonts w:ascii="ITC Avant Garde Std Bk" w:hAnsi="ITC Avant Garde Std Bk"/>
        </w:rPr>
        <w:t>Número(s) de Folio(s).</w:t>
      </w:r>
    </w:p>
    <w:p w14:paraId="383D3D20"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Número(s) Nacional(es) o Número(s) No Geográfico(s), lo cual incluye el tipo de numeración.</w:t>
      </w:r>
    </w:p>
    <w:p w14:paraId="205EC6D3"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d)</w:t>
      </w:r>
      <w:r w:rsidRPr="000963A1">
        <w:rPr>
          <w:rFonts w:ascii="ITC Avant Garde Std Bk" w:hAnsi="ITC Avant Garde Std Bk"/>
          <w:b/>
        </w:rPr>
        <w:tab/>
      </w:r>
      <w:r w:rsidRPr="000963A1">
        <w:rPr>
          <w:rFonts w:ascii="ITC Avant Garde Std Bk" w:hAnsi="ITC Avant Garde Std Bk"/>
        </w:rPr>
        <w:t>Concesionario Receptor.</w:t>
      </w:r>
    </w:p>
    <w:p w14:paraId="6EFE4A17"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e)</w:t>
      </w:r>
      <w:r w:rsidRPr="000963A1">
        <w:rPr>
          <w:rFonts w:ascii="ITC Avant Garde Std Bk" w:hAnsi="ITC Avant Garde Std Bk"/>
          <w:b/>
        </w:rPr>
        <w:tab/>
      </w:r>
      <w:r w:rsidRPr="000963A1">
        <w:rPr>
          <w:rFonts w:ascii="ITC Avant Garde Std Bk" w:hAnsi="ITC Avant Garde Std Bk"/>
        </w:rPr>
        <w:t>Concesionario Donador.</w:t>
      </w:r>
    </w:p>
    <w:p w14:paraId="2C6D5276"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f)</w:t>
      </w:r>
      <w:r w:rsidRPr="000963A1">
        <w:rPr>
          <w:rFonts w:ascii="ITC Avant Garde Std Bk" w:hAnsi="ITC Avant Garde Std Bk"/>
          <w:b/>
        </w:rPr>
        <w:tab/>
      </w:r>
      <w:r w:rsidRPr="000963A1">
        <w:rPr>
          <w:rFonts w:ascii="ITC Avant Garde Std Bk" w:hAnsi="ITC Avant Garde Std Bk"/>
        </w:rPr>
        <w:t>Fecha y hora de ejecución.</w:t>
      </w:r>
    </w:p>
    <w:p w14:paraId="79014750"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g)</w:t>
      </w:r>
      <w:r w:rsidRPr="000963A1">
        <w:rPr>
          <w:rFonts w:ascii="ITC Avant Garde Std Bk" w:hAnsi="ITC Avant Garde Std Bk"/>
          <w:b/>
        </w:rPr>
        <w:tab/>
      </w:r>
      <w:r w:rsidRPr="000963A1">
        <w:rPr>
          <w:rFonts w:ascii="ITC Avant Garde Std Bk" w:hAnsi="ITC Avant Garde Std Bk"/>
        </w:rPr>
        <w:t>Proveedor Receptor.</w:t>
      </w:r>
    </w:p>
    <w:p w14:paraId="4119CF15" w14:textId="77777777" w:rsidR="005B7C9E" w:rsidRPr="000963A1" w:rsidRDefault="005B7C9E" w:rsidP="005B7C9E">
      <w:pPr>
        <w:pStyle w:val="ROMANOS"/>
        <w:spacing w:before="120" w:after="120" w:line="224" w:lineRule="exact"/>
        <w:rPr>
          <w:rFonts w:ascii="ITC Avant Garde Std Bk" w:hAnsi="ITC Avant Garde Std Bk"/>
        </w:rPr>
      </w:pPr>
      <w:r w:rsidRPr="000963A1">
        <w:rPr>
          <w:rFonts w:ascii="ITC Avant Garde Std Bk" w:hAnsi="ITC Avant Garde Std Bk"/>
          <w:b/>
        </w:rPr>
        <w:t>h)</w:t>
      </w:r>
      <w:r w:rsidRPr="000963A1">
        <w:rPr>
          <w:rFonts w:ascii="ITC Avant Garde Std Bk" w:hAnsi="ITC Avant Garde Std Bk"/>
          <w:b/>
        </w:rPr>
        <w:tab/>
      </w:r>
      <w:r w:rsidRPr="000963A1">
        <w:rPr>
          <w:rFonts w:ascii="ITC Avant Garde Std Bk" w:hAnsi="ITC Avant Garde Std Bk"/>
        </w:rPr>
        <w:t>Proveedor Donador.</w:t>
      </w:r>
    </w:p>
    <w:p w14:paraId="162A3EC2" w14:textId="77777777" w:rsidR="005B7C9E" w:rsidRPr="000963A1" w:rsidRDefault="005B7C9E" w:rsidP="005B7C9E">
      <w:pPr>
        <w:pStyle w:val="Texto"/>
        <w:spacing w:before="120" w:after="120" w:line="224" w:lineRule="exact"/>
        <w:rPr>
          <w:rFonts w:ascii="ITC Avant Garde Std Bk" w:hAnsi="ITC Avant Garde Std Bk"/>
          <w:color w:val="000000"/>
          <w:szCs w:val="22"/>
        </w:rPr>
      </w:pPr>
      <w:r w:rsidRPr="000963A1">
        <w:rPr>
          <w:rFonts w:ascii="ITC Avant Garde Std Bk" w:hAnsi="ITC Avant Garde Std Bk"/>
          <w:color w:val="000000"/>
          <w:szCs w:val="22"/>
        </w:rPr>
        <w:t>Cuando como consecuencia de un Proceso de Portabilidad, el(los) número(s) regrese(n) con el Proveedor Asignatario, de forma automática el ABD lo incluirá en el archivo de números a eliminarse.</w:t>
      </w:r>
    </w:p>
    <w:p w14:paraId="6DB6620E" w14:textId="77777777" w:rsidR="005B7C9E" w:rsidRPr="000963A1" w:rsidRDefault="005B7C9E" w:rsidP="005B7C9E">
      <w:pPr>
        <w:pStyle w:val="Texto"/>
        <w:spacing w:before="120" w:after="120" w:line="224" w:lineRule="exact"/>
        <w:rPr>
          <w:rFonts w:ascii="ITC Avant Garde Std Bk" w:hAnsi="ITC Avant Garde Std Bk"/>
          <w:color w:val="000000"/>
          <w:szCs w:val="22"/>
        </w:rPr>
      </w:pPr>
      <w:r w:rsidRPr="3E585CDA">
        <w:rPr>
          <w:rFonts w:ascii="ITC Avant Garde Std Bk" w:hAnsi="ITC Avant Garde Std Bk"/>
          <w:color w:val="000000" w:themeColor="text1"/>
        </w:rPr>
        <w:t>El ABD sólo incluirá la información de números a portarse o a eliminarse que haya recibido antes de las 21:59 horas del Horario de Referencia del Día Hábil en que se pondrá a disposición el archivo al que se refiere el presente numeral, en términos de lo señalado en la Regla 48.</w:t>
      </w:r>
    </w:p>
    <w:p w14:paraId="08DC9B2A" w14:textId="28057D38" w:rsidR="005B7C9E" w:rsidRDefault="005B7C9E" w:rsidP="3E585CDA">
      <w:pPr>
        <w:pStyle w:val="Texto"/>
        <w:spacing w:before="120" w:after="120" w:line="240" w:lineRule="exact"/>
        <w:rPr>
          <w:rFonts w:ascii="ITC Avant Garde Std Bk" w:hAnsi="ITC Avant Garde Std Bk"/>
        </w:rPr>
      </w:pPr>
      <w:r w:rsidRPr="3E585CDA">
        <w:rPr>
          <w:rFonts w:ascii="ITC Avant Garde Std Bk" w:hAnsi="ITC Avant Garde Std Bk"/>
          <w:lang w:val="uz-Cyrl-UZ"/>
        </w:rPr>
        <w:lastRenderedPageBreak/>
        <w:t>Asimismo, el ABD deberá generar un archivo para el Instituto con la información diaria de números a portarse o a eliminarse y ponerla a disposición</w:t>
      </w:r>
      <w:r w:rsidRPr="3E585CDA">
        <w:rPr>
          <w:rFonts w:ascii="ITC Avant Garde Std Bk" w:hAnsi="ITC Avant Garde Std Bk"/>
        </w:rPr>
        <w:t xml:space="preserve"> de éste</w:t>
      </w:r>
      <w:r w:rsidRPr="3E585CDA">
        <w:rPr>
          <w:rFonts w:ascii="ITC Avant Garde Std Bk" w:hAnsi="ITC Avant Garde Std Bk"/>
          <w:lang w:val="uz-Cyrl-UZ"/>
        </w:rPr>
        <w:t xml:space="preserve"> para su acceso y descarga v</w:t>
      </w:r>
      <w:r w:rsidRPr="3E585CDA">
        <w:rPr>
          <w:rFonts w:ascii="ITC Avant Garde Std Bk" w:hAnsi="ITC Avant Garde Std Bk"/>
        </w:rPr>
        <w:t>í</w:t>
      </w:r>
      <w:r w:rsidRPr="3E585CDA">
        <w:rPr>
          <w:rFonts w:ascii="ITC Avant Garde Std Bk" w:hAnsi="ITC Avant Garde Std Bk"/>
          <w:lang w:val="uz-Cyrl-UZ"/>
        </w:rPr>
        <w:t>a electr</w:t>
      </w:r>
      <w:proofErr w:type="spellStart"/>
      <w:r w:rsidRPr="3E585CDA">
        <w:rPr>
          <w:rFonts w:ascii="ITC Avant Garde Std Bk" w:hAnsi="ITC Avant Garde Std Bk"/>
        </w:rPr>
        <w:t>ó</w:t>
      </w:r>
      <w:proofErr w:type="spellEnd"/>
      <w:r w:rsidRPr="3E585CDA">
        <w:rPr>
          <w:rFonts w:ascii="ITC Avant Garde Std Bk" w:hAnsi="ITC Avant Garde Std Bk"/>
          <w:lang w:val="uz-Cyrl-UZ"/>
        </w:rPr>
        <w:t>nica.</w:t>
      </w:r>
      <w:r w:rsidRPr="3E585CDA">
        <w:rPr>
          <w:rFonts w:ascii="ITC Avant Garde Std Bk" w:hAnsi="ITC Avant Garde Std Bk"/>
        </w:rPr>
        <w:t xml:space="preserve"> Esta información deberá estar disponible en Días Hábiles antes de las 22:59 horas del horario de referencia, del Día Hábil anterior a la fecha en que se ejecutará la Portabilidad.</w:t>
      </w:r>
    </w:p>
    <w:p w14:paraId="0D47CE3E" w14:textId="77777777" w:rsidR="00D16BD8" w:rsidRPr="000963A1" w:rsidRDefault="00000000" w:rsidP="00D16BD8">
      <w:pPr>
        <w:pStyle w:val="Texto"/>
        <w:spacing w:line="224" w:lineRule="exact"/>
        <w:jc w:val="right"/>
        <w:rPr>
          <w:rFonts w:ascii="ITC Avant Garde" w:hAnsi="ITC Avant Garde"/>
          <w:sz w:val="16"/>
          <w:szCs w:val="16"/>
        </w:rPr>
      </w:pPr>
      <w:hyperlink r:id="rId201" w:history="1">
        <w:r w:rsidR="00D16BD8" w:rsidRPr="3E585CDA">
          <w:rPr>
            <w:rStyle w:val="Hipervnculo"/>
            <w:rFonts w:ascii="ITC Avant Garde" w:hAnsi="ITC Avant Garde"/>
            <w:sz w:val="16"/>
            <w:szCs w:val="16"/>
          </w:rPr>
          <w:t>Adición publicada en el DOF 23/06/2015</w:t>
        </w:r>
      </w:hyperlink>
    </w:p>
    <w:p w14:paraId="12395947" w14:textId="77777777" w:rsidR="005B7C9E" w:rsidRPr="000963A1" w:rsidRDefault="005B7C9E" w:rsidP="3E585CDA">
      <w:pPr>
        <w:pStyle w:val="Texto"/>
        <w:spacing w:before="120" w:after="120" w:line="224" w:lineRule="exact"/>
        <w:rPr>
          <w:rFonts w:ascii="ITC Avant Garde Std Bk" w:hAnsi="ITC Avant Garde Std Bk"/>
          <w:color w:val="000000"/>
        </w:rPr>
      </w:pPr>
      <w:r w:rsidRPr="3E585CDA">
        <w:rPr>
          <w:rFonts w:ascii="ITC Avant Garde Std Bk" w:hAnsi="ITC Avant Garde Std Bk"/>
        </w:rPr>
        <w:t>Para tales efectos deberá generarse un archivo de números a portarse y otro archivo de números a eliminarse. En ambos casos, la información deberá contener los siguientes campos:</w:t>
      </w:r>
    </w:p>
    <w:p w14:paraId="3D22A30E"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lang w:val="uz-Cyrl-UZ"/>
        </w:rPr>
        <w:t>a)</w:t>
      </w:r>
      <w:r w:rsidRPr="000963A1">
        <w:rPr>
          <w:rFonts w:ascii="ITC Avant Garde Std Bk" w:hAnsi="ITC Avant Garde Std Bk"/>
          <w:b/>
          <w:lang w:val="uz-Cyrl-UZ"/>
        </w:rPr>
        <w:tab/>
      </w:r>
      <w:r w:rsidRPr="000963A1">
        <w:rPr>
          <w:rFonts w:ascii="ITC Avant Garde Std Bk" w:hAnsi="ITC Avant Garde Std Bk"/>
          <w:lang w:val="uz-Cyrl-UZ"/>
        </w:rPr>
        <w:t>Fecha del archivo;</w:t>
      </w:r>
    </w:p>
    <w:p w14:paraId="74D614A4"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lang w:val="uz-Cyrl-UZ"/>
        </w:rPr>
        <w:t>b)</w:t>
      </w:r>
      <w:r w:rsidRPr="000963A1">
        <w:rPr>
          <w:rFonts w:ascii="ITC Avant Garde Std Bk" w:hAnsi="ITC Avant Garde Std Bk"/>
          <w:b/>
          <w:lang w:val="uz-Cyrl-UZ"/>
        </w:rPr>
        <w:tab/>
      </w:r>
      <w:r w:rsidRPr="000963A1">
        <w:rPr>
          <w:rFonts w:ascii="ITC Avant Garde Std Bk" w:hAnsi="ITC Avant Garde Std Bk"/>
          <w:lang w:val="uz-Cyrl-UZ"/>
        </w:rPr>
        <w:t>Fecha y hora de presentación de la Solicitud por parte del Usuario ante el Proveedor Receptor;</w:t>
      </w:r>
    </w:p>
    <w:p w14:paraId="53E2DF7F"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c)</w:t>
      </w:r>
      <w:r w:rsidRPr="000963A1">
        <w:rPr>
          <w:rFonts w:ascii="ITC Avant Garde Std Bk" w:hAnsi="ITC Avant Garde Std Bk"/>
          <w:b/>
        </w:rPr>
        <w:tab/>
      </w:r>
      <w:r w:rsidRPr="000963A1">
        <w:rPr>
          <w:rFonts w:ascii="ITC Avant Garde Std Bk" w:hAnsi="ITC Avant Garde Std Bk"/>
        </w:rPr>
        <w:t>Fecha y hora en la que el Proveedor Receptor ingresa la solicitud ante el ABD;</w:t>
      </w:r>
    </w:p>
    <w:p w14:paraId="41A4F828"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d</w:t>
      </w:r>
      <w:r w:rsidRPr="000963A1">
        <w:rPr>
          <w:rFonts w:ascii="ITC Avant Garde Std Bk" w:hAnsi="ITC Avant Garde Std Bk"/>
          <w:b/>
          <w:lang w:val="uz-Cyrl-UZ"/>
        </w:rPr>
        <w:t>)</w:t>
      </w:r>
      <w:r w:rsidRPr="000963A1">
        <w:rPr>
          <w:rFonts w:ascii="ITC Avant Garde Std Bk" w:hAnsi="ITC Avant Garde Std Bk"/>
          <w:b/>
          <w:lang w:val="uz-Cyrl-UZ"/>
        </w:rPr>
        <w:tab/>
      </w:r>
      <w:r w:rsidRPr="000963A1">
        <w:rPr>
          <w:rFonts w:ascii="ITC Avant Garde Std Bk" w:hAnsi="ITC Avant Garde Std Bk"/>
          <w:lang w:val="uz-Cyrl-UZ"/>
        </w:rPr>
        <w:t>Número(s) de Folio(s);</w:t>
      </w:r>
    </w:p>
    <w:p w14:paraId="70D0FB62"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e</w:t>
      </w:r>
      <w:r w:rsidRPr="000963A1">
        <w:rPr>
          <w:rFonts w:ascii="ITC Avant Garde Std Bk" w:hAnsi="ITC Avant Garde Std Bk"/>
          <w:b/>
          <w:lang w:val="uz-Cyrl-UZ"/>
        </w:rPr>
        <w:t>)</w:t>
      </w:r>
      <w:r w:rsidRPr="000963A1">
        <w:rPr>
          <w:rFonts w:ascii="ITC Avant Garde Std Bk" w:hAnsi="ITC Avant Garde Std Bk"/>
          <w:b/>
          <w:lang w:val="uz-Cyrl-UZ"/>
        </w:rPr>
        <w:tab/>
      </w:r>
      <w:r w:rsidRPr="000963A1">
        <w:rPr>
          <w:rFonts w:ascii="ITC Avant Garde Std Bk" w:hAnsi="ITC Avant Garde Std Bk"/>
          <w:lang w:val="uz-Cyrl-UZ"/>
        </w:rPr>
        <w:t>N</w:t>
      </w:r>
      <w:r w:rsidRPr="000963A1">
        <w:rPr>
          <w:rFonts w:ascii="ITC Avant Garde Std Bk" w:hAnsi="ITC Avant Garde Std Bk"/>
        </w:rPr>
        <w:t>ú</w:t>
      </w:r>
      <w:r w:rsidRPr="000963A1">
        <w:rPr>
          <w:rFonts w:ascii="ITC Avant Garde Std Bk" w:hAnsi="ITC Avant Garde Std Bk"/>
          <w:lang w:val="uz-Cyrl-UZ"/>
        </w:rPr>
        <w:t>mero(s) Nacional(es) o N</w:t>
      </w:r>
      <w:r w:rsidRPr="000963A1">
        <w:rPr>
          <w:rFonts w:ascii="ITC Avant Garde Std Bk" w:hAnsi="ITC Avant Garde Std Bk"/>
        </w:rPr>
        <w:t>ú</w:t>
      </w:r>
      <w:r w:rsidRPr="000963A1">
        <w:rPr>
          <w:rFonts w:ascii="ITC Avant Garde Std Bk" w:hAnsi="ITC Avant Garde Std Bk"/>
          <w:lang w:val="uz-Cyrl-UZ"/>
        </w:rPr>
        <w:t>mero(s) No Geogr</w:t>
      </w:r>
      <w:r w:rsidRPr="000963A1">
        <w:rPr>
          <w:rFonts w:ascii="ITC Avant Garde Std Bk" w:hAnsi="ITC Avant Garde Std Bk"/>
        </w:rPr>
        <w:t>á</w:t>
      </w:r>
      <w:r w:rsidRPr="000963A1">
        <w:rPr>
          <w:rFonts w:ascii="ITC Avant Garde Std Bk" w:hAnsi="ITC Avant Garde Std Bk"/>
          <w:lang w:val="uz-Cyrl-UZ"/>
        </w:rPr>
        <w:t>fico(s), lo cual incluye el tipo de numeraci</w:t>
      </w:r>
      <w:proofErr w:type="spellStart"/>
      <w:r w:rsidRPr="000963A1">
        <w:rPr>
          <w:rFonts w:ascii="ITC Avant Garde Std Bk" w:hAnsi="ITC Avant Garde Std Bk"/>
        </w:rPr>
        <w:t>ó</w:t>
      </w:r>
      <w:proofErr w:type="spellEnd"/>
      <w:r w:rsidRPr="000963A1">
        <w:rPr>
          <w:rFonts w:ascii="ITC Avant Garde Std Bk" w:hAnsi="ITC Avant Garde Std Bk"/>
          <w:lang w:val="uz-Cyrl-UZ"/>
        </w:rPr>
        <w:t>n;</w:t>
      </w:r>
    </w:p>
    <w:p w14:paraId="1C48CB2D" w14:textId="77777777" w:rsidR="005B7C9E" w:rsidRPr="000963A1" w:rsidRDefault="005B7C9E" w:rsidP="005B7C9E">
      <w:pPr>
        <w:pStyle w:val="Texto"/>
        <w:spacing w:after="80" w:line="225" w:lineRule="exact"/>
        <w:ind w:left="1080" w:right="720" w:hanging="360"/>
        <w:rPr>
          <w:rFonts w:ascii="ITC Avant Garde Std Bk" w:hAnsi="ITC Avant Garde Std Bk"/>
        </w:rPr>
      </w:pPr>
      <w:r w:rsidRPr="000963A1">
        <w:rPr>
          <w:rFonts w:ascii="ITC Avant Garde Std Bk" w:hAnsi="ITC Avant Garde Std Bk"/>
          <w:b/>
        </w:rPr>
        <w:t>f</w:t>
      </w:r>
      <w:r w:rsidRPr="000963A1">
        <w:rPr>
          <w:rFonts w:ascii="ITC Avant Garde Std Bk" w:hAnsi="ITC Avant Garde Std Bk"/>
          <w:b/>
          <w:lang w:val="uz-Cyrl-UZ"/>
        </w:rPr>
        <w:t>)</w:t>
      </w:r>
      <w:r w:rsidRPr="000963A1">
        <w:rPr>
          <w:rFonts w:ascii="ITC Avant Garde Std Bk" w:hAnsi="ITC Avant Garde Std Bk"/>
          <w:b/>
        </w:rPr>
        <w:tab/>
      </w:r>
      <w:r w:rsidRPr="000963A1">
        <w:rPr>
          <w:rFonts w:ascii="ITC Avant Garde Std Bk" w:hAnsi="ITC Avant Garde Std Bk"/>
          <w:lang w:val="uz-Cyrl-UZ"/>
        </w:rPr>
        <w:t>Tipo de Portaci</w:t>
      </w:r>
      <w:proofErr w:type="spellStart"/>
      <w:r w:rsidRPr="000963A1">
        <w:rPr>
          <w:rFonts w:ascii="ITC Avant Garde Std Bk" w:hAnsi="ITC Avant Garde Std Bk"/>
        </w:rPr>
        <w:t>ó</w:t>
      </w:r>
      <w:proofErr w:type="spellEnd"/>
      <w:r w:rsidRPr="000963A1">
        <w:rPr>
          <w:rFonts w:ascii="ITC Avant Garde Std Bk" w:hAnsi="ITC Avant Garde Std Bk"/>
          <w:lang w:val="uz-Cyrl-UZ"/>
        </w:rPr>
        <w:t>n</w:t>
      </w:r>
      <w:r w:rsidRPr="000963A1">
        <w:rPr>
          <w:rFonts w:ascii="ITC Avant Garde Std Bk" w:hAnsi="ITC Avant Garde Std Bk"/>
        </w:rPr>
        <w:t>;</w:t>
      </w:r>
    </w:p>
    <w:p w14:paraId="2FA73878"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g</w:t>
      </w:r>
      <w:r w:rsidRPr="000963A1">
        <w:rPr>
          <w:rFonts w:ascii="ITC Avant Garde Std Bk" w:hAnsi="ITC Avant Garde Std Bk"/>
          <w:b/>
          <w:lang w:val="uz-Cyrl-UZ"/>
        </w:rPr>
        <w:t>)</w:t>
      </w:r>
      <w:r w:rsidRPr="000963A1">
        <w:rPr>
          <w:rFonts w:ascii="ITC Avant Garde Std Bk" w:hAnsi="ITC Avant Garde Std Bk"/>
          <w:lang w:val="uz-Cyrl-UZ"/>
        </w:rPr>
        <w:tab/>
        <w:t>Concesionario Receptor;</w:t>
      </w:r>
    </w:p>
    <w:p w14:paraId="3D2E1322"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h</w:t>
      </w:r>
      <w:r w:rsidRPr="000963A1">
        <w:rPr>
          <w:rFonts w:ascii="ITC Avant Garde Std Bk" w:hAnsi="ITC Avant Garde Std Bk"/>
          <w:b/>
          <w:lang w:val="uz-Cyrl-UZ"/>
        </w:rPr>
        <w:t>)</w:t>
      </w:r>
      <w:r w:rsidRPr="000963A1">
        <w:rPr>
          <w:rFonts w:ascii="ITC Avant Garde Std Bk" w:hAnsi="ITC Avant Garde Std Bk"/>
          <w:lang w:val="uz-Cyrl-UZ"/>
        </w:rPr>
        <w:tab/>
        <w:t>Concesionario Donador;</w:t>
      </w:r>
    </w:p>
    <w:p w14:paraId="2BA0DA64"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i</w:t>
      </w:r>
      <w:r w:rsidRPr="000963A1">
        <w:rPr>
          <w:rFonts w:ascii="ITC Avant Garde Std Bk" w:hAnsi="ITC Avant Garde Std Bk"/>
          <w:b/>
          <w:lang w:val="uz-Cyrl-UZ"/>
        </w:rPr>
        <w:t>)</w:t>
      </w:r>
      <w:r w:rsidRPr="000963A1">
        <w:rPr>
          <w:rFonts w:ascii="ITC Avant Garde Std Bk" w:hAnsi="ITC Avant Garde Std Bk"/>
          <w:lang w:val="uz-Cyrl-UZ"/>
        </w:rPr>
        <w:tab/>
        <w:t>Fecha y hora de ejecuci</w:t>
      </w:r>
      <w:proofErr w:type="spellStart"/>
      <w:r w:rsidRPr="000963A1">
        <w:rPr>
          <w:rFonts w:ascii="ITC Avant Garde Std Bk" w:hAnsi="ITC Avant Garde Std Bk"/>
        </w:rPr>
        <w:t>ó</w:t>
      </w:r>
      <w:proofErr w:type="spellEnd"/>
      <w:r w:rsidRPr="000963A1">
        <w:rPr>
          <w:rFonts w:ascii="ITC Avant Garde Std Bk" w:hAnsi="ITC Avant Garde Std Bk"/>
          <w:lang w:val="uz-Cyrl-UZ"/>
        </w:rPr>
        <w:t>n;</w:t>
      </w:r>
    </w:p>
    <w:p w14:paraId="54E6FC67"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j</w:t>
      </w:r>
      <w:r w:rsidRPr="000963A1">
        <w:rPr>
          <w:rFonts w:ascii="ITC Avant Garde Std Bk" w:hAnsi="ITC Avant Garde Std Bk"/>
          <w:b/>
          <w:lang w:val="uz-Cyrl-UZ"/>
        </w:rPr>
        <w:t>)</w:t>
      </w:r>
      <w:r w:rsidRPr="000963A1">
        <w:rPr>
          <w:rFonts w:ascii="ITC Avant Garde Std Bk" w:hAnsi="ITC Avant Garde Std Bk"/>
          <w:lang w:val="uz-Cyrl-UZ"/>
        </w:rPr>
        <w:tab/>
      </w:r>
      <w:r w:rsidRPr="000963A1">
        <w:rPr>
          <w:rFonts w:ascii="ITC Avant Garde Std Bk" w:hAnsi="ITC Avant Garde Std Bk"/>
        </w:rPr>
        <w:t>P</w:t>
      </w:r>
      <w:r w:rsidRPr="000963A1">
        <w:rPr>
          <w:rFonts w:ascii="ITC Avant Garde Std Bk" w:hAnsi="ITC Avant Garde Std Bk"/>
          <w:lang w:val="uz-Cyrl-UZ"/>
        </w:rPr>
        <w:t>roveedor Receptor;</w:t>
      </w:r>
    </w:p>
    <w:p w14:paraId="3C6DDF99"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k)</w:t>
      </w:r>
      <w:r w:rsidRPr="000963A1">
        <w:rPr>
          <w:rFonts w:ascii="ITC Avant Garde Std Bk" w:hAnsi="ITC Avant Garde Std Bk"/>
        </w:rPr>
        <w:tab/>
        <w:t>Proveedor Donador;</w:t>
      </w:r>
    </w:p>
    <w:p w14:paraId="5E27C4CD"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l</w:t>
      </w:r>
      <w:r w:rsidRPr="000963A1">
        <w:rPr>
          <w:rFonts w:ascii="ITC Avant Garde Std Bk" w:hAnsi="ITC Avant Garde Std Bk"/>
          <w:b/>
          <w:lang w:val="uz-Cyrl-UZ"/>
        </w:rPr>
        <w:t>)</w:t>
      </w:r>
      <w:r w:rsidRPr="000963A1">
        <w:rPr>
          <w:rFonts w:ascii="ITC Avant Garde Std Bk" w:hAnsi="ITC Avant Garde Std Bk"/>
        </w:rPr>
        <w:tab/>
      </w:r>
      <w:r w:rsidRPr="000963A1">
        <w:rPr>
          <w:rFonts w:ascii="ITC Avant Garde Std Bk" w:hAnsi="ITC Avant Garde Std Bk"/>
          <w:lang w:val="uz-Cyrl-UZ"/>
        </w:rPr>
        <w:t xml:space="preserve">Fecha </w:t>
      </w:r>
      <w:r w:rsidRPr="000963A1">
        <w:rPr>
          <w:rFonts w:ascii="ITC Avant Garde Std Bk" w:hAnsi="ITC Avant Garde Std Bk"/>
        </w:rPr>
        <w:t xml:space="preserve">solicitada por el </w:t>
      </w:r>
      <w:r w:rsidRPr="000963A1">
        <w:rPr>
          <w:rFonts w:ascii="ITC Avant Garde Std Bk" w:hAnsi="ITC Avant Garde Std Bk"/>
          <w:lang w:val="uz-Cyrl-UZ"/>
        </w:rPr>
        <w:t>Usuario para la ejecución</w:t>
      </w:r>
      <w:r w:rsidRPr="000963A1">
        <w:rPr>
          <w:rFonts w:ascii="ITC Avant Garde Std Bk" w:hAnsi="ITC Avant Garde Std Bk"/>
        </w:rPr>
        <w:t xml:space="preserve"> de la portabilidad</w:t>
      </w:r>
      <w:r w:rsidRPr="000963A1">
        <w:rPr>
          <w:rFonts w:ascii="ITC Avant Garde Std Bk" w:hAnsi="ITC Avant Garde Std Bk"/>
          <w:lang w:val="uz-Cyrl-UZ"/>
        </w:rPr>
        <w:t xml:space="preserve"> en plazo mayor a</w:t>
      </w:r>
      <w:r w:rsidRPr="000963A1">
        <w:rPr>
          <w:rFonts w:ascii="ITC Avant Garde Std Bk" w:hAnsi="ITC Avant Garde Std Bk"/>
        </w:rPr>
        <w:t xml:space="preserve"> </w:t>
      </w:r>
      <w:r w:rsidRPr="000963A1">
        <w:rPr>
          <w:rFonts w:ascii="ITC Avant Garde Std Bk" w:hAnsi="ITC Avant Garde Std Bk"/>
          <w:lang w:val="uz-Cyrl-UZ"/>
        </w:rPr>
        <w:t>24 horas;</w:t>
      </w:r>
    </w:p>
    <w:p w14:paraId="36B5CC9B"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m</w:t>
      </w:r>
      <w:r w:rsidRPr="000963A1">
        <w:rPr>
          <w:rFonts w:ascii="ITC Avant Garde Std Bk" w:hAnsi="ITC Avant Garde Std Bk"/>
          <w:b/>
          <w:lang w:val="uz-Cyrl-UZ"/>
        </w:rPr>
        <w:t>)</w:t>
      </w:r>
      <w:r w:rsidRPr="000963A1">
        <w:rPr>
          <w:rFonts w:ascii="ITC Avant Garde Std Bk" w:hAnsi="ITC Avant Garde Std Bk"/>
        </w:rPr>
        <w:tab/>
      </w:r>
      <w:r w:rsidRPr="000963A1">
        <w:rPr>
          <w:rFonts w:ascii="ITC Avant Garde Std Bk" w:hAnsi="ITC Avant Garde Std Bk"/>
          <w:lang w:val="uz-Cyrl-UZ"/>
        </w:rPr>
        <w:t>Fecha y hora de generación inicial del NIP de Confirmación;</w:t>
      </w:r>
    </w:p>
    <w:p w14:paraId="777731DE" w14:textId="77777777" w:rsidR="005B7C9E" w:rsidRPr="000963A1" w:rsidRDefault="005B7C9E" w:rsidP="005B7C9E">
      <w:pPr>
        <w:pStyle w:val="Texto"/>
        <w:spacing w:after="80" w:line="225" w:lineRule="exact"/>
        <w:ind w:left="1080" w:right="720" w:hanging="360"/>
        <w:rPr>
          <w:rFonts w:ascii="ITC Avant Garde Std Bk" w:hAnsi="ITC Avant Garde Std Bk"/>
          <w:lang w:val="uz-Cyrl-UZ"/>
        </w:rPr>
      </w:pPr>
      <w:r w:rsidRPr="000963A1">
        <w:rPr>
          <w:rFonts w:ascii="ITC Avant Garde Std Bk" w:hAnsi="ITC Avant Garde Std Bk"/>
          <w:b/>
        </w:rPr>
        <w:t>n</w:t>
      </w:r>
      <w:r w:rsidRPr="000963A1">
        <w:rPr>
          <w:rFonts w:ascii="ITC Avant Garde Std Bk" w:hAnsi="ITC Avant Garde Std Bk"/>
          <w:b/>
          <w:lang w:val="uz-Cyrl-UZ"/>
        </w:rPr>
        <w:t>)</w:t>
      </w:r>
      <w:r w:rsidRPr="000963A1">
        <w:rPr>
          <w:rFonts w:ascii="ITC Avant Garde Std Bk" w:hAnsi="ITC Avant Garde Std Bk"/>
          <w:b/>
        </w:rPr>
        <w:tab/>
      </w:r>
      <w:r w:rsidRPr="000963A1">
        <w:rPr>
          <w:rFonts w:ascii="ITC Avant Garde Std Bk" w:hAnsi="ITC Avant Garde Std Bk"/>
          <w:lang w:val="uz-Cyrl-UZ"/>
        </w:rPr>
        <w:t>Tiempo de ejecución efectiva de la portabilidad, y</w:t>
      </w:r>
    </w:p>
    <w:p w14:paraId="32C11081" w14:textId="77777777" w:rsidR="005B7C9E" w:rsidRPr="000963A1" w:rsidRDefault="005B7C9E" w:rsidP="005B7C9E">
      <w:pPr>
        <w:pStyle w:val="Texto"/>
        <w:spacing w:after="80" w:line="225" w:lineRule="exact"/>
        <w:ind w:left="1440" w:right="720" w:hanging="720"/>
        <w:rPr>
          <w:rFonts w:ascii="ITC Avant Garde Std Bk" w:hAnsi="ITC Avant Garde Std Bk"/>
          <w:b/>
        </w:rPr>
      </w:pPr>
      <w:r w:rsidRPr="000963A1">
        <w:rPr>
          <w:rFonts w:ascii="ITC Avant Garde Std Bk" w:hAnsi="ITC Avant Garde Std Bk"/>
        </w:rPr>
        <w:t>(</w:t>
      </w:r>
      <w:r w:rsidRPr="000963A1">
        <w:rPr>
          <w:rFonts w:ascii="ITC Avant Garde Std Bk" w:hAnsi="ITC Avant Garde Std Bk"/>
          <w:b/>
        </w:rPr>
        <w:t>NOTA:</w:t>
      </w:r>
      <w:r w:rsidRPr="000963A1">
        <w:rPr>
          <w:rFonts w:ascii="ITC Avant Garde Std Bk" w:hAnsi="ITC Avant Garde Std Bk"/>
          <w:b/>
        </w:rPr>
        <w:tab/>
      </w:r>
      <w:r w:rsidRPr="000963A1">
        <w:rPr>
          <w:rFonts w:ascii="ITC Avant Garde Std Bk" w:hAnsi="ITC Avant Garde Std Bk"/>
          <w:lang w:val="uz-Cyrl-UZ"/>
        </w:rPr>
        <w:t>para el c</w:t>
      </w:r>
      <w:proofErr w:type="spellStart"/>
      <w:r w:rsidRPr="000963A1">
        <w:rPr>
          <w:rFonts w:ascii="ITC Avant Garde Std Bk" w:hAnsi="ITC Avant Garde Std Bk"/>
        </w:rPr>
        <w:t>ó</w:t>
      </w:r>
      <w:proofErr w:type="spellEnd"/>
      <w:r w:rsidRPr="000963A1">
        <w:rPr>
          <w:rFonts w:ascii="ITC Avant Garde Std Bk" w:hAnsi="ITC Avant Garde Std Bk"/>
          <w:lang w:val="uz-Cyrl-UZ"/>
        </w:rPr>
        <w:t>mputo de este campo el ABD deber</w:t>
      </w:r>
      <w:r w:rsidRPr="000963A1">
        <w:rPr>
          <w:rFonts w:ascii="ITC Avant Garde Std Bk" w:hAnsi="ITC Avant Garde Std Bk"/>
        </w:rPr>
        <w:t>á</w:t>
      </w:r>
      <w:r w:rsidRPr="000963A1">
        <w:rPr>
          <w:rFonts w:ascii="ITC Avant Garde Std Bk" w:hAnsi="ITC Avant Garde Std Bk"/>
          <w:lang w:val="uz-Cyrl-UZ"/>
        </w:rPr>
        <w:t xml:space="preserve"> tomar en consideraci</w:t>
      </w:r>
      <w:proofErr w:type="spellStart"/>
      <w:r w:rsidRPr="000963A1">
        <w:rPr>
          <w:rFonts w:ascii="ITC Avant Garde Std Bk" w:hAnsi="ITC Avant Garde Std Bk"/>
        </w:rPr>
        <w:t>ó</w:t>
      </w:r>
      <w:proofErr w:type="spellEnd"/>
      <w:r w:rsidRPr="000963A1">
        <w:rPr>
          <w:rFonts w:ascii="ITC Avant Garde Std Bk" w:hAnsi="ITC Avant Garde Std Bk"/>
          <w:lang w:val="uz-Cyrl-UZ"/>
        </w:rPr>
        <w:t>n los plazos m</w:t>
      </w:r>
      <w:r w:rsidRPr="000963A1">
        <w:rPr>
          <w:rFonts w:ascii="ITC Avant Garde Std Bk" w:hAnsi="ITC Avant Garde Std Bk"/>
        </w:rPr>
        <w:t>á</w:t>
      </w:r>
      <w:r w:rsidRPr="000963A1">
        <w:rPr>
          <w:rFonts w:ascii="ITC Avant Garde Std Bk" w:hAnsi="ITC Avant Garde Std Bk"/>
          <w:lang w:val="uz-Cyrl-UZ"/>
        </w:rPr>
        <w:t>ximos del proceso de conformidad con la Regla 37</w:t>
      </w:r>
      <w:r w:rsidRPr="000963A1">
        <w:rPr>
          <w:rFonts w:ascii="ITC Avant Garde Std Bk" w:hAnsi="ITC Avant Garde Std Bk"/>
        </w:rPr>
        <w:t>, así como, en su caso, la fecha en la que el Usuario solicita la ejecución de la portabilidad</w:t>
      </w:r>
      <w:r w:rsidRPr="000963A1">
        <w:rPr>
          <w:rFonts w:ascii="ITC Avant Garde Std Bk" w:hAnsi="ITC Avant Garde Std Bk"/>
          <w:lang w:val="uz-Cyrl-UZ"/>
        </w:rPr>
        <w:t>)</w:t>
      </w:r>
      <w:r w:rsidRPr="000963A1">
        <w:rPr>
          <w:rFonts w:ascii="ITC Avant Garde Std Bk" w:hAnsi="ITC Avant Garde Std Bk"/>
        </w:rPr>
        <w:t>.</w:t>
      </w:r>
    </w:p>
    <w:p w14:paraId="33A2EC45" w14:textId="77777777" w:rsidR="005B7C9E" w:rsidRPr="000963A1" w:rsidRDefault="005B7C9E" w:rsidP="005B7C9E">
      <w:pPr>
        <w:pStyle w:val="Texto"/>
        <w:spacing w:after="80" w:line="225" w:lineRule="exact"/>
        <w:ind w:left="1080" w:right="720" w:hanging="360"/>
        <w:rPr>
          <w:rFonts w:ascii="ITC Avant Garde Std Bk" w:hAnsi="ITC Avant Garde Std Bk"/>
        </w:rPr>
      </w:pPr>
      <w:r w:rsidRPr="000963A1">
        <w:rPr>
          <w:rFonts w:ascii="ITC Avant Garde Std Bk" w:hAnsi="ITC Avant Garde Std Bk"/>
          <w:b/>
        </w:rPr>
        <w:t xml:space="preserve">o) </w:t>
      </w:r>
      <w:r w:rsidRPr="000963A1">
        <w:rPr>
          <w:rFonts w:ascii="ITC Avant Garde Std Bk" w:hAnsi="ITC Avant Garde Std Bk"/>
          <w:b/>
        </w:rPr>
        <w:tab/>
      </w:r>
      <w:r w:rsidRPr="000963A1">
        <w:rPr>
          <w:rFonts w:ascii="ITC Avant Garde Std Bk" w:hAnsi="ITC Avant Garde Std Bk"/>
        </w:rPr>
        <w:t>Portación en tiempo (S/N)</w:t>
      </w:r>
      <w:r w:rsidRPr="000963A1">
        <w:rPr>
          <w:rFonts w:ascii="ITC Avant Garde Std Bk" w:hAnsi="ITC Avant Garde Std Bk"/>
          <w:lang w:val="uz-Cyrl-UZ"/>
        </w:rPr>
        <w:t>.</w:t>
      </w:r>
      <w:r w:rsidRPr="000963A1">
        <w:rPr>
          <w:rFonts w:ascii="ITC Avant Garde Std Bk" w:hAnsi="ITC Avant Garde Std Bk"/>
        </w:rPr>
        <w:t>”</w:t>
      </w:r>
    </w:p>
    <w:p w14:paraId="0C4EF0E1" w14:textId="7AEDCF48" w:rsidR="005B7C9E" w:rsidRPr="000963A1" w:rsidRDefault="00000000" w:rsidP="005B7C9E">
      <w:pPr>
        <w:pStyle w:val="Texto"/>
        <w:spacing w:line="224" w:lineRule="exact"/>
        <w:jc w:val="right"/>
        <w:rPr>
          <w:rFonts w:ascii="ITC Avant Garde" w:hAnsi="ITC Avant Garde"/>
          <w:sz w:val="16"/>
          <w:szCs w:val="16"/>
        </w:rPr>
      </w:pPr>
      <w:hyperlink r:id="rId202" w:history="1">
        <w:r w:rsidR="73F79AE8" w:rsidRPr="3E585CDA">
          <w:rPr>
            <w:rStyle w:val="Hipervnculo"/>
            <w:rFonts w:ascii="ITC Avant Garde" w:hAnsi="ITC Avant Garde"/>
            <w:sz w:val="16"/>
            <w:szCs w:val="16"/>
          </w:rPr>
          <w:t>Adición publicada en el DOF 23/06/2015</w:t>
        </w:r>
      </w:hyperlink>
    </w:p>
    <w:p w14:paraId="475273A5" w14:textId="77777777" w:rsidR="00A02704" w:rsidRPr="000963A1" w:rsidRDefault="00A02704" w:rsidP="00A02704">
      <w:pPr>
        <w:pStyle w:val="Texto"/>
        <w:spacing w:before="120" w:after="120" w:line="224" w:lineRule="exact"/>
        <w:rPr>
          <w:rFonts w:ascii="ITC Avant Garde Std Bk" w:hAnsi="ITC Avant Garde Std Bk"/>
          <w:szCs w:val="22"/>
        </w:rPr>
      </w:pPr>
      <w:r w:rsidRPr="000963A1">
        <w:rPr>
          <w:rFonts w:ascii="ITC Avant Garde Std Bk" w:hAnsi="ITC Avant Garde Std Bk"/>
          <w:b/>
          <w:color w:val="000000"/>
          <w:szCs w:val="22"/>
        </w:rPr>
        <w:t xml:space="preserve">Regla 50. Ejecución de la portabilidad. </w:t>
      </w:r>
      <w:r w:rsidRPr="000963A1">
        <w:rPr>
          <w:rFonts w:ascii="ITC Avant Garde Std Bk" w:hAnsi="ITC Avant Garde Std Bk"/>
          <w:color w:val="000000"/>
          <w:szCs w:val="22"/>
        </w:rPr>
        <w:t>Los Proveedores de Servicios de Telecomunicaciones tendrán la responsabilidad de actualizar su infraestructura para iniciar la ejecución de la Portabilidad contenida en los Archivos de Portabilidad a las 2:00 horas del Horario de Referencia en Días Hábiles.</w:t>
      </w:r>
    </w:p>
    <w:p w14:paraId="412B6D83" w14:textId="77777777" w:rsidR="00A02704" w:rsidRPr="000963A1" w:rsidRDefault="00A02704" w:rsidP="00A02704">
      <w:pPr>
        <w:pStyle w:val="Texto"/>
        <w:spacing w:before="120" w:after="120" w:line="217" w:lineRule="exact"/>
        <w:rPr>
          <w:rFonts w:ascii="ITC Avant Garde Std Bk" w:hAnsi="ITC Avant Garde Std Bk"/>
          <w:color w:val="000000"/>
          <w:szCs w:val="22"/>
        </w:rPr>
      </w:pPr>
      <w:r w:rsidRPr="000963A1">
        <w:rPr>
          <w:rFonts w:ascii="ITC Avant Garde Std Bk" w:hAnsi="ITC Avant Garde Std Bk"/>
          <w:b/>
          <w:color w:val="000000"/>
          <w:szCs w:val="22"/>
        </w:rPr>
        <w:t>Regla 51. Proceso de Alta de Números No Geográficos Específicos.</w:t>
      </w:r>
      <w:r w:rsidRPr="000963A1">
        <w:rPr>
          <w:rFonts w:ascii="ITC Avant Garde Std Bk" w:hAnsi="ITC Avant Garde Std Bk"/>
          <w:color w:val="000000"/>
          <w:szCs w:val="22"/>
        </w:rPr>
        <w:t xml:space="preserve"> Los Proveedores de Servicios de Telecomunicaciones que hayan sido objeto de asignación de Números No Geográficos Específicos en términos del Plan de Numeración deberán seguir el siguiente proceso para darlos de alta en la Base de Datos Administrativa e iniciar su utilización:</w:t>
      </w:r>
    </w:p>
    <w:p w14:paraId="3A151BFF" w14:textId="77777777" w:rsidR="00A02704" w:rsidRPr="000963A1" w:rsidRDefault="00A02704" w:rsidP="00A02704">
      <w:pPr>
        <w:pStyle w:val="Texto"/>
        <w:spacing w:before="120" w:after="120" w:line="217"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color w:val="000000"/>
          <w:szCs w:val="22"/>
        </w:rPr>
        <w:tab/>
        <w:t>A través del sistema de transferencia electrónica deberán generar un mensaje que contenga la siguiente información.</w:t>
      </w:r>
    </w:p>
    <w:p w14:paraId="56DFE492"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b/>
          <w:color w:val="000000"/>
          <w:szCs w:val="22"/>
        </w:rPr>
        <w:tab/>
      </w:r>
      <w:r w:rsidRPr="000963A1">
        <w:rPr>
          <w:rFonts w:ascii="ITC Avant Garde Std Bk" w:hAnsi="ITC Avant Garde Std Bk"/>
          <w:color w:val="000000"/>
          <w:szCs w:val="22"/>
        </w:rPr>
        <w:t>Número No Geográfico Específico a dar de alta;</w:t>
      </w:r>
    </w:p>
    <w:p w14:paraId="66509432"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b.</w:t>
      </w:r>
      <w:r w:rsidRPr="000963A1">
        <w:rPr>
          <w:rFonts w:ascii="ITC Avant Garde Std Bk" w:hAnsi="ITC Avant Garde Std Bk"/>
          <w:b/>
          <w:color w:val="000000"/>
          <w:szCs w:val="22"/>
        </w:rPr>
        <w:tab/>
      </w:r>
      <w:r w:rsidRPr="000963A1">
        <w:rPr>
          <w:rFonts w:ascii="ITC Avant Garde Std Bk" w:hAnsi="ITC Avant Garde Std Bk"/>
          <w:color w:val="000000"/>
          <w:szCs w:val="22"/>
        </w:rPr>
        <w:t>Número de oficio de asignación del Instituto, y</w:t>
      </w:r>
    </w:p>
    <w:p w14:paraId="3C52363B"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c.</w:t>
      </w:r>
      <w:r w:rsidRPr="000963A1">
        <w:rPr>
          <w:rFonts w:ascii="ITC Avant Garde Std Bk" w:hAnsi="ITC Avant Garde Std Bk"/>
          <w:b/>
          <w:color w:val="000000"/>
          <w:szCs w:val="22"/>
        </w:rPr>
        <w:tab/>
      </w:r>
      <w:r w:rsidR="00B95007" w:rsidRPr="000963A1">
        <w:rPr>
          <w:rFonts w:ascii="ITC Avant Garde Std Bk" w:hAnsi="ITC Avant Garde Std Bk"/>
          <w:szCs w:val="18"/>
        </w:rPr>
        <w:t>Código IDO del Concesionario Receptor.</w:t>
      </w:r>
    </w:p>
    <w:p w14:paraId="38F736C6" w14:textId="77777777" w:rsidR="00B95007" w:rsidRPr="000963A1" w:rsidRDefault="00000000" w:rsidP="00B95007">
      <w:pPr>
        <w:pStyle w:val="Texto"/>
        <w:spacing w:line="224" w:lineRule="exact"/>
        <w:ind w:left="1443" w:firstLine="0"/>
        <w:jc w:val="right"/>
        <w:rPr>
          <w:rFonts w:ascii="ITC Avant Garde" w:hAnsi="ITC Avant Garde"/>
          <w:sz w:val="16"/>
          <w:szCs w:val="16"/>
        </w:rPr>
      </w:pPr>
      <w:hyperlink r:id="rId203"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112805D1" w14:textId="77777777" w:rsidTr="00F21B56">
        <w:tc>
          <w:tcPr>
            <w:tcW w:w="8982" w:type="dxa"/>
            <w:shd w:val="clear" w:color="auto" w:fill="E2EFD9"/>
          </w:tcPr>
          <w:p w14:paraId="7EFD0C63"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CD13696" w14:textId="77777777" w:rsidR="00B95007" w:rsidRPr="000963A1" w:rsidRDefault="00B95007" w:rsidP="00B95007">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c.</w:t>
            </w:r>
            <w:r w:rsidRPr="000963A1">
              <w:rPr>
                <w:rFonts w:ascii="ITC Avant Garde Std Bk" w:hAnsi="ITC Avant Garde Std Bk"/>
                <w:b/>
                <w:color w:val="000000"/>
                <w:szCs w:val="22"/>
              </w:rPr>
              <w:tab/>
            </w:r>
            <w:r w:rsidRPr="000963A1">
              <w:rPr>
                <w:rFonts w:ascii="ITC Avant Garde Std Bk" w:hAnsi="ITC Avant Garde Std Bk"/>
                <w:color w:val="000000"/>
                <w:szCs w:val="22"/>
              </w:rPr>
              <w:t>Código ABC del Concesionario Receptor.</w:t>
            </w:r>
          </w:p>
        </w:tc>
      </w:tr>
    </w:tbl>
    <w:p w14:paraId="4773D6ED" w14:textId="77777777" w:rsidR="00B95007" w:rsidRPr="000963A1" w:rsidRDefault="00B95007" w:rsidP="00A02704">
      <w:pPr>
        <w:pStyle w:val="Texto"/>
        <w:spacing w:before="120" w:after="120" w:line="217" w:lineRule="exact"/>
        <w:ind w:left="1440" w:hanging="432"/>
        <w:rPr>
          <w:rFonts w:ascii="ITC Avant Garde Std Bk" w:hAnsi="ITC Avant Garde Std Bk"/>
          <w:color w:val="000000"/>
          <w:szCs w:val="22"/>
        </w:rPr>
      </w:pPr>
    </w:p>
    <w:p w14:paraId="42091E2F" w14:textId="77777777" w:rsidR="00A02704" w:rsidRPr="000963A1" w:rsidRDefault="00A02704" w:rsidP="00A02704">
      <w:pPr>
        <w:pStyle w:val="Texto"/>
        <w:spacing w:before="120" w:after="120" w:line="217"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w:t>
      </w:r>
      <w:r w:rsidRPr="000963A1">
        <w:rPr>
          <w:rFonts w:ascii="ITC Avant Garde Std Bk" w:hAnsi="ITC Avant Garde Std Bk"/>
          <w:color w:val="000000"/>
          <w:szCs w:val="22"/>
        </w:rPr>
        <w:tab/>
        <w:t>El ABD deberá verificar lo siguiente:</w:t>
      </w:r>
    </w:p>
    <w:p w14:paraId="72D7D3FA"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b/>
          <w:color w:val="000000"/>
          <w:szCs w:val="22"/>
        </w:rPr>
        <w:tab/>
      </w:r>
      <w:r w:rsidRPr="000963A1">
        <w:rPr>
          <w:rFonts w:ascii="ITC Avant Garde Std Bk" w:hAnsi="ITC Avant Garde Std Bk"/>
          <w:color w:val="000000"/>
          <w:szCs w:val="22"/>
        </w:rPr>
        <w:t>Que la información ingresada por el Proveedor de Servicios de Telecomunicaciones coincida con la contenida en la Base de Datos de NNGE;</w:t>
      </w:r>
    </w:p>
    <w:p w14:paraId="5CEC1508"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b.</w:t>
      </w:r>
      <w:r w:rsidRPr="000963A1">
        <w:rPr>
          <w:rFonts w:ascii="ITC Avant Garde Std Bk" w:hAnsi="ITC Avant Garde Std Bk"/>
          <w:b/>
          <w:color w:val="000000"/>
          <w:szCs w:val="22"/>
        </w:rPr>
        <w:tab/>
      </w:r>
      <w:r w:rsidRPr="000963A1">
        <w:rPr>
          <w:rFonts w:ascii="ITC Avant Garde Std Bk" w:hAnsi="ITC Avant Garde Std Bk"/>
          <w:color w:val="000000"/>
          <w:szCs w:val="22"/>
        </w:rPr>
        <w:t>Que el Proveedor de Servicios de Telecomunicaciones que promueve el alta del número no geográfico específico sea el Proveedor Asignatario conforme a la Base de Datos de NNGE;</w:t>
      </w:r>
    </w:p>
    <w:p w14:paraId="67EFAD72"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c.</w:t>
      </w:r>
      <w:r w:rsidRPr="000963A1">
        <w:rPr>
          <w:rFonts w:ascii="ITC Avant Garde Std Bk" w:hAnsi="ITC Avant Garde Std Bk"/>
          <w:b/>
          <w:color w:val="000000"/>
          <w:szCs w:val="22"/>
        </w:rPr>
        <w:tab/>
      </w:r>
      <w:r w:rsidRPr="000963A1">
        <w:rPr>
          <w:rFonts w:ascii="ITC Avant Garde Std Bk" w:hAnsi="ITC Avant Garde Std Bk"/>
          <w:color w:val="000000"/>
          <w:szCs w:val="22"/>
        </w:rPr>
        <w:t>Que no hayan transcurrido más de 90 (noventa) días naturales desde la fecha en que se asignó el Número No Geográfico Específico, y</w:t>
      </w:r>
    </w:p>
    <w:p w14:paraId="70DDCA93"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d.</w:t>
      </w:r>
      <w:r w:rsidRPr="000963A1">
        <w:rPr>
          <w:rFonts w:ascii="ITC Avant Garde Std Bk" w:hAnsi="ITC Avant Garde Std Bk"/>
          <w:b/>
          <w:color w:val="000000"/>
          <w:szCs w:val="22"/>
        </w:rPr>
        <w:tab/>
      </w:r>
      <w:r w:rsidRPr="000963A1">
        <w:rPr>
          <w:rFonts w:ascii="ITC Avant Garde Std Bk" w:hAnsi="ITC Avant Garde Std Bk"/>
          <w:color w:val="000000"/>
          <w:szCs w:val="22"/>
        </w:rPr>
        <w:t>Que el Número No Geográfico Específico no se encuentre en la Base de Datos Administrativa.</w:t>
      </w:r>
    </w:p>
    <w:p w14:paraId="07B15348" w14:textId="77777777" w:rsidR="00A02704" w:rsidRPr="000963A1" w:rsidRDefault="00A02704" w:rsidP="00A02704">
      <w:pPr>
        <w:pStyle w:val="Texto"/>
        <w:spacing w:before="120" w:after="120" w:line="217" w:lineRule="exact"/>
        <w:ind w:left="1008" w:firstLine="0"/>
        <w:rPr>
          <w:rFonts w:ascii="ITC Avant Garde Std Bk" w:hAnsi="ITC Avant Garde Std Bk"/>
          <w:color w:val="000000"/>
          <w:szCs w:val="22"/>
        </w:rPr>
      </w:pPr>
      <w:r w:rsidRPr="000963A1">
        <w:rPr>
          <w:rFonts w:ascii="ITC Avant Garde Std Bk" w:hAnsi="ITC Avant Garde Std Bk"/>
          <w:color w:val="000000"/>
          <w:szCs w:val="22"/>
        </w:rPr>
        <w:t xml:space="preserve">En un plazo máximo de 10 (diez) minutos a partir de la recepción de la solicitud de alta, el ABD deberá notificar el resultado </w:t>
      </w:r>
      <w:r w:rsidRPr="000963A1">
        <w:rPr>
          <w:rFonts w:ascii="ITC Avant Garde Std Bk" w:hAnsi="ITC Avant Garde Std Bk"/>
          <w:color w:val="000000"/>
          <w:szCs w:val="22"/>
          <w:lang w:val="uz-Cyrl-UZ"/>
        </w:rPr>
        <w:t>a</w:t>
      </w:r>
      <w:r w:rsidRPr="000963A1">
        <w:rPr>
          <w:rFonts w:ascii="ITC Avant Garde Std Bk" w:hAnsi="ITC Avant Garde Std Bk"/>
          <w:color w:val="000000"/>
          <w:szCs w:val="22"/>
        </w:rPr>
        <w:t>l Proveedor de Servicios de Telecomunicaciones. En caso de que no se cumpla alguna de las validaciones anteriores, el ABD rechazará la solicitud.</w:t>
      </w:r>
    </w:p>
    <w:p w14:paraId="38D49798" w14:textId="77777777" w:rsidR="00A02704" w:rsidRPr="000963A1" w:rsidRDefault="00A02704" w:rsidP="00A02704">
      <w:pPr>
        <w:pStyle w:val="Texto"/>
        <w:spacing w:before="120" w:after="120" w:line="217"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III.</w:t>
      </w:r>
      <w:r w:rsidRPr="000963A1">
        <w:rPr>
          <w:rFonts w:ascii="ITC Avant Garde Std Bk" w:hAnsi="ITC Avant Garde Std Bk"/>
          <w:color w:val="000000"/>
          <w:szCs w:val="22"/>
        </w:rPr>
        <w:tab/>
        <w:t xml:space="preserve">Si como resultado de la validación del ABD a que se refiere la fracción anterior resulta procedente el alta del número no geográfico específico, el ABD lo notificará al Proveedor de Servicios de Telecomunicaciones que promueva el </w:t>
      </w:r>
      <w:proofErr w:type="gramStart"/>
      <w:r w:rsidRPr="000963A1">
        <w:rPr>
          <w:rFonts w:ascii="ITC Avant Garde Std Bk" w:hAnsi="ITC Avant Garde Std Bk"/>
          <w:color w:val="000000"/>
          <w:szCs w:val="22"/>
        </w:rPr>
        <w:t>alta</w:t>
      </w:r>
      <w:proofErr w:type="gramEnd"/>
      <w:r w:rsidRPr="000963A1">
        <w:rPr>
          <w:rFonts w:ascii="ITC Avant Garde Std Bk" w:hAnsi="ITC Avant Garde Std Bk"/>
          <w:color w:val="000000"/>
          <w:szCs w:val="22"/>
        </w:rPr>
        <w:t xml:space="preserve"> así como, en su caso, al Concesionario Receptor que se haya indicado en la Solicitud. Dicho número será incorporado en el archivo de números a portarse de conformidad con lo establecido en la Regla 49.</w:t>
      </w:r>
    </w:p>
    <w:p w14:paraId="4EC88307" w14:textId="77777777" w:rsidR="00A02704" w:rsidRPr="000963A1" w:rsidRDefault="00A02704" w:rsidP="00A02704">
      <w:pPr>
        <w:pStyle w:val="Texto"/>
        <w:spacing w:before="120" w:after="120" w:line="217" w:lineRule="exact"/>
        <w:rPr>
          <w:rFonts w:ascii="ITC Avant Garde Std Bk" w:hAnsi="ITC Avant Garde Std Bk"/>
          <w:color w:val="000000"/>
          <w:szCs w:val="22"/>
        </w:rPr>
      </w:pPr>
      <w:r w:rsidRPr="000963A1">
        <w:rPr>
          <w:rFonts w:ascii="ITC Avant Garde Std Bk" w:hAnsi="ITC Avant Garde Std Bk"/>
          <w:b/>
          <w:color w:val="000000"/>
          <w:szCs w:val="22"/>
        </w:rPr>
        <w:t>Regla 52. Proceso de Reversión.</w:t>
      </w:r>
      <w:r w:rsidRPr="000963A1">
        <w:rPr>
          <w:rFonts w:ascii="ITC Avant Garde Std Bk" w:hAnsi="ITC Avant Garde Std Bk"/>
          <w:color w:val="000000"/>
          <w:szCs w:val="22"/>
        </w:rPr>
        <w:t xml:space="preserve"> Los procesos de reversión iniciarán a solicitud del Usuario acudiendo ante el Proveedor Donador sustentando que la Portabilidad se llevó a cabo sin su consentimiento o por el Proveedor Donador cuando medie mandamiento de autoridad o exista mutuo acuerdo con el Proveedor Receptor, para lo cual deberá seguirse el siguiente procedimiento:</w:t>
      </w:r>
    </w:p>
    <w:p w14:paraId="7D577117" w14:textId="36362BE5" w:rsidR="00A02704" w:rsidRPr="000963A1" w:rsidRDefault="00A02704">
      <w:pPr>
        <w:pStyle w:val="Texto"/>
        <w:spacing w:before="120" w:after="120" w:line="217" w:lineRule="exact"/>
        <w:ind w:left="1008" w:hanging="720"/>
        <w:rPr>
          <w:rFonts w:ascii="ITC Avant Garde Std Bk" w:hAnsi="ITC Avant Garde Std Bk"/>
          <w:color w:val="000000"/>
        </w:rPr>
      </w:pPr>
      <w:r w:rsidRPr="3E585CDA">
        <w:rPr>
          <w:rFonts w:ascii="ITC Avant Garde Std Bk" w:hAnsi="ITC Avant Garde Std Bk"/>
          <w:b/>
          <w:bCs/>
          <w:color w:val="000000" w:themeColor="text1"/>
        </w:rPr>
        <w:t>I.</w:t>
      </w:r>
      <w:r>
        <w:tab/>
      </w:r>
      <w:r w:rsidRPr="3E585CDA">
        <w:rPr>
          <w:rFonts w:ascii="ITC Avant Garde Std Bk" w:hAnsi="ITC Avant Garde Std Bk"/>
          <w:color w:val="000000" w:themeColor="text1"/>
        </w:rPr>
        <w:t xml:space="preserve">El </w:t>
      </w:r>
      <w:r w:rsidR="6BA24A95" w:rsidRPr="3E585CDA">
        <w:rPr>
          <w:rFonts w:ascii="ITC Avant Garde Std Bk" w:hAnsi="ITC Avant Garde Std Bk"/>
          <w:color w:val="000000" w:themeColor="text1"/>
          <w:szCs w:val="18"/>
        </w:rPr>
        <w:t>Proveedor Donador deberá ingresar la solicitud que contenga al menos los siguientes</w:t>
      </w:r>
      <w:r w:rsidR="6BA24A95" w:rsidRPr="00D83CB1">
        <w:rPr>
          <w:rFonts w:ascii="ITC Avant Garde Std Bk" w:hAnsi="ITC Avant Garde Std Bk"/>
          <w:color w:val="000000" w:themeColor="text1"/>
          <w:szCs w:val="18"/>
        </w:rPr>
        <w:t xml:space="preserve"> </w:t>
      </w:r>
      <w:r w:rsidRPr="3E585CDA">
        <w:rPr>
          <w:rFonts w:ascii="ITC Avant Garde Std Bk" w:hAnsi="ITC Avant Garde Std Bk"/>
          <w:color w:val="000000" w:themeColor="text1"/>
        </w:rPr>
        <w:t>campos:</w:t>
      </w:r>
    </w:p>
    <w:p w14:paraId="59299768" w14:textId="5E61F689" w:rsidR="5683E38C" w:rsidRDefault="00000000" w:rsidP="00D83CB1">
      <w:pPr>
        <w:pStyle w:val="Texto"/>
        <w:spacing w:before="120" w:after="120" w:line="217" w:lineRule="exact"/>
        <w:ind w:left="1008" w:hanging="720"/>
        <w:jc w:val="right"/>
        <w:rPr>
          <w:rFonts w:ascii="ITC Avant Garde Std Bk" w:hAnsi="ITC Avant Garde Std Bk"/>
          <w:color w:val="000000" w:themeColor="text1"/>
        </w:rPr>
      </w:pPr>
      <w:hyperlink r:id="rId204" w:anchor="gsc.tab=0" w:history="1">
        <w:r w:rsidR="5683E38C" w:rsidRPr="3E585CDA">
          <w:rPr>
            <w:rStyle w:val="Hipervnculo"/>
            <w:rFonts w:ascii="ITC Avant Garde Std Bk" w:hAnsi="ITC Avant Garde Std Bk"/>
          </w:rPr>
          <w:t>Modificación publicada en el DOF 28/10/2019</w:t>
        </w:r>
      </w:hyperlink>
    </w:p>
    <w:tbl>
      <w:tblPr>
        <w:tblStyle w:val="Tablaconcuadrcula"/>
        <w:tblW w:w="0" w:type="auto"/>
        <w:tblLayout w:type="fixed"/>
        <w:tblLook w:val="06A0" w:firstRow="1" w:lastRow="0" w:firstColumn="1" w:lastColumn="0" w:noHBand="1" w:noVBand="1"/>
      </w:tblPr>
      <w:tblGrid>
        <w:gridCol w:w="8835"/>
      </w:tblGrid>
      <w:tr w:rsidR="3E585CDA" w14:paraId="76663588" w14:textId="77777777" w:rsidTr="00D83CB1">
        <w:trPr>
          <w:trHeight w:val="300"/>
        </w:trPr>
        <w:tc>
          <w:tcPr>
            <w:tcW w:w="8835" w:type="dxa"/>
            <w:shd w:val="clear" w:color="auto" w:fill="E2EFD9" w:themeFill="accent6" w:themeFillTint="33"/>
          </w:tcPr>
          <w:p w14:paraId="42C2827C" w14:textId="5A4BAFF9" w:rsidR="6B2146BA" w:rsidRDefault="6B2146BA" w:rsidP="00D83CB1">
            <w:pPr>
              <w:pStyle w:val="Texto"/>
              <w:rPr>
                <w:rFonts w:ascii="ITC Avant Garde Std Bk" w:hAnsi="ITC Avant Garde Std Bk"/>
                <w:b/>
                <w:bCs/>
              </w:rPr>
            </w:pPr>
            <w:r w:rsidRPr="00D83CB1">
              <w:rPr>
                <w:rFonts w:ascii="ITC Avant Garde Std Bk" w:hAnsi="ITC Avant Garde Std Bk"/>
                <w:b/>
                <w:bCs/>
              </w:rPr>
              <w:t>Texto original</w:t>
            </w:r>
          </w:p>
          <w:p w14:paraId="16CB19B8" w14:textId="0310FA7F" w:rsidR="3E585CDA" w:rsidRDefault="3E585CDA" w:rsidP="3E585CDA">
            <w:pPr>
              <w:pStyle w:val="Texto"/>
              <w:rPr>
                <w:rFonts w:ascii="ITC Avant Garde Std Bk" w:hAnsi="ITC Avant Garde Std Bk"/>
              </w:rPr>
            </w:pPr>
          </w:p>
          <w:p w14:paraId="4F94C188" w14:textId="4EAE1AFC" w:rsidR="6B2146BA" w:rsidRPr="00D83CB1" w:rsidRDefault="6B2146BA" w:rsidP="00D83CB1">
            <w:pPr>
              <w:pStyle w:val="Texto"/>
              <w:numPr>
                <w:ilvl w:val="0"/>
                <w:numId w:val="3"/>
              </w:numPr>
              <w:rPr>
                <w:rFonts w:ascii="ITC Avant Garde Std Bk" w:hAnsi="ITC Avant Garde Std Bk"/>
                <w:color w:val="000000" w:themeColor="text1"/>
              </w:rPr>
            </w:pPr>
            <w:r w:rsidRPr="00D83CB1">
              <w:rPr>
                <w:rFonts w:ascii="ITC Avant Garde Std Bk" w:hAnsi="ITC Avant Garde Std Bk"/>
                <w:color w:val="000000" w:themeColor="text1"/>
                <w:szCs w:val="18"/>
              </w:rPr>
              <w:t>El Proveedor Donador ingresarán la solicitud que contenga al menos los siguientes campos:</w:t>
            </w:r>
          </w:p>
          <w:p w14:paraId="3C84679F" w14:textId="16048C34" w:rsidR="6B2146BA" w:rsidRPr="00D83CB1" w:rsidRDefault="6B2146BA" w:rsidP="00D83CB1">
            <w:pPr>
              <w:pStyle w:val="Texto"/>
              <w:rPr>
                <w:color w:val="000000" w:themeColor="text1"/>
                <w:szCs w:val="18"/>
              </w:rPr>
            </w:pPr>
            <w:r w:rsidRPr="3E585CDA">
              <w:rPr>
                <w:rFonts w:ascii="ITC Avant Garde Std Bk" w:hAnsi="ITC Avant Garde Std Bk"/>
                <w:color w:val="000000" w:themeColor="text1"/>
                <w:szCs w:val="18"/>
              </w:rPr>
              <w:t>(…)</w:t>
            </w:r>
          </w:p>
        </w:tc>
      </w:tr>
    </w:tbl>
    <w:p w14:paraId="1E9A7F7C"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color w:val="000000"/>
          <w:szCs w:val="22"/>
        </w:rPr>
        <w:tab/>
        <w:t>Folio de portabilidad asignado por el ABD con el que se tramitó la Portabilidad del Número.</w:t>
      </w:r>
    </w:p>
    <w:p w14:paraId="281982E7"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b.</w:t>
      </w:r>
      <w:r w:rsidRPr="000963A1">
        <w:rPr>
          <w:rFonts w:ascii="ITC Avant Garde Std Bk" w:hAnsi="ITC Avant Garde Std Bk"/>
          <w:color w:val="000000"/>
          <w:szCs w:val="22"/>
        </w:rPr>
        <w:tab/>
        <w:t>Número(s) para los que se solicita la reversión.</w:t>
      </w:r>
    </w:p>
    <w:p w14:paraId="75BF9D00" w14:textId="77777777" w:rsidR="00A02704" w:rsidRPr="000963A1" w:rsidRDefault="00A02704" w:rsidP="00A02704">
      <w:pPr>
        <w:pStyle w:val="Texto"/>
        <w:spacing w:before="120" w:after="120" w:line="217"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c.</w:t>
      </w:r>
      <w:r w:rsidRPr="000963A1">
        <w:rPr>
          <w:rFonts w:ascii="ITC Avant Garde Std Bk" w:hAnsi="ITC Avant Garde Std Bk"/>
          <w:b/>
          <w:color w:val="000000"/>
          <w:szCs w:val="22"/>
        </w:rPr>
        <w:tab/>
      </w:r>
      <w:r w:rsidRPr="000963A1">
        <w:rPr>
          <w:rFonts w:ascii="ITC Avant Garde Std Bk" w:hAnsi="ITC Avant Garde Std Bk"/>
          <w:color w:val="000000"/>
          <w:szCs w:val="22"/>
        </w:rPr>
        <w:t>Causal de reversión que podrá ser: i)</w:t>
      </w:r>
      <w:r w:rsidRPr="000963A1">
        <w:rPr>
          <w:rFonts w:ascii="ITC Avant Garde Std Bk" w:hAnsi="ITC Avant Garde Std Bk"/>
          <w:szCs w:val="22"/>
        </w:rPr>
        <w:t xml:space="preserve"> </w:t>
      </w:r>
      <w:r w:rsidRPr="000963A1">
        <w:rPr>
          <w:rFonts w:ascii="ITC Avant Garde Std Bk" w:hAnsi="ITC Avant Garde Std Bk"/>
          <w:color w:val="000000"/>
          <w:szCs w:val="22"/>
        </w:rPr>
        <w:t xml:space="preserve">mutuo acuerdo entre Proveedor Receptor y Proveedor Donador; </w:t>
      </w:r>
      <w:proofErr w:type="spellStart"/>
      <w:r w:rsidRPr="000963A1">
        <w:rPr>
          <w:rFonts w:ascii="ITC Avant Garde Std Bk" w:hAnsi="ITC Avant Garde Std Bk"/>
          <w:color w:val="000000"/>
          <w:szCs w:val="22"/>
        </w:rPr>
        <w:t>ii</w:t>
      </w:r>
      <w:proofErr w:type="spellEnd"/>
      <w:r w:rsidRPr="000963A1">
        <w:rPr>
          <w:rFonts w:ascii="ITC Avant Garde Std Bk" w:hAnsi="ITC Avant Garde Std Bk"/>
          <w:color w:val="000000"/>
          <w:szCs w:val="22"/>
        </w:rPr>
        <w:t xml:space="preserve">) portabilidad ejecutada sin el consentimiento del Usuario, y </w:t>
      </w:r>
      <w:proofErr w:type="spellStart"/>
      <w:r w:rsidRPr="000963A1">
        <w:rPr>
          <w:rFonts w:ascii="ITC Avant Garde Std Bk" w:hAnsi="ITC Avant Garde Std Bk"/>
          <w:color w:val="000000"/>
          <w:szCs w:val="22"/>
        </w:rPr>
        <w:t>iii</w:t>
      </w:r>
      <w:proofErr w:type="spellEnd"/>
      <w:r w:rsidRPr="000963A1">
        <w:rPr>
          <w:rFonts w:ascii="ITC Avant Garde Std Bk" w:hAnsi="ITC Avant Garde Std Bk"/>
          <w:color w:val="000000"/>
          <w:szCs w:val="22"/>
        </w:rPr>
        <w:t>) mandamiento de autoridad competente.</w:t>
      </w:r>
    </w:p>
    <w:p w14:paraId="52F6F4F9" w14:textId="77777777" w:rsidR="00A02704" w:rsidRPr="000963A1" w:rsidRDefault="00A02704" w:rsidP="00A02704">
      <w:pPr>
        <w:pStyle w:val="Texto"/>
        <w:spacing w:before="120" w:after="120" w:line="217"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lastRenderedPageBreak/>
        <w:t>II.</w:t>
      </w:r>
      <w:r w:rsidRPr="000963A1">
        <w:rPr>
          <w:rFonts w:ascii="ITC Avant Garde Std Bk" w:hAnsi="ITC Avant Garde Std Bk"/>
          <w:b/>
          <w:color w:val="000000"/>
          <w:szCs w:val="22"/>
        </w:rPr>
        <w:tab/>
      </w:r>
      <w:r w:rsidRPr="000963A1">
        <w:rPr>
          <w:rFonts w:ascii="ITC Avant Garde Std Bk" w:hAnsi="ITC Avant Garde Std Bk"/>
          <w:color w:val="000000"/>
          <w:szCs w:val="22"/>
        </w:rPr>
        <w:t>Cu</w:t>
      </w:r>
      <w:r w:rsidRPr="000963A1">
        <w:rPr>
          <w:rFonts w:ascii="ITC Avant Garde Std Bk" w:hAnsi="ITC Avant Garde Std Bk"/>
          <w:color w:val="000000"/>
          <w:szCs w:val="22"/>
          <w:lang w:val="uz-Cyrl-UZ"/>
        </w:rPr>
        <w:t>a</w:t>
      </w:r>
      <w:proofErr w:type="spellStart"/>
      <w:r w:rsidRPr="000963A1">
        <w:rPr>
          <w:rFonts w:ascii="ITC Avant Garde Std Bk" w:hAnsi="ITC Avant Garde Std Bk"/>
          <w:color w:val="000000"/>
          <w:szCs w:val="22"/>
        </w:rPr>
        <w:t>ndo</w:t>
      </w:r>
      <w:proofErr w:type="spellEnd"/>
      <w:r w:rsidRPr="000963A1">
        <w:rPr>
          <w:rFonts w:ascii="ITC Avant Garde Std Bk" w:hAnsi="ITC Avant Garde Std Bk"/>
          <w:color w:val="000000"/>
          <w:szCs w:val="22"/>
        </w:rPr>
        <w:t xml:space="preserve"> el Proveedor Donador promueva la reversión por causa de mutuo acuerdo con el Proveedor Receptor, el ABD deberá generar un mensaje con las opciones de ACEPTAR/RECHAZAR y lo remitirá al Proveedor Receptor. Si el Proveedor Receptor no genera el mensaje de ACEPTAR antes de las 19:00 horas del Día Hábil en que se presente la solicitud, la reversión se considerará rechazada por el Proveedor Receptor y el ABD la evaluará en términos de la fracción III de la presente Regla.</w:t>
      </w:r>
    </w:p>
    <w:p w14:paraId="6720C48E" w14:textId="68B375D9" w:rsidR="00A02704" w:rsidRPr="000963A1" w:rsidRDefault="00A02704" w:rsidP="3E585CDA">
      <w:pPr>
        <w:pStyle w:val="Texto"/>
        <w:spacing w:before="120" w:after="120" w:line="217" w:lineRule="exact"/>
        <w:ind w:left="1008" w:hanging="720"/>
        <w:rPr>
          <w:rFonts w:ascii="ITC Avant Garde Std Bk" w:hAnsi="ITC Avant Garde Std Bk"/>
          <w:color w:val="000000" w:themeColor="text1"/>
        </w:rPr>
      </w:pPr>
      <w:r w:rsidRPr="3E585CDA">
        <w:rPr>
          <w:rFonts w:ascii="ITC Avant Garde Std Bk" w:hAnsi="ITC Avant Garde Std Bk"/>
          <w:b/>
          <w:bCs/>
          <w:color w:val="000000" w:themeColor="text1"/>
        </w:rPr>
        <w:t>III.</w:t>
      </w:r>
      <w:r>
        <w:tab/>
      </w:r>
      <w:r w:rsidRPr="00603746">
        <w:rPr>
          <w:rFonts w:ascii="ITC Avant Garde Std Bk" w:hAnsi="ITC Avant Garde Std Bk"/>
          <w:color w:val="000000" w:themeColor="text1"/>
          <w:szCs w:val="18"/>
        </w:rPr>
        <w:t>C</w:t>
      </w:r>
      <w:r w:rsidR="3BA3B42E" w:rsidRPr="3E585CDA">
        <w:rPr>
          <w:rFonts w:ascii="ITC Avant Garde Std Bk" w:hAnsi="ITC Avant Garde Std Bk"/>
          <w:color w:val="000000" w:themeColor="text1"/>
          <w:szCs w:val="18"/>
        </w:rPr>
        <w:t>uando el Usuario solicite al Proveedor Donador promover la reversión a causa de portabilidad ejecutada sin su consentimiento, éste deberá remitir un escrito firmado por el Usuario, acompañado de documentos de identificación y un comprobante de numeración válido, a más tardar el Día Hábil siguiente a la solicitud del Usuario y de la entrega de la documentación requerida. Si el Proveedor Donador no envía dicha información, la solicitud de reversión se tendrá por rechazada. En caso de que se haya exhibido la información completa mencionada, el ABD deberá resolver sobre la solicitud de reversión a más tardar a las 21:00 horas del Día Hábil en que se ingresó la solicitud de reversión.</w:t>
      </w:r>
      <w:r w:rsidR="3BA3B42E" w:rsidRPr="00D83CB1">
        <w:rPr>
          <w:rFonts w:ascii="ITC Avant Garde Std Bk" w:hAnsi="ITC Avant Garde Std Bk"/>
          <w:color w:val="000000" w:themeColor="text1"/>
          <w:szCs w:val="18"/>
        </w:rPr>
        <w:t xml:space="preserve"> </w:t>
      </w:r>
    </w:p>
    <w:p w14:paraId="418C6EE5" w14:textId="4E1277CD" w:rsidR="51B9FFE5" w:rsidRDefault="00000000" w:rsidP="00D83CB1">
      <w:pPr>
        <w:pStyle w:val="Texto"/>
        <w:spacing w:before="120" w:after="120" w:line="217" w:lineRule="exact"/>
        <w:ind w:left="1008" w:hanging="720"/>
        <w:jc w:val="right"/>
        <w:rPr>
          <w:rFonts w:ascii="ITC Avant Garde Std Bk" w:hAnsi="ITC Avant Garde Std Bk"/>
          <w:color w:val="000000" w:themeColor="text1"/>
        </w:rPr>
      </w:pPr>
      <w:hyperlink r:id="rId205" w:anchor="gsc.tab=0" w:history="1">
        <w:r w:rsidR="51B9FFE5" w:rsidRPr="3E585CDA">
          <w:rPr>
            <w:rStyle w:val="Hipervnculo"/>
            <w:rFonts w:ascii="ITC Avant Garde Std Bk" w:hAnsi="ITC Avant Garde Std Bk"/>
          </w:rPr>
          <w:t>Modificación publicada en el DOF 28/10/2019</w:t>
        </w:r>
      </w:hyperlink>
    </w:p>
    <w:tbl>
      <w:tblPr>
        <w:tblStyle w:val="Tablaconcuadrcula"/>
        <w:tblW w:w="0" w:type="auto"/>
        <w:tblLayout w:type="fixed"/>
        <w:tblLook w:val="06A0" w:firstRow="1" w:lastRow="0" w:firstColumn="1" w:lastColumn="0" w:noHBand="1" w:noVBand="1"/>
      </w:tblPr>
      <w:tblGrid>
        <w:gridCol w:w="8835"/>
      </w:tblGrid>
      <w:tr w:rsidR="3E585CDA" w14:paraId="65238B5B" w14:textId="77777777" w:rsidTr="00D83CB1">
        <w:trPr>
          <w:trHeight w:val="300"/>
        </w:trPr>
        <w:tc>
          <w:tcPr>
            <w:tcW w:w="8835" w:type="dxa"/>
            <w:shd w:val="clear" w:color="auto" w:fill="E2EFD9" w:themeFill="accent6" w:themeFillTint="33"/>
          </w:tcPr>
          <w:p w14:paraId="253BA172" w14:textId="6A7F63C1" w:rsidR="51B9FFE5" w:rsidRDefault="51B9FFE5" w:rsidP="00D83CB1">
            <w:pPr>
              <w:pStyle w:val="Texto"/>
              <w:ind w:firstLine="0"/>
              <w:rPr>
                <w:rFonts w:ascii="ITC Avant Garde Std Bk" w:hAnsi="ITC Avant Garde Std Bk"/>
                <w:b/>
                <w:bCs/>
              </w:rPr>
            </w:pPr>
            <w:r w:rsidRPr="00D83CB1">
              <w:rPr>
                <w:rFonts w:ascii="ITC Avant Garde Std Bk" w:hAnsi="ITC Avant Garde Std Bk"/>
                <w:b/>
                <w:bCs/>
              </w:rPr>
              <w:t>Texto original</w:t>
            </w:r>
          </w:p>
          <w:p w14:paraId="7186007E" w14:textId="55AEA356" w:rsidR="3E585CDA" w:rsidRDefault="3E585CDA" w:rsidP="3E585CDA">
            <w:pPr>
              <w:pStyle w:val="Texto"/>
              <w:ind w:firstLine="0"/>
              <w:rPr>
                <w:rFonts w:ascii="ITC Avant Garde Std Bk" w:hAnsi="ITC Avant Garde Std Bk"/>
                <w:b/>
                <w:bCs/>
              </w:rPr>
            </w:pPr>
          </w:p>
          <w:p w14:paraId="0E30886F" w14:textId="12FE460A" w:rsidR="51B9FFE5" w:rsidRPr="00D83CB1" w:rsidRDefault="51B9FFE5" w:rsidP="00D83CB1">
            <w:pPr>
              <w:pStyle w:val="Texto"/>
              <w:numPr>
                <w:ilvl w:val="0"/>
                <w:numId w:val="1"/>
              </w:numPr>
              <w:rPr>
                <w:rFonts w:ascii="ITC Avant Garde Std Bk" w:hAnsi="ITC Avant Garde Std Bk"/>
                <w:color w:val="000000" w:themeColor="text1"/>
              </w:rPr>
            </w:pPr>
            <w:r w:rsidRPr="00D83CB1">
              <w:rPr>
                <w:rFonts w:ascii="ITC Avant Garde Std Bk" w:hAnsi="ITC Avant Garde Std Bk"/>
                <w:color w:val="000000" w:themeColor="text1"/>
                <w:szCs w:val="18"/>
              </w:rPr>
              <w:t>Cuando el Proveedor Donador promueva la reversión a causa de portabilidad ejecutada sin el consentimiento del Usuario, deberá remitir un escrito firmado por éste, acompañado de documentos de identificación y un comprobante de numeración válido. Si el Proveedor Donador no envía dicha información la solicitud de reversión se tendrá por rechazada. En caso de que se haya exhibido la información completa mencionada, el ABD deberá resolver sobre la solicitud de reversión a más tardar a las 21:00 horas del Día Hábil en que se ingresó la solicitud de reversión.</w:t>
            </w:r>
          </w:p>
          <w:p w14:paraId="73735005" w14:textId="3BAE4E27" w:rsidR="51B9FFE5" w:rsidRPr="00D83CB1" w:rsidRDefault="51B9FFE5" w:rsidP="00D83CB1">
            <w:pPr>
              <w:pStyle w:val="Texto"/>
              <w:rPr>
                <w:color w:val="000000" w:themeColor="text1"/>
                <w:szCs w:val="18"/>
              </w:rPr>
            </w:pPr>
            <w:r w:rsidRPr="3E585CDA">
              <w:rPr>
                <w:rFonts w:ascii="ITC Avant Garde Std Bk" w:hAnsi="ITC Avant Garde Std Bk"/>
                <w:color w:val="000000" w:themeColor="text1"/>
                <w:szCs w:val="18"/>
              </w:rPr>
              <w:t>(…)</w:t>
            </w:r>
          </w:p>
          <w:p w14:paraId="31F62CC4" w14:textId="46DCAB92" w:rsidR="3E585CDA" w:rsidRDefault="3E585CDA" w:rsidP="3E585CDA">
            <w:pPr>
              <w:pStyle w:val="Texto"/>
              <w:ind w:firstLine="0"/>
              <w:rPr>
                <w:rFonts w:ascii="ITC Avant Garde Std Bk" w:hAnsi="ITC Avant Garde Std Bk"/>
              </w:rPr>
            </w:pPr>
          </w:p>
        </w:tc>
      </w:tr>
    </w:tbl>
    <w:p w14:paraId="6F215C17" w14:textId="77777777" w:rsidR="00A02704" w:rsidRPr="000963A1" w:rsidRDefault="00A02704" w:rsidP="00A02704">
      <w:pPr>
        <w:pStyle w:val="Texto"/>
        <w:spacing w:before="120" w:after="120" w:line="217"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r>
      <w:r w:rsidRPr="000963A1">
        <w:rPr>
          <w:rFonts w:ascii="ITC Avant Garde Std Bk" w:hAnsi="ITC Avant Garde Std Bk"/>
          <w:color w:val="000000"/>
          <w:szCs w:val="22"/>
        </w:rPr>
        <w:t xml:space="preserve">Cuando el Proveedor Donador promueva la </w:t>
      </w:r>
      <w:proofErr w:type="gramStart"/>
      <w:r w:rsidRPr="000963A1">
        <w:rPr>
          <w:rFonts w:ascii="ITC Avant Garde Std Bk" w:hAnsi="ITC Avant Garde Std Bk"/>
          <w:color w:val="000000"/>
          <w:szCs w:val="22"/>
        </w:rPr>
        <w:t>reversión derivado</w:t>
      </w:r>
      <w:proofErr w:type="gramEnd"/>
      <w:r w:rsidRPr="000963A1">
        <w:rPr>
          <w:rFonts w:ascii="ITC Avant Garde Std Bk" w:hAnsi="ITC Avant Garde Std Bk"/>
          <w:color w:val="000000"/>
          <w:szCs w:val="22"/>
        </w:rPr>
        <w:t xml:space="preserve"> de mandamiento de autoridad competente, deberá acompañar original o copia certificada de la resolución o sentencia correspondiente.</w:t>
      </w:r>
    </w:p>
    <w:p w14:paraId="6DD6DCC2" w14:textId="77777777" w:rsidR="00A02704" w:rsidRPr="000963A1" w:rsidRDefault="00A02704" w:rsidP="00A02704">
      <w:pPr>
        <w:pStyle w:val="Texto"/>
        <w:spacing w:before="120" w:after="120" w:line="217"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w:t>
      </w:r>
      <w:r w:rsidRPr="000963A1">
        <w:rPr>
          <w:rFonts w:ascii="ITC Avant Garde Std Bk" w:hAnsi="ITC Avant Garde Std Bk"/>
          <w:b/>
          <w:color w:val="000000"/>
          <w:szCs w:val="22"/>
        </w:rPr>
        <w:tab/>
      </w:r>
      <w:r w:rsidRPr="000963A1">
        <w:rPr>
          <w:rFonts w:ascii="ITC Avant Garde Std Bk" w:hAnsi="ITC Avant Garde Std Bk"/>
          <w:color w:val="000000"/>
          <w:szCs w:val="22"/>
        </w:rPr>
        <w:t>Cuando la solicitud de reversión sea procedente, el ABD lo deberá notificar a los Proveedores de Servicios de Telecomunicaciones involucrados en la portación e incorporar los números en los Archivos de Portabilidad más próximos a generarse conforme a la Regla 49.</w:t>
      </w:r>
    </w:p>
    <w:p w14:paraId="66DFE8CC" w14:textId="77777777" w:rsidR="00A02704" w:rsidRPr="000963A1" w:rsidRDefault="00A02704" w:rsidP="00A02704">
      <w:pPr>
        <w:pStyle w:val="Texto"/>
        <w:spacing w:before="120" w:after="120" w:line="222" w:lineRule="exact"/>
        <w:rPr>
          <w:rFonts w:ascii="ITC Avant Garde Std Bk" w:hAnsi="ITC Avant Garde Std Bk"/>
          <w:color w:val="000000"/>
          <w:szCs w:val="22"/>
        </w:rPr>
      </w:pPr>
      <w:r w:rsidRPr="000963A1">
        <w:rPr>
          <w:rFonts w:ascii="ITC Avant Garde Std Bk" w:hAnsi="ITC Avant Garde Std Bk"/>
          <w:color w:val="000000"/>
          <w:szCs w:val="22"/>
        </w:rPr>
        <w:t>El Proveedor Donador será responsable de garantizar la continuidad de los servicios de los números que se reviertan.</w:t>
      </w:r>
    </w:p>
    <w:p w14:paraId="36F2D0B9" w14:textId="77777777" w:rsidR="00A02704" w:rsidRPr="000963A1" w:rsidRDefault="00A02704" w:rsidP="00A02704">
      <w:pPr>
        <w:pStyle w:val="Texto"/>
        <w:spacing w:before="120" w:after="120" w:line="222" w:lineRule="exact"/>
        <w:rPr>
          <w:rFonts w:ascii="ITC Avant Garde Std Bk" w:hAnsi="ITC Avant Garde Std Bk"/>
          <w:color w:val="000000"/>
          <w:szCs w:val="22"/>
        </w:rPr>
      </w:pPr>
      <w:r w:rsidRPr="000963A1">
        <w:rPr>
          <w:rFonts w:ascii="ITC Avant Garde Std Bk" w:hAnsi="ITC Avant Garde Std Bk"/>
          <w:color w:val="000000"/>
          <w:szCs w:val="22"/>
        </w:rPr>
        <w:t>Para efectos de este numeral, el procedimiento de reversión deberá iniciar en un plazo máximo de 15 (quince) días hábiles contados a partir de la fecha en que se ejecutó la Portabilidad, a excepción de la causal de reversión por mandamiento de autoridad competente, caso en el que podrá tramitarse en cualquier momento.</w:t>
      </w:r>
    </w:p>
    <w:p w14:paraId="1C3E114A" w14:textId="77777777" w:rsidR="00A02704" w:rsidRPr="000963A1" w:rsidRDefault="00A02704" w:rsidP="00A02704">
      <w:pPr>
        <w:pStyle w:val="Texto"/>
        <w:spacing w:before="120" w:after="120" w:line="222" w:lineRule="exact"/>
        <w:rPr>
          <w:rFonts w:ascii="ITC Avant Garde Std Bk" w:hAnsi="ITC Avant Garde Std Bk"/>
          <w:color w:val="000000"/>
          <w:szCs w:val="22"/>
        </w:rPr>
      </w:pPr>
      <w:r w:rsidRPr="000963A1">
        <w:rPr>
          <w:rFonts w:ascii="ITC Avant Garde Std Bk" w:hAnsi="ITC Avant Garde Std Bk"/>
          <w:color w:val="000000"/>
          <w:szCs w:val="22"/>
        </w:rPr>
        <w:t xml:space="preserve">Para efectos de la presente Regla, las solicitudes deben ingresarse de entre la 11:00 y las 17:00 horas de lunes a sábado; las que se presenten con posterioridad a ese horario o en </w:t>
      </w:r>
      <w:proofErr w:type="gramStart"/>
      <w:r w:rsidRPr="000963A1">
        <w:rPr>
          <w:rFonts w:ascii="ITC Avant Garde Std Bk" w:hAnsi="ITC Avant Garde Std Bk"/>
          <w:color w:val="000000"/>
          <w:szCs w:val="22"/>
        </w:rPr>
        <w:t>día domingo</w:t>
      </w:r>
      <w:proofErr w:type="gramEnd"/>
      <w:r w:rsidRPr="000963A1">
        <w:rPr>
          <w:rFonts w:ascii="ITC Avant Garde Std Bk" w:hAnsi="ITC Avant Garde Std Bk"/>
          <w:color w:val="000000"/>
          <w:szCs w:val="22"/>
        </w:rPr>
        <w:t>, se considerarán como ingresadas a las 11:00 horas del día Hábil siguiente.</w:t>
      </w:r>
    </w:p>
    <w:p w14:paraId="142A13AF" w14:textId="77777777" w:rsidR="00A02704" w:rsidRPr="000963A1" w:rsidRDefault="00A02704" w:rsidP="00A02704">
      <w:pPr>
        <w:pStyle w:val="Texto"/>
        <w:spacing w:before="120" w:after="120" w:line="222" w:lineRule="exact"/>
        <w:rPr>
          <w:rFonts w:ascii="ITC Avant Garde Std Bk" w:hAnsi="ITC Avant Garde Std Bk"/>
          <w:color w:val="000000"/>
          <w:szCs w:val="22"/>
        </w:rPr>
      </w:pPr>
      <w:r w:rsidRPr="000963A1">
        <w:rPr>
          <w:rFonts w:ascii="ITC Avant Garde Std Bk" w:hAnsi="ITC Avant Garde Std Bk"/>
          <w:b/>
          <w:color w:val="000000"/>
          <w:szCs w:val="22"/>
        </w:rPr>
        <w:t xml:space="preserve">Regla 53. Proceso de Retorno de Números al Asignatario. </w:t>
      </w:r>
      <w:r w:rsidRPr="000963A1">
        <w:rPr>
          <w:rFonts w:ascii="ITC Avant Garde Std Bk" w:hAnsi="ITC Avant Garde Std Bk"/>
          <w:color w:val="000000"/>
          <w:szCs w:val="22"/>
        </w:rPr>
        <w:t>Cuando un Usuario de un Número Portado cancele el servicio, cambie el número o sea dado de baja por el Proveedor Receptor que lo atiende, será responsabilidad del Proveedor Receptor regresar dicho número al Proveedor Asignatario, de conformidad con el proceso descrito a continuación:</w:t>
      </w:r>
    </w:p>
    <w:p w14:paraId="2D41E536" w14:textId="77777777" w:rsidR="00A02704" w:rsidRPr="000963A1" w:rsidRDefault="00A02704" w:rsidP="00A02704">
      <w:pPr>
        <w:pStyle w:val="Texto"/>
        <w:spacing w:before="120" w:after="120" w:line="222" w:lineRule="exact"/>
        <w:ind w:left="1008" w:hanging="720"/>
        <w:rPr>
          <w:rFonts w:ascii="ITC Avant Garde Std Bk" w:hAnsi="ITC Avant Garde Std Bk"/>
          <w:szCs w:val="22"/>
        </w:rPr>
      </w:pPr>
      <w:r w:rsidRPr="000963A1">
        <w:rPr>
          <w:rFonts w:ascii="ITC Avant Garde Std Bk" w:hAnsi="ITC Avant Garde Std Bk"/>
          <w:b/>
          <w:color w:val="000000"/>
          <w:szCs w:val="22"/>
        </w:rPr>
        <w:lastRenderedPageBreak/>
        <w:t>I.</w:t>
      </w:r>
      <w:r w:rsidRPr="000963A1">
        <w:rPr>
          <w:rFonts w:ascii="ITC Avant Garde Std Bk" w:hAnsi="ITC Avant Garde Std Bk"/>
          <w:color w:val="000000"/>
          <w:szCs w:val="22"/>
        </w:rPr>
        <w:tab/>
        <w:t>El Proveedor Receptor, deberá enviar al ABD en un plazo de 40 (cuarenta) días naturales posteriores a la cancelación del servicio, cambio del número o baja por el Proveedor Receptor, un archivo electrónico con la información de los números que serán eliminados de la Base de Datos Administrativa;</w:t>
      </w:r>
    </w:p>
    <w:p w14:paraId="54030AC7" w14:textId="77777777" w:rsidR="00A02704" w:rsidRPr="000963A1" w:rsidRDefault="00A02704" w:rsidP="00A02704">
      <w:pPr>
        <w:pStyle w:val="Texto"/>
        <w:spacing w:before="120" w:after="120" w:line="222" w:lineRule="exact"/>
        <w:ind w:left="1008" w:hanging="720"/>
        <w:rPr>
          <w:rFonts w:ascii="ITC Avant Garde Std Bk" w:hAnsi="ITC Avant Garde Std Bk"/>
          <w:szCs w:val="22"/>
        </w:rPr>
      </w:pPr>
      <w:r w:rsidRPr="000963A1">
        <w:rPr>
          <w:rFonts w:ascii="ITC Avant Garde Std Bk" w:hAnsi="ITC Avant Garde Std Bk"/>
          <w:b/>
          <w:color w:val="000000"/>
          <w:szCs w:val="22"/>
        </w:rPr>
        <w:t>II.</w:t>
      </w:r>
      <w:r w:rsidRPr="000963A1">
        <w:rPr>
          <w:rFonts w:ascii="ITC Avant Garde Std Bk" w:hAnsi="ITC Avant Garde Std Bk"/>
          <w:color w:val="000000"/>
          <w:szCs w:val="22"/>
        </w:rPr>
        <w:tab/>
        <w:t>El ABD verificará que el Proveedor Receptor que solicita la eliminación del número de la Base de Datos Administrativa, es en efecto el último proveedor que le prestó servicios a ese número, y</w:t>
      </w:r>
    </w:p>
    <w:p w14:paraId="13C15D0C" w14:textId="77777777" w:rsidR="00A02704" w:rsidRPr="000963A1" w:rsidRDefault="00A02704" w:rsidP="00B95007">
      <w:pPr>
        <w:pStyle w:val="Texto"/>
        <w:numPr>
          <w:ilvl w:val="0"/>
          <w:numId w:val="50"/>
        </w:numPr>
        <w:spacing w:before="120" w:after="120" w:line="222" w:lineRule="exact"/>
        <w:rPr>
          <w:rFonts w:ascii="ITC Avant Garde Std Bk" w:hAnsi="ITC Avant Garde Std Bk"/>
          <w:color w:val="000000"/>
          <w:szCs w:val="22"/>
        </w:rPr>
      </w:pPr>
      <w:r w:rsidRPr="000963A1">
        <w:rPr>
          <w:rFonts w:ascii="ITC Avant Garde Std Bk" w:hAnsi="ITC Avant Garde Std Bk"/>
          <w:color w:val="000000"/>
          <w:szCs w:val="22"/>
        </w:rPr>
        <w:t xml:space="preserve">El ABD </w:t>
      </w:r>
      <w:r w:rsidR="00B95007" w:rsidRPr="000963A1">
        <w:rPr>
          <w:rFonts w:ascii="ITC Avant Garde Std Bk" w:hAnsi="ITC Avant Garde Std Bk"/>
          <w:szCs w:val="18"/>
        </w:rPr>
        <w:t>deberá generar el archivo correspondiente con la información diaria de eliminación de números portados que regresan al Proveedor Asignatario y ponerla a disposición de todos los Proveedores de Servicios de Telecomunicaciones, para su acceso y descarga vía electrónica. Dicha información deberá estar lista antes de las 22:59 horas del Horario de Referencia, del Día Hábil siguiente a la fecha en que se haya recibido el comunicado señalado en la fracción I de la presente Regla.</w:t>
      </w:r>
    </w:p>
    <w:p w14:paraId="7C1B4649" w14:textId="77777777" w:rsidR="00B95007" w:rsidRPr="000963A1" w:rsidRDefault="00000000" w:rsidP="00B95007">
      <w:pPr>
        <w:pStyle w:val="Texto"/>
        <w:spacing w:line="224" w:lineRule="exact"/>
        <w:ind w:left="1008" w:firstLine="0"/>
        <w:jc w:val="right"/>
        <w:rPr>
          <w:rFonts w:ascii="ITC Avant Garde" w:hAnsi="ITC Avant Garde"/>
          <w:sz w:val="16"/>
          <w:szCs w:val="16"/>
        </w:rPr>
      </w:pPr>
      <w:hyperlink r:id="rId206"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33DC30E3" w14:textId="77777777" w:rsidTr="00F21B56">
        <w:tc>
          <w:tcPr>
            <w:tcW w:w="8982" w:type="dxa"/>
            <w:shd w:val="clear" w:color="auto" w:fill="E2EFD9"/>
          </w:tcPr>
          <w:p w14:paraId="3D644FD0"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C56AA9D" w14:textId="77777777" w:rsidR="00B95007" w:rsidRPr="000963A1" w:rsidRDefault="00B95007" w:rsidP="00B95007">
            <w:pPr>
              <w:pStyle w:val="Texto"/>
              <w:numPr>
                <w:ilvl w:val="0"/>
                <w:numId w:val="51"/>
              </w:numPr>
              <w:spacing w:before="120" w:after="120" w:line="222" w:lineRule="exact"/>
              <w:rPr>
                <w:rFonts w:ascii="ITC Avant Garde Std Bk" w:hAnsi="ITC Avant Garde Std Bk"/>
                <w:color w:val="000000"/>
                <w:szCs w:val="22"/>
              </w:rPr>
            </w:pPr>
            <w:r w:rsidRPr="000963A1">
              <w:rPr>
                <w:rFonts w:ascii="ITC Avant Garde Std Bk" w:hAnsi="ITC Avant Garde Std Bk"/>
                <w:color w:val="000000"/>
                <w:szCs w:val="22"/>
              </w:rPr>
              <w:t>El ABD deberá generar el archivo correspondiente con la información diaria de eliminación de números portados que regresan al Proveedor Asignatario y ponerla a disposición de todos los Proveedores de Servicios de Telecomunicaciones y del ABD de Presuscripción, para su acceso y descarga vía electrónica. Dicha información deberá estar lista antes de las 22:59 horas del Horario de Referencia, del Día Hábil siguiente a la fecha en que se haya recibido el comunicado señalado en la fracción I de la presente Regla.</w:t>
            </w:r>
          </w:p>
        </w:tc>
      </w:tr>
    </w:tbl>
    <w:p w14:paraId="214C44DD" w14:textId="77777777" w:rsidR="00B95007" w:rsidRPr="000963A1" w:rsidRDefault="00B95007" w:rsidP="00B95007">
      <w:pPr>
        <w:pStyle w:val="Texto"/>
        <w:spacing w:before="120" w:after="120" w:line="222" w:lineRule="exact"/>
        <w:ind w:left="1008" w:firstLine="0"/>
        <w:rPr>
          <w:rFonts w:ascii="ITC Avant Garde Std Bk" w:hAnsi="ITC Avant Garde Std Bk"/>
          <w:color w:val="000000"/>
          <w:szCs w:val="22"/>
        </w:rPr>
      </w:pPr>
    </w:p>
    <w:p w14:paraId="05FAA84F" w14:textId="77777777" w:rsidR="00A02704" w:rsidRPr="000963A1" w:rsidRDefault="00A02704" w:rsidP="00A02704">
      <w:pPr>
        <w:pStyle w:val="Texto"/>
        <w:spacing w:before="120" w:after="120" w:line="222" w:lineRule="exact"/>
        <w:ind w:left="1440" w:hanging="432"/>
        <w:rPr>
          <w:rFonts w:ascii="ITC Avant Garde Std Bk" w:hAnsi="ITC Avant Garde Std Bk"/>
          <w:color w:val="000000"/>
          <w:szCs w:val="22"/>
        </w:rPr>
      </w:pPr>
      <w:r w:rsidRPr="000963A1">
        <w:rPr>
          <w:rFonts w:ascii="ITC Avant Garde Std Bk" w:hAnsi="ITC Avant Garde Std Bk"/>
          <w:color w:val="000000"/>
          <w:szCs w:val="22"/>
        </w:rPr>
        <w:t>Para tales efectos la información deberá contener los siguientes campos:</w:t>
      </w:r>
    </w:p>
    <w:p w14:paraId="7C177FE4" w14:textId="77777777" w:rsidR="00A02704" w:rsidRPr="000963A1" w:rsidRDefault="00A02704" w:rsidP="00A02704">
      <w:pPr>
        <w:pStyle w:val="Texto"/>
        <w:spacing w:before="120" w:after="120" w:line="222"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a.</w:t>
      </w:r>
      <w:r w:rsidRPr="000963A1">
        <w:rPr>
          <w:rFonts w:ascii="ITC Avant Garde Std Bk" w:hAnsi="ITC Avant Garde Std Bk"/>
          <w:b/>
          <w:color w:val="000000"/>
          <w:szCs w:val="22"/>
        </w:rPr>
        <w:tab/>
      </w:r>
      <w:r w:rsidRPr="000963A1">
        <w:rPr>
          <w:rFonts w:ascii="ITC Avant Garde Std Bk" w:hAnsi="ITC Avant Garde Std Bk"/>
          <w:color w:val="000000"/>
          <w:szCs w:val="22"/>
        </w:rPr>
        <w:t>Fecha del Archivo.</w:t>
      </w:r>
    </w:p>
    <w:p w14:paraId="2C923994" w14:textId="77777777" w:rsidR="00A02704" w:rsidRPr="000963A1" w:rsidRDefault="00A02704" w:rsidP="00A02704">
      <w:pPr>
        <w:pStyle w:val="Texto"/>
        <w:spacing w:before="120" w:after="120" w:line="222"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b.</w:t>
      </w:r>
      <w:r w:rsidRPr="000963A1">
        <w:rPr>
          <w:rFonts w:ascii="ITC Avant Garde Std Bk" w:hAnsi="ITC Avant Garde Std Bk"/>
          <w:b/>
          <w:color w:val="000000"/>
          <w:szCs w:val="22"/>
        </w:rPr>
        <w:tab/>
      </w:r>
      <w:r w:rsidRPr="000963A1">
        <w:rPr>
          <w:rFonts w:ascii="ITC Avant Garde Std Bk" w:hAnsi="ITC Avant Garde Std Bk"/>
          <w:color w:val="000000"/>
          <w:szCs w:val="22"/>
        </w:rPr>
        <w:t>Número(s) Nacional(es) o Número(s) No Geográfico(s).</w:t>
      </w:r>
    </w:p>
    <w:p w14:paraId="00B79E0A" w14:textId="77777777" w:rsidR="00A02704" w:rsidRPr="000963A1" w:rsidRDefault="00A02704" w:rsidP="00A02704">
      <w:pPr>
        <w:pStyle w:val="Texto"/>
        <w:spacing w:before="120" w:after="120" w:line="222" w:lineRule="exact"/>
        <w:ind w:left="1440" w:hanging="432"/>
        <w:rPr>
          <w:rFonts w:ascii="ITC Avant Garde Std Bk" w:hAnsi="ITC Avant Garde Std Bk"/>
          <w:color w:val="000000"/>
          <w:szCs w:val="22"/>
        </w:rPr>
      </w:pPr>
      <w:r w:rsidRPr="000963A1">
        <w:rPr>
          <w:rFonts w:ascii="ITC Avant Garde Std Bk" w:hAnsi="ITC Avant Garde Std Bk"/>
          <w:b/>
          <w:color w:val="000000"/>
          <w:szCs w:val="22"/>
        </w:rPr>
        <w:t>c.</w:t>
      </w:r>
      <w:r w:rsidRPr="000963A1">
        <w:rPr>
          <w:rFonts w:ascii="ITC Avant Garde Std Bk" w:hAnsi="ITC Avant Garde Std Bk"/>
          <w:b/>
          <w:color w:val="000000"/>
          <w:szCs w:val="22"/>
        </w:rPr>
        <w:tab/>
      </w:r>
      <w:r w:rsidRPr="000963A1">
        <w:rPr>
          <w:rFonts w:ascii="ITC Avant Garde Std Bk" w:hAnsi="ITC Avant Garde Std Bk"/>
          <w:color w:val="000000"/>
          <w:szCs w:val="22"/>
        </w:rPr>
        <w:t>Proveedor Receptor que notifica la eliminación.</w:t>
      </w:r>
    </w:p>
    <w:p w14:paraId="1F368CBF" w14:textId="77777777" w:rsidR="00A02704" w:rsidRPr="000963A1" w:rsidRDefault="00A02704" w:rsidP="00A02704">
      <w:pPr>
        <w:pStyle w:val="Texto"/>
        <w:spacing w:before="120" w:after="120" w:line="222" w:lineRule="exact"/>
        <w:ind w:left="1440" w:hanging="432"/>
        <w:rPr>
          <w:rFonts w:ascii="ITC Avant Garde Std Bk" w:hAnsi="ITC Avant Garde Std Bk"/>
          <w:szCs w:val="22"/>
        </w:rPr>
      </w:pPr>
      <w:r w:rsidRPr="000963A1">
        <w:rPr>
          <w:rFonts w:ascii="ITC Avant Garde Std Bk" w:hAnsi="ITC Avant Garde Std Bk"/>
          <w:b/>
          <w:color w:val="000000"/>
          <w:szCs w:val="22"/>
        </w:rPr>
        <w:t>d.</w:t>
      </w:r>
      <w:r w:rsidRPr="000963A1">
        <w:rPr>
          <w:rFonts w:ascii="ITC Avant Garde Std Bk" w:hAnsi="ITC Avant Garde Std Bk"/>
          <w:b/>
          <w:color w:val="000000"/>
          <w:szCs w:val="22"/>
        </w:rPr>
        <w:tab/>
      </w:r>
      <w:r w:rsidRPr="000963A1">
        <w:rPr>
          <w:rFonts w:ascii="ITC Avant Garde Std Bk" w:hAnsi="ITC Avant Garde Std Bk"/>
          <w:color w:val="000000"/>
          <w:szCs w:val="22"/>
        </w:rPr>
        <w:t>Proveedor Asignatario.</w:t>
      </w:r>
    </w:p>
    <w:p w14:paraId="0AC24E30" w14:textId="77777777" w:rsidR="00A02704" w:rsidRPr="000963A1" w:rsidRDefault="00A02704" w:rsidP="00A02704">
      <w:pPr>
        <w:pStyle w:val="Texto"/>
        <w:spacing w:before="120" w:after="120" w:line="222" w:lineRule="exact"/>
        <w:rPr>
          <w:rFonts w:ascii="ITC Avant Garde Std Bk" w:hAnsi="ITC Avant Garde Std Bk"/>
          <w:color w:val="000000"/>
          <w:szCs w:val="22"/>
        </w:rPr>
      </w:pPr>
      <w:r w:rsidRPr="000963A1">
        <w:rPr>
          <w:rFonts w:ascii="ITC Avant Garde Std Bk" w:hAnsi="ITC Avant Garde Std Bk"/>
          <w:b/>
          <w:color w:val="000000"/>
          <w:szCs w:val="22"/>
        </w:rPr>
        <w:t>Regla 54. Proceso de Retorno de Números al Instituto.</w:t>
      </w:r>
      <w:r w:rsidRPr="000963A1">
        <w:rPr>
          <w:rFonts w:ascii="ITC Avant Garde Std Bk" w:hAnsi="ITC Avant Garde Std Bk"/>
          <w:color w:val="000000"/>
          <w:szCs w:val="22"/>
        </w:rPr>
        <w:t xml:space="preserve"> </w:t>
      </w:r>
      <w:r w:rsidR="00B95007" w:rsidRPr="000963A1">
        <w:rPr>
          <w:rFonts w:ascii="ITC Avant Garde Std Bk" w:hAnsi="ITC Avant Garde Std Bk"/>
          <w:szCs w:val="18"/>
        </w:rPr>
        <w:t>Cuando los números retornados conforme a la Regla 53 correspondan a Números No Geográficos Específicos asignados por el Instituto conforme al Plan de Numeración, el Proveedor de Servicios de Telecomunicaciones deberá adicionalmente llevar a cabo el procedimiento de cancelación de Números No Geográficos Específicos contenido en el Plan Técnico Fundamental de Numeración a efecto de que dichos números se reintegren a la reserva de Números No Geográficos del Instituto.</w:t>
      </w:r>
    </w:p>
    <w:p w14:paraId="5B3E3B66" w14:textId="77777777" w:rsidR="00B95007" w:rsidRPr="000963A1" w:rsidRDefault="00000000" w:rsidP="00B95007">
      <w:pPr>
        <w:pStyle w:val="Texto"/>
        <w:spacing w:line="224" w:lineRule="exact"/>
        <w:ind w:left="1008" w:firstLine="0"/>
        <w:jc w:val="right"/>
        <w:rPr>
          <w:rFonts w:ascii="ITC Avant Garde" w:hAnsi="ITC Avant Garde"/>
          <w:sz w:val="16"/>
          <w:szCs w:val="16"/>
        </w:rPr>
      </w:pPr>
      <w:hyperlink r:id="rId207" w:history="1">
        <w:r w:rsidR="00B95007" w:rsidRPr="000963A1">
          <w:rPr>
            <w:rStyle w:val="Hipervnculo"/>
            <w:rFonts w:ascii="ITC Avant Garde" w:hAnsi="ITC Avant Garde"/>
            <w:sz w:val="16"/>
            <w:szCs w:val="16"/>
          </w:rPr>
          <w:t>Modificación publicada en el DOF 11/05/2018</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95007" w:rsidRPr="000963A1" w14:paraId="18BAAB6D" w14:textId="77777777" w:rsidTr="00F21B56">
        <w:tc>
          <w:tcPr>
            <w:tcW w:w="8982" w:type="dxa"/>
            <w:shd w:val="clear" w:color="auto" w:fill="E2EFD9"/>
          </w:tcPr>
          <w:p w14:paraId="7D79A3D6" w14:textId="77777777" w:rsidR="00B95007" w:rsidRPr="000963A1" w:rsidRDefault="00B95007"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E8F40ED" w14:textId="77777777" w:rsidR="00B95007" w:rsidRPr="000963A1" w:rsidRDefault="00B95007" w:rsidP="00B95007">
            <w:pPr>
              <w:pStyle w:val="Texto"/>
              <w:spacing w:before="120" w:after="120" w:line="222" w:lineRule="exact"/>
              <w:rPr>
                <w:rFonts w:ascii="ITC Avant Garde Std Bk" w:hAnsi="ITC Avant Garde Std Bk"/>
                <w:color w:val="000000"/>
                <w:szCs w:val="22"/>
              </w:rPr>
            </w:pPr>
            <w:r w:rsidRPr="000963A1">
              <w:rPr>
                <w:rFonts w:ascii="ITC Avant Garde Std Bk" w:hAnsi="ITC Avant Garde Std Bk"/>
                <w:b/>
                <w:color w:val="000000"/>
                <w:szCs w:val="22"/>
              </w:rPr>
              <w:t>Regla 54. Proceso de Retorno de Números al Instituto.</w:t>
            </w:r>
            <w:r w:rsidRPr="000963A1">
              <w:rPr>
                <w:rFonts w:ascii="ITC Avant Garde Std Bk" w:hAnsi="ITC Avant Garde Std Bk"/>
                <w:color w:val="000000"/>
                <w:szCs w:val="22"/>
              </w:rPr>
              <w:t xml:space="preserve"> Cuando los números retornados conforme a la Regla 53 correspondan a Números No Geográficos Específicos asignados por el Instituto conforme al Plan de Numeración, el Proveedor de Servicios de Telecomunicaciones deberá adicionalmente enviar un escrito informando de tal circunstancia al Instituto a efecto de que dichos números se reintegren a la reserva de Números No Geográficos del Instituto.</w:t>
            </w:r>
          </w:p>
        </w:tc>
      </w:tr>
    </w:tbl>
    <w:p w14:paraId="4C4F3A95" w14:textId="77777777" w:rsidR="00B95007" w:rsidRPr="000963A1" w:rsidRDefault="00B95007" w:rsidP="00A02704">
      <w:pPr>
        <w:pStyle w:val="Texto"/>
        <w:spacing w:before="120" w:after="120" w:line="222" w:lineRule="exact"/>
        <w:rPr>
          <w:rFonts w:ascii="ITC Avant Garde Std Bk" w:hAnsi="ITC Avant Garde Std Bk"/>
          <w:color w:val="000000"/>
          <w:szCs w:val="22"/>
        </w:rPr>
      </w:pPr>
    </w:p>
    <w:p w14:paraId="168732A2" w14:textId="77777777" w:rsidR="00A02704" w:rsidRPr="000963A1" w:rsidRDefault="00A02704" w:rsidP="00A02704">
      <w:pPr>
        <w:pStyle w:val="Texto"/>
        <w:spacing w:before="120" w:after="120" w:line="222" w:lineRule="exact"/>
        <w:rPr>
          <w:rFonts w:ascii="ITC Avant Garde Std Bk" w:hAnsi="ITC Avant Garde Std Bk"/>
          <w:szCs w:val="22"/>
        </w:rPr>
      </w:pPr>
      <w:r w:rsidRPr="000963A1">
        <w:rPr>
          <w:rFonts w:ascii="ITC Avant Garde Std Bk" w:hAnsi="ITC Avant Garde Std Bk"/>
          <w:b/>
          <w:color w:val="000000"/>
          <w:szCs w:val="22"/>
        </w:rPr>
        <w:lastRenderedPageBreak/>
        <w:t xml:space="preserve">Regla 55. Proceso de Recuperación de Números. </w:t>
      </w:r>
      <w:r w:rsidRPr="000963A1">
        <w:rPr>
          <w:rFonts w:ascii="ITC Avant Garde Std Bk" w:hAnsi="ITC Avant Garde Std Bk"/>
          <w:color w:val="000000"/>
          <w:szCs w:val="22"/>
        </w:rPr>
        <w:t>Una vez cancelados los servicios de telecomunicaciones de Usuarios en la modalidad de Pospago, éstos podrán realizar el siguiente proceso de recuperación de sus números a través de la portabilidad:</w:t>
      </w:r>
    </w:p>
    <w:p w14:paraId="5BAE35C9" w14:textId="77777777" w:rsidR="00A02704" w:rsidRPr="000963A1" w:rsidRDefault="00A02704" w:rsidP="00A02704">
      <w:pPr>
        <w:pStyle w:val="Texto"/>
        <w:spacing w:before="120" w:after="120" w:line="222"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I.</w:t>
      </w:r>
      <w:r w:rsidRPr="000963A1">
        <w:rPr>
          <w:rFonts w:ascii="ITC Avant Garde Std Bk" w:hAnsi="ITC Avant Garde Std Bk"/>
          <w:b/>
          <w:color w:val="000000"/>
          <w:szCs w:val="22"/>
        </w:rPr>
        <w:tab/>
      </w:r>
      <w:r w:rsidRPr="000963A1">
        <w:rPr>
          <w:rFonts w:ascii="ITC Avant Garde Std Bk" w:hAnsi="ITC Avant Garde Std Bk"/>
          <w:color w:val="000000"/>
          <w:szCs w:val="22"/>
        </w:rPr>
        <w:t xml:space="preserve">Acudir a un Proveedor de Servicios de Telecomunicaciones para contratarle el servicio telefónico y solicitar que </w:t>
      </w:r>
      <w:proofErr w:type="gramStart"/>
      <w:r w:rsidRPr="000963A1">
        <w:rPr>
          <w:rFonts w:ascii="ITC Avant Garde Std Bk" w:hAnsi="ITC Avant Garde Std Bk"/>
          <w:color w:val="000000"/>
          <w:szCs w:val="22"/>
        </w:rPr>
        <w:t>éste</w:t>
      </w:r>
      <w:proofErr w:type="gramEnd"/>
      <w:r w:rsidRPr="000963A1">
        <w:rPr>
          <w:rFonts w:ascii="ITC Avant Garde Std Bk" w:hAnsi="ITC Avant Garde Std Bk"/>
          <w:color w:val="000000"/>
          <w:szCs w:val="22"/>
        </w:rPr>
        <w:t xml:space="preserve"> trámite la portabilidad del número cancelado;</w:t>
      </w:r>
    </w:p>
    <w:p w14:paraId="45523E0E" w14:textId="77777777" w:rsidR="00A02704" w:rsidRPr="000963A1" w:rsidRDefault="00A02704" w:rsidP="00A02704">
      <w:pPr>
        <w:pStyle w:val="Texto"/>
        <w:spacing w:before="120" w:after="120" w:line="222" w:lineRule="exact"/>
        <w:ind w:left="1008" w:hanging="720"/>
        <w:rPr>
          <w:rFonts w:ascii="ITC Avant Garde Std Bk" w:hAnsi="ITC Avant Garde Std Bk"/>
          <w:szCs w:val="22"/>
        </w:rPr>
      </w:pPr>
      <w:r w:rsidRPr="000963A1">
        <w:rPr>
          <w:rFonts w:ascii="ITC Avant Garde Std Bk" w:hAnsi="ITC Avant Garde Std Bk"/>
          <w:b/>
          <w:color w:val="000000"/>
          <w:szCs w:val="22"/>
        </w:rPr>
        <w:t>II.</w:t>
      </w:r>
      <w:r w:rsidRPr="000963A1">
        <w:rPr>
          <w:rFonts w:ascii="ITC Avant Garde Std Bk" w:hAnsi="ITC Avant Garde Std Bk"/>
          <w:b/>
          <w:color w:val="000000"/>
          <w:szCs w:val="22"/>
        </w:rPr>
        <w:tab/>
      </w:r>
      <w:r w:rsidRPr="000963A1">
        <w:rPr>
          <w:rFonts w:ascii="ITC Avant Garde Std Bk" w:hAnsi="ITC Avant Garde Std Bk"/>
          <w:color w:val="000000"/>
          <w:szCs w:val="22"/>
        </w:rPr>
        <w:t>Presentar Formato de Solicitud de Portabilidad debidamente completado, Documentos de Identificación, Comprobante de Numeración y documentación que acredite que el número ha sido cancelado y no ha transcurrido el Plazo Máximo de Recuperación;</w:t>
      </w:r>
    </w:p>
    <w:p w14:paraId="7F237759" w14:textId="77777777" w:rsidR="00A02704" w:rsidRPr="000963A1" w:rsidRDefault="00A02704" w:rsidP="00A02704">
      <w:pPr>
        <w:pStyle w:val="Texto"/>
        <w:spacing w:before="120" w:after="120" w:line="222" w:lineRule="exact"/>
        <w:ind w:left="1008" w:hanging="720"/>
        <w:rPr>
          <w:rFonts w:ascii="ITC Avant Garde Std Bk" w:hAnsi="ITC Avant Garde Std Bk"/>
          <w:szCs w:val="22"/>
        </w:rPr>
      </w:pPr>
      <w:r w:rsidRPr="000963A1">
        <w:rPr>
          <w:rFonts w:ascii="ITC Avant Garde Std Bk" w:hAnsi="ITC Avant Garde Std Bk"/>
          <w:b/>
          <w:color w:val="000000"/>
          <w:szCs w:val="22"/>
        </w:rPr>
        <w:t>III.</w:t>
      </w:r>
      <w:r w:rsidRPr="000963A1">
        <w:rPr>
          <w:rFonts w:ascii="ITC Avant Garde Std Bk" w:hAnsi="ITC Avant Garde Std Bk"/>
          <w:b/>
          <w:color w:val="000000"/>
          <w:szCs w:val="22"/>
        </w:rPr>
        <w:tab/>
      </w:r>
      <w:r w:rsidRPr="000963A1">
        <w:rPr>
          <w:rFonts w:ascii="ITC Avant Garde Std Bk" w:hAnsi="ITC Avant Garde Std Bk"/>
          <w:color w:val="000000"/>
          <w:szCs w:val="22"/>
        </w:rPr>
        <w:t>El Proveedor Receptor que promueva la portación deberá tramitarla conforme a lo establecido en la Regla 47, tratándola indistintamente como Persona Moral o Número No Geográfico para efectos de los procesos,</w:t>
      </w:r>
      <w:r w:rsidRPr="000963A1">
        <w:rPr>
          <w:rFonts w:ascii="ITC Avant Garde Std Bk" w:hAnsi="ITC Avant Garde Std Bk"/>
          <w:szCs w:val="22"/>
        </w:rPr>
        <w:t xml:space="preserve"> </w:t>
      </w:r>
      <w:r w:rsidRPr="000963A1">
        <w:rPr>
          <w:rFonts w:ascii="ITC Avant Garde Std Bk" w:hAnsi="ITC Avant Garde Std Bk"/>
          <w:color w:val="000000"/>
          <w:szCs w:val="22"/>
        </w:rPr>
        <w:t xml:space="preserve">en el entendido que los requisitos necesarios para promover la portación </w:t>
      </w:r>
      <w:proofErr w:type="gramStart"/>
      <w:r w:rsidRPr="000963A1">
        <w:rPr>
          <w:rFonts w:ascii="ITC Avant Garde Std Bk" w:hAnsi="ITC Avant Garde Std Bk"/>
          <w:color w:val="000000"/>
          <w:szCs w:val="22"/>
        </w:rPr>
        <w:t>respectiva,</w:t>
      </w:r>
      <w:proofErr w:type="gramEnd"/>
      <w:r w:rsidRPr="000963A1">
        <w:rPr>
          <w:rFonts w:ascii="ITC Avant Garde Std Bk" w:hAnsi="ITC Avant Garde Std Bk"/>
          <w:color w:val="000000"/>
          <w:szCs w:val="22"/>
        </w:rPr>
        <w:t xml:space="preserve"> deberán atender a la naturaleza particular de la persona, ya sea física o moral;</w:t>
      </w:r>
    </w:p>
    <w:p w14:paraId="0EA6907D" w14:textId="77777777" w:rsidR="00A02704" w:rsidRPr="000963A1" w:rsidRDefault="00A02704" w:rsidP="00A02704">
      <w:pPr>
        <w:pStyle w:val="Texto"/>
        <w:spacing w:before="120" w:after="120" w:line="222" w:lineRule="exact"/>
        <w:ind w:left="1008" w:hanging="720"/>
        <w:rPr>
          <w:rFonts w:ascii="ITC Avant Garde Std Bk" w:hAnsi="ITC Avant Garde Std Bk"/>
          <w:szCs w:val="22"/>
        </w:rPr>
      </w:pPr>
      <w:r w:rsidRPr="000963A1">
        <w:rPr>
          <w:rFonts w:ascii="ITC Avant Garde Std Bk" w:hAnsi="ITC Avant Garde Std Bk"/>
          <w:b/>
          <w:color w:val="000000"/>
          <w:szCs w:val="22"/>
        </w:rPr>
        <w:t>IV.</w:t>
      </w:r>
      <w:r w:rsidRPr="000963A1">
        <w:rPr>
          <w:rFonts w:ascii="ITC Avant Garde Std Bk" w:hAnsi="ITC Avant Garde Std Bk"/>
          <w:b/>
          <w:color w:val="000000"/>
          <w:szCs w:val="22"/>
        </w:rPr>
        <w:tab/>
      </w:r>
      <w:r w:rsidRPr="000963A1">
        <w:rPr>
          <w:rFonts w:ascii="ITC Avant Garde Std Bk" w:hAnsi="ITC Avant Garde Std Bk"/>
          <w:color w:val="000000"/>
          <w:szCs w:val="22"/>
        </w:rPr>
        <w:t>El Proveedor Donador podrá rechazar la solicitud si acredita que se ha vencido el Plazo Máximo de Recuperación, y</w:t>
      </w:r>
    </w:p>
    <w:p w14:paraId="2701C854" w14:textId="77777777" w:rsidR="00A02704" w:rsidRPr="000963A1" w:rsidRDefault="00A02704" w:rsidP="00A02704">
      <w:pPr>
        <w:pStyle w:val="Texto"/>
        <w:spacing w:before="120" w:after="120" w:line="222" w:lineRule="exact"/>
        <w:ind w:left="1008" w:hanging="720"/>
        <w:rPr>
          <w:rFonts w:ascii="ITC Avant Garde Std Bk" w:hAnsi="ITC Avant Garde Std Bk"/>
          <w:color w:val="000000"/>
          <w:szCs w:val="22"/>
        </w:rPr>
      </w:pPr>
      <w:r w:rsidRPr="000963A1">
        <w:rPr>
          <w:rFonts w:ascii="ITC Avant Garde Std Bk" w:hAnsi="ITC Avant Garde Std Bk"/>
          <w:b/>
          <w:color w:val="000000"/>
          <w:szCs w:val="22"/>
        </w:rPr>
        <w:t>V.</w:t>
      </w:r>
      <w:r w:rsidRPr="000963A1">
        <w:rPr>
          <w:rFonts w:ascii="ITC Avant Garde Std Bk" w:hAnsi="ITC Avant Garde Std Bk"/>
          <w:b/>
          <w:color w:val="000000"/>
          <w:szCs w:val="22"/>
        </w:rPr>
        <w:tab/>
      </w:r>
      <w:r w:rsidRPr="000963A1">
        <w:rPr>
          <w:rFonts w:ascii="ITC Avant Garde Std Bk" w:hAnsi="ITC Avant Garde Std Bk"/>
          <w:color w:val="000000"/>
          <w:szCs w:val="22"/>
        </w:rPr>
        <w:t>En caso de rechazo por parte del Proveedor Donador, el ABD validará de manera adicional si en efecto el Plazo Máximo de Recuperación ha sido superado y en tal caso el rechazo del Proveedor Donador será procedente.</w:t>
      </w:r>
    </w:p>
    <w:p w14:paraId="0A6F0BD8" w14:textId="77777777" w:rsidR="00A02704" w:rsidRPr="000963A1" w:rsidRDefault="00A02704" w:rsidP="00A02704">
      <w:pPr>
        <w:pStyle w:val="Texto"/>
        <w:spacing w:before="120" w:after="120" w:line="240" w:lineRule="exact"/>
        <w:ind w:firstLine="0"/>
        <w:jc w:val="center"/>
        <w:rPr>
          <w:rFonts w:ascii="ITC Avant Garde Std Bk" w:hAnsi="ITC Avant Garde Std Bk"/>
          <w:b/>
        </w:rPr>
      </w:pPr>
      <w:r w:rsidRPr="000963A1">
        <w:rPr>
          <w:rFonts w:ascii="ITC Avant Garde Std Bk" w:hAnsi="ITC Avant Garde Std Bk"/>
          <w:b/>
        </w:rPr>
        <w:t>ANEXO ÚNICO DE LAS REGLAS DE PORTABILIDAD</w:t>
      </w:r>
    </w:p>
    <w:p w14:paraId="61262253" w14:textId="77777777" w:rsidR="00A02704" w:rsidRPr="000963A1" w:rsidRDefault="00A02704" w:rsidP="00A02704">
      <w:pPr>
        <w:pStyle w:val="Texto"/>
        <w:spacing w:before="120" w:after="120" w:line="240" w:lineRule="exact"/>
        <w:ind w:firstLine="0"/>
        <w:jc w:val="center"/>
        <w:rPr>
          <w:rFonts w:ascii="ITC Avant Garde Std Bk" w:hAnsi="ITC Avant Garde Std Bk"/>
          <w:b/>
        </w:rPr>
      </w:pPr>
      <w:r w:rsidRPr="000963A1">
        <w:rPr>
          <w:rFonts w:ascii="ITC Avant Garde Std Bk" w:hAnsi="ITC Avant Garde Std Bk"/>
          <w:b/>
        </w:rPr>
        <w:t>FORMATO DE SOLICITUD DE PORTABILIDAD DE NÚMERO(S) TELEFÓNICO(S)</w:t>
      </w:r>
    </w:p>
    <w:p w14:paraId="0EFFC796" w14:textId="77777777" w:rsidR="00A02704" w:rsidRPr="000963A1" w:rsidRDefault="00A02704" w:rsidP="00A02704">
      <w:pPr>
        <w:pStyle w:val="Texto"/>
        <w:spacing w:before="120" w:after="120" w:line="240" w:lineRule="exact"/>
        <w:rPr>
          <w:rFonts w:ascii="ITC Avant Garde Std Bk" w:hAnsi="ITC Avant Garde Std Bk"/>
          <w:b/>
        </w:rPr>
      </w:pPr>
      <w:r w:rsidRPr="000963A1">
        <w:rPr>
          <w:rFonts w:ascii="ITC Avant Garde Std Bk" w:hAnsi="ITC Avant Garde Std Bk"/>
          <w:b/>
        </w:rPr>
        <w:t>El presente formato podrá ser ajustado por cada Proveedor de Servicio de Telecomunicaciones siempre y cuando no elimine la información que éste contiene.</w:t>
      </w:r>
    </w:p>
    <w:p w14:paraId="05987B85" w14:textId="77777777" w:rsidR="005B7C9E" w:rsidRPr="000963A1" w:rsidRDefault="005B7C9E" w:rsidP="005B7C9E">
      <w:pPr>
        <w:pStyle w:val="Texto"/>
        <w:ind w:firstLine="0"/>
        <w:jc w:val="center"/>
        <w:rPr>
          <w:rFonts w:ascii="ITC Avant Garde Std Bk" w:hAnsi="ITC Avant Garde Std Bk"/>
          <w:b/>
          <w:sz w:val="16"/>
          <w:szCs w:val="16"/>
        </w:rPr>
      </w:pPr>
      <w:r w:rsidRPr="000963A1">
        <w:rPr>
          <w:rFonts w:ascii="ITC Avant Garde Std Bk" w:hAnsi="ITC Avant Garde Std Bk"/>
          <w:b/>
          <w:sz w:val="16"/>
          <w:szCs w:val="16"/>
        </w:rPr>
        <w:t>FORMATO DE SOLICITUD DE PORTABILIDAD DE NÚMERO(S) TELEFÓNICO(S) APLICABLE A PERSONAS MORALES Y A PERSONAS FÍSICAS QUE SOLICITEN LA PORTACIÓN DE NÚMEROS NO GEOGRÁFICOS O LA RECUPERACIÓN DE NÚMEROS</w:t>
      </w:r>
    </w:p>
    <w:p w14:paraId="45C74F5E" w14:textId="77777777" w:rsidR="005B7C9E" w:rsidRPr="000963A1" w:rsidRDefault="005B7C9E" w:rsidP="005B7C9E">
      <w:pPr>
        <w:pStyle w:val="Texto"/>
        <w:rPr>
          <w:rFonts w:ascii="ITC Avant Garde Std Bk" w:hAnsi="ITC Avant Garde Std Bk"/>
          <w:b/>
        </w:rPr>
      </w:pPr>
      <w:r w:rsidRPr="000963A1">
        <w:rPr>
          <w:rFonts w:ascii="ITC Avant Garde Std Bk" w:hAnsi="ITC Avant Garde Std Bk"/>
          <w:b/>
        </w:rPr>
        <w:t>El presente formato podrá ser ajustado por cada Proveedor de Servicio de Telecomunicaciones siempre y cuando no elimine la información que éste contiene.</w:t>
      </w:r>
    </w:p>
    <w:tbl>
      <w:tblPr>
        <w:tblW w:w="8712" w:type="dxa"/>
        <w:tblInd w:w="144" w:type="dxa"/>
        <w:tblCellMar>
          <w:left w:w="72" w:type="dxa"/>
          <w:right w:w="72" w:type="dxa"/>
        </w:tblCellMar>
        <w:tblLook w:val="0000" w:firstRow="0" w:lastRow="0" w:firstColumn="0" w:lastColumn="0" w:noHBand="0" w:noVBand="0"/>
      </w:tblPr>
      <w:tblGrid>
        <w:gridCol w:w="5688"/>
        <w:gridCol w:w="3024"/>
      </w:tblGrid>
      <w:tr w:rsidR="005B7C9E" w:rsidRPr="000963A1" w14:paraId="46D773B6" w14:textId="77777777" w:rsidTr="005B7C9E">
        <w:trPr>
          <w:cantSplit/>
          <w:trHeight w:val="20"/>
        </w:trPr>
        <w:tc>
          <w:tcPr>
            <w:tcW w:w="5688" w:type="dxa"/>
            <w:noWrap/>
          </w:tcPr>
          <w:p w14:paraId="0A3CAFE1" w14:textId="77777777" w:rsidR="005B7C9E" w:rsidRPr="000963A1" w:rsidRDefault="005B7C9E" w:rsidP="005B7C9E">
            <w:pPr>
              <w:pStyle w:val="Texto"/>
              <w:ind w:firstLine="0"/>
              <w:rPr>
                <w:rFonts w:ascii="ITC Avant Garde Std Bk" w:hAnsi="ITC Avant Garde Std Bk"/>
                <w:b/>
                <w:sz w:val="14"/>
                <w:szCs w:val="14"/>
              </w:rPr>
            </w:pPr>
          </w:p>
        </w:tc>
        <w:tc>
          <w:tcPr>
            <w:tcW w:w="3024" w:type="dxa"/>
          </w:tcPr>
          <w:p w14:paraId="5533FF56" w14:textId="77777777" w:rsidR="005B7C9E" w:rsidRPr="000963A1" w:rsidRDefault="005B7C9E" w:rsidP="005B7C9E">
            <w:pPr>
              <w:pStyle w:val="Texto"/>
              <w:ind w:firstLine="0"/>
              <w:jc w:val="left"/>
              <w:rPr>
                <w:rFonts w:ascii="ITC Avant Garde Std Bk" w:hAnsi="ITC Avant Garde Std Bk"/>
                <w:sz w:val="16"/>
                <w:szCs w:val="16"/>
              </w:rPr>
            </w:pPr>
            <w:r w:rsidRPr="000963A1">
              <w:rPr>
                <w:rFonts w:ascii="ITC Avant Garde Std Bk" w:hAnsi="ITC Avant Garde Std Bk"/>
                <w:sz w:val="16"/>
                <w:szCs w:val="16"/>
              </w:rPr>
              <w:t>Fecha y hora en que el Usuario presenta su solicitud</w:t>
            </w:r>
          </w:p>
        </w:tc>
      </w:tr>
    </w:tbl>
    <w:p w14:paraId="527EF56B" w14:textId="77777777" w:rsidR="005B7C9E" w:rsidRPr="000963A1" w:rsidRDefault="005B7C9E" w:rsidP="005B7C9E">
      <w:pPr>
        <w:pStyle w:val="Texto"/>
        <w:rPr>
          <w:rFonts w:ascii="ITC Avant Garde Std Bk" w:hAnsi="ITC Avant Garde Std Bk"/>
        </w:rPr>
      </w:pPr>
    </w:p>
    <w:tbl>
      <w:tblPr>
        <w:tblW w:w="8727" w:type="dxa"/>
        <w:tblInd w:w="144" w:type="dxa"/>
        <w:tblCellMar>
          <w:left w:w="72" w:type="dxa"/>
          <w:right w:w="72" w:type="dxa"/>
        </w:tblCellMar>
        <w:tblLook w:val="0000" w:firstRow="0" w:lastRow="0" w:firstColumn="0" w:lastColumn="0" w:noHBand="0" w:noVBand="0"/>
      </w:tblPr>
      <w:tblGrid>
        <w:gridCol w:w="932"/>
        <w:gridCol w:w="182"/>
        <w:gridCol w:w="76"/>
        <w:gridCol w:w="259"/>
        <w:gridCol w:w="259"/>
        <w:gridCol w:w="259"/>
        <w:gridCol w:w="269"/>
        <w:gridCol w:w="250"/>
        <w:gridCol w:w="263"/>
        <w:gridCol w:w="256"/>
        <w:gridCol w:w="256"/>
        <w:gridCol w:w="256"/>
        <w:gridCol w:w="256"/>
        <w:gridCol w:w="256"/>
        <w:gridCol w:w="256"/>
        <w:gridCol w:w="256"/>
        <w:gridCol w:w="255"/>
        <w:gridCol w:w="256"/>
        <w:gridCol w:w="255"/>
        <w:gridCol w:w="232"/>
        <w:gridCol w:w="329"/>
        <w:gridCol w:w="770"/>
        <w:gridCol w:w="345"/>
        <w:gridCol w:w="346"/>
        <w:gridCol w:w="350"/>
        <w:gridCol w:w="350"/>
        <w:gridCol w:w="354"/>
        <w:gridCol w:w="344"/>
      </w:tblGrid>
      <w:tr w:rsidR="005B7C9E" w:rsidRPr="000963A1" w14:paraId="52E33FC5" w14:textId="77777777" w:rsidTr="005B7C9E">
        <w:trPr>
          <w:cantSplit/>
          <w:trHeight w:val="20"/>
        </w:trPr>
        <w:tc>
          <w:tcPr>
            <w:tcW w:w="932" w:type="dxa"/>
            <w:tcBorders>
              <w:right w:val="single" w:sz="6" w:space="0" w:color="auto"/>
            </w:tcBorders>
            <w:noWrap/>
          </w:tcPr>
          <w:p w14:paraId="6B99DDB7"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FOLIO</w:t>
            </w:r>
          </w:p>
        </w:tc>
        <w:tc>
          <w:tcPr>
            <w:tcW w:w="258" w:type="dxa"/>
            <w:gridSpan w:val="2"/>
            <w:tcBorders>
              <w:top w:val="single" w:sz="6" w:space="0" w:color="auto"/>
              <w:left w:val="single" w:sz="6" w:space="0" w:color="auto"/>
              <w:bottom w:val="single" w:sz="6" w:space="0" w:color="auto"/>
              <w:right w:val="single" w:sz="6" w:space="0" w:color="auto"/>
            </w:tcBorders>
          </w:tcPr>
          <w:p w14:paraId="08DB9924"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9" w:type="dxa"/>
            <w:tcBorders>
              <w:top w:val="single" w:sz="6" w:space="0" w:color="auto"/>
              <w:left w:val="single" w:sz="6" w:space="0" w:color="auto"/>
              <w:bottom w:val="single" w:sz="6" w:space="0" w:color="auto"/>
              <w:right w:val="single" w:sz="6" w:space="0" w:color="auto"/>
            </w:tcBorders>
          </w:tcPr>
          <w:p w14:paraId="6B8E9DAB"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9" w:type="dxa"/>
            <w:tcBorders>
              <w:top w:val="single" w:sz="6" w:space="0" w:color="auto"/>
              <w:left w:val="single" w:sz="6" w:space="0" w:color="auto"/>
              <w:bottom w:val="single" w:sz="6" w:space="0" w:color="auto"/>
              <w:right w:val="single" w:sz="6" w:space="0" w:color="auto"/>
            </w:tcBorders>
          </w:tcPr>
          <w:p w14:paraId="59438DAC"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9" w:type="dxa"/>
            <w:tcBorders>
              <w:top w:val="single" w:sz="6" w:space="0" w:color="auto"/>
              <w:left w:val="single" w:sz="6" w:space="0" w:color="auto"/>
              <w:bottom w:val="single" w:sz="6" w:space="0" w:color="auto"/>
              <w:right w:val="single" w:sz="6" w:space="0" w:color="auto"/>
            </w:tcBorders>
          </w:tcPr>
          <w:p w14:paraId="0F9EF6B3"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69" w:type="dxa"/>
            <w:tcBorders>
              <w:top w:val="single" w:sz="6" w:space="0" w:color="auto"/>
              <w:left w:val="single" w:sz="6" w:space="0" w:color="auto"/>
              <w:bottom w:val="single" w:sz="6" w:space="0" w:color="auto"/>
              <w:right w:val="single" w:sz="6" w:space="0" w:color="auto"/>
            </w:tcBorders>
          </w:tcPr>
          <w:p w14:paraId="606AE420"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0" w:type="dxa"/>
            <w:tcBorders>
              <w:top w:val="single" w:sz="6" w:space="0" w:color="auto"/>
              <w:left w:val="single" w:sz="6" w:space="0" w:color="auto"/>
              <w:bottom w:val="single" w:sz="6" w:space="0" w:color="auto"/>
              <w:right w:val="single" w:sz="6" w:space="0" w:color="auto"/>
            </w:tcBorders>
          </w:tcPr>
          <w:p w14:paraId="7FBE9B2E"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63" w:type="dxa"/>
            <w:tcBorders>
              <w:top w:val="single" w:sz="6" w:space="0" w:color="auto"/>
              <w:left w:val="single" w:sz="6" w:space="0" w:color="auto"/>
              <w:bottom w:val="single" w:sz="6" w:space="0" w:color="auto"/>
              <w:right w:val="single" w:sz="6" w:space="0" w:color="auto"/>
            </w:tcBorders>
          </w:tcPr>
          <w:p w14:paraId="4E5421B5"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0C9DE91C"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21048E2C"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46CEEDE6"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0B896813"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316A5A60"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5819D490"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71FC8149"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5" w:type="dxa"/>
            <w:tcBorders>
              <w:top w:val="single" w:sz="6" w:space="0" w:color="auto"/>
              <w:left w:val="single" w:sz="6" w:space="0" w:color="auto"/>
              <w:bottom w:val="single" w:sz="6" w:space="0" w:color="auto"/>
              <w:right w:val="single" w:sz="6" w:space="0" w:color="auto"/>
            </w:tcBorders>
          </w:tcPr>
          <w:p w14:paraId="7EF8B9B6"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6" w:type="dxa"/>
            <w:tcBorders>
              <w:top w:val="single" w:sz="6" w:space="0" w:color="auto"/>
              <w:left w:val="single" w:sz="6" w:space="0" w:color="auto"/>
              <w:bottom w:val="single" w:sz="6" w:space="0" w:color="auto"/>
              <w:right w:val="single" w:sz="6" w:space="0" w:color="auto"/>
            </w:tcBorders>
          </w:tcPr>
          <w:p w14:paraId="26F98669"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55" w:type="dxa"/>
            <w:tcBorders>
              <w:top w:val="single" w:sz="6" w:space="0" w:color="auto"/>
              <w:left w:val="single" w:sz="6" w:space="0" w:color="auto"/>
              <w:bottom w:val="single" w:sz="6" w:space="0" w:color="auto"/>
              <w:right w:val="single" w:sz="6" w:space="0" w:color="auto"/>
            </w:tcBorders>
          </w:tcPr>
          <w:p w14:paraId="4DA63765"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232" w:type="dxa"/>
            <w:tcBorders>
              <w:top w:val="single" w:sz="6" w:space="0" w:color="auto"/>
              <w:left w:val="single" w:sz="6" w:space="0" w:color="auto"/>
              <w:bottom w:val="single" w:sz="6" w:space="0" w:color="auto"/>
              <w:right w:val="single" w:sz="6" w:space="0" w:color="auto"/>
            </w:tcBorders>
          </w:tcPr>
          <w:p w14:paraId="7CA801F1"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29" w:type="dxa"/>
            <w:tcBorders>
              <w:left w:val="single" w:sz="6" w:space="0" w:color="auto"/>
            </w:tcBorders>
          </w:tcPr>
          <w:p w14:paraId="545F7C1A"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772" w:type="dxa"/>
            <w:tcBorders>
              <w:right w:val="single" w:sz="6" w:space="0" w:color="auto"/>
            </w:tcBorders>
          </w:tcPr>
          <w:p w14:paraId="6E28CD88"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FECHA</w:t>
            </w:r>
          </w:p>
        </w:tc>
        <w:tc>
          <w:tcPr>
            <w:tcW w:w="346" w:type="dxa"/>
            <w:tcBorders>
              <w:top w:val="single" w:sz="6" w:space="0" w:color="auto"/>
              <w:left w:val="single" w:sz="6" w:space="0" w:color="auto"/>
              <w:bottom w:val="single" w:sz="6" w:space="0" w:color="auto"/>
              <w:right w:val="single" w:sz="6" w:space="0" w:color="auto"/>
            </w:tcBorders>
          </w:tcPr>
          <w:p w14:paraId="2E61BD50"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a</w:t>
            </w:r>
          </w:p>
          <w:p w14:paraId="76A876E8"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46" w:type="dxa"/>
            <w:tcBorders>
              <w:top w:val="single" w:sz="6" w:space="0" w:color="auto"/>
              <w:left w:val="single" w:sz="6" w:space="0" w:color="auto"/>
              <w:bottom w:val="single" w:sz="6" w:space="0" w:color="auto"/>
              <w:right w:val="single" w:sz="6" w:space="0" w:color="auto"/>
            </w:tcBorders>
          </w:tcPr>
          <w:p w14:paraId="37E6A21C"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a</w:t>
            </w:r>
          </w:p>
          <w:p w14:paraId="25E5E184"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50" w:type="dxa"/>
            <w:tcBorders>
              <w:top w:val="single" w:sz="6" w:space="0" w:color="auto"/>
              <w:left w:val="single" w:sz="6" w:space="0" w:color="auto"/>
              <w:bottom w:val="single" w:sz="6" w:space="0" w:color="auto"/>
              <w:right w:val="single" w:sz="6" w:space="0" w:color="auto"/>
            </w:tcBorders>
          </w:tcPr>
          <w:p w14:paraId="7F095A85"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m</w:t>
            </w:r>
          </w:p>
          <w:p w14:paraId="24E28ACB"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50" w:type="dxa"/>
            <w:tcBorders>
              <w:top w:val="single" w:sz="6" w:space="0" w:color="auto"/>
              <w:left w:val="single" w:sz="6" w:space="0" w:color="auto"/>
              <w:bottom w:val="single" w:sz="6" w:space="0" w:color="auto"/>
              <w:right w:val="single" w:sz="6" w:space="0" w:color="auto"/>
            </w:tcBorders>
          </w:tcPr>
          <w:p w14:paraId="21F34592"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m</w:t>
            </w:r>
          </w:p>
          <w:p w14:paraId="0CC0B1E2"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43" w:type="dxa"/>
            <w:tcBorders>
              <w:top w:val="single" w:sz="6" w:space="0" w:color="auto"/>
              <w:left w:val="single" w:sz="6" w:space="0" w:color="auto"/>
              <w:bottom w:val="single" w:sz="6" w:space="0" w:color="auto"/>
              <w:right w:val="single" w:sz="6" w:space="0" w:color="auto"/>
            </w:tcBorders>
          </w:tcPr>
          <w:p w14:paraId="5774D549"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d</w:t>
            </w:r>
          </w:p>
          <w:p w14:paraId="3827357A"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44" w:type="dxa"/>
            <w:tcBorders>
              <w:top w:val="single" w:sz="6" w:space="0" w:color="auto"/>
              <w:left w:val="single" w:sz="6" w:space="0" w:color="auto"/>
              <w:bottom w:val="single" w:sz="6" w:space="0" w:color="auto"/>
              <w:right w:val="single" w:sz="6" w:space="0" w:color="auto"/>
            </w:tcBorders>
          </w:tcPr>
          <w:p w14:paraId="533B48A2"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d</w:t>
            </w:r>
          </w:p>
          <w:p w14:paraId="245E5B5A"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r>
      <w:tr w:rsidR="005B7C9E" w:rsidRPr="000963A1" w14:paraId="0ACF3072" w14:textId="77777777" w:rsidTr="005B7C9E">
        <w:trPr>
          <w:cantSplit/>
          <w:trHeight w:val="20"/>
        </w:trPr>
        <w:tc>
          <w:tcPr>
            <w:tcW w:w="1114" w:type="dxa"/>
            <w:gridSpan w:val="2"/>
          </w:tcPr>
          <w:p w14:paraId="73124B9E"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p>
        </w:tc>
        <w:tc>
          <w:tcPr>
            <w:tcW w:w="4754" w:type="dxa"/>
            <w:gridSpan w:val="19"/>
          </w:tcPr>
          <w:p w14:paraId="1FEBF18C" w14:textId="77777777" w:rsidR="005B7C9E" w:rsidRPr="000963A1" w:rsidRDefault="005B7C9E" w:rsidP="005B7C9E">
            <w:pPr>
              <w:pStyle w:val="Texto"/>
              <w:spacing w:before="120" w:after="0" w:line="240" w:lineRule="auto"/>
              <w:ind w:firstLine="0"/>
              <w:rPr>
                <w:rFonts w:ascii="ITC Avant Garde Std Bk" w:hAnsi="ITC Avant Garde Std Bk"/>
                <w:sz w:val="14"/>
                <w:szCs w:val="14"/>
              </w:rPr>
            </w:pPr>
            <w:r w:rsidRPr="000963A1">
              <w:rPr>
                <w:rFonts w:ascii="ITC Avant Garde Std Bk" w:hAnsi="ITC Avant Garde Std Bk"/>
                <w:sz w:val="14"/>
                <w:szCs w:val="14"/>
              </w:rPr>
              <w:t>(A ser llenado por el proveedor y que se utiliza como contraseña al sistema de información)</w:t>
            </w:r>
          </w:p>
        </w:tc>
        <w:tc>
          <w:tcPr>
            <w:tcW w:w="2859" w:type="dxa"/>
            <w:gridSpan w:val="7"/>
          </w:tcPr>
          <w:p w14:paraId="399E5928"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r>
      <w:tr w:rsidR="005B7C9E" w:rsidRPr="000963A1" w14:paraId="145BD661" w14:textId="77777777" w:rsidTr="005B7C9E">
        <w:trPr>
          <w:gridAfter w:val="1"/>
          <w:wAfter w:w="341" w:type="dxa"/>
          <w:cantSplit/>
          <w:trHeight w:val="20"/>
        </w:trPr>
        <w:tc>
          <w:tcPr>
            <w:tcW w:w="5868" w:type="dxa"/>
            <w:gridSpan w:val="21"/>
          </w:tcPr>
          <w:p w14:paraId="498241E2"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p>
        </w:tc>
        <w:tc>
          <w:tcPr>
            <w:tcW w:w="772" w:type="dxa"/>
            <w:tcBorders>
              <w:right w:val="single" w:sz="6" w:space="0" w:color="auto"/>
            </w:tcBorders>
          </w:tcPr>
          <w:p w14:paraId="252644FC"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HORA</w:t>
            </w:r>
          </w:p>
        </w:tc>
        <w:tc>
          <w:tcPr>
            <w:tcW w:w="346" w:type="dxa"/>
            <w:tcBorders>
              <w:top w:val="single" w:sz="6" w:space="0" w:color="auto"/>
              <w:left w:val="single" w:sz="6" w:space="0" w:color="auto"/>
              <w:bottom w:val="single" w:sz="6" w:space="0" w:color="auto"/>
              <w:right w:val="single" w:sz="6" w:space="0" w:color="auto"/>
            </w:tcBorders>
          </w:tcPr>
          <w:p w14:paraId="48312EC5"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H</w:t>
            </w:r>
          </w:p>
          <w:p w14:paraId="21DC1063"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46" w:type="dxa"/>
            <w:tcBorders>
              <w:top w:val="single" w:sz="6" w:space="0" w:color="auto"/>
              <w:left w:val="single" w:sz="6" w:space="0" w:color="auto"/>
              <w:bottom w:val="single" w:sz="6" w:space="0" w:color="auto"/>
              <w:right w:val="single" w:sz="6" w:space="0" w:color="auto"/>
            </w:tcBorders>
          </w:tcPr>
          <w:p w14:paraId="126D711F"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H</w:t>
            </w:r>
          </w:p>
          <w:p w14:paraId="0B996CDC"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50" w:type="dxa"/>
            <w:tcBorders>
              <w:top w:val="single" w:sz="6" w:space="0" w:color="auto"/>
              <w:left w:val="single" w:sz="6" w:space="0" w:color="auto"/>
              <w:bottom w:val="single" w:sz="6" w:space="0" w:color="auto"/>
              <w:right w:val="single" w:sz="6" w:space="0" w:color="auto"/>
            </w:tcBorders>
          </w:tcPr>
          <w:p w14:paraId="17F1E90C"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M</w:t>
            </w:r>
          </w:p>
          <w:p w14:paraId="368642E2"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50" w:type="dxa"/>
            <w:tcBorders>
              <w:top w:val="single" w:sz="6" w:space="0" w:color="auto"/>
              <w:left w:val="single" w:sz="6" w:space="0" w:color="auto"/>
              <w:bottom w:val="single" w:sz="6" w:space="0" w:color="auto"/>
              <w:right w:val="single" w:sz="6" w:space="0" w:color="auto"/>
            </w:tcBorders>
          </w:tcPr>
          <w:p w14:paraId="57C0A38E"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r w:rsidRPr="000963A1">
              <w:rPr>
                <w:rFonts w:ascii="ITC Avant Garde Std Bk" w:hAnsi="ITC Avant Garde Std Bk"/>
                <w:b/>
                <w:sz w:val="14"/>
                <w:szCs w:val="14"/>
              </w:rPr>
              <w:t>M</w:t>
            </w:r>
          </w:p>
          <w:p w14:paraId="144F550E"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c>
          <w:tcPr>
            <w:tcW w:w="354" w:type="dxa"/>
            <w:tcBorders>
              <w:left w:val="single" w:sz="6" w:space="0" w:color="auto"/>
            </w:tcBorders>
          </w:tcPr>
          <w:p w14:paraId="427EC517" w14:textId="77777777" w:rsidR="005B7C9E" w:rsidRPr="000963A1" w:rsidRDefault="005B7C9E" w:rsidP="005B7C9E">
            <w:pPr>
              <w:pStyle w:val="Texto"/>
              <w:spacing w:before="40" w:after="40" w:line="240" w:lineRule="auto"/>
              <w:ind w:firstLine="0"/>
              <w:rPr>
                <w:rFonts w:ascii="ITC Avant Garde Std Bk" w:hAnsi="ITC Avant Garde Std Bk"/>
                <w:b/>
                <w:sz w:val="14"/>
                <w:szCs w:val="14"/>
              </w:rPr>
            </w:pPr>
          </w:p>
        </w:tc>
      </w:tr>
      <w:tr w:rsidR="005B7C9E" w:rsidRPr="000963A1" w14:paraId="7CDD1B1F" w14:textId="77777777" w:rsidTr="005B7C9E">
        <w:trPr>
          <w:cantSplit/>
          <w:trHeight w:val="20"/>
        </w:trPr>
        <w:tc>
          <w:tcPr>
            <w:tcW w:w="5868" w:type="dxa"/>
            <w:gridSpan w:val="21"/>
            <w:noWrap/>
          </w:tcPr>
          <w:p w14:paraId="223C049B" w14:textId="77777777" w:rsidR="005B7C9E" w:rsidRPr="000963A1" w:rsidRDefault="005B7C9E" w:rsidP="005B7C9E">
            <w:pPr>
              <w:pStyle w:val="Texto"/>
              <w:spacing w:line="240" w:lineRule="auto"/>
              <w:ind w:firstLine="0"/>
              <w:rPr>
                <w:rFonts w:ascii="ITC Avant Garde Std Bk" w:hAnsi="ITC Avant Garde Std Bk"/>
                <w:b/>
                <w:sz w:val="14"/>
                <w:szCs w:val="14"/>
              </w:rPr>
            </w:pPr>
          </w:p>
        </w:tc>
        <w:tc>
          <w:tcPr>
            <w:tcW w:w="2844" w:type="dxa"/>
            <w:gridSpan w:val="7"/>
          </w:tcPr>
          <w:p w14:paraId="73897F14" w14:textId="77777777" w:rsidR="005B7C9E" w:rsidRPr="000963A1" w:rsidRDefault="005B7C9E" w:rsidP="005B7C9E">
            <w:pPr>
              <w:pStyle w:val="Texto"/>
              <w:spacing w:before="60" w:line="240" w:lineRule="auto"/>
              <w:ind w:firstLine="0"/>
              <w:rPr>
                <w:rFonts w:ascii="ITC Avant Garde Std Bk" w:hAnsi="ITC Avant Garde Std Bk"/>
                <w:b/>
                <w:sz w:val="14"/>
                <w:szCs w:val="14"/>
              </w:rPr>
            </w:pPr>
            <w:r w:rsidRPr="000963A1">
              <w:rPr>
                <w:rFonts w:ascii="ITC Avant Garde Std Bk" w:hAnsi="ITC Avant Garde Std Bk"/>
                <w:b/>
                <w:sz w:val="14"/>
                <w:szCs w:val="14"/>
              </w:rPr>
              <w:t>Utilizar formato de 24 horas</w:t>
            </w:r>
          </w:p>
        </w:tc>
      </w:tr>
    </w:tbl>
    <w:p w14:paraId="49667404" w14:textId="77777777" w:rsidR="005B7C9E" w:rsidRPr="000963A1" w:rsidRDefault="005B7C9E" w:rsidP="005B7C9E">
      <w:pPr>
        <w:pStyle w:val="Texto"/>
        <w:rPr>
          <w:rFonts w:ascii="ITC Avant Garde Std Bk" w:hAnsi="ITC Avant Garde Std Bk"/>
        </w:rPr>
      </w:pPr>
    </w:p>
    <w:tbl>
      <w:tblPr>
        <w:tblW w:w="8578" w:type="dxa"/>
        <w:tblInd w:w="144" w:type="dxa"/>
        <w:tblBorders>
          <w:top w:val="single" w:sz="6" w:space="0" w:color="auto"/>
          <w:left w:val="single" w:sz="6" w:space="0" w:color="auto"/>
          <w:bottom w:val="single" w:sz="6" w:space="0" w:color="auto"/>
          <w:right w:val="single" w:sz="6" w:space="0" w:color="auto"/>
        </w:tblBorders>
        <w:tblCellMar>
          <w:left w:w="72" w:type="dxa"/>
          <w:right w:w="72" w:type="dxa"/>
        </w:tblCellMar>
        <w:tblLook w:val="0000" w:firstRow="0" w:lastRow="0" w:firstColumn="0" w:lastColumn="0" w:noHBand="0" w:noVBand="0"/>
      </w:tblPr>
      <w:tblGrid>
        <w:gridCol w:w="2749"/>
        <w:gridCol w:w="512"/>
        <w:gridCol w:w="5095"/>
        <w:gridCol w:w="222"/>
      </w:tblGrid>
      <w:tr w:rsidR="005B7C9E" w:rsidRPr="000963A1" w14:paraId="3CBC0299" w14:textId="77777777" w:rsidTr="005B7C9E">
        <w:trPr>
          <w:cantSplit/>
          <w:trHeight w:val="20"/>
        </w:trPr>
        <w:tc>
          <w:tcPr>
            <w:tcW w:w="2749" w:type="dxa"/>
          </w:tcPr>
          <w:p w14:paraId="7A7D8BC0"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r w:rsidRPr="000963A1">
              <w:rPr>
                <w:rFonts w:ascii="ITC Avant Garde Std Bk" w:hAnsi="ITC Avant Garde Std Bk"/>
                <w:sz w:val="14"/>
                <w:szCs w:val="14"/>
              </w:rPr>
              <w:t>DATOS DEL USUARIO:</w:t>
            </w:r>
          </w:p>
        </w:tc>
        <w:tc>
          <w:tcPr>
            <w:tcW w:w="5829" w:type="dxa"/>
            <w:gridSpan w:val="3"/>
          </w:tcPr>
          <w:p w14:paraId="3D673DD6"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p>
        </w:tc>
      </w:tr>
      <w:tr w:rsidR="005B7C9E" w:rsidRPr="000963A1" w14:paraId="007F26CA" w14:textId="77777777" w:rsidTr="005B7C9E">
        <w:trPr>
          <w:cantSplit/>
          <w:trHeight w:val="20"/>
        </w:trPr>
        <w:tc>
          <w:tcPr>
            <w:tcW w:w="3261" w:type="dxa"/>
            <w:gridSpan w:val="2"/>
          </w:tcPr>
          <w:p w14:paraId="13BC88D8" w14:textId="77777777" w:rsidR="005B7C9E" w:rsidRPr="000963A1" w:rsidRDefault="005B7C9E" w:rsidP="005B7C9E">
            <w:pPr>
              <w:pStyle w:val="Texto"/>
              <w:spacing w:before="40" w:after="40" w:line="240" w:lineRule="auto"/>
              <w:ind w:firstLine="0"/>
              <w:jc w:val="center"/>
              <w:rPr>
                <w:rFonts w:ascii="ITC Avant Garde Std Bk" w:hAnsi="ITC Avant Garde Std Bk"/>
                <w:sz w:val="14"/>
                <w:szCs w:val="14"/>
              </w:rPr>
            </w:pPr>
            <w:r w:rsidRPr="000963A1">
              <w:rPr>
                <w:rFonts w:ascii="ITC Avant Garde Std Bk" w:hAnsi="ITC Avant Garde Std Bk"/>
                <w:sz w:val="14"/>
                <w:szCs w:val="14"/>
              </w:rPr>
              <w:t>NOMBRE DEL USUARIO:</w:t>
            </w:r>
          </w:p>
        </w:tc>
        <w:tc>
          <w:tcPr>
            <w:tcW w:w="5095" w:type="dxa"/>
            <w:tcBorders>
              <w:top w:val="nil"/>
              <w:bottom w:val="single" w:sz="6" w:space="0" w:color="auto"/>
            </w:tcBorders>
          </w:tcPr>
          <w:p w14:paraId="42DA711A"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p>
        </w:tc>
        <w:tc>
          <w:tcPr>
            <w:tcW w:w="222" w:type="dxa"/>
          </w:tcPr>
          <w:p w14:paraId="5131D9D8"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p>
        </w:tc>
      </w:tr>
      <w:tr w:rsidR="005B7C9E" w:rsidRPr="000963A1" w14:paraId="2F203AD7" w14:textId="77777777" w:rsidTr="005B7C9E">
        <w:trPr>
          <w:cantSplit/>
          <w:trHeight w:val="20"/>
        </w:trPr>
        <w:tc>
          <w:tcPr>
            <w:tcW w:w="3261" w:type="dxa"/>
            <w:gridSpan w:val="2"/>
          </w:tcPr>
          <w:p w14:paraId="28FFB567"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p>
        </w:tc>
        <w:tc>
          <w:tcPr>
            <w:tcW w:w="5095" w:type="dxa"/>
          </w:tcPr>
          <w:p w14:paraId="74DEF5BA" w14:textId="77777777" w:rsidR="005B7C9E" w:rsidRPr="000963A1" w:rsidRDefault="005B7C9E" w:rsidP="005B7C9E">
            <w:pPr>
              <w:pStyle w:val="Texto"/>
              <w:spacing w:before="40" w:after="40" w:line="240" w:lineRule="auto"/>
              <w:ind w:firstLine="0"/>
              <w:jc w:val="center"/>
              <w:rPr>
                <w:rFonts w:ascii="ITC Avant Garde Std Bk" w:hAnsi="ITC Avant Garde Std Bk"/>
                <w:sz w:val="14"/>
                <w:szCs w:val="14"/>
              </w:rPr>
            </w:pPr>
            <w:r w:rsidRPr="000963A1">
              <w:rPr>
                <w:rFonts w:ascii="ITC Avant Garde Std Bk" w:hAnsi="ITC Avant Garde Std Bk"/>
                <w:sz w:val="14"/>
                <w:szCs w:val="14"/>
              </w:rPr>
              <w:t>Nombre / Razón Social</w:t>
            </w:r>
          </w:p>
        </w:tc>
        <w:tc>
          <w:tcPr>
            <w:tcW w:w="222" w:type="dxa"/>
          </w:tcPr>
          <w:p w14:paraId="2885C696" w14:textId="77777777" w:rsidR="005B7C9E" w:rsidRPr="000963A1" w:rsidRDefault="005B7C9E" w:rsidP="005B7C9E">
            <w:pPr>
              <w:pStyle w:val="Texto"/>
              <w:spacing w:before="40" w:after="40" w:line="240" w:lineRule="auto"/>
              <w:ind w:firstLine="0"/>
              <w:rPr>
                <w:rFonts w:ascii="ITC Avant Garde Std Bk" w:hAnsi="ITC Avant Garde Std Bk"/>
                <w:sz w:val="14"/>
                <w:szCs w:val="14"/>
              </w:rPr>
            </w:pPr>
          </w:p>
        </w:tc>
      </w:tr>
    </w:tbl>
    <w:p w14:paraId="027E157D" w14:textId="77777777" w:rsidR="005B7C9E" w:rsidRPr="000963A1" w:rsidRDefault="005B7C9E" w:rsidP="005B7C9E">
      <w:pPr>
        <w:pStyle w:val="Texto"/>
        <w:rPr>
          <w:rFonts w:ascii="ITC Avant Garde Std Bk" w:hAnsi="ITC Avant Garde Std Bk"/>
        </w:rPr>
      </w:pPr>
    </w:p>
    <w:tbl>
      <w:tblPr>
        <w:tblW w:w="87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0"/>
        <w:gridCol w:w="409"/>
        <w:gridCol w:w="423"/>
        <w:gridCol w:w="424"/>
        <w:gridCol w:w="423"/>
        <w:gridCol w:w="423"/>
        <w:gridCol w:w="423"/>
      </w:tblGrid>
      <w:tr w:rsidR="005B7C9E" w:rsidRPr="000963A1" w14:paraId="2F6E8CEB" w14:textId="77777777" w:rsidTr="005B7C9E">
        <w:trPr>
          <w:trHeight w:val="20"/>
        </w:trPr>
        <w:tc>
          <w:tcPr>
            <w:tcW w:w="6210" w:type="dxa"/>
            <w:shd w:val="clear" w:color="auto" w:fill="auto"/>
          </w:tcPr>
          <w:p w14:paraId="3A0B058C" w14:textId="77777777" w:rsidR="005B7C9E" w:rsidRPr="000963A1" w:rsidRDefault="005B7C9E" w:rsidP="005B7C9E">
            <w:pPr>
              <w:pStyle w:val="Cuerpodeltexto3"/>
              <w:shd w:val="clear" w:color="auto" w:fill="auto"/>
              <w:spacing w:before="100" w:after="80"/>
              <w:jc w:val="left"/>
              <w:rPr>
                <w:rFonts w:ascii="ITC Avant Garde Std Bk" w:hAnsi="ITC Avant Garde Std Bk" w:cs="Arial"/>
                <w:b w:val="0"/>
              </w:rPr>
            </w:pPr>
            <w:r w:rsidRPr="000963A1">
              <w:rPr>
                <w:rFonts w:ascii="ITC Avant Garde Std Bk" w:hAnsi="ITC Avant Garde Std Bk" w:cs="Arial"/>
                <w:b w:val="0"/>
              </w:rPr>
              <w:t>FECHA EN LA QUE SE SOLICITA SE EJECUTE LA PORTACION:</w:t>
            </w:r>
          </w:p>
        </w:tc>
        <w:tc>
          <w:tcPr>
            <w:tcW w:w="409" w:type="dxa"/>
            <w:shd w:val="clear" w:color="auto" w:fill="auto"/>
          </w:tcPr>
          <w:p w14:paraId="53E09AFC" w14:textId="77777777" w:rsidR="005B7C9E" w:rsidRPr="000963A1" w:rsidRDefault="005B7C9E" w:rsidP="005B7C9E">
            <w:pPr>
              <w:pStyle w:val="Cuerpodeltexto3"/>
              <w:shd w:val="clear" w:color="auto" w:fill="auto"/>
              <w:spacing w:before="100" w:after="80"/>
              <w:rPr>
                <w:rFonts w:ascii="ITC Avant Garde Std Bk" w:hAnsi="ITC Avant Garde Std Bk" w:cs="Arial"/>
                <w:b w:val="0"/>
                <w:sz w:val="16"/>
                <w:szCs w:val="16"/>
              </w:rPr>
            </w:pPr>
            <w:r w:rsidRPr="000963A1">
              <w:rPr>
                <w:rFonts w:ascii="ITC Avant Garde Std Bk" w:hAnsi="ITC Avant Garde Std Bk" w:cs="Arial"/>
                <w:b w:val="0"/>
                <w:sz w:val="16"/>
                <w:szCs w:val="16"/>
              </w:rPr>
              <w:t>a</w:t>
            </w:r>
          </w:p>
        </w:tc>
        <w:tc>
          <w:tcPr>
            <w:tcW w:w="423" w:type="dxa"/>
            <w:shd w:val="clear" w:color="auto" w:fill="auto"/>
          </w:tcPr>
          <w:p w14:paraId="6AA69F32" w14:textId="77777777" w:rsidR="005B7C9E" w:rsidRPr="000963A1" w:rsidRDefault="005B7C9E" w:rsidP="005B7C9E">
            <w:pPr>
              <w:pStyle w:val="Cuerpodeltexto3"/>
              <w:shd w:val="clear" w:color="auto" w:fill="auto"/>
              <w:spacing w:before="100" w:after="80"/>
              <w:rPr>
                <w:rFonts w:ascii="ITC Avant Garde Std Bk" w:hAnsi="ITC Avant Garde Std Bk" w:cs="Arial"/>
                <w:b w:val="0"/>
                <w:sz w:val="16"/>
                <w:szCs w:val="16"/>
              </w:rPr>
            </w:pPr>
            <w:r w:rsidRPr="000963A1">
              <w:rPr>
                <w:rFonts w:ascii="ITC Avant Garde Std Bk" w:hAnsi="ITC Avant Garde Std Bk" w:cs="Arial"/>
                <w:b w:val="0"/>
                <w:sz w:val="16"/>
                <w:szCs w:val="16"/>
              </w:rPr>
              <w:t>a</w:t>
            </w:r>
          </w:p>
        </w:tc>
        <w:tc>
          <w:tcPr>
            <w:tcW w:w="424" w:type="dxa"/>
            <w:shd w:val="clear" w:color="auto" w:fill="auto"/>
          </w:tcPr>
          <w:p w14:paraId="15361F5A" w14:textId="77777777" w:rsidR="005B7C9E" w:rsidRPr="000963A1" w:rsidRDefault="005B7C9E" w:rsidP="005B7C9E">
            <w:pPr>
              <w:pStyle w:val="Cuerpodeltexto3"/>
              <w:shd w:val="clear" w:color="auto" w:fill="auto"/>
              <w:spacing w:before="100" w:after="80"/>
              <w:rPr>
                <w:rFonts w:ascii="ITC Avant Garde Std Bk" w:hAnsi="ITC Avant Garde Std Bk" w:cs="Arial"/>
                <w:b w:val="0"/>
                <w:sz w:val="16"/>
                <w:szCs w:val="16"/>
              </w:rPr>
            </w:pPr>
            <w:r w:rsidRPr="000963A1">
              <w:rPr>
                <w:rFonts w:ascii="ITC Avant Garde Std Bk" w:hAnsi="ITC Avant Garde Std Bk" w:cs="Arial"/>
                <w:b w:val="0"/>
                <w:sz w:val="16"/>
                <w:szCs w:val="16"/>
              </w:rPr>
              <w:t>m</w:t>
            </w:r>
          </w:p>
        </w:tc>
        <w:tc>
          <w:tcPr>
            <w:tcW w:w="423" w:type="dxa"/>
            <w:shd w:val="clear" w:color="auto" w:fill="auto"/>
          </w:tcPr>
          <w:p w14:paraId="585D7F88" w14:textId="77777777" w:rsidR="005B7C9E" w:rsidRPr="000963A1" w:rsidRDefault="005B7C9E" w:rsidP="005B7C9E">
            <w:pPr>
              <w:pStyle w:val="Cuerpodeltexto3"/>
              <w:shd w:val="clear" w:color="auto" w:fill="auto"/>
              <w:spacing w:before="100" w:after="80"/>
              <w:rPr>
                <w:rFonts w:ascii="ITC Avant Garde Std Bk" w:hAnsi="ITC Avant Garde Std Bk" w:cs="Arial"/>
                <w:b w:val="0"/>
                <w:sz w:val="16"/>
                <w:szCs w:val="16"/>
              </w:rPr>
            </w:pPr>
            <w:r w:rsidRPr="000963A1">
              <w:rPr>
                <w:rFonts w:ascii="ITC Avant Garde Std Bk" w:hAnsi="ITC Avant Garde Std Bk" w:cs="Arial"/>
                <w:b w:val="0"/>
                <w:sz w:val="16"/>
                <w:szCs w:val="16"/>
              </w:rPr>
              <w:t>m</w:t>
            </w:r>
          </w:p>
        </w:tc>
        <w:tc>
          <w:tcPr>
            <w:tcW w:w="423" w:type="dxa"/>
            <w:shd w:val="clear" w:color="auto" w:fill="auto"/>
          </w:tcPr>
          <w:p w14:paraId="15F27B52" w14:textId="77777777" w:rsidR="005B7C9E" w:rsidRPr="000963A1" w:rsidRDefault="005B7C9E" w:rsidP="005B7C9E">
            <w:pPr>
              <w:pStyle w:val="Cuerpodeltexto3"/>
              <w:shd w:val="clear" w:color="auto" w:fill="auto"/>
              <w:spacing w:before="100" w:after="80"/>
              <w:rPr>
                <w:rFonts w:ascii="ITC Avant Garde Std Bk" w:hAnsi="ITC Avant Garde Std Bk" w:cs="Arial"/>
                <w:b w:val="0"/>
                <w:sz w:val="16"/>
                <w:szCs w:val="16"/>
              </w:rPr>
            </w:pPr>
            <w:r w:rsidRPr="000963A1">
              <w:rPr>
                <w:rFonts w:ascii="ITC Avant Garde Std Bk" w:hAnsi="ITC Avant Garde Std Bk" w:cs="Arial"/>
                <w:b w:val="0"/>
                <w:sz w:val="16"/>
                <w:szCs w:val="16"/>
              </w:rPr>
              <w:t>d</w:t>
            </w:r>
          </w:p>
        </w:tc>
        <w:tc>
          <w:tcPr>
            <w:tcW w:w="423" w:type="dxa"/>
            <w:shd w:val="clear" w:color="auto" w:fill="auto"/>
          </w:tcPr>
          <w:p w14:paraId="1271B662" w14:textId="77777777" w:rsidR="005B7C9E" w:rsidRPr="000963A1" w:rsidRDefault="005B7C9E" w:rsidP="005B7C9E">
            <w:pPr>
              <w:pStyle w:val="Cuerpodeltexto3"/>
              <w:shd w:val="clear" w:color="auto" w:fill="auto"/>
              <w:spacing w:before="100" w:after="80"/>
              <w:rPr>
                <w:rFonts w:ascii="ITC Avant Garde Std Bk" w:hAnsi="ITC Avant Garde Std Bk" w:cs="Arial"/>
                <w:b w:val="0"/>
                <w:sz w:val="16"/>
                <w:szCs w:val="16"/>
              </w:rPr>
            </w:pPr>
            <w:r w:rsidRPr="000963A1">
              <w:rPr>
                <w:rFonts w:ascii="ITC Avant Garde Std Bk" w:hAnsi="ITC Avant Garde Std Bk" w:cs="Arial"/>
                <w:b w:val="0"/>
                <w:sz w:val="16"/>
                <w:szCs w:val="16"/>
              </w:rPr>
              <w:t>d</w:t>
            </w:r>
          </w:p>
        </w:tc>
      </w:tr>
    </w:tbl>
    <w:p w14:paraId="3F20D981" w14:textId="77777777" w:rsidR="005B7C9E" w:rsidRPr="000963A1" w:rsidRDefault="005B7C9E" w:rsidP="005B7C9E">
      <w:pPr>
        <w:pStyle w:val="Cuerpodeltexto3"/>
        <w:shd w:val="clear" w:color="auto" w:fill="auto"/>
        <w:spacing w:before="120" w:after="20"/>
        <w:ind w:left="144"/>
        <w:jc w:val="left"/>
        <w:rPr>
          <w:rFonts w:ascii="ITC Avant Garde Std Bk" w:hAnsi="ITC Avant Garde Std Bk" w:cs="Arial"/>
          <w:b w:val="0"/>
        </w:rPr>
      </w:pPr>
      <w:r w:rsidRPr="000963A1">
        <w:rPr>
          <w:rFonts w:ascii="ITC Avant Garde Std Bk" w:hAnsi="ITC Avant Garde Std Bk" w:cs="Arial"/>
          <w:b w:val="0"/>
        </w:rPr>
        <w:lastRenderedPageBreak/>
        <w:t>(En caso de no establecer fecha, la portación se ejecutará en los plazos máximos contemplados en el Marco Normativo)</w:t>
      </w:r>
    </w:p>
    <w:p w14:paraId="6A45044D" w14:textId="77777777" w:rsidR="005B7C9E" w:rsidRPr="000963A1" w:rsidRDefault="005B7C9E" w:rsidP="005B7C9E">
      <w:pPr>
        <w:pStyle w:val="Texto"/>
        <w:rPr>
          <w:rFonts w:ascii="ITC Avant Garde Std Bk" w:hAnsi="ITC Avant Garde Std Bk"/>
        </w:rPr>
      </w:pPr>
    </w:p>
    <w:tbl>
      <w:tblPr>
        <w:tblW w:w="8726" w:type="dxa"/>
        <w:tblInd w:w="130" w:type="dxa"/>
        <w:tblLayout w:type="fixed"/>
        <w:tblCellMar>
          <w:left w:w="72" w:type="dxa"/>
          <w:right w:w="72" w:type="dxa"/>
        </w:tblCellMar>
        <w:tblLook w:val="04A0" w:firstRow="1" w:lastRow="0" w:firstColumn="1" w:lastColumn="0" w:noHBand="0" w:noVBand="1"/>
      </w:tblPr>
      <w:tblGrid>
        <w:gridCol w:w="242"/>
        <w:gridCol w:w="376"/>
        <w:gridCol w:w="388"/>
        <w:gridCol w:w="639"/>
        <w:gridCol w:w="567"/>
        <w:gridCol w:w="390"/>
        <w:gridCol w:w="394"/>
        <w:gridCol w:w="3336"/>
        <w:gridCol w:w="1170"/>
        <w:gridCol w:w="720"/>
        <w:gridCol w:w="281"/>
        <w:gridCol w:w="223"/>
      </w:tblGrid>
      <w:tr w:rsidR="005B7C9E" w:rsidRPr="000963A1" w14:paraId="57CBF3BB" w14:textId="77777777" w:rsidTr="005B7C9E">
        <w:trPr>
          <w:trHeight w:val="20"/>
        </w:trPr>
        <w:tc>
          <w:tcPr>
            <w:tcW w:w="242" w:type="dxa"/>
            <w:tcBorders>
              <w:right w:val="single" w:sz="4" w:space="0" w:color="auto"/>
            </w:tcBorders>
            <w:shd w:val="clear" w:color="auto" w:fill="auto"/>
          </w:tcPr>
          <w:p w14:paraId="74C2E106" w14:textId="77777777" w:rsidR="005B7C9E" w:rsidRPr="000963A1" w:rsidRDefault="005B7C9E" w:rsidP="005B7C9E">
            <w:pPr>
              <w:pStyle w:val="Cuerpodeltexto3"/>
              <w:shd w:val="clear" w:color="auto" w:fill="auto"/>
              <w:spacing w:before="60" w:after="40"/>
              <w:rPr>
                <w:rFonts w:ascii="ITC Avant Garde Std Bk" w:hAnsi="ITC Avant Garde Std Bk" w:cs="Arial"/>
                <w:sz w:val="20"/>
              </w:rPr>
            </w:pPr>
          </w:p>
        </w:tc>
        <w:tc>
          <w:tcPr>
            <w:tcW w:w="376" w:type="dxa"/>
            <w:tcBorders>
              <w:top w:val="single" w:sz="4" w:space="0" w:color="auto"/>
            </w:tcBorders>
          </w:tcPr>
          <w:p w14:paraId="733FA853" w14:textId="77777777" w:rsidR="005B7C9E" w:rsidRPr="000963A1" w:rsidRDefault="005B7C9E" w:rsidP="005B7C9E">
            <w:pPr>
              <w:pStyle w:val="Cuerpodeltexto3"/>
              <w:shd w:val="clear" w:color="auto" w:fill="auto"/>
              <w:spacing w:before="60" w:after="40"/>
              <w:jc w:val="left"/>
              <w:rPr>
                <w:rFonts w:ascii="ITC Avant Garde Std Bk" w:hAnsi="ITC Avant Garde Std Bk" w:cs="Arial"/>
              </w:rPr>
            </w:pPr>
          </w:p>
        </w:tc>
        <w:tc>
          <w:tcPr>
            <w:tcW w:w="388" w:type="dxa"/>
            <w:tcBorders>
              <w:top w:val="single" w:sz="4" w:space="0" w:color="auto"/>
            </w:tcBorders>
          </w:tcPr>
          <w:p w14:paraId="6C296FCF" w14:textId="77777777" w:rsidR="005B7C9E" w:rsidRPr="000963A1" w:rsidRDefault="005B7C9E" w:rsidP="005B7C9E">
            <w:pPr>
              <w:pStyle w:val="Cuerpodeltexto3"/>
              <w:shd w:val="clear" w:color="auto" w:fill="auto"/>
              <w:spacing w:before="60" w:after="40"/>
              <w:jc w:val="left"/>
              <w:rPr>
                <w:rFonts w:ascii="ITC Avant Garde Std Bk" w:hAnsi="ITC Avant Garde Std Bk" w:cs="Arial"/>
              </w:rPr>
            </w:pPr>
          </w:p>
        </w:tc>
        <w:tc>
          <w:tcPr>
            <w:tcW w:w="7720" w:type="dxa"/>
            <w:gridSpan w:val="9"/>
            <w:tcBorders>
              <w:top w:val="single" w:sz="4" w:space="0" w:color="auto"/>
              <w:left w:val="nil"/>
              <w:right w:val="single" w:sz="4" w:space="0" w:color="auto"/>
            </w:tcBorders>
            <w:shd w:val="clear" w:color="auto" w:fill="auto"/>
          </w:tcPr>
          <w:p w14:paraId="0CB35B8D" w14:textId="77777777" w:rsidR="005B7C9E" w:rsidRPr="000963A1" w:rsidRDefault="005B7C9E" w:rsidP="005B7C9E">
            <w:pPr>
              <w:pStyle w:val="Cuerpodeltexto3"/>
              <w:shd w:val="clear" w:color="auto" w:fill="auto"/>
              <w:spacing w:before="60" w:after="40"/>
              <w:jc w:val="left"/>
              <w:rPr>
                <w:rFonts w:ascii="ITC Avant Garde Std Bk" w:hAnsi="ITC Avant Garde Std Bk" w:cs="Arial"/>
              </w:rPr>
            </w:pPr>
            <w:r w:rsidRPr="000963A1">
              <w:rPr>
                <w:rFonts w:ascii="ITC Avant Garde Std Bk" w:hAnsi="ITC Avant Garde Std Bk" w:cs="Arial"/>
              </w:rPr>
              <w:t xml:space="preserve">      ELIJA EL TIPO DE SERVICIO EN EL QUE DESEA REALIZAR LA PORTABILIDAD:</w:t>
            </w:r>
          </w:p>
        </w:tc>
      </w:tr>
      <w:tr w:rsidR="005B7C9E" w:rsidRPr="000963A1" w14:paraId="3C88A5A2" w14:textId="77777777" w:rsidTr="005B7C9E">
        <w:trPr>
          <w:trHeight w:val="20"/>
        </w:trPr>
        <w:tc>
          <w:tcPr>
            <w:tcW w:w="242" w:type="dxa"/>
            <w:tcBorders>
              <w:right w:val="single" w:sz="4" w:space="0" w:color="auto"/>
            </w:tcBorders>
            <w:shd w:val="clear" w:color="auto" w:fill="auto"/>
          </w:tcPr>
          <w:p w14:paraId="46524006" w14:textId="77777777" w:rsidR="005B7C9E" w:rsidRPr="000963A1" w:rsidRDefault="005B7C9E" w:rsidP="005B7C9E">
            <w:pPr>
              <w:pStyle w:val="Cuerpodeltexto3"/>
              <w:shd w:val="clear" w:color="auto" w:fill="auto"/>
              <w:spacing w:before="40" w:after="40"/>
              <w:rPr>
                <w:rFonts w:ascii="ITC Avant Garde Std Bk" w:hAnsi="ITC Avant Garde Std Bk" w:cs="Arial"/>
                <w:sz w:val="20"/>
              </w:rPr>
            </w:pPr>
          </w:p>
        </w:tc>
        <w:tc>
          <w:tcPr>
            <w:tcW w:w="1403" w:type="dxa"/>
            <w:gridSpan w:val="3"/>
            <w:tcBorders>
              <w:left w:val="single" w:sz="4" w:space="0" w:color="auto"/>
            </w:tcBorders>
            <w:shd w:val="clear" w:color="auto" w:fill="auto"/>
          </w:tcPr>
          <w:p w14:paraId="5C6F0004"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r w:rsidRPr="000963A1">
              <w:rPr>
                <w:rFonts w:ascii="ITC Avant Garde Std Bk" w:hAnsi="ITC Avant Garde Std Bk" w:cs="Arial"/>
              </w:rPr>
              <w:t>A)   FIJO:</w:t>
            </w:r>
          </w:p>
        </w:tc>
        <w:tc>
          <w:tcPr>
            <w:tcW w:w="567" w:type="dxa"/>
            <w:tcBorders>
              <w:bottom w:val="single" w:sz="4" w:space="0" w:color="auto"/>
            </w:tcBorders>
            <w:shd w:val="clear" w:color="auto" w:fill="auto"/>
          </w:tcPr>
          <w:p w14:paraId="2960917D"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c>
          <w:tcPr>
            <w:tcW w:w="390" w:type="dxa"/>
          </w:tcPr>
          <w:p w14:paraId="78BA41CC"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c>
          <w:tcPr>
            <w:tcW w:w="394" w:type="dxa"/>
          </w:tcPr>
          <w:p w14:paraId="1C7B23B3"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c>
          <w:tcPr>
            <w:tcW w:w="5730" w:type="dxa"/>
            <w:gridSpan w:val="5"/>
            <w:tcBorders>
              <w:right w:val="single" w:sz="4" w:space="0" w:color="auto"/>
            </w:tcBorders>
            <w:shd w:val="clear" w:color="auto" w:fill="auto"/>
          </w:tcPr>
          <w:p w14:paraId="3B1555C8"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r>
      <w:tr w:rsidR="005B7C9E" w:rsidRPr="000963A1" w14:paraId="3929EBC2" w14:textId="77777777" w:rsidTr="005B7C9E">
        <w:trPr>
          <w:trHeight w:val="20"/>
        </w:trPr>
        <w:tc>
          <w:tcPr>
            <w:tcW w:w="242" w:type="dxa"/>
            <w:tcBorders>
              <w:right w:val="single" w:sz="4" w:space="0" w:color="auto"/>
            </w:tcBorders>
            <w:shd w:val="clear" w:color="auto" w:fill="auto"/>
          </w:tcPr>
          <w:p w14:paraId="614718BB" w14:textId="77777777" w:rsidR="005B7C9E" w:rsidRPr="000963A1" w:rsidRDefault="005B7C9E" w:rsidP="005B7C9E">
            <w:pPr>
              <w:pStyle w:val="Cuerpodeltexto3"/>
              <w:shd w:val="clear" w:color="auto" w:fill="auto"/>
              <w:spacing w:before="40" w:after="40"/>
              <w:rPr>
                <w:rFonts w:ascii="ITC Avant Garde Std Bk" w:hAnsi="ITC Avant Garde Std Bk" w:cs="Arial"/>
              </w:rPr>
            </w:pPr>
          </w:p>
        </w:tc>
        <w:tc>
          <w:tcPr>
            <w:tcW w:w="376" w:type="dxa"/>
          </w:tcPr>
          <w:p w14:paraId="7F8CB8D0"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c>
          <w:tcPr>
            <w:tcW w:w="388" w:type="dxa"/>
          </w:tcPr>
          <w:p w14:paraId="549AFF91"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c>
          <w:tcPr>
            <w:tcW w:w="7720" w:type="dxa"/>
            <w:gridSpan w:val="9"/>
            <w:tcBorders>
              <w:left w:val="nil"/>
              <w:right w:val="single" w:sz="4" w:space="0" w:color="auto"/>
            </w:tcBorders>
            <w:shd w:val="clear" w:color="auto" w:fill="auto"/>
          </w:tcPr>
          <w:p w14:paraId="594B4F31" w14:textId="77777777" w:rsidR="005B7C9E" w:rsidRPr="000963A1" w:rsidRDefault="005B7C9E" w:rsidP="005B7C9E">
            <w:pPr>
              <w:pStyle w:val="Cuerpodeltexto3"/>
              <w:shd w:val="clear" w:color="auto" w:fill="auto"/>
              <w:tabs>
                <w:tab w:val="left" w:pos="977"/>
              </w:tabs>
              <w:spacing w:before="40" w:after="40"/>
              <w:jc w:val="left"/>
              <w:rPr>
                <w:rFonts w:ascii="ITC Avant Garde Std Bk" w:hAnsi="ITC Avant Garde Std Bk" w:cs="Arial"/>
                <w:b w:val="0"/>
              </w:rPr>
            </w:pPr>
            <w:r w:rsidRPr="000963A1">
              <w:rPr>
                <w:rFonts w:ascii="ITC Avant Garde Std Bk" w:hAnsi="ITC Avant Garde Std Bk" w:cs="Arial"/>
                <w:b w:val="0"/>
              </w:rPr>
              <w:tab/>
            </w:r>
            <w:proofErr w:type="spellStart"/>
            <w:r w:rsidRPr="000963A1">
              <w:rPr>
                <w:rFonts w:ascii="ITC Avant Garde Std Bk" w:hAnsi="ITC Avant Garde Std Bk" w:cs="Arial"/>
                <w:b w:val="0"/>
              </w:rPr>
              <w:t>Ó</w:t>
            </w:r>
            <w:proofErr w:type="spellEnd"/>
          </w:p>
        </w:tc>
      </w:tr>
      <w:tr w:rsidR="005B7C9E" w:rsidRPr="000963A1" w14:paraId="62B5E0A4" w14:textId="77777777" w:rsidTr="005B7C9E">
        <w:trPr>
          <w:trHeight w:val="20"/>
        </w:trPr>
        <w:tc>
          <w:tcPr>
            <w:tcW w:w="242" w:type="dxa"/>
            <w:tcBorders>
              <w:right w:val="single" w:sz="4" w:space="0" w:color="auto"/>
            </w:tcBorders>
            <w:shd w:val="clear" w:color="auto" w:fill="auto"/>
          </w:tcPr>
          <w:p w14:paraId="18464CF7" w14:textId="77777777" w:rsidR="005B7C9E" w:rsidRPr="000963A1" w:rsidRDefault="005B7C9E" w:rsidP="005B7C9E">
            <w:pPr>
              <w:pStyle w:val="Cuerpodeltexto3"/>
              <w:shd w:val="clear" w:color="auto" w:fill="auto"/>
              <w:spacing w:before="40" w:after="40"/>
              <w:rPr>
                <w:rFonts w:ascii="ITC Avant Garde Std Bk" w:hAnsi="ITC Avant Garde Std Bk" w:cs="Arial"/>
                <w:sz w:val="20"/>
              </w:rPr>
            </w:pPr>
          </w:p>
        </w:tc>
        <w:tc>
          <w:tcPr>
            <w:tcW w:w="376" w:type="dxa"/>
          </w:tcPr>
          <w:p w14:paraId="5C037140"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c>
          <w:tcPr>
            <w:tcW w:w="8108" w:type="dxa"/>
            <w:gridSpan w:val="10"/>
            <w:tcBorders>
              <w:right w:val="single" w:sz="4" w:space="0" w:color="auto"/>
            </w:tcBorders>
          </w:tcPr>
          <w:p w14:paraId="0B1C9612" w14:textId="77777777" w:rsidR="005B7C9E" w:rsidRPr="000963A1" w:rsidRDefault="005B7C9E" w:rsidP="005B7C9E">
            <w:pPr>
              <w:pStyle w:val="Cuerpodeltexto3"/>
              <w:shd w:val="clear" w:color="auto" w:fill="auto"/>
              <w:tabs>
                <w:tab w:val="left" w:pos="332"/>
              </w:tabs>
              <w:spacing w:before="40" w:after="40"/>
              <w:jc w:val="left"/>
              <w:rPr>
                <w:rFonts w:ascii="ITC Avant Garde Std Bk" w:hAnsi="ITC Avant Garde Std Bk" w:cs="Arial"/>
              </w:rPr>
            </w:pPr>
            <w:r w:rsidRPr="000963A1">
              <w:rPr>
                <w:rFonts w:ascii="ITC Avant Garde Std Bk" w:hAnsi="ITC Avant Garde Std Bk" w:cs="Arial"/>
              </w:rPr>
              <w:t>B)</w:t>
            </w:r>
            <w:r w:rsidRPr="000963A1">
              <w:rPr>
                <w:rFonts w:ascii="ITC Avant Garde Std Bk" w:hAnsi="ITC Avant Garde Std Bk" w:cs="Arial"/>
              </w:rPr>
              <w:tab/>
              <w:t>MÓVIL, EN LA MODALIDAD DE:</w:t>
            </w:r>
          </w:p>
        </w:tc>
      </w:tr>
      <w:tr w:rsidR="005B7C9E" w:rsidRPr="000963A1" w14:paraId="0A8E2F94" w14:textId="77777777" w:rsidTr="005B7C9E">
        <w:trPr>
          <w:trHeight w:val="20"/>
        </w:trPr>
        <w:tc>
          <w:tcPr>
            <w:tcW w:w="242" w:type="dxa"/>
            <w:tcBorders>
              <w:right w:val="single" w:sz="4" w:space="0" w:color="auto"/>
            </w:tcBorders>
            <w:shd w:val="clear" w:color="auto" w:fill="auto"/>
          </w:tcPr>
          <w:p w14:paraId="7677E4F1" w14:textId="77777777" w:rsidR="005B7C9E" w:rsidRPr="000963A1" w:rsidRDefault="005B7C9E" w:rsidP="005B7C9E">
            <w:pPr>
              <w:pStyle w:val="Cuerpodeltexto3"/>
              <w:shd w:val="clear" w:color="auto" w:fill="auto"/>
              <w:spacing w:before="40" w:after="40"/>
              <w:rPr>
                <w:rFonts w:ascii="ITC Avant Garde Std Bk" w:hAnsi="ITC Avant Garde Std Bk" w:cs="Arial"/>
                <w:sz w:val="20"/>
              </w:rPr>
            </w:pPr>
          </w:p>
        </w:tc>
        <w:tc>
          <w:tcPr>
            <w:tcW w:w="376" w:type="dxa"/>
          </w:tcPr>
          <w:p w14:paraId="7096EAEF" w14:textId="77777777" w:rsidR="005B7C9E" w:rsidRPr="000963A1" w:rsidRDefault="005B7C9E" w:rsidP="005B7C9E">
            <w:pPr>
              <w:pStyle w:val="Cuerpodeltexto3"/>
              <w:shd w:val="clear" w:color="auto" w:fill="auto"/>
              <w:spacing w:before="40" w:after="40"/>
              <w:jc w:val="left"/>
              <w:rPr>
                <w:rFonts w:ascii="ITC Avant Garde Std Bk" w:hAnsi="ITC Avant Garde Std Bk" w:cs="Arial"/>
                <w:b w:val="0"/>
              </w:rPr>
            </w:pPr>
          </w:p>
        </w:tc>
        <w:tc>
          <w:tcPr>
            <w:tcW w:w="388" w:type="dxa"/>
          </w:tcPr>
          <w:p w14:paraId="68BFB68D" w14:textId="77777777" w:rsidR="005B7C9E" w:rsidRPr="000963A1" w:rsidRDefault="005B7C9E" w:rsidP="005B7C9E">
            <w:pPr>
              <w:pStyle w:val="Cuerpodeltexto3"/>
              <w:shd w:val="clear" w:color="auto" w:fill="auto"/>
              <w:spacing w:before="40" w:after="40"/>
              <w:jc w:val="left"/>
              <w:rPr>
                <w:rFonts w:ascii="ITC Avant Garde Std Bk" w:hAnsi="ITC Avant Garde Std Bk" w:cs="Arial"/>
                <w:b w:val="0"/>
              </w:rPr>
            </w:pPr>
          </w:p>
        </w:tc>
        <w:tc>
          <w:tcPr>
            <w:tcW w:w="7720" w:type="dxa"/>
            <w:gridSpan w:val="9"/>
            <w:tcBorders>
              <w:left w:val="nil"/>
              <w:right w:val="single" w:sz="4" w:space="0" w:color="auto"/>
            </w:tcBorders>
            <w:shd w:val="clear" w:color="auto" w:fill="auto"/>
          </w:tcPr>
          <w:p w14:paraId="1DCB3670" w14:textId="77777777" w:rsidR="005B7C9E" w:rsidRPr="000963A1" w:rsidRDefault="005B7C9E" w:rsidP="005B7C9E">
            <w:pPr>
              <w:pStyle w:val="Cuerpodeltexto3"/>
              <w:shd w:val="clear" w:color="auto" w:fill="auto"/>
              <w:tabs>
                <w:tab w:val="left" w:pos="3004"/>
              </w:tabs>
              <w:spacing w:before="40" w:after="40"/>
              <w:jc w:val="left"/>
              <w:rPr>
                <w:rFonts w:ascii="ITC Avant Garde Std Bk" w:hAnsi="ITC Avant Garde Std Bk" w:cs="Arial"/>
              </w:rPr>
            </w:pPr>
            <w:r w:rsidRPr="000963A1">
              <w:rPr>
                <w:rFonts w:ascii="ITC Avant Garde Std Bk" w:hAnsi="ITC Avant Garde Std Bk" w:cs="Arial"/>
                <w:b w:val="0"/>
              </w:rPr>
              <w:t>EL QUE RECIBE PAGA (</w:t>
            </w:r>
            <w:proofErr w:type="gramStart"/>
            <w:r w:rsidRPr="000963A1">
              <w:rPr>
                <w:rFonts w:ascii="ITC Avant Garde Std Bk" w:hAnsi="ITC Avant Garde Std Bk" w:cs="Arial"/>
                <w:b w:val="0"/>
              </w:rPr>
              <w:t>MPP)  _</w:t>
            </w:r>
            <w:proofErr w:type="gramEnd"/>
            <w:r w:rsidRPr="000963A1">
              <w:rPr>
                <w:rFonts w:ascii="ITC Avant Garde Std Bk" w:hAnsi="ITC Avant Garde Std Bk" w:cs="Arial"/>
                <w:b w:val="0"/>
              </w:rPr>
              <w:t xml:space="preserve">_________ </w:t>
            </w:r>
            <w:r w:rsidRPr="000963A1">
              <w:rPr>
                <w:rFonts w:ascii="ITC Avant Garde Std Bk" w:hAnsi="ITC Avant Garde Std Bk" w:cs="Arial"/>
                <w:b w:val="0"/>
              </w:rPr>
              <w:tab/>
              <w:t>EL QUE LLAMA PAGA (CPP) ________</w:t>
            </w:r>
          </w:p>
          <w:p w14:paraId="17F419CB" w14:textId="77777777" w:rsidR="005B7C9E" w:rsidRPr="000963A1" w:rsidRDefault="005B7C9E" w:rsidP="005B7C9E">
            <w:pPr>
              <w:pStyle w:val="Cuerpodeltexto3"/>
              <w:shd w:val="clear" w:color="auto" w:fill="auto"/>
              <w:spacing w:before="40" w:after="40"/>
              <w:jc w:val="left"/>
              <w:rPr>
                <w:rFonts w:ascii="ITC Avant Garde Std Bk" w:hAnsi="ITC Avant Garde Std Bk" w:cs="Arial"/>
              </w:rPr>
            </w:pPr>
          </w:p>
        </w:tc>
      </w:tr>
      <w:tr w:rsidR="005B7C9E" w:rsidRPr="000963A1" w14:paraId="3004CC42" w14:textId="77777777" w:rsidTr="005B7C9E">
        <w:trPr>
          <w:trHeight w:val="20"/>
        </w:trPr>
        <w:tc>
          <w:tcPr>
            <w:tcW w:w="242" w:type="dxa"/>
            <w:tcBorders>
              <w:right w:val="single" w:sz="4" w:space="0" w:color="auto"/>
            </w:tcBorders>
            <w:shd w:val="clear" w:color="auto" w:fill="auto"/>
          </w:tcPr>
          <w:p w14:paraId="0BC40867" w14:textId="77777777" w:rsidR="005B7C9E" w:rsidRPr="000963A1" w:rsidRDefault="005B7C9E" w:rsidP="005B7C9E">
            <w:pPr>
              <w:pStyle w:val="Cuerpodeltexto3"/>
              <w:shd w:val="clear" w:color="auto" w:fill="auto"/>
              <w:spacing w:before="60" w:after="40"/>
              <w:rPr>
                <w:rFonts w:ascii="ITC Avant Garde Std Bk" w:hAnsi="ITC Avant Garde Std Bk" w:cs="Arial"/>
                <w:sz w:val="20"/>
              </w:rPr>
            </w:pPr>
          </w:p>
        </w:tc>
        <w:tc>
          <w:tcPr>
            <w:tcW w:w="6090" w:type="dxa"/>
            <w:gridSpan w:val="7"/>
            <w:tcBorders>
              <w:left w:val="single" w:sz="4" w:space="0" w:color="auto"/>
            </w:tcBorders>
            <w:shd w:val="clear" w:color="auto" w:fill="auto"/>
          </w:tcPr>
          <w:p w14:paraId="7A82FD67" w14:textId="77777777" w:rsidR="005B7C9E" w:rsidRPr="000963A1" w:rsidRDefault="005B7C9E" w:rsidP="005B7C9E">
            <w:pPr>
              <w:pStyle w:val="Cuerpodeltexto3"/>
              <w:shd w:val="clear" w:color="auto" w:fill="auto"/>
              <w:tabs>
                <w:tab w:val="left" w:pos="708"/>
                <w:tab w:val="left" w:pos="3138"/>
              </w:tabs>
              <w:spacing w:before="60" w:after="40"/>
              <w:jc w:val="left"/>
              <w:rPr>
                <w:rFonts w:ascii="ITC Avant Garde Std Bk" w:hAnsi="ITC Avant Garde Std Bk" w:cs="Arial"/>
              </w:rPr>
            </w:pPr>
            <w:r w:rsidRPr="000963A1">
              <w:rPr>
                <w:rFonts w:ascii="ITC Avant Garde Std Bk" w:hAnsi="ITC Avant Garde Std Bk" w:cs="Arial"/>
              </w:rPr>
              <w:t xml:space="preserve">C)   NÚMERO NO GEOGRÁFICO: 01-800+7 </w:t>
            </w:r>
            <w:proofErr w:type="gramStart"/>
            <w:r w:rsidRPr="000963A1">
              <w:rPr>
                <w:rFonts w:ascii="ITC Avant Garde Std Bk" w:hAnsi="ITC Avant Garde Std Bk" w:cs="Arial"/>
              </w:rPr>
              <w:t xml:space="preserve">DÍGITOS,   </w:t>
            </w:r>
            <w:proofErr w:type="gramEnd"/>
            <w:r w:rsidRPr="000963A1">
              <w:rPr>
                <w:rFonts w:ascii="ITC Avant Garde Std Bk" w:hAnsi="ITC Avant Garde Std Bk" w:cs="Arial"/>
              </w:rPr>
              <w:t>01-900+7 DÍGITOS, etc.</w:t>
            </w:r>
          </w:p>
        </w:tc>
        <w:tc>
          <w:tcPr>
            <w:tcW w:w="1170" w:type="dxa"/>
            <w:tcBorders>
              <w:bottom w:val="single" w:sz="4" w:space="0" w:color="auto"/>
            </w:tcBorders>
            <w:shd w:val="clear" w:color="auto" w:fill="auto"/>
          </w:tcPr>
          <w:p w14:paraId="0E405C25" w14:textId="77777777" w:rsidR="005B7C9E" w:rsidRPr="000963A1" w:rsidRDefault="005B7C9E" w:rsidP="005B7C9E">
            <w:pPr>
              <w:pStyle w:val="Cuerpodeltexto3"/>
              <w:shd w:val="clear" w:color="auto" w:fill="auto"/>
              <w:spacing w:before="60" w:after="40"/>
              <w:jc w:val="left"/>
              <w:rPr>
                <w:rFonts w:ascii="ITC Avant Garde Std Bk" w:hAnsi="ITC Avant Garde Std Bk" w:cs="Arial"/>
              </w:rPr>
            </w:pPr>
          </w:p>
        </w:tc>
        <w:tc>
          <w:tcPr>
            <w:tcW w:w="720" w:type="dxa"/>
          </w:tcPr>
          <w:p w14:paraId="561BB781" w14:textId="77777777" w:rsidR="005B7C9E" w:rsidRPr="000963A1" w:rsidRDefault="005B7C9E" w:rsidP="005B7C9E">
            <w:pPr>
              <w:pStyle w:val="Cuerpodeltexto3"/>
              <w:shd w:val="clear" w:color="auto" w:fill="auto"/>
              <w:spacing w:before="60" w:after="40"/>
              <w:jc w:val="left"/>
              <w:rPr>
                <w:rFonts w:ascii="ITC Avant Garde Std Bk" w:hAnsi="ITC Avant Garde Std Bk" w:cs="Arial"/>
              </w:rPr>
            </w:pPr>
          </w:p>
        </w:tc>
        <w:tc>
          <w:tcPr>
            <w:tcW w:w="281" w:type="dxa"/>
          </w:tcPr>
          <w:p w14:paraId="005BB552" w14:textId="77777777" w:rsidR="005B7C9E" w:rsidRPr="000963A1" w:rsidRDefault="005B7C9E" w:rsidP="005B7C9E">
            <w:pPr>
              <w:pStyle w:val="Cuerpodeltexto3"/>
              <w:shd w:val="clear" w:color="auto" w:fill="auto"/>
              <w:spacing w:before="60" w:after="40"/>
              <w:jc w:val="left"/>
              <w:rPr>
                <w:rFonts w:ascii="ITC Avant Garde Std Bk" w:hAnsi="ITC Avant Garde Std Bk" w:cs="Arial"/>
              </w:rPr>
            </w:pPr>
          </w:p>
        </w:tc>
        <w:tc>
          <w:tcPr>
            <w:tcW w:w="223" w:type="dxa"/>
            <w:tcBorders>
              <w:right w:val="single" w:sz="4" w:space="0" w:color="auto"/>
            </w:tcBorders>
            <w:shd w:val="clear" w:color="auto" w:fill="auto"/>
          </w:tcPr>
          <w:p w14:paraId="5947BC04" w14:textId="77777777" w:rsidR="005B7C9E" w:rsidRPr="000963A1" w:rsidRDefault="005B7C9E" w:rsidP="005B7C9E">
            <w:pPr>
              <w:pStyle w:val="Cuerpodeltexto3"/>
              <w:shd w:val="clear" w:color="auto" w:fill="auto"/>
              <w:spacing w:before="60" w:after="40"/>
              <w:jc w:val="left"/>
              <w:rPr>
                <w:rFonts w:ascii="ITC Avant Garde Std Bk" w:hAnsi="ITC Avant Garde Std Bk" w:cs="Arial"/>
              </w:rPr>
            </w:pPr>
          </w:p>
        </w:tc>
      </w:tr>
      <w:tr w:rsidR="005B7C9E" w:rsidRPr="000963A1" w14:paraId="43F2DF1A" w14:textId="77777777" w:rsidTr="005B7C9E">
        <w:trPr>
          <w:trHeight w:val="20"/>
        </w:trPr>
        <w:tc>
          <w:tcPr>
            <w:tcW w:w="242" w:type="dxa"/>
            <w:tcBorders>
              <w:right w:val="single" w:sz="4" w:space="0" w:color="auto"/>
            </w:tcBorders>
            <w:shd w:val="clear" w:color="auto" w:fill="auto"/>
          </w:tcPr>
          <w:p w14:paraId="431CC9EE" w14:textId="77777777" w:rsidR="005B7C9E" w:rsidRPr="000963A1" w:rsidRDefault="005B7C9E" w:rsidP="005B7C9E">
            <w:pPr>
              <w:pStyle w:val="Cuerpodeltexto3"/>
              <w:shd w:val="clear" w:color="auto" w:fill="auto"/>
              <w:spacing w:before="40" w:after="40"/>
              <w:rPr>
                <w:rFonts w:ascii="ITC Avant Garde Std Bk" w:hAnsi="ITC Avant Garde Std Bk" w:cs="Arial"/>
                <w:sz w:val="20"/>
              </w:rPr>
            </w:pPr>
          </w:p>
        </w:tc>
        <w:tc>
          <w:tcPr>
            <w:tcW w:w="376" w:type="dxa"/>
            <w:tcBorders>
              <w:bottom w:val="single" w:sz="4" w:space="0" w:color="auto"/>
            </w:tcBorders>
          </w:tcPr>
          <w:p w14:paraId="427B9404" w14:textId="77777777" w:rsidR="005B7C9E" w:rsidRPr="000963A1" w:rsidRDefault="005B7C9E" w:rsidP="005B7C9E">
            <w:pPr>
              <w:pStyle w:val="Cuerpodeltexto3"/>
              <w:shd w:val="clear" w:color="auto" w:fill="auto"/>
              <w:spacing w:before="40" w:after="40"/>
              <w:rPr>
                <w:rFonts w:ascii="ITC Avant Garde Std Bk" w:hAnsi="ITC Avant Garde Std Bk" w:cs="Arial"/>
                <w:sz w:val="20"/>
              </w:rPr>
            </w:pPr>
          </w:p>
        </w:tc>
        <w:tc>
          <w:tcPr>
            <w:tcW w:w="388" w:type="dxa"/>
            <w:tcBorders>
              <w:bottom w:val="single" w:sz="4" w:space="0" w:color="auto"/>
            </w:tcBorders>
          </w:tcPr>
          <w:p w14:paraId="19EA2E27" w14:textId="77777777" w:rsidR="005B7C9E" w:rsidRPr="000963A1" w:rsidRDefault="005B7C9E" w:rsidP="005B7C9E">
            <w:pPr>
              <w:pStyle w:val="Cuerpodeltexto3"/>
              <w:shd w:val="clear" w:color="auto" w:fill="auto"/>
              <w:spacing w:before="40" w:after="40"/>
              <w:rPr>
                <w:rFonts w:ascii="ITC Avant Garde Std Bk" w:hAnsi="ITC Avant Garde Std Bk" w:cs="Arial"/>
                <w:sz w:val="20"/>
              </w:rPr>
            </w:pPr>
          </w:p>
        </w:tc>
        <w:tc>
          <w:tcPr>
            <w:tcW w:w="7720" w:type="dxa"/>
            <w:gridSpan w:val="9"/>
            <w:tcBorders>
              <w:left w:val="nil"/>
              <w:bottom w:val="single" w:sz="4" w:space="0" w:color="auto"/>
              <w:right w:val="single" w:sz="4" w:space="0" w:color="auto"/>
            </w:tcBorders>
            <w:shd w:val="clear" w:color="auto" w:fill="auto"/>
          </w:tcPr>
          <w:p w14:paraId="47F959B2" w14:textId="77777777" w:rsidR="005B7C9E" w:rsidRPr="000963A1" w:rsidRDefault="005B7C9E" w:rsidP="005B7C9E">
            <w:pPr>
              <w:pStyle w:val="Cuerpodeltexto3"/>
              <w:shd w:val="clear" w:color="auto" w:fill="auto"/>
              <w:spacing w:before="40" w:after="40"/>
              <w:rPr>
                <w:rFonts w:ascii="ITC Avant Garde Std Bk" w:hAnsi="ITC Avant Garde Std Bk" w:cs="Arial"/>
                <w:sz w:val="20"/>
              </w:rPr>
            </w:pPr>
          </w:p>
        </w:tc>
      </w:tr>
    </w:tbl>
    <w:p w14:paraId="5765AF54" w14:textId="77777777" w:rsidR="005B7C9E" w:rsidRPr="000963A1" w:rsidRDefault="005B7C9E" w:rsidP="005B7C9E">
      <w:pPr>
        <w:pStyle w:val="Texto"/>
        <w:rPr>
          <w:rFonts w:ascii="ITC Avant Garde Std Bk" w:hAnsi="ITC Avant Garde Std Bk"/>
        </w:rPr>
      </w:pPr>
    </w:p>
    <w:tbl>
      <w:tblPr>
        <w:tblW w:w="8726" w:type="dxa"/>
        <w:tblInd w:w="130" w:type="dxa"/>
        <w:tblLayout w:type="fixed"/>
        <w:tblCellMar>
          <w:left w:w="72" w:type="dxa"/>
          <w:right w:w="72" w:type="dxa"/>
        </w:tblCellMar>
        <w:tblLook w:val="04A0" w:firstRow="1" w:lastRow="0" w:firstColumn="1" w:lastColumn="0" w:noHBand="0" w:noVBand="1"/>
      </w:tblPr>
      <w:tblGrid>
        <w:gridCol w:w="237"/>
        <w:gridCol w:w="147"/>
        <w:gridCol w:w="179"/>
        <w:gridCol w:w="192"/>
        <w:gridCol w:w="161"/>
        <w:gridCol w:w="209"/>
        <w:gridCol w:w="157"/>
        <w:gridCol w:w="228"/>
        <w:gridCol w:w="136"/>
        <w:gridCol w:w="238"/>
        <w:gridCol w:w="126"/>
        <w:gridCol w:w="249"/>
        <w:gridCol w:w="140"/>
        <w:gridCol w:w="238"/>
        <w:gridCol w:w="148"/>
        <w:gridCol w:w="166"/>
        <w:gridCol w:w="69"/>
        <w:gridCol w:w="103"/>
        <w:gridCol w:w="164"/>
        <w:gridCol w:w="197"/>
        <w:gridCol w:w="183"/>
        <w:gridCol w:w="283"/>
        <w:gridCol w:w="443"/>
        <w:gridCol w:w="375"/>
        <w:gridCol w:w="233"/>
        <w:gridCol w:w="233"/>
        <w:gridCol w:w="233"/>
        <w:gridCol w:w="142"/>
        <w:gridCol w:w="155"/>
        <w:gridCol w:w="225"/>
        <w:gridCol w:w="328"/>
        <w:gridCol w:w="322"/>
        <w:gridCol w:w="295"/>
        <w:gridCol w:w="398"/>
        <w:gridCol w:w="351"/>
        <w:gridCol w:w="401"/>
        <w:gridCol w:w="351"/>
        <w:gridCol w:w="291"/>
      </w:tblGrid>
      <w:tr w:rsidR="005B7C9E" w:rsidRPr="000963A1" w14:paraId="243E7304" w14:textId="77777777" w:rsidTr="005B7C9E">
        <w:trPr>
          <w:trHeight w:val="20"/>
        </w:trPr>
        <w:tc>
          <w:tcPr>
            <w:tcW w:w="375" w:type="dxa"/>
            <w:gridSpan w:val="2"/>
          </w:tcPr>
          <w:p w14:paraId="7303FCE8" w14:textId="77777777" w:rsidR="005B7C9E" w:rsidRPr="000963A1" w:rsidRDefault="005B7C9E" w:rsidP="005B7C9E">
            <w:pPr>
              <w:pStyle w:val="Cuerpodeltexto3"/>
              <w:shd w:val="clear" w:color="auto" w:fill="auto"/>
              <w:spacing w:before="120" w:after="120"/>
              <w:ind w:right="80"/>
              <w:jc w:val="left"/>
              <w:rPr>
                <w:rFonts w:ascii="ITC Avant Garde Std Bk" w:hAnsi="ITC Avant Garde Std Bk" w:cs="Arial"/>
              </w:rPr>
            </w:pPr>
          </w:p>
        </w:tc>
        <w:tc>
          <w:tcPr>
            <w:tcW w:w="381" w:type="dxa"/>
            <w:gridSpan w:val="2"/>
          </w:tcPr>
          <w:p w14:paraId="7B0A56D9" w14:textId="77777777" w:rsidR="005B7C9E" w:rsidRPr="000963A1" w:rsidRDefault="005B7C9E" w:rsidP="005B7C9E">
            <w:pPr>
              <w:pStyle w:val="Cuerpodeltexto3"/>
              <w:shd w:val="clear" w:color="auto" w:fill="auto"/>
              <w:spacing w:before="120" w:after="120"/>
              <w:ind w:right="80"/>
              <w:jc w:val="left"/>
              <w:rPr>
                <w:rFonts w:ascii="ITC Avant Garde Std Bk" w:hAnsi="ITC Avant Garde Std Bk" w:cs="Arial"/>
              </w:rPr>
            </w:pPr>
          </w:p>
        </w:tc>
        <w:tc>
          <w:tcPr>
            <w:tcW w:w="7970" w:type="dxa"/>
            <w:gridSpan w:val="34"/>
            <w:shd w:val="clear" w:color="auto" w:fill="auto"/>
            <w:vAlign w:val="center"/>
          </w:tcPr>
          <w:p w14:paraId="56B2CBBA" w14:textId="77777777" w:rsidR="005B7C9E" w:rsidRPr="000963A1" w:rsidRDefault="005B7C9E" w:rsidP="005B7C9E">
            <w:pPr>
              <w:pStyle w:val="Cuerpodeltexto3"/>
              <w:shd w:val="clear" w:color="auto" w:fill="auto"/>
              <w:spacing w:before="120" w:after="120"/>
              <w:ind w:right="80"/>
              <w:jc w:val="left"/>
              <w:rPr>
                <w:rFonts w:ascii="ITC Avant Garde Std Bk" w:hAnsi="ITC Avant Garde Std Bk" w:cs="Arial"/>
              </w:rPr>
            </w:pPr>
            <w:r w:rsidRPr="000963A1">
              <w:rPr>
                <w:rFonts w:ascii="ITC Avant Garde Std Bk" w:hAnsi="ITC Avant Garde Std Bk" w:cs="Arial"/>
              </w:rPr>
              <w:t xml:space="preserve">ANOTAR EL O LOS NÚMEROS TELEFÓNICOS A SER </w:t>
            </w:r>
            <w:proofErr w:type="gramStart"/>
            <w:r w:rsidRPr="000963A1">
              <w:rPr>
                <w:rFonts w:ascii="ITC Avant Garde Std Bk" w:hAnsi="ITC Avant Garde Std Bk" w:cs="Arial"/>
              </w:rPr>
              <w:t>PORTADOS :</w:t>
            </w:r>
            <w:proofErr w:type="gramEnd"/>
          </w:p>
        </w:tc>
      </w:tr>
      <w:tr w:rsidR="005B7C9E" w:rsidRPr="000963A1" w14:paraId="79B32460" w14:textId="77777777" w:rsidTr="005B7C9E">
        <w:trPr>
          <w:trHeight w:val="20"/>
        </w:trPr>
        <w:tc>
          <w:tcPr>
            <w:tcW w:w="241" w:type="dxa"/>
            <w:tcBorders>
              <w:right w:val="single" w:sz="12" w:space="0" w:color="auto"/>
            </w:tcBorders>
            <w:shd w:val="clear" w:color="auto" w:fill="auto"/>
          </w:tcPr>
          <w:p w14:paraId="0ACF2F22"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35" w:type="dxa"/>
            <w:gridSpan w:val="2"/>
            <w:tcBorders>
              <w:left w:val="single" w:sz="12" w:space="0" w:color="auto"/>
              <w:bottom w:val="single" w:sz="12" w:space="0" w:color="auto"/>
              <w:right w:val="single" w:sz="12" w:space="0" w:color="auto"/>
            </w:tcBorders>
            <w:shd w:val="clear" w:color="auto" w:fill="auto"/>
          </w:tcPr>
          <w:p w14:paraId="494FD430"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62" w:type="dxa"/>
            <w:gridSpan w:val="2"/>
            <w:tcBorders>
              <w:left w:val="single" w:sz="12" w:space="0" w:color="auto"/>
              <w:bottom w:val="single" w:sz="12" w:space="0" w:color="auto"/>
              <w:right w:val="single" w:sz="12" w:space="0" w:color="auto"/>
            </w:tcBorders>
            <w:shd w:val="clear" w:color="auto" w:fill="auto"/>
          </w:tcPr>
          <w:p w14:paraId="168C0F0E"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75" w:type="dxa"/>
            <w:gridSpan w:val="2"/>
            <w:tcBorders>
              <w:left w:val="single" w:sz="12" w:space="0" w:color="auto"/>
              <w:bottom w:val="single" w:sz="12" w:space="0" w:color="auto"/>
              <w:right w:val="single" w:sz="12" w:space="0" w:color="auto"/>
            </w:tcBorders>
            <w:shd w:val="clear" w:color="auto" w:fill="auto"/>
          </w:tcPr>
          <w:p w14:paraId="162A48DB"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73" w:type="dxa"/>
            <w:gridSpan w:val="2"/>
            <w:tcBorders>
              <w:left w:val="single" w:sz="12" w:space="0" w:color="auto"/>
              <w:bottom w:val="single" w:sz="12" w:space="0" w:color="auto"/>
              <w:right w:val="single" w:sz="12" w:space="0" w:color="auto"/>
            </w:tcBorders>
            <w:shd w:val="clear" w:color="auto" w:fill="auto"/>
          </w:tcPr>
          <w:p w14:paraId="6F39B8F2"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73" w:type="dxa"/>
            <w:gridSpan w:val="2"/>
            <w:tcBorders>
              <w:left w:val="single" w:sz="12" w:space="0" w:color="auto"/>
              <w:bottom w:val="single" w:sz="12" w:space="0" w:color="auto"/>
              <w:right w:val="single" w:sz="12" w:space="0" w:color="auto"/>
            </w:tcBorders>
            <w:shd w:val="clear" w:color="auto" w:fill="auto"/>
          </w:tcPr>
          <w:p w14:paraId="14790F62"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77" w:type="dxa"/>
            <w:gridSpan w:val="2"/>
            <w:tcBorders>
              <w:left w:val="single" w:sz="12" w:space="0" w:color="auto"/>
              <w:bottom w:val="single" w:sz="12" w:space="0" w:color="auto"/>
              <w:right w:val="single" w:sz="12" w:space="0" w:color="auto"/>
            </w:tcBorders>
            <w:shd w:val="clear" w:color="auto" w:fill="auto"/>
          </w:tcPr>
          <w:p w14:paraId="034FD2A2"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9" w:type="dxa"/>
            <w:gridSpan w:val="2"/>
            <w:tcBorders>
              <w:left w:val="single" w:sz="12" w:space="0" w:color="auto"/>
              <w:bottom w:val="single" w:sz="12" w:space="0" w:color="auto"/>
              <w:right w:val="single" w:sz="12" w:space="0" w:color="auto"/>
            </w:tcBorders>
            <w:shd w:val="clear" w:color="auto" w:fill="auto"/>
          </w:tcPr>
          <w:p w14:paraId="285054E3"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44" w:type="dxa"/>
            <w:gridSpan w:val="3"/>
            <w:tcBorders>
              <w:left w:val="single" w:sz="12" w:space="0" w:color="auto"/>
              <w:bottom w:val="single" w:sz="12" w:space="0" w:color="auto"/>
              <w:right w:val="single" w:sz="12" w:space="0" w:color="auto"/>
            </w:tcBorders>
            <w:shd w:val="clear" w:color="auto" w:fill="auto"/>
          </w:tcPr>
          <w:p w14:paraId="2CD55F9C"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69" w:type="dxa"/>
            <w:gridSpan w:val="2"/>
            <w:tcBorders>
              <w:left w:val="single" w:sz="12" w:space="0" w:color="auto"/>
              <w:bottom w:val="single" w:sz="12" w:space="0" w:color="auto"/>
              <w:right w:val="single" w:sz="12" w:space="0" w:color="auto"/>
            </w:tcBorders>
            <w:shd w:val="clear" w:color="auto" w:fill="auto"/>
          </w:tcPr>
          <w:p w14:paraId="10C1B7AB"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479" w:type="dxa"/>
            <w:gridSpan w:val="2"/>
            <w:tcBorders>
              <w:left w:val="single" w:sz="12" w:space="0" w:color="auto"/>
              <w:bottom w:val="single" w:sz="12" w:space="0" w:color="auto"/>
              <w:right w:val="single" w:sz="12" w:space="0" w:color="auto"/>
            </w:tcBorders>
            <w:shd w:val="clear" w:color="auto" w:fill="auto"/>
          </w:tcPr>
          <w:p w14:paraId="72AFE659"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456" w:type="dxa"/>
            <w:tcBorders>
              <w:left w:val="single" w:sz="12" w:space="0" w:color="auto"/>
            </w:tcBorders>
          </w:tcPr>
          <w:p w14:paraId="6124CC42" w14:textId="77777777" w:rsidR="005B7C9E" w:rsidRPr="000963A1" w:rsidRDefault="005B7C9E" w:rsidP="005B7C9E">
            <w:pPr>
              <w:pStyle w:val="Cuerpodeltexto3"/>
              <w:shd w:val="clear" w:color="auto" w:fill="auto"/>
              <w:spacing w:before="120" w:after="120"/>
              <w:rPr>
                <w:rFonts w:ascii="ITC Avant Garde Std Bk" w:hAnsi="ITC Avant Garde Std Bk" w:cs="Arial"/>
                <w:sz w:val="8"/>
                <w:szCs w:val="8"/>
              </w:rPr>
            </w:pPr>
          </w:p>
        </w:tc>
        <w:tc>
          <w:tcPr>
            <w:tcW w:w="240" w:type="dxa"/>
          </w:tcPr>
          <w:p w14:paraId="5BBCD76B"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236" w:type="dxa"/>
          </w:tcPr>
          <w:p w14:paraId="76A0FCBC"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236" w:type="dxa"/>
          </w:tcPr>
          <w:p w14:paraId="190CA279"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236" w:type="dxa"/>
          </w:tcPr>
          <w:p w14:paraId="14C1BE46"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305" w:type="dxa"/>
            <w:gridSpan w:val="11"/>
            <w:tcBorders>
              <w:left w:val="nil"/>
            </w:tcBorders>
            <w:shd w:val="clear" w:color="auto" w:fill="auto"/>
          </w:tcPr>
          <w:p w14:paraId="67AD2D63"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sz w:val="12"/>
              </w:rPr>
            </w:pPr>
          </w:p>
        </w:tc>
      </w:tr>
      <w:tr w:rsidR="005B7C9E" w:rsidRPr="000963A1" w14:paraId="2DD0C488" w14:textId="77777777" w:rsidTr="005B7C9E">
        <w:trPr>
          <w:trHeight w:val="20"/>
        </w:trPr>
        <w:tc>
          <w:tcPr>
            <w:tcW w:w="8726" w:type="dxa"/>
            <w:gridSpan w:val="38"/>
          </w:tcPr>
          <w:p w14:paraId="688768EA" w14:textId="77777777" w:rsidR="005B7C9E" w:rsidRPr="000963A1" w:rsidRDefault="005B7C9E" w:rsidP="005B7C9E">
            <w:pPr>
              <w:pStyle w:val="Cuerpodeltexto3"/>
              <w:shd w:val="clear" w:color="auto" w:fill="auto"/>
              <w:spacing w:before="120" w:after="120"/>
              <w:jc w:val="both"/>
              <w:rPr>
                <w:rFonts w:ascii="ITC Avant Garde Std Bk" w:hAnsi="ITC Avant Garde Std Bk" w:cs="Arial"/>
                <w:szCs w:val="14"/>
              </w:rPr>
            </w:pPr>
            <w:r w:rsidRPr="000963A1">
              <w:rPr>
                <w:rFonts w:ascii="ITC Avant Garde Std Bk" w:hAnsi="ITC Avant Garde Std Bk" w:cs="Arial"/>
                <w:szCs w:val="14"/>
              </w:rPr>
              <w:t>(El proveedor podrá incorporar varias filas de número telefónico cuando a través de un mismo formato se tramite la portación de diversos números)</w:t>
            </w:r>
          </w:p>
        </w:tc>
      </w:tr>
      <w:tr w:rsidR="005B7C9E" w:rsidRPr="000963A1" w14:paraId="3B922BF1" w14:textId="77777777" w:rsidTr="005B7C9E">
        <w:trPr>
          <w:trHeight w:val="20"/>
        </w:trPr>
        <w:tc>
          <w:tcPr>
            <w:tcW w:w="375" w:type="dxa"/>
            <w:gridSpan w:val="2"/>
          </w:tcPr>
          <w:p w14:paraId="3D1061FC"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p>
        </w:tc>
        <w:tc>
          <w:tcPr>
            <w:tcW w:w="381" w:type="dxa"/>
            <w:gridSpan w:val="2"/>
          </w:tcPr>
          <w:p w14:paraId="388BCC73"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p>
        </w:tc>
        <w:tc>
          <w:tcPr>
            <w:tcW w:w="7970" w:type="dxa"/>
            <w:gridSpan w:val="34"/>
            <w:shd w:val="clear" w:color="auto" w:fill="auto"/>
          </w:tcPr>
          <w:p w14:paraId="662F31B0"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r w:rsidRPr="000963A1">
              <w:rPr>
                <w:rFonts w:ascii="ITC Avant Garde Std Bk" w:hAnsi="ITC Avant Garde Std Bk" w:cs="Arial"/>
              </w:rPr>
              <w:t>O EL INTERVALO DE NÚMEROS TELEFÓNICOS A SER PORTADOS:</w:t>
            </w:r>
          </w:p>
        </w:tc>
      </w:tr>
      <w:tr w:rsidR="005B7C9E" w:rsidRPr="000963A1" w14:paraId="343FD460" w14:textId="77777777" w:rsidTr="005B7C9E">
        <w:trPr>
          <w:trHeight w:val="20"/>
        </w:trPr>
        <w:tc>
          <w:tcPr>
            <w:tcW w:w="319" w:type="dxa"/>
            <w:gridSpan w:val="2"/>
            <w:tcBorders>
              <w:left w:val="single" w:sz="12" w:space="0" w:color="auto"/>
              <w:bottom w:val="single" w:sz="12" w:space="0" w:color="auto"/>
              <w:right w:val="single" w:sz="12" w:space="0" w:color="auto"/>
            </w:tcBorders>
            <w:shd w:val="clear" w:color="auto" w:fill="auto"/>
          </w:tcPr>
          <w:p w14:paraId="71AC91D1"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51" w:type="dxa"/>
            <w:gridSpan w:val="2"/>
            <w:tcBorders>
              <w:left w:val="single" w:sz="12" w:space="0" w:color="auto"/>
              <w:bottom w:val="single" w:sz="12" w:space="0" w:color="auto"/>
              <w:right w:val="single" w:sz="12" w:space="0" w:color="auto"/>
            </w:tcBorders>
            <w:shd w:val="clear" w:color="auto" w:fill="auto"/>
          </w:tcPr>
          <w:p w14:paraId="0462F3E5"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79" w:type="dxa"/>
            <w:gridSpan w:val="2"/>
            <w:tcBorders>
              <w:left w:val="single" w:sz="12" w:space="0" w:color="auto"/>
              <w:bottom w:val="single" w:sz="12" w:space="0" w:color="auto"/>
              <w:right w:val="single" w:sz="12" w:space="0" w:color="auto"/>
            </w:tcBorders>
            <w:shd w:val="clear" w:color="auto" w:fill="auto"/>
          </w:tcPr>
          <w:p w14:paraId="63333A22"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95" w:type="dxa"/>
            <w:gridSpan w:val="2"/>
            <w:tcBorders>
              <w:left w:val="single" w:sz="12" w:space="0" w:color="auto"/>
              <w:bottom w:val="single" w:sz="12" w:space="0" w:color="auto"/>
              <w:right w:val="single" w:sz="12" w:space="0" w:color="auto"/>
            </w:tcBorders>
            <w:shd w:val="clear" w:color="auto" w:fill="auto"/>
          </w:tcPr>
          <w:p w14:paraId="3F4A0F0E"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4" w:type="dxa"/>
            <w:gridSpan w:val="2"/>
            <w:tcBorders>
              <w:left w:val="single" w:sz="12" w:space="0" w:color="auto"/>
              <w:bottom w:val="single" w:sz="12" w:space="0" w:color="auto"/>
              <w:right w:val="single" w:sz="12" w:space="0" w:color="auto"/>
            </w:tcBorders>
            <w:shd w:val="clear" w:color="auto" w:fill="auto"/>
          </w:tcPr>
          <w:p w14:paraId="17306AB9"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4" w:type="dxa"/>
            <w:gridSpan w:val="2"/>
            <w:tcBorders>
              <w:left w:val="single" w:sz="12" w:space="0" w:color="auto"/>
              <w:bottom w:val="single" w:sz="12" w:space="0" w:color="auto"/>
              <w:right w:val="single" w:sz="12" w:space="0" w:color="auto"/>
            </w:tcBorders>
            <w:shd w:val="clear" w:color="auto" w:fill="auto"/>
          </w:tcPr>
          <w:p w14:paraId="377AFE7E"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8" w:type="dxa"/>
            <w:gridSpan w:val="2"/>
            <w:tcBorders>
              <w:left w:val="single" w:sz="12" w:space="0" w:color="auto"/>
              <w:bottom w:val="single" w:sz="12" w:space="0" w:color="auto"/>
              <w:right w:val="single" w:sz="12" w:space="0" w:color="auto"/>
            </w:tcBorders>
            <w:shd w:val="clear" w:color="auto" w:fill="auto"/>
          </w:tcPr>
          <w:p w14:paraId="048205F6"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20" w:type="dxa"/>
            <w:gridSpan w:val="2"/>
            <w:tcBorders>
              <w:left w:val="single" w:sz="12" w:space="0" w:color="auto"/>
              <w:bottom w:val="single" w:sz="12" w:space="0" w:color="auto"/>
              <w:right w:val="single" w:sz="12" w:space="0" w:color="auto"/>
            </w:tcBorders>
            <w:shd w:val="clear" w:color="auto" w:fill="auto"/>
          </w:tcPr>
          <w:p w14:paraId="0B2B6E36"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41" w:type="dxa"/>
            <w:gridSpan w:val="3"/>
            <w:tcBorders>
              <w:left w:val="single" w:sz="12" w:space="0" w:color="auto"/>
              <w:bottom w:val="single" w:sz="12" w:space="0" w:color="auto"/>
              <w:right w:val="single" w:sz="12" w:space="0" w:color="auto"/>
            </w:tcBorders>
            <w:shd w:val="clear" w:color="auto" w:fill="auto"/>
          </w:tcPr>
          <w:p w14:paraId="1C2FB7CE"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9" w:type="dxa"/>
            <w:gridSpan w:val="2"/>
            <w:tcBorders>
              <w:left w:val="single" w:sz="12" w:space="0" w:color="auto"/>
              <w:bottom w:val="single" w:sz="12" w:space="0" w:color="auto"/>
              <w:right w:val="single" w:sz="12" w:space="0" w:color="auto"/>
            </w:tcBorders>
            <w:shd w:val="clear" w:color="auto" w:fill="auto"/>
          </w:tcPr>
          <w:p w14:paraId="6DAB176D"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726" w:type="dxa"/>
            <w:gridSpan w:val="2"/>
            <w:tcBorders>
              <w:left w:val="single" w:sz="12" w:space="0" w:color="auto"/>
              <w:right w:val="single" w:sz="12" w:space="0" w:color="auto"/>
            </w:tcBorders>
            <w:shd w:val="clear" w:color="auto" w:fill="auto"/>
          </w:tcPr>
          <w:p w14:paraId="57AE9646"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r w:rsidRPr="000963A1">
              <w:rPr>
                <w:rFonts w:ascii="ITC Avant Garde Std Bk" w:hAnsi="ITC Avant Garde Std Bk" w:cs="Arial"/>
                <w:sz w:val="12"/>
              </w:rPr>
              <w:t>Al</w:t>
            </w:r>
          </w:p>
        </w:tc>
        <w:tc>
          <w:tcPr>
            <w:tcW w:w="384" w:type="dxa"/>
            <w:tcBorders>
              <w:left w:val="single" w:sz="12" w:space="0" w:color="auto"/>
              <w:bottom w:val="single" w:sz="12" w:space="0" w:color="auto"/>
              <w:right w:val="single" w:sz="12" w:space="0" w:color="auto"/>
            </w:tcBorders>
            <w:shd w:val="clear" w:color="auto" w:fill="auto"/>
          </w:tcPr>
          <w:p w14:paraId="5FC7E800"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4" w:type="dxa"/>
            <w:gridSpan w:val="2"/>
            <w:tcBorders>
              <w:left w:val="single" w:sz="12" w:space="0" w:color="auto"/>
              <w:bottom w:val="single" w:sz="12" w:space="0" w:color="auto"/>
              <w:right w:val="single" w:sz="12" w:space="0" w:color="auto"/>
            </w:tcBorders>
            <w:shd w:val="clear" w:color="auto" w:fill="auto"/>
          </w:tcPr>
          <w:p w14:paraId="131C2969"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2" w:type="dxa"/>
            <w:gridSpan w:val="2"/>
            <w:tcBorders>
              <w:left w:val="single" w:sz="12" w:space="0" w:color="auto"/>
              <w:bottom w:val="single" w:sz="12" w:space="0" w:color="auto"/>
              <w:right w:val="single" w:sz="12" w:space="0" w:color="auto"/>
            </w:tcBorders>
            <w:shd w:val="clear" w:color="auto" w:fill="auto"/>
          </w:tcPr>
          <w:p w14:paraId="3A6D59B7"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86" w:type="dxa"/>
            <w:gridSpan w:val="2"/>
            <w:tcBorders>
              <w:left w:val="single" w:sz="12" w:space="0" w:color="auto"/>
              <w:bottom w:val="single" w:sz="12" w:space="0" w:color="auto"/>
              <w:right w:val="single" w:sz="12" w:space="0" w:color="auto"/>
            </w:tcBorders>
            <w:shd w:val="clear" w:color="auto" w:fill="auto"/>
          </w:tcPr>
          <w:p w14:paraId="1017A0A5"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35" w:type="dxa"/>
            <w:tcBorders>
              <w:left w:val="single" w:sz="12" w:space="0" w:color="auto"/>
              <w:bottom w:val="single" w:sz="12" w:space="0" w:color="auto"/>
              <w:right w:val="single" w:sz="12" w:space="0" w:color="auto"/>
            </w:tcBorders>
            <w:shd w:val="clear" w:color="auto" w:fill="auto"/>
          </w:tcPr>
          <w:p w14:paraId="757A8147"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29" w:type="dxa"/>
            <w:tcBorders>
              <w:left w:val="single" w:sz="12" w:space="0" w:color="auto"/>
              <w:bottom w:val="single" w:sz="12" w:space="0" w:color="auto"/>
              <w:right w:val="single" w:sz="12" w:space="0" w:color="auto"/>
            </w:tcBorders>
            <w:shd w:val="clear" w:color="auto" w:fill="auto"/>
          </w:tcPr>
          <w:p w14:paraId="77BE687E"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01" w:type="dxa"/>
            <w:tcBorders>
              <w:left w:val="single" w:sz="12" w:space="0" w:color="auto"/>
              <w:bottom w:val="single" w:sz="12" w:space="0" w:color="auto"/>
              <w:right w:val="single" w:sz="12" w:space="0" w:color="auto"/>
            </w:tcBorders>
            <w:shd w:val="clear" w:color="auto" w:fill="auto"/>
          </w:tcPr>
          <w:p w14:paraId="5EBB9299"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408" w:type="dxa"/>
            <w:tcBorders>
              <w:left w:val="single" w:sz="12" w:space="0" w:color="auto"/>
              <w:bottom w:val="single" w:sz="12" w:space="0" w:color="auto"/>
              <w:right w:val="single" w:sz="12" w:space="0" w:color="auto"/>
            </w:tcBorders>
            <w:shd w:val="clear" w:color="auto" w:fill="auto"/>
          </w:tcPr>
          <w:p w14:paraId="5CF3D5EA"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59" w:type="dxa"/>
            <w:tcBorders>
              <w:left w:val="single" w:sz="12" w:space="0" w:color="auto"/>
              <w:bottom w:val="single" w:sz="12" w:space="0" w:color="auto"/>
              <w:right w:val="single" w:sz="12" w:space="0" w:color="auto"/>
            </w:tcBorders>
          </w:tcPr>
          <w:p w14:paraId="11626626"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412" w:type="dxa"/>
            <w:tcBorders>
              <w:left w:val="single" w:sz="12" w:space="0" w:color="auto"/>
              <w:bottom w:val="single" w:sz="12" w:space="0" w:color="auto"/>
              <w:right w:val="single" w:sz="12" w:space="0" w:color="auto"/>
            </w:tcBorders>
            <w:shd w:val="clear" w:color="auto" w:fill="auto"/>
          </w:tcPr>
          <w:p w14:paraId="06F5881D"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359" w:type="dxa"/>
            <w:tcBorders>
              <w:left w:val="single" w:sz="12" w:space="0" w:color="auto"/>
              <w:bottom w:val="single" w:sz="12" w:space="0" w:color="auto"/>
              <w:right w:val="single" w:sz="12" w:space="0" w:color="auto"/>
            </w:tcBorders>
          </w:tcPr>
          <w:p w14:paraId="14737EE1"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c>
          <w:tcPr>
            <w:tcW w:w="297" w:type="dxa"/>
            <w:tcBorders>
              <w:left w:val="single" w:sz="12" w:space="0" w:color="auto"/>
              <w:bottom w:val="single" w:sz="12" w:space="0" w:color="auto"/>
              <w:right w:val="single" w:sz="12" w:space="0" w:color="auto"/>
            </w:tcBorders>
            <w:shd w:val="clear" w:color="auto" w:fill="auto"/>
          </w:tcPr>
          <w:p w14:paraId="2DD73603" w14:textId="77777777" w:rsidR="005B7C9E" w:rsidRPr="000963A1" w:rsidRDefault="005B7C9E" w:rsidP="005B7C9E">
            <w:pPr>
              <w:pStyle w:val="Cuerpodeltexto3"/>
              <w:shd w:val="clear" w:color="auto" w:fill="auto"/>
              <w:spacing w:before="120" w:after="120"/>
              <w:rPr>
                <w:rFonts w:ascii="ITC Avant Garde Std Bk" w:hAnsi="ITC Avant Garde Std Bk" w:cs="Arial"/>
                <w:sz w:val="12"/>
              </w:rPr>
            </w:pPr>
          </w:p>
        </w:tc>
      </w:tr>
      <w:tr w:rsidR="005B7C9E" w:rsidRPr="000963A1" w14:paraId="59ABA2EF" w14:textId="77777777" w:rsidTr="005B7C9E">
        <w:trPr>
          <w:trHeight w:val="20"/>
        </w:trPr>
        <w:tc>
          <w:tcPr>
            <w:tcW w:w="5162" w:type="dxa"/>
            <w:gridSpan w:val="26"/>
            <w:shd w:val="clear" w:color="auto" w:fill="auto"/>
          </w:tcPr>
          <w:p w14:paraId="0FC34510" w14:textId="77777777" w:rsidR="005B7C9E" w:rsidRPr="000963A1" w:rsidRDefault="005B7C9E" w:rsidP="005B7C9E">
            <w:pPr>
              <w:pStyle w:val="Cuerpodeltexto3"/>
              <w:shd w:val="clear" w:color="auto" w:fill="auto"/>
              <w:spacing w:before="180" w:after="120"/>
              <w:jc w:val="left"/>
              <w:rPr>
                <w:rFonts w:ascii="ITC Avant Garde Std Bk" w:hAnsi="ITC Avant Garde Std Bk" w:cs="Arial"/>
                <w:b w:val="0"/>
              </w:rPr>
            </w:pPr>
            <w:r w:rsidRPr="000963A1">
              <w:rPr>
                <w:rFonts w:ascii="ITC Avant Garde Std Bk" w:hAnsi="ITC Avant Garde Std Bk" w:cs="Arial"/>
                <w:b w:val="0"/>
              </w:rPr>
              <w:t>ANOTAR EL TOTAL DE NÚMEROS SOLICITADOS (Incluyendo Anexos):</w:t>
            </w:r>
          </w:p>
        </w:tc>
        <w:tc>
          <w:tcPr>
            <w:tcW w:w="771" w:type="dxa"/>
            <w:gridSpan w:val="4"/>
            <w:shd w:val="clear" w:color="auto" w:fill="auto"/>
          </w:tcPr>
          <w:p w14:paraId="513D36A7"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b w:val="0"/>
              </w:rPr>
            </w:pPr>
          </w:p>
        </w:tc>
        <w:tc>
          <w:tcPr>
            <w:tcW w:w="2793" w:type="dxa"/>
            <w:gridSpan w:val="8"/>
            <w:shd w:val="clear" w:color="auto" w:fill="auto"/>
          </w:tcPr>
          <w:p w14:paraId="34667538"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b w:val="0"/>
              </w:rPr>
            </w:pPr>
          </w:p>
        </w:tc>
      </w:tr>
      <w:tr w:rsidR="005B7C9E" w:rsidRPr="000963A1" w14:paraId="7ECAE99A" w14:textId="77777777" w:rsidTr="005B7C9E">
        <w:trPr>
          <w:trHeight w:val="20"/>
        </w:trPr>
        <w:tc>
          <w:tcPr>
            <w:tcW w:w="1152" w:type="dxa"/>
            <w:gridSpan w:val="6"/>
            <w:shd w:val="clear" w:color="auto" w:fill="auto"/>
            <w:vAlign w:val="bottom"/>
          </w:tcPr>
          <w:p w14:paraId="28969081"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r w:rsidRPr="000963A1">
              <w:rPr>
                <w:rFonts w:ascii="ITC Avant Garde Std Bk" w:hAnsi="ITC Avant Garde Std Bk" w:cs="Arial"/>
              </w:rPr>
              <w:t>SE ANEXAN</w:t>
            </w:r>
          </w:p>
        </w:tc>
        <w:tc>
          <w:tcPr>
            <w:tcW w:w="851" w:type="dxa"/>
            <w:gridSpan w:val="5"/>
            <w:tcBorders>
              <w:bottom w:val="single" w:sz="4" w:space="0" w:color="auto"/>
            </w:tcBorders>
            <w:shd w:val="clear" w:color="auto" w:fill="auto"/>
            <w:vAlign w:val="bottom"/>
          </w:tcPr>
          <w:p w14:paraId="33326AFF"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p>
        </w:tc>
        <w:tc>
          <w:tcPr>
            <w:tcW w:w="399" w:type="dxa"/>
            <w:gridSpan w:val="2"/>
          </w:tcPr>
          <w:p w14:paraId="303F9314"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p>
        </w:tc>
        <w:tc>
          <w:tcPr>
            <w:tcW w:w="395" w:type="dxa"/>
            <w:gridSpan w:val="2"/>
          </w:tcPr>
          <w:p w14:paraId="11FA22F6"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p>
        </w:tc>
        <w:tc>
          <w:tcPr>
            <w:tcW w:w="5929" w:type="dxa"/>
            <w:gridSpan w:val="23"/>
            <w:shd w:val="clear" w:color="auto" w:fill="auto"/>
            <w:vAlign w:val="bottom"/>
          </w:tcPr>
          <w:p w14:paraId="441BEFCA" w14:textId="77777777" w:rsidR="005B7C9E" w:rsidRPr="000963A1" w:rsidRDefault="005B7C9E" w:rsidP="005B7C9E">
            <w:pPr>
              <w:pStyle w:val="Cuerpodeltexto3"/>
              <w:shd w:val="clear" w:color="auto" w:fill="auto"/>
              <w:spacing w:before="120" w:after="120"/>
              <w:jc w:val="left"/>
              <w:rPr>
                <w:rFonts w:ascii="ITC Avant Garde Std Bk" w:hAnsi="ITC Avant Garde Std Bk" w:cs="Arial"/>
              </w:rPr>
            </w:pPr>
            <w:r w:rsidRPr="000963A1">
              <w:rPr>
                <w:rFonts w:ascii="ITC Avant Garde Std Bk" w:hAnsi="ITC Avant Garde Std Bk" w:cs="Arial"/>
              </w:rPr>
              <w:t>HOJAS AL PRESENTE FORMATO DE SOLICITUD</w:t>
            </w:r>
          </w:p>
        </w:tc>
      </w:tr>
      <w:tr w:rsidR="005B7C9E" w:rsidRPr="000963A1" w14:paraId="725E856A" w14:textId="77777777" w:rsidTr="005B7C9E">
        <w:trPr>
          <w:trHeight w:val="864"/>
        </w:trPr>
        <w:tc>
          <w:tcPr>
            <w:tcW w:w="392" w:type="dxa"/>
            <w:gridSpan w:val="2"/>
            <w:shd w:val="clear" w:color="auto" w:fill="auto"/>
          </w:tcPr>
          <w:p w14:paraId="4970B540" w14:textId="77777777" w:rsidR="005B7C9E" w:rsidRPr="000963A1" w:rsidRDefault="005B7C9E" w:rsidP="005B7C9E">
            <w:pPr>
              <w:pStyle w:val="Cuerpodeltexto3"/>
              <w:shd w:val="clear" w:color="auto" w:fill="auto"/>
              <w:spacing w:before="20" w:after="20"/>
              <w:rPr>
                <w:rFonts w:ascii="ITC Avant Garde Std Bk" w:hAnsi="ITC Avant Garde Std Bk" w:cs="Arial"/>
                <w:sz w:val="12"/>
              </w:rPr>
            </w:pPr>
          </w:p>
        </w:tc>
        <w:tc>
          <w:tcPr>
            <w:tcW w:w="2700" w:type="dxa"/>
            <w:gridSpan w:val="15"/>
            <w:tcBorders>
              <w:bottom w:val="single" w:sz="4" w:space="0" w:color="auto"/>
            </w:tcBorders>
            <w:shd w:val="clear" w:color="auto" w:fill="auto"/>
          </w:tcPr>
          <w:p w14:paraId="03E63F48" w14:textId="77777777" w:rsidR="005B7C9E" w:rsidRPr="000963A1" w:rsidRDefault="005B7C9E" w:rsidP="005B7C9E">
            <w:pPr>
              <w:pStyle w:val="Cuerpodeltexto3"/>
              <w:shd w:val="clear" w:color="auto" w:fill="auto"/>
              <w:spacing w:before="20" w:after="20"/>
              <w:rPr>
                <w:rFonts w:ascii="ITC Avant Garde Std Bk" w:hAnsi="ITC Avant Garde Std Bk" w:cs="Arial"/>
                <w:sz w:val="12"/>
              </w:rPr>
            </w:pPr>
          </w:p>
        </w:tc>
        <w:tc>
          <w:tcPr>
            <w:tcW w:w="2070" w:type="dxa"/>
            <w:gridSpan w:val="9"/>
            <w:shd w:val="clear" w:color="auto" w:fill="auto"/>
          </w:tcPr>
          <w:p w14:paraId="33165744" w14:textId="77777777" w:rsidR="005B7C9E" w:rsidRPr="000963A1" w:rsidRDefault="005B7C9E" w:rsidP="005B7C9E">
            <w:pPr>
              <w:pStyle w:val="Cuerpodeltexto3"/>
              <w:shd w:val="clear" w:color="auto" w:fill="auto"/>
              <w:spacing w:before="20" w:after="20"/>
              <w:rPr>
                <w:rFonts w:ascii="ITC Avant Garde Std Bk" w:hAnsi="ITC Avant Garde Std Bk" w:cs="Arial"/>
                <w:sz w:val="12"/>
              </w:rPr>
            </w:pPr>
          </w:p>
        </w:tc>
        <w:tc>
          <w:tcPr>
            <w:tcW w:w="540" w:type="dxa"/>
            <w:gridSpan w:val="3"/>
          </w:tcPr>
          <w:p w14:paraId="7B1EA8B0" w14:textId="77777777" w:rsidR="005B7C9E" w:rsidRPr="000963A1" w:rsidRDefault="005B7C9E" w:rsidP="005B7C9E">
            <w:pPr>
              <w:pStyle w:val="Cuerpodeltexto3"/>
              <w:shd w:val="clear" w:color="auto" w:fill="auto"/>
              <w:spacing w:before="20" w:after="20"/>
              <w:rPr>
                <w:rFonts w:ascii="ITC Avant Garde Std Bk" w:hAnsi="ITC Avant Garde Std Bk" w:cs="Arial"/>
                <w:sz w:val="12"/>
              </w:rPr>
            </w:pPr>
          </w:p>
        </w:tc>
        <w:tc>
          <w:tcPr>
            <w:tcW w:w="3024" w:type="dxa"/>
            <w:gridSpan w:val="9"/>
            <w:tcBorders>
              <w:bottom w:val="single" w:sz="4" w:space="0" w:color="auto"/>
            </w:tcBorders>
            <w:shd w:val="clear" w:color="auto" w:fill="auto"/>
          </w:tcPr>
          <w:p w14:paraId="623A51BC" w14:textId="77777777" w:rsidR="005B7C9E" w:rsidRPr="000963A1" w:rsidRDefault="005B7C9E" w:rsidP="005B7C9E">
            <w:pPr>
              <w:pStyle w:val="Cuerpodeltexto3"/>
              <w:shd w:val="clear" w:color="auto" w:fill="auto"/>
              <w:spacing w:before="20" w:after="20"/>
              <w:rPr>
                <w:rFonts w:ascii="ITC Avant Garde Std Bk" w:hAnsi="ITC Avant Garde Std Bk" w:cs="Arial"/>
                <w:sz w:val="12"/>
              </w:rPr>
            </w:pPr>
          </w:p>
        </w:tc>
      </w:tr>
      <w:tr w:rsidR="005B7C9E" w:rsidRPr="000963A1" w14:paraId="26D08B17" w14:textId="77777777" w:rsidTr="005B7C9E">
        <w:trPr>
          <w:trHeight w:val="20"/>
        </w:trPr>
        <w:tc>
          <w:tcPr>
            <w:tcW w:w="392" w:type="dxa"/>
            <w:gridSpan w:val="2"/>
            <w:shd w:val="clear" w:color="auto" w:fill="auto"/>
          </w:tcPr>
          <w:p w14:paraId="2F3137D5" w14:textId="77777777" w:rsidR="005B7C9E" w:rsidRPr="000963A1" w:rsidRDefault="005B7C9E" w:rsidP="005B7C9E">
            <w:pPr>
              <w:pStyle w:val="Cuerpodeltexto3"/>
              <w:shd w:val="clear" w:color="auto" w:fill="auto"/>
              <w:spacing w:before="80" w:after="20"/>
              <w:rPr>
                <w:rFonts w:ascii="ITC Avant Garde Std Bk" w:hAnsi="ITC Avant Garde Std Bk" w:cs="Arial"/>
                <w:sz w:val="12"/>
              </w:rPr>
            </w:pPr>
          </w:p>
        </w:tc>
        <w:tc>
          <w:tcPr>
            <w:tcW w:w="2700" w:type="dxa"/>
            <w:gridSpan w:val="15"/>
            <w:shd w:val="clear" w:color="auto" w:fill="auto"/>
          </w:tcPr>
          <w:p w14:paraId="0E37B7D4" w14:textId="77777777" w:rsidR="005B7C9E" w:rsidRPr="000963A1" w:rsidRDefault="005B7C9E" w:rsidP="005B7C9E">
            <w:pPr>
              <w:pStyle w:val="Cuerpodeltexto3"/>
              <w:shd w:val="clear" w:color="auto" w:fill="auto"/>
              <w:spacing w:before="80" w:after="20"/>
              <w:rPr>
                <w:rFonts w:ascii="ITC Avant Garde Std Bk" w:hAnsi="ITC Avant Garde Std Bk" w:cs="Arial"/>
                <w:b w:val="0"/>
              </w:rPr>
            </w:pPr>
            <w:r w:rsidRPr="000963A1">
              <w:rPr>
                <w:rFonts w:ascii="ITC Avant Garde Std Bk" w:hAnsi="ITC Avant Garde Std Bk" w:cs="Arial"/>
                <w:b w:val="0"/>
              </w:rPr>
              <w:t>Nombre del Usuario/Representante</w:t>
            </w:r>
          </w:p>
        </w:tc>
        <w:tc>
          <w:tcPr>
            <w:tcW w:w="2070" w:type="dxa"/>
            <w:gridSpan w:val="9"/>
            <w:shd w:val="clear" w:color="auto" w:fill="auto"/>
          </w:tcPr>
          <w:p w14:paraId="0A940481" w14:textId="77777777" w:rsidR="005B7C9E" w:rsidRPr="000963A1" w:rsidRDefault="005B7C9E" w:rsidP="005B7C9E">
            <w:pPr>
              <w:pStyle w:val="Cuerpodeltexto3"/>
              <w:shd w:val="clear" w:color="auto" w:fill="auto"/>
              <w:spacing w:before="80" w:after="20"/>
              <w:rPr>
                <w:rFonts w:ascii="ITC Avant Garde Std Bk" w:hAnsi="ITC Avant Garde Std Bk" w:cs="Arial"/>
                <w:sz w:val="12"/>
              </w:rPr>
            </w:pPr>
          </w:p>
        </w:tc>
        <w:tc>
          <w:tcPr>
            <w:tcW w:w="540" w:type="dxa"/>
            <w:gridSpan w:val="3"/>
          </w:tcPr>
          <w:p w14:paraId="6B7D7D16" w14:textId="77777777" w:rsidR="005B7C9E" w:rsidRPr="000963A1" w:rsidRDefault="005B7C9E" w:rsidP="005B7C9E">
            <w:pPr>
              <w:pStyle w:val="Cuerpodeltexto3"/>
              <w:shd w:val="clear" w:color="auto" w:fill="auto"/>
              <w:spacing w:before="80" w:after="20"/>
              <w:rPr>
                <w:rFonts w:ascii="ITC Avant Garde Std Bk" w:hAnsi="ITC Avant Garde Std Bk" w:cs="Arial"/>
                <w:b w:val="0"/>
              </w:rPr>
            </w:pPr>
          </w:p>
        </w:tc>
        <w:tc>
          <w:tcPr>
            <w:tcW w:w="3024" w:type="dxa"/>
            <w:gridSpan w:val="9"/>
            <w:shd w:val="clear" w:color="auto" w:fill="auto"/>
          </w:tcPr>
          <w:p w14:paraId="4834A5FC" w14:textId="77777777" w:rsidR="005B7C9E" w:rsidRPr="000963A1" w:rsidRDefault="005B7C9E" w:rsidP="005B7C9E">
            <w:pPr>
              <w:pStyle w:val="Cuerpodeltexto3"/>
              <w:shd w:val="clear" w:color="auto" w:fill="auto"/>
              <w:spacing w:before="80" w:after="20"/>
              <w:rPr>
                <w:rFonts w:ascii="ITC Avant Garde Std Bk" w:hAnsi="ITC Avant Garde Std Bk" w:cs="Arial"/>
                <w:b w:val="0"/>
              </w:rPr>
            </w:pPr>
            <w:r w:rsidRPr="000963A1">
              <w:rPr>
                <w:rFonts w:ascii="ITC Avant Garde Std Bk" w:hAnsi="ITC Avant Garde Std Bk" w:cs="Arial"/>
                <w:b w:val="0"/>
              </w:rPr>
              <w:t>Firma”</w:t>
            </w:r>
          </w:p>
        </w:tc>
      </w:tr>
    </w:tbl>
    <w:p w14:paraId="2974C354" w14:textId="77777777" w:rsidR="005B7C9E" w:rsidRPr="000963A1" w:rsidRDefault="005B7C9E" w:rsidP="005B7C9E">
      <w:pPr>
        <w:pStyle w:val="Texto"/>
        <w:spacing w:line="256" w:lineRule="exact"/>
        <w:rPr>
          <w:rFonts w:ascii="ITC Avant Garde Std Bk" w:hAnsi="ITC Avant Garde Std Bk"/>
          <w:b/>
          <w:sz w:val="16"/>
          <w:szCs w:val="16"/>
        </w:rPr>
      </w:pPr>
      <w:r w:rsidRPr="000963A1">
        <w:rPr>
          <w:rFonts w:ascii="ITC Avant Garde Std Bk" w:hAnsi="ITC Avant Garde Std Bk"/>
          <w:b/>
          <w:sz w:val="16"/>
          <w:szCs w:val="16"/>
        </w:rPr>
        <w:t>NOTAS:</w:t>
      </w:r>
    </w:p>
    <w:p w14:paraId="7F763C69" w14:textId="77777777" w:rsidR="005B7C9E" w:rsidRPr="000963A1" w:rsidRDefault="005B7C9E" w:rsidP="005B7C9E">
      <w:pPr>
        <w:pStyle w:val="Texto"/>
        <w:spacing w:line="256" w:lineRule="exact"/>
        <w:rPr>
          <w:rFonts w:ascii="ITC Avant Garde Std Bk" w:hAnsi="ITC Avant Garde Std Bk"/>
          <w:b/>
          <w:szCs w:val="18"/>
        </w:rPr>
      </w:pPr>
      <w:r w:rsidRPr="000963A1">
        <w:rPr>
          <w:rFonts w:ascii="ITC Avant Garde Std Bk" w:hAnsi="ITC Avant Garde Std Bk"/>
          <w:b/>
          <w:szCs w:val="18"/>
        </w:rPr>
        <w:t>1.</w:t>
      </w:r>
      <w:r w:rsidRPr="000963A1">
        <w:rPr>
          <w:rFonts w:ascii="ITC Avant Garde Std Bk" w:hAnsi="ITC Avant Garde Std Bk"/>
          <w:b/>
          <w:szCs w:val="18"/>
        </w:rPr>
        <w:tab/>
        <w:t>a 8. (…)</w:t>
      </w:r>
    </w:p>
    <w:p w14:paraId="75F8929C" w14:textId="77777777" w:rsidR="005B7C9E" w:rsidRPr="000963A1" w:rsidRDefault="005B7C9E" w:rsidP="005B7C9E">
      <w:pPr>
        <w:pStyle w:val="Texto"/>
        <w:spacing w:line="256" w:lineRule="exact"/>
        <w:rPr>
          <w:rFonts w:ascii="ITC Avant Garde Std Bk" w:hAnsi="ITC Avant Garde Std Bk"/>
          <w:b/>
          <w:szCs w:val="18"/>
        </w:rPr>
      </w:pPr>
      <w:r w:rsidRPr="000963A1">
        <w:rPr>
          <w:rFonts w:ascii="ITC Avant Garde Std Bk" w:hAnsi="ITC Avant Garde Std Bk"/>
          <w:b/>
          <w:szCs w:val="18"/>
        </w:rPr>
        <w:t>(…)</w:t>
      </w:r>
    </w:p>
    <w:p w14:paraId="5C1D5E49" w14:textId="77777777" w:rsidR="005B7C9E" w:rsidRPr="000963A1" w:rsidRDefault="005B7C9E" w:rsidP="005B7C9E">
      <w:pPr>
        <w:pStyle w:val="Texto"/>
        <w:spacing w:line="256" w:lineRule="exact"/>
        <w:jc w:val="center"/>
        <w:rPr>
          <w:rFonts w:ascii="ITC Avant Garde Std Bk" w:hAnsi="ITC Avant Garde Std Bk"/>
          <w:b/>
          <w:sz w:val="16"/>
          <w:szCs w:val="16"/>
        </w:rPr>
      </w:pPr>
      <w:r w:rsidRPr="000963A1">
        <w:rPr>
          <w:rFonts w:ascii="ITC Avant Garde Std Bk" w:hAnsi="ITC Avant Garde Std Bk"/>
          <w:b/>
          <w:sz w:val="16"/>
          <w:szCs w:val="16"/>
        </w:rPr>
        <w:t>ANEXO AL FORMATO DE SOLICITUD</w:t>
      </w:r>
    </w:p>
    <w:tbl>
      <w:tblPr>
        <w:tblW w:w="8712" w:type="dxa"/>
        <w:tblInd w:w="144" w:type="dxa"/>
        <w:tblCellMar>
          <w:left w:w="72" w:type="dxa"/>
          <w:right w:w="72" w:type="dxa"/>
        </w:tblCellMar>
        <w:tblLook w:val="0000" w:firstRow="0" w:lastRow="0" w:firstColumn="0" w:lastColumn="0" w:noHBand="0" w:noVBand="0"/>
      </w:tblPr>
      <w:tblGrid>
        <w:gridCol w:w="1760"/>
        <w:gridCol w:w="327"/>
        <w:gridCol w:w="311"/>
        <w:gridCol w:w="309"/>
        <w:gridCol w:w="309"/>
        <w:gridCol w:w="308"/>
        <w:gridCol w:w="309"/>
        <w:gridCol w:w="308"/>
        <w:gridCol w:w="309"/>
        <w:gridCol w:w="308"/>
        <w:gridCol w:w="308"/>
        <w:gridCol w:w="308"/>
        <w:gridCol w:w="308"/>
        <w:gridCol w:w="308"/>
        <w:gridCol w:w="309"/>
        <w:gridCol w:w="308"/>
        <w:gridCol w:w="309"/>
        <w:gridCol w:w="308"/>
        <w:gridCol w:w="309"/>
        <w:gridCol w:w="1379"/>
      </w:tblGrid>
      <w:tr w:rsidR="005B7C9E" w:rsidRPr="000963A1" w14:paraId="4828B68C" w14:textId="77777777" w:rsidTr="005B7C9E">
        <w:trPr>
          <w:cantSplit/>
          <w:trHeight w:val="20"/>
        </w:trPr>
        <w:tc>
          <w:tcPr>
            <w:tcW w:w="1760" w:type="dxa"/>
            <w:tcBorders>
              <w:right w:val="single" w:sz="12" w:space="0" w:color="auto"/>
            </w:tcBorders>
            <w:noWrap/>
          </w:tcPr>
          <w:p w14:paraId="6DB6FAD9" w14:textId="77777777" w:rsidR="005B7C9E" w:rsidRPr="000963A1" w:rsidRDefault="005B7C9E" w:rsidP="005B7C9E">
            <w:pPr>
              <w:pStyle w:val="Texto"/>
              <w:spacing w:before="40" w:after="40" w:line="256" w:lineRule="exact"/>
              <w:ind w:firstLine="0"/>
              <w:rPr>
                <w:rFonts w:ascii="ITC Avant Garde Std Bk" w:hAnsi="ITC Avant Garde Std Bk"/>
                <w:strike/>
                <w:sz w:val="16"/>
                <w:szCs w:val="16"/>
              </w:rPr>
            </w:pPr>
            <w:r w:rsidRPr="000963A1">
              <w:rPr>
                <w:rFonts w:ascii="ITC Avant Garde Std Bk" w:hAnsi="ITC Avant Garde Std Bk"/>
                <w:sz w:val="16"/>
                <w:szCs w:val="16"/>
              </w:rPr>
              <w:t>FOLIO</w:t>
            </w:r>
            <w:r w:rsidRPr="000963A1">
              <w:rPr>
                <w:rFonts w:ascii="ITC Avant Garde Std Bk" w:hAnsi="ITC Avant Garde Std Bk"/>
                <w:strike/>
                <w:sz w:val="16"/>
                <w:szCs w:val="16"/>
              </w:rPr>
              <w:t xml:space="preserve"> </w:t>
            </w:r>
          </w:p>
        </w:tc>
        <w:tc>
          <w:tcPr>
            <w:tcW w:w="327" w:type="dxa"/>
            <w:tcBorders>
              <w:top w:val="single" w:sz="12" w:space="0" w:color="auto"/>
              <w:left w:val="single" w:sz="12" w:space="0" w:color="auto"/>
              <w:bottom w:val="single" w:sz="12" w:space="0" w:color="auto"/>
              <w:right w:val="single" w:sz="12" w:space="0" w:color="auto"/>
            </w:tcBorders>
          </w:tcPr>
          <w:p w14:paraId="1FC238F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11" w:type="dxa"/>
            <w:tcBorders>
              <w:top w:val="single" w:sz="12" w:space="0" w:color="auto"/>
              <w:left w:val="single" w:sz="12" w:space="0" w:color="auto"/>
              <w:bottom w:val="single" w:sz="12" w:space="0" w:color="auto"/>
              <w:right w:val="single" w:sz="12" w:space="0" w:color="auto"/>
            </w:tcBorders>
          </w:tcPr>
          <w:p w14:paraId="791119F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9" w:type="dxa"/>
            <w:tcBorders>
              <w:top w:val="single" w:sz="12" w:space="0" w:color="auto"/>
              <w:left w:val="single" w:sz="12" w:space="0" w:color="auto"/>
              <w:bottom w:val="single" w:sz="12" w:space="0" w:color="auto"/>
              <w:right w:val="single" w:sz="12" w:space="0" w:color="auto"/>
            </w:tcBorders>
          </w:tcPr>
          <w:p w14:paraId="201D698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9" w:type="dxa"/>
            <w:tcBorders>
              <w:top w:val="single" w:sz="12" w:space="0" w:color="auto"/>
              <w:left w:val="single" w:sz="12" w:space="0" w:color="auto"/>
              <w:bottom w:val="single" w:sz="12" w:space="0" w:color="auto"/>
              <w:right w:val="single" w:sz="12" w:space="0" w:color="auto"/>
            </w:tcBorders>
          </w:tcPr>
          <w:p w14:paraId="2366296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214F013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9" w:type="dxa"/>
            <w:tcBorders>
              <w:top w:val="single" w:sz="12" w:space="0" w:color="auto"/>
              <w:left w:val="single" w:sz="12" w:space="0" w:color="auto"/>
              <w:bottom w:val="single" w:sz="12" w:space="0" w:color="auto"/>
              <w:right w:val="single" w:sz="12" w:space="0" w:color="auto"/>
            </w:tcBorders>
          </w:tcPr>
          <w:p w14:paraId="6EEED95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5C16006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9" w:type="dxa"/>
            <w:tcBorders>
              <w:top w:val="single" w:sz="12" w:space="0" w:color="auto"/>
              <w:left w:val="single" w:sz="12" w:space="0" w:color="auto"/>
              <w:bottom w:val="single" w:sz="12" w:space="0" w:color="auto"/>
              <w:right w:val="single" w:sz="12" w:space="0" w:color="auto"/>
            </w:tcBorders>
          </w:tcPr>
          <w:p w14:paraId="531A690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373C03D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146B2D5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6EB70FD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7FE8600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10B90F8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9" w:type="dxa"/>
            <w:tcBorders>
              <w:top w:val="single" w:sz="12" w:space="0" w:color="auto"/>
              <w:left w:val="single" w:sz="12" w:space="0" w:color="auto"/>
              <w:bottom w:val="single" w:sz="12" w:space="0" w:color="auto"/>
              <w:right w:val="single" w:sz="12" w:space="0" w:color="auto"/>
            </w:tcBorders>
          </w:tcPr>
          <w:p w14:paraId="2694F12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3AF33EF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9" w:type="dxa"/>
            <w:tcBorders>
              <w:top w:val="single" w:sz="12" w:space="0" w:color="auto"/>
              <w:left w:val="single" w:sz="12" w:space="0" w:color="auto"/>
              <w:bottom w:val="single" w:sz="12" w:space="0" w:color="auto"/>
              <w:right w:val="single" w:sz="12" w:space="0" w:color="auto"/>
            </w:tcBorders>
          </w:tcPr>
          <w:p w14:paraId="20C3DB4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8" w:type="dxa"/>
            <w:tcBorders>
              <w:top w:val="single" w:sz="12" w:space="0" w:color="auto"/>
              <w:left w:val="single" w:sz="12" w:space="0" w:color="auto"/>
              <w:bottom w:val="single" w:sz="12" w:space="0" w:color="auto"/>
              <w:right w:val="single" w:sz="12" w:space="0" w:color="auto"/>
            </w:tcBorders>
          </w:tcPr>
          <w:p w14:paraId="14C11B0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09" w:type="dxa"/>
            <w:tcBorders>
              <w:top w:val="single" w:sz="12" w:space="0" w:color="auto"/>
              <w:left w:val="single" w:sz="12" w:space="0" w:color="auto"/>
              <w:bottom w:val="single" w:sz="12" w:space="0" w:color="auto"/>
              <w:right w:val="single" w:sz="12" w:space="0" w:color="auto"/>
            </w:tcBorders>
          </w:tcPr>
          <w:p w14:paraId="4F3781C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1379" w:type="dxa"/>
            <w:tcBorders>
              <w:left w:val="single" w:sz="12" w:space="0" w:color="auto"/>
            </w:tcBorders>
          </w:tcPr>
          <w:p w14:paraId="1F7AE17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44940453" w14:textId="77777777" w:rsidTr="005B7C9E">
        <w:trPr>
          <w:cantSplit/>
          <w:trHeight w:val="20"/>
        </w:trPr>
        <w:tc>
          <w:tcPr>
            <w:tcW w:w="1760" w:type="dxa"/>
          </w:tcPr>
          <w:p w14:paraId="5CEFFFA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573" w:type="dxa"/>
            <w:gridSpan w:val="18"/>
          </w:tcPr>
          <w:p w14:paraId="7E2FD853" w14:textId="77777777" w:rsidR="005B7C9E" w:rsidRPr="000963A1" w:rsidRDefault="005B7C9E" w:rsidP="005B7C9E">
            <w:pPr>
              <w:pStyle w:val="Texto"/>
              <w:spacing w:before="40" w:after="40" w:line="256" w:lineRule="exact"/>
              <w:ind w:firstLine="0"/>
              <w:jc w:val="center"/>
              <w:rPr>
                <w:rFonts w:ascii="ITC Avant Garde Std Bk" w:hAnsi="ITC Avant Garde Std Bk"/>
                <w:sz w:val="16"/>
                <w:szCs w:val="16"/>
              </w:rPr>
            </w:pPr>
            <w:r w:rsidRPr="000963A1">
              <w:rPr>
                <w:rFonts w:ascii="ITC Avant Garde Std Bk" w:hAnsi="ITC Avant Garde Std Bk"/>
                <w:sz w:val="16"/>
                <w:szCs w:val="16"/>
              </w:rPr>
              <w:t>(A ser llenado por el proveedor y que se utiliza como contraseña al Sistema de Información)</w:t>
            </w:r>
          </w:p>
        </w:tc>
        <w:tc>
          <w:tcPr>
            <w:tcW w:w="1379" w:type="dxa"/>
          </w:tcPr>
          <w:p w14:paraId="0C8AD181" w14:textId="77777777" w:rsidR="005B7C9E" w:rsidRPr="000963A1" w:rsidRDefault="005B7C9E" w:rsidP="005B7C9E">
            <w:pPr>
              <w:pStyle w:val="Texto"/>
              <w:spacing w:before="40" w:after="40" w:line="256" w:lineRule="exact"/>
              <w:ind w:firstLine="0"/>
              <w:jc w:val="center"/>
              <w:rPr>
                <w:rFonts w:ascii="ITC Avant Garde Std Bk" w:hAnsi="ITC Avant Garde Std Bk"/>
                <w:sz w:val="16"/>
                <w:szCs w:val="16"/>
              </w:rPr>
            </w:pPr>
          </w:p>
        </w:tc>
      </w:tr>
    </w:tbl>
    <w:p w14:paraId="7D76C269" w14:textId="77777777" w:rsidR="005B7C9E" w:rsidRPr="000963A1" w:rsidRDefault="005B7C9E" w:rsidP="005B7C9E">
      <w:pPr>
        <w:pStyle w:val="Texto"/>
        <w:spacing w:line="256" w:lineRule="exact"/>
        <w:rPr>
          <w:rFonts w:ascii="ITC Avant Garde Std Bk" w:hAnsi="ITC Avant Garde Std Bk"/>
          <w:szCs w:val="16"/>
        </w:rPr>
      </w:pPr>
    </w:p>
    <w:tbl>
      <w:tblPr>
        <w:tblW w:w="8712" w:type="dxa"/>
        <w:tblInd w:w="144" w:type="dxa"/>
        <w:tblCellMar>
          <w:left w:w="72" w:type="dxa"/>
          <w:right w:w="72" w:type="dxa"/>
        </w:tblCellMar>
        <w:tblLook w:val="0000" w:firstRow="0" w:lastRow="0" w:firstColumn="0" w:lastColumn="0" w:noHBand="0" w:noVBand="0"/>
      </w:tblPr>
      <w:tblGrid>
        <w:gridCol w:w="1182"/>
        <w:gridCol w:w="334"/>
        <w:gridCol w:w="334"/>
        <w:gridCol w:w="363"/>
        <w:gridCol w:w="363"/>
        <w:gridCol w:w="335"/>
        <w:gridCol w:w="335"/>
        <w:gridCol w:w="5466"/>
      </w:tblGrid>
      <w:tr w:rsidR="005B7C9E" w:rsidRPr="000963A1" w14:paraId="3709B6AC" w14:textId="77777777" w:rsidTr="005B7C9E">
        <w:trPr>
          <w:cantSplit/>
          <w:trHeight w:val="20"/>
        </w:trPr>
        <w:tc>
          <w:tcPr>
            <w:tcW w:w="1182" w:type="dxa"/>
            <w:tcBorders>
              <w:right w:val="single" w:sz="12" w:space="0" w:color="auto"/>
            </w:tcBorders>
            <w:noWrap/>
          </w:tcPr>
          <w:p w14:paraId="500D235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FECHA</w:t>
            </w:r>
            <w:r w:rsidRPr="000963A1">
              <w:rPr>
                <w:rFonts w:ascii="ITC Avant Garde Std Bk" w:hAnsi="ITC Avant Garde Std Bk"/>
                <w:b/>
                <w:sz w:val="16"/>
                <w:szCs w:val="16"/>
              </w:rPr>
              <w:t xml:space="preserve">: </w:t>
            </w:r>
          </w:p>
        </w:tc>
        <w:tc>
          <w:tcPr>
            <w:tcW w:w="335" w:type="dxa"/>
            <w:tcBorders>
              <w:top w:val="single" w:sz="12" w:space="0" w:color="auto"/>
              <w:left w:val="single" w:sz="12" w:space="0" w:color="auto"/>
              <w:bottom w:val="single" w:sz="12" w:space="0" w:color="auto"/>
              <w:right w:val="single" w:sz="12" w:space="0" w:color="auto"/>
            </w:tcBorders>
          </w:tcPr>
          <w:p w14:paraId="2310A6E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b/>
                <w:sz w:val="16"/>
                <w:szCs w:val="16"/>
              </w:rPr>
              <w:t>A</w:t>
            </w:r>
          </w:p>
        </w:tc>
        <w:tc>
          <w:tcPr>
            <w:tcW w:w="335" w:type="dxa"/>
            <w:tcBorders>
              <w:top w:val="single" w:sz="12" w:space="0" w:color="auto"/>
              <w:left w:val="single" w:sz="12" w:space="0" w:color="auto"/>
              <w:bottom w:val="single" w:sz="12" w:space="0" w:color="auto"/>
              <w:right w:val="single" w:sz="12" w:space="0" w:color="auto"/>
            </w:tcBorders>
          </w:tcPr>
          <w:p w14:paraId="50E0BD6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b/>
                <w:sz w:val="16"/>
                <w:szCs w:val="16"/>
              </w:rPr>
              <w:t>A</w:t>
            </w:r>
          </w:p>
        </w:tc>
        <w:tc>
          <w:tcPr>
            <w:tcW w:w="364" w:type="dxa"/>
            <w:tcBorders>
              <w:top w:val="single" w:sz="12" w:space="0" w:color="auto"/>
              <w:left w:val="single" w:sz="12" w:space="0" w:color="auto"/>
              <w:bottom w:val="single" w:sz="12" w:space="0" w:color="auto"/>
              <w:right w:val="single" w:sz="12" w:space="0" w:color="auto"/>
            </w:tcBorders>
          </w:tcPr>
          <w:p w14:paraId="58CEA9B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b/>
                <w:sz w:val="16"/>
                <w:szCs w:val="16"/>
              </w:rPr>
              <w:t>M</w:t>
            </w:r>
          </w:p>
        </w:tc>
        <w:tc>
          <w:tcPr>
            <w:tcW w:w="364" w:type="dxa"/>
            <w:tcBorders>
              <w:top w:val="single" w:sz="12" w:space="0" w:color="auto"/>
              <w:left w:val="single" w:sz="12" w:space="0" w:color="auto"/>
              <w:bottom w:val="single" w:sz="12" w:space="0" w:color="auto"/>
              <w:right w:val="single" w:sz="12" w:space="0" w:color="auto"/>
            </w:tcBorders>
          </w:tcPr>
          <w:p w14:paraId="0B521CD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b/>
                <w:sz w:val="16"/>
                <w:szCs w:val="16"/>
              </w:rPr>
              <w:t>M</w:t>
            </w:r>
          </w:p>
        </w:tc>
        <w:tc>
          <w:tcPr>
            <w:tcW w:w="336" w:type="dxa"/>
            <w:tcBorders>
              <w:top w:val="single" w:sz="12" w:space="0" w:color="auto"/>
              <w:left w:val="single" w:sz="12" w:space="0" w:color="auto"/>
              <w:bottom w:val="single" w:sz="12" w:space="0" w:color="auto"/>
              <w:right w:val="single" w:sz="12" w:space="0" w:color="auto"/>
            </w:tcBorders>
          </w:tcPr>
          <w:p w14:paraId="6829168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b/>
                <w:sz w:val="16"/>
                <w:szCs w:val="16"/>
              </w:rPr>
              <w:t>D</w:t>
            </w:r>
          </w:p>
        </w:tc>
        <w:tc>
          <w:tcPr>
            <w:tcW w:w="336" w:type="dxa"/>
            <w:tcBorders>
              <w:top w:val="single" w:sz="12" w:space="0" w:color="auto"/>
              <w:left w:val="single" w:sz="12" w:space="0" w:color="auto"/>
              <w:bottom w:val="single" w:sz="12" w:space="0" w:color="auto"/>
              <w:right w:val="single" w:sz="12" w:space="0" w:color="auto"/>
            </w:tcBorders>
          </w:tcPr>
          <w:p w14:paraId="0B52429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b/>
                <w:sz w:val="16"/>
                <w:szCs w:val="16"/>
              </w:rPr>
              <w:t>D</w:t>
            </w:r>
          </w:p>
        </w:tc>
        <w:tc>
          <w:tcPr>
            <w:tcW w:w="5541" w:type="dxa"/>
            <w:tcBorders>
              <w:left w:val="single" w:sz="12" w:space="0" w:color="auto"/>
            </w:tcBorders>
          </w:tcPr>
          <w:p w14:paraId="6DD2476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bl>
    <w:p w14:paraId="0AB1BB54" w14:textId="77777777" w:rsidR="005B7C9E" w:rsidRPr="000963A1" w:rsidRDefault="005B7C9E" w:rsidP="005B7C9E">
      <w:pPr>
        <w:pStyle w:val="Texto"/>
        <w:spacing w:line="256" w:lineRule="exact"/>
        <w:rPr>
          <w:rFonts w:ascii="ITC Avant Garde Std Bk" w:hAnsi="ITC Avant Garde Std Bk"/>
          <w:szCs w:val="16"/>
        </w:rPr>
      </w:pPr>
    </w:p>
    <w:tbl>
      <w:tblPr>
        <w:tblW w:w="8712" w:type="dxa"/>
        <w:tblInd w:w="144" w:type="dxa"/>
        <w:tblCellMar>
          <w:left w:w="72" w:type="dxa"/>
          <w:right w:w="72" w:type="dxa"/>
        </w:tblCellMar>
        <w:tblLook w:val="0000" w:firstRow="0" w:lastRow="0" w:firstColumn="0" w:lastColumn="0" w:noHBand="0" w:noVBand="0"/>
      </w:tblPr>
      <w:tblGrid>
        <w:gridCol w:w="4032"/>
        <w:gridCol w:w="547"/>
        <w:gridCol w:w="849"/>
        <w:gridCol w:w="557"/>
        <w:gridCol w:w="2727"/>
      </w:tblGrid>
      <w:tr w:rsidR="005B7C9E" w:rsidRPr="000963A1" w14:paraId="6BB3082C" w14:textId="77777777" w:rsidTr="005B7C9E">
        <w:trPr>
          <w:cantSplit/>
          <w:trHeight w:val="20"/>
        </w:trPr>
        <w:tc>
          <w:tcPr>
            <w:tcW w:w="4032" w:type="dxa"/>
            <w:tcBorders>
              <w:right w:val="single" w:sz="12" w:space="0" w:color="auto"/>
            </w:tcBorders>
            <w:noWrap/>
          </w:tcPr>
          <w:p w14:paraId="5F6C4CF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HOJA</w:t>
            </w:r>
          </w:p>
        </w:tc>
        <w:tc>
          <w:tcPr>
            <w:tcW w:w="554" w:type="dxa"/>
            <w:tcBorders>
              <w:top w:val="single" w:sz="12" w:space="0" w:color="auto"/>
              <w:left w:val="single" w:sz="12" w:space="0" w:color="auto"/>
              <w:bottom w:val="single" w:sz="12" w:space="0" w:color="auto"/>
              <w:right w:val="single" w:sz="12" w:space="0" w:color="auto"/>
            </w:tcBorders>
          </w:tcPr>
          <w:p w14:paraId="58D2B76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860" w:type="dxa"/>
            <w:tcBorders>
              <w:left w:val="single" w:sz="12" w:space="0" w:color="auto"/>
              <w:right w:val="single" w:sz="12" w:space="0" w:color="auto"/>
            </w:tcBorders>
          </w:tcPr>
          <w:p w14:paraId="26D3431D" w14:textId="77777777" w:rsidR="005B7C9E" w:rsidRPr="000963A1" w:rsidRDefault="005B7C9E" w:rsidP="005B7C9E">
            <w:pPr>
              <w:pStyle w:val="Texto"/>
              <w:spacing w:before="40" w:after="40" w:line="256" w:lineRule="exact"/>
              <w:ind w:firstLine="0"/>
              <w:jc w:val="center"/>
              <w:rPr>
                <w:rFonts w:ascii="ITC Avant Garde Std Bk" w:hAnsi="ITC Avant Garde Std Bk"/>
                <w:sz w:val="16"/>
                <w:szCs w:val="16"/>
              </w:rPr>
            </w:pPr>
            <w:r w:rsidRPr="000963A1">
              <w:rPr>
                <w:rFonts w:ascii="ITC Avant Garde Std Bk" w:hAnsi="ITC Avant Garde Std Bk"/>
                <w:b/>
                <w:sz w:val="16"/>
                <w:szCs w:val="16"/>
              </w:rPr>
              <w:t>DE</w:t>
            </w:r>
          </w:p>
        </w:tc>
        <w:tc>
          <w:tcPr>
            <w:tcW w:w="565" w:type="dxa"/>
            <w:tcBorders>
              <w:top w:val="single" w:sz="12" w:space="0" w:color="auto"/>
              <w:left w:val="single" w:sz="12" w:space="0" w:color="auto"/>
              <w:bottom w:val="single" w:sz="12" w:space="0" w:color="auto"/>
              <w:right w:val="single" w:sz="12" w:space="0" w:color="auto"/>
            </w:tcBorders>
          </w:tcPr>
          <w:p w14:paraId="11C26EB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2782" w:type="dxa"/>
            <w:tcBorders>
              <w:left w:val="single" w:sz="12" w:space="0" w:color="auto"/>
            </w:tcBorders>
          </w:tcPr>
          <w:p w14:paraId="6B1DA79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bl>
    <w:p w14:paraId="4E4D625D" w14:textId="77777777" w:rsidR="005B7C9E" w:rsidRPr="000963A1" w:rsidRDefault="005B7C9E" w:rsidP="005B7C9E">
      <w:pPr>
        <w:pStyle w:val="Texto"/>
        <w:spacing w:line="256" w:lineRule="exact"/>
        <w:rPr>
          <w:rFonts w:ascii="ITC Avant Garde Std Bk" w:hAnsi="ITC Avant Garde Std Bk"/>
          <w:szCs w:val="16"/>
        </w:rPr>
      </w:pPr>
    </w:p>
    <w:tbl>
      <w:tblPr>
        <w:tblW w:w="8712" w:type="dxa"/>
        <w:tblInd w:w="144" w:type="dxa"/>
        <w:tblCellMar>
          <w:left w:w="72" w:type="dxa"/>
          <w:right w:w="72" w:type="dxa"/>
        </w:tblCellMar>
        <w:tblLook w:val="0000" w:firstRow="0" w:lastRow="0" w:firstColumn="0" w:lastColumn="0" w:noHBand="0" w:noVBand="0"/>
      </w:tblPr>
      <w:tblGrid>
        <w:gridCol w:w="495"/>
        <w:gridCol w:w="379"/>
        <w:gridCol w:w="378"/>
        <w:gridCol w:w="378"/>
        <w:gridCol w:w="379"/>
        <w:gridCol w:w="382"/>
        <w:gridCol w:w="382"/>
        <w:gridCol w:w="382"/>
        <w:gridCol w:w="382"/>
        <w:gridCol w:w="381"/>
        <w:gridCol w:w="383"/>
        <w:gridCol w:w="579"/>
        <w:gridCol w:w="64"/>
        <w:gridCol w:w="371"/>
        <w:gridCol w:w="377"/>
        <w:gridCol w:w="378"/>
        <w:gridCol w:w="376"/>
        <w:gridCol w:w="378"/>
        <w:gridCol w:w="377"/>
        <w:gridCol w:w="377"/>
        <w:gridCol w:w="378"/>
        <w:gridCol w:w="377"/>
        <w:gridCol w:w="379"/>
      </w:tblGrid>
      <w:tr w:rsidR="005B7C9E" w:rsidRPr="000963A1" w14:paraId="2AABE1F3" w14:textId="77777777" w:rsidTr="005B7C9E">
        <w:trPr>
          <w:cantSplit/>
          <w:trHeight w:val="20"/>
        </w:trPr>
        <w:tc>
          <w:tcPr>
            <w:tcW w:w="8643" w:type="dxa"/>
            <w:gridSpan w:val="23"/>
            <w:tcBorders>
              <w:bottom w:val="single" w:sz="6" w:space="0" w:color="auto"/>
            </w:tcBorders>
            <w:noWrap/>
          </w:tcPr>
          <w:p w14:paraId="09C376A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lastRenderedPageBreak/>
              <w:t>ANOTAR EL O LOS NUMEROS TELEFÓNICOS A SER PORTADOS:</w:t>
            </w:r>
          </w:p>
        </w:tc>
      </w:tr>
      <w:tr w:rsidR="005B7C9E" w:rsidRPr="000963A1" w14:paraId="47D35262" w14:textId="77777777" w:rsidTr="005B7C9E">
        <w:trPr>
          <w:cantSplit/>
          <w:trHeight w:val="20"/>
        </w:trPr>
        <w:tc>
          <w:tcPr>
            <w:tcW w:w="495" w:type="dxa"/>
            <w:tcBorders>
              <w:top w:val="single" w:sz="6" w:space="0" w:color="auto"/>
              <w:left w:val="single" w:sz="6" w:space="0" w:color="auto"/>
              <w:right w:val="single" w:sz="6" w:space="0" w:color="auto"/>
            </w:tcBorders>
          </w:tcPr>
          <w:p w14:paraId="1F07F5B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1</w:t>
            </w:r>
          </w:p>
        </w:tc>
        <w:tc>
          <w:tcPr>
            <w:tcW w:w="379" w:type="dxa"/>
            <w:tcBorders>
              <w:top w:val="single" w:sz="6" w:space="0" w:color="auto"/>
              <w:left w:val="single" w:sz="6" w:space="0" w:color="auto"/>
              <w:bottom w:val="single" w:sz="6" w:space="0" w:color="auto"/>
              <w:right w:val="single" w:sz="6" w:space="0" w:color="auto"/>
            </w:tcBorders>
          </w:tcPr>
          <w:p w14:paraId="0F6AC13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D83B40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09F125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41906A1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C434BF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CC76CB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9A1DA8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414A570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5BF9480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54E613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top w:val="single" w:sz="6" w:space="0" w:color="auto"/>
              <w:left w:val="single" w:sz="6" w:space="0" w:color="auto"/>
              <w:right w:val="single" w:sz="6" w:space="0" w:color="auto"/>
            </w:tcBorders>
          </w:tcPr>
          <w:p w14:paraId="2AF40E77"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11</w:t>
            </w:r>
          </w:p>
        </w:tc>
        <w:tc>
          <w:tcPr>
            <w:tcW w:w="377" w:type="dxa"/>
            <w:gridSpan w:val="2"/>
            <w:tcBorders>
              <w:top w:val="single" w:sz="6" w:space="0" w:color="auto"/>
              <w:left w:val="single" w:sz="6" w:space="0" w:color="auto"/>
              <w:bottom w:val="single" w:sz="6" w:space="0" w:color="auto"/>
              <w:right w:val="single" w:sz="6" w:space="0" w:color="auto"/>
            </w:tcBorders>
          </w:tcPr>
          <w:p w14:paraId="6FDBA76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8B1C86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762C57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633DD46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60A1E0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D2FC01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BEA589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854EE2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D40ED1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2ED54C0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39843636" w14:textId="77777777" w:rsidTr="005B7C9E">
        <w:trPr>
          <w:cantSplit/>
          <w:trHeight w:val="20"/>
        </w:trPr>
        <w:tc>
          <w:tcPr>
            <w:tcW w:w="495" w:type="dxa"/>
            <w:tcBorders>
              <w:left w:val="single" w:sz="6" w:space="0" w:color="auto"/>
              <w:right w:val="single" w:sz="6" w:space="0" w:color="auto"/>
            </w:tcBorders>
          </w:tcPr>
          <w:p w14:paraId="110C544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2</w:t>
            </w:r>
          </w:p>
        </w:tc>
        <w:tc>
          <w:tcPr>
            <w:tcW w:w="379" w:type="dxa"/>
            <w:tcBorders>
              <w:top w:val="single" w:sz="6" w:space="0" w:color="auto"/>
              <w:left w:val="single" w:sz="6" w:space="0" w:color="auto"/>
              <w:bottom w:val="single" w:sz="6" w:space="0" w:color="auto"/>
              <w:right w:val="single" w:sz="6" w:space="0" w:color="auto"/>
            </w:tcBorders>
          </w:tcPr>
          <w:p w14:paraId="2109864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5720A6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305970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0880260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73F109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96C56F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C516F1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B20918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2B7B309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004278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2A6D9753"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12</w:t>
            </w:r>
          </w:p>
        </w:tc>
        <w:tc>
          <w:tcPr>
            <w:tcW w:w="377" w:type="dxa"/>
            <w:gridSpan w:val="2"/>
            <w:tcBorders>
              <w:top w:val="single" w:sz="6" w:space="0" w:color="auto"/>
              <w:left w:val="single" w:sz="6" w:space="0" w:color="auto"/>
              <w:bottom w:val="single" w:sz="6" w:space="0" w:color="auto"/>
              <w:right w:val="single" w:sz="6" w:space="0" w:color="auto"/>
            </w:tcBorders>
          </w:tcPr>
          <w:p w14:paraId="49531BD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46045B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4C5FA7A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0CAF2BD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731110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7067D99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B12723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6DB42FB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496B4B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49F2CB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1BBBD07B" w14:textId="77777777" w:rsidTr="005B7C9E">
        <w:trPr>
          <w:cantSplit/>
          <w:trHeight w:val="20"/>
        </w:trPr>
        <w:tc>
          <w:tcPr>
            <w:tcW w:w="495" w:type="dxa"/>
            <w:tcBorders>
              <w:left w:val="single" w:sz="6" w:space="0" w:color="auto"/>
              <w:right w:val="single" w:sz="6" w:space="0" w:color="auto"/>
            </w:tcBorders>
          </w:tcPr>
          <w:p w14:paraId="2020908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3</w:t>
            </w:r>
          </w:p>
        </w:tc>
        <w:tc>
          <w:tcPr>
            <w:tcW w:w="379" w:type="dxa"/>
            <w:tcBorders>
              <w:top w:val="single" w:sz="6" w:space="0" w:color="auto"/>
              <w:left w:val="single" w:sz="6" w:space="0" w:color="auto"/>
              <w:bottom w:val="single" w:sz="6" w:space="0" w:color="auto"/>
              <w:right w:val="single" w:sz="6" w:space="0" w:color="auto"/>
            </w:tcBorders>
          </w:tcPr>
          <w:p w14:paraId="1C548B5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72735B3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4E7ED3B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728D478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0FE18C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F0870C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1DAE21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51FC8B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0F632DA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ADC3DF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1E41C05D"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13</w:t>
            </w:r>
          </w:p>
        </w:tc>
        <w:tc>
          <w:tcPr>
            <w:tcW w:w="377" w:type="dxa"/>
            <w:gridSpan w:val="2"/>
            <w:tcBorders>
              <w:top w:val="single" w:sz="6" w:space="0" w:color="auto"/>
              <w:left w:val="single" w:sz="6" w:space="0" w:color="auto"/>
              <w:bottom w:val="single" w:sz="6" w:space="0" w:color="auto"/>
              <w:right w:val="single" w:sz="6" w:space="0" w:color="auto"/>
            </w:tcBorders>
          </w:tcPr>
          <w:p w14:paraId="5B7D7A0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77BFABB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0F2AB23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7404C19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7584ED7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795EB7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D77A90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129C0EC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7EF48E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1CC754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2B518F23" w14:textId="77777777" w:rsidTr="005B7C9E">
        <w:trPr>
          <w:cantSplit/>
          <w:trHeight w:val="20"/>
        </w:trPr>
        <w:tc>
          <w:tcPr>
            <w:tcW w:w="495" w:type="dxa"/>
            <w:tcBorders>
              <w:left w:val="single" w:sz="6" w:space="0" w:color="auto"/>
              <w:right w:val="single" w:sz="6" w:space="0" w:color="auto"/>
            </w:tcBorders>
          </w:tcPr>
          <w:p w14:paraId="0F39AE3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4</w:t>
            </w:r>
          </w:p>
        </w:tc>
        <w:tc>
          <w:tcPr>
            <w:tcW w:w="379" w:type="dxa"/>
            <w:tcBorders>
              <w:top w:val="single" w:sz="6" w:space="0" w:color="auto"/>
              <w:left w:val="single" w:sz="6" w:space="0" w:color="auto"/>
              <w:bottom w:val="single" w:sz="6" w:space="0" w:color="auto"/>
              <w:right w:val="single" w:sz="6" w:space="0" w:color="auto"/>
            </w:tcBorders>
          </w:tcPr>
          <w:p w14:paraId="32DC5E6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4B1F402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8ED201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0BF4D8D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4B306D3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BDA325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CCA144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F78345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117BE96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9B7114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5F1EB558"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14</w:t>
            </w:r>
          </w:p>
        </w:tc>
        <w:tc>
          <w:tcPr>
            <w:tcW w:w="377" w:type="dxa"/>
            <w:gridSpan w:val="2"/>
            <w:tcBorders>
              <w:top w:val="single" w:sz="6" w:space="0" w:color="auto"/>
              <w:left w:val="single" w:sz="6" w:space="0" w:color="auto"/>
              <w:bottom w:val="single" w:sz="6" w:space="0" w:color="auto"/>
              <w:right w:val="single" w:sz="6" w:space="0" w:color="auto"/>
            </w:tcBorders>
          </w:tcPr>
          <w:p w14:paraId="381FE80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B15466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A3BEDC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281D18B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7F4A449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F36A82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4EDDC2B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2C83216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DA50DC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00DC52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4022B203" w14:textId="77777777" w:rsidTr="005B7C9E">
        <w:trPr>
          <w:cantSplit/>
          <w:trHeight w:val="20"/>
        </w:trPr>
        <w:tc>
          <w:tcPr>
            <w:tcW w:w="495" w:type="dxa"/>
            <w:tcBorders>
              <w:left w:val="single" w:sz="6" w:space="0" w:color="auto"/>
              <w:right w:val="single" w:sz="6" w:space="0" w:color="auto"/>
            </w:tcBorders>
          </w:tcPr>
          <w:p w14:paraId="72ECF20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5</w:t>
            </w:r>
          </w:p>
        </w:tc>
        <w:tc>
          <w:tcPr>
            <w:tcW w:w="379" w:type="dxa"/>
            <w:tcBorders>
              <w:top w:val="single" w:sz="6" w:space="0" w:color="auto"/>
              <w:left w:val="single" w:sz="6" w:space="0" w:color="auto"/>
              <w:bottom w:val="single" w:sz="6" w:space="0" w:color="auto"/>
              <w:right w:val="single" w:sz="6" w:space="0" w:color="auto"/>
            </w:tcBorders>
          </w:tcPr>
          <w:p w14:paraId="070CF20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6AC913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754AB83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4E896D9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93E3DC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3D5DCA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E7EE43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504C00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3247CE6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7C5CA3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49EB6B6F"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15</w:t>
            </w:r>
          </w:p>
        </w:tc>
        <w:tc>
          <w:tcPr>
            <w:tcW w:w="377" w:type="dxa"/>
            <w:gridSpan w:val="2"/>
            <w:tcBorders>
              <w:top w:val="single" w:sz="6" w:space="0" w:color="auto"/>
              <w:left w:val="single" w:sz="6" w:space="0" w:color="auto"/>
              <w:bottom w:val="single" w:sz="6" w:space="0" w:color="auto"/>
              <w:right w:val="single" w:sz="6" w:space="0" w:color="auto"/>
            </w:tcBorders>
          </w:tcPr>
          <w:p w14:paraId="678557C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185D1C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05CC85C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1234BA4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0BDBD1E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B0F7E4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6C6B8DF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7532F10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E55FFA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43D564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41E08923" w14:textId="77777777" w:rsidTr="005B7C9E">
        <w:trPr>
          <w:cantSplit/>
          <w:trHeight w:val="20"/>
        </w:trPr>
        <w:tc>
          <w:tcPr>
            <w:tcW w:w="495" w:type="dxa"/>
            <w:tcBorders>
              <w:left w:val="single" w:sz="6" w:space="0" w:color="auto"/>
              <w:right w:val="single" w:sz="6" w:space="0" w:color="auto"/>
            </w:tcBorders>
          </w:tcPr>
          <w:p w14:paraId="0E13F1F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6</w:t>
            </w:r>
          </w:p>
        </w:tc>
        <w:tc>
          <w:tcPr>
            <w:tcW w:w="379" w:type="dxa"/>
            <w:tcBorders>
              <w:top w:val="single" w:sz="6" w:space="0" w:color="auto"/>
              <w:left w:val="single" w:sz="6" w:space="0" w:color="auto"/>
              <w:bottom w:val="single" w:sz="6" w:space="0" w:color="auto"/>
              <w:right w:val="single" w:sz="6" w:space="0" w:color="auto"/>
            </w:tcBorders>
          </w:tcPr>
          <w:p w14:paraId="2E3722A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439D6F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9F850D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164322A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895178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AB3FB4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5BC4C0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3BCA19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76903F3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6D75DD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5F37774A"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16</w:t>
            </w:r>
          </w:p>
        </w:tc>
        <w:tc>
          <w:tcPr>
            <w:tcW w:w="377" w:type="dxa"/>
            <w:gridSpan w:val="2"/>
            <w:tcBorders>
              <w:top w:val="single" w:sz="6" w:space="0" w:color="auto"/>
              <w:left w:val="single" w:sz="6" w:space="0" w:color="auto"/>
              <w:bottom w:val="single" w:sz="6" w:space="0" w:color="auto"/>
              <w:right w:val="single" w:sz="6" w:space="0" w:color="auto"/>
            </w:tcBorders>
          </w:tcPr>
          <w:p w14:paraId="6DE8339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00FFC4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004EE4B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6DA9636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16563D0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56FEA3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179346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11DCD10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F4CB3F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CA004B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2A3002D8" w14:textId="77777777" w:rsidTr="005B7C9E">
        <w:trPr>
          <w:cantSplit/>
          <w:trHeight w:val="20"/>
        </w:trPr>
        <w:tc>
          <w:tcPr>
            <w:tcW w:w="495" w:type="dxa"/>
            <w:tcBorders>
              <w:left w:val="single" w:sz="6" w:space="0" w:color="auto"/>
              <w:right w:val="single" w:sz="6" w:space="0" w:color="auto"/>
            </w:tcBorders>
          </w:tcPr>
          <w:p w14:paraId="5DF9DC3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7</w:t>
            </w:r>
          </w:p>
        </w:tc>
        <w:tc>
          <w:tcPr>
            <w:tcW w:w="379" w:type="dxa"/>
            <w:tcBorders>
              <w:top w:val="single" w:sz="6" w:space="0" w:color="auto"/>
              <w:left w:val="single" w:sz="6" w:space="0" w:color="auto"/>
              <w:bottom w:val="single" w:sz="6" w:space="0" w:color="auto"/>
              <w:right w:val="single" w:sz="6" w:space="0" w:color="auto"/>
            </w:tcBorders>
          </w:tcPr>
          <w:p w14:paraId="5581A49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993E55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9D1DBB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32E72CF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9B5A52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88D885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8B4037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CF4C28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34D7323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EAD85C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21F0EB92"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17</w:t>
            </w:r>
          </w:p>
        </w:tc>
        <w:tc>
          <w:tcPr>
            <w:tcW w:w="377" w:type="dxa"/>
            <w:gridSpan w:val="2"/>
            <w:tcBorders>
              <w:top w:val="single" w:sz="6" w:space="0" w:color="auto"/>
              <w:left w:val="single" w:sz="6" w:space="0" w:color="auto"/>
              <w:bottom w:val="single" w:sz="6" w:space="0" w:color="auto"/>
              <w:right w:val="single" w:sz="6" w:space="0" w:color="auto"/>
            </w:tcBorders>
          </w:tcPr>
          <w:p w14:paraId="328A0B3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74DC37C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F53E8F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111D1D5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24FAF1F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4A20568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5A4912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25612E4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C3A357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021C28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494C3787" w14:textId="77777777" w:rsidTr="005B7C9E">
        <w:trPr>
          <w:cantSplit/>
          <w:trHeight w:val="20"/>
        </w:trPr>
        <w:tc>
          <w:tcPr>
            <w:tcW w:w="495" w:type="dxa"/>
            <w:tcBorders>
              <w:left w:val="single" w:sz="6" w:space="0" w:color="auto"/>
              <w:right w:val="single" w:sz="6" w:space="0" w:color="auto"/>
            </w:tcBorders>
          </w:tcPr>
          <w:p w14:paraId="0EE9D77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8</w:t>
            </w:r>
          </w:p>
        </w:tc>
        <w:tc>
          <w:tcPr>
            <w:tcW w:w="379" w:type="dxa"/>
            <w:tcBorders>
              <w:top w:val="single" w:sz="6" w:space="0" w:color="auto"/>
              <w:left w:val="single" w:sz="6" w:space="0" w:color="auto"/>
              <w:bottom w:val="single" w:sz="6" w:space="0" w:color="auto"/>
              <w:right w:val="single" w:sz="6" w:space="0" w:color="auto"/>
            </w:tcBorders>
          </w:tcPr>
          <w:p w14:paraId="3BFC8F0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308F23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940F18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7B7FE30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435427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A4458B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B0BBA2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BF1059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28705E4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9DD9D4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45E6FA84"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18</w:t>
            </w:r>
          </w:p>
        </w:tc>
        <w:tc>
          <w:tcPr>
            <w:tcW w:w="377" w:type="dxa"/>
            <w:gridSpan w:val="2"/>
            <w:tcBorders>
              <w:top w:val="single" w:sz="6" w:space="0" w:color="auto"/>
              <w:left w:val="single" w:sz="6" w:space="0" w:color="auto"/>
              <w:bottom w:val="single" w:sz="6" w:space="0" w:color="auto"/>
              <w:right w:val="single" w:sz="6" w:space="0" w:color="auto"/>
            </w:tcBorders>
          </w:tcPr>
          <w:p w14:paraId="4925787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D8A3C6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7B3BFB7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472B832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6B52AD7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DD52FE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69AA49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05A8937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F2D091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DC2127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5E486922" w14:textId="77777777" w:rsidTr="005B7C9E">
        <w:trPr>
          <w:cantSplit/>
          <w:trHeight w:val="20"/>
        </w:trPr>
        <w:tc>
          <w:tcPr>
            <w:tcW w:w="495" w:type="dxa"/>
            <w:tcBorders>
              <w:left w:val="single" w:sz="6" w:space="0" w:color="auto"/>
              <w:right w:val="single" w:sz="6" w:space="0" w:color="auto"/>
            </w:tcBorders>
          </w:tcPr>
          <w:p w14:paraId="0BFB021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9</w:t>
            </w:r>
          </w:p>
        </w:tc>
        <w:tc>
          <w:tcPr>
            <w:tcW w:w="379" w:type="dxa"/>
            <w:tcBorders>
              <w:top w:val="single" w:sz="6" w:space="0" w:color="auto"/>
              <w:left w:val="single" w:sz="6" w:space="0" w:color="auto"/>
              <w:bottom w:val="single" w:sz="6" w:space="0" w:color="auto"/>
              <w:right w:val="single" w:sz="6" w:space="0" w:color="auto"/>
            </w:tcBorders>
          </w:tcPr>
          <w:p w14:paraId="378C3A9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9AFC37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6E975B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4555684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88F8A7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5BF18E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F2AEF2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D2626A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2BA4B87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944AB9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0A782A03"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19</w:t>
            </w:r>
          </w:p>
        </w:tc>
        <w:tc>
          <w:tcPr>
            <w:tcW w:w="377" w:type="dxa"/>
            <w:gridSpan w:val="2"/>
            <w:tcBorders>
              <w:top w:val="single" w:sz="6" w:space="0" w:color="auto"/>
              <w:left w:val="single" w:sz="6" w:space="0" w:color="auto"/>
              <w:bottom w:val="single" w:sz="6" w:space="0" w:color="auto"/>
              <w:right w:val="single" w:sz="6" w:space="0" w:color="auto"/>
            </w:tcBorders>
          </w:tcPr>
          <w:p w14:paraId="3EF05A4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5C34D0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06FB29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6823B7B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D4B549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DF9541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11CB0E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4BB7BF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7906C3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A94ECA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1549422C" w14:textId="77777777" w:rsidTr="005B7C9E">
        <w:trPr>
          <w:cantSplit/>
          <w:trHeight w:val="20"/>
        </w:trPr>
        <w:tc>
          <w:tcPr>
            <w:tcW w:w="495" w:type="dxa"/>
            <w:tcBorders>
              <w:left w:val="single" w:sz="6" w:space="0" w:color="auto"/>
              <w:right w:val="single" w:sz="6" w:space="0" w:color="auto"/>
            </w:tcBorders>
          </w:tcPr>
          <w:p w14:paraId="1AF637B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10</w:t>
            </w:r>
          </w:p>
        </w:tc>
        <w:tc>
          <w:tcPr>
            <w:tcW w:w="379" w:type="dxa"/>
            <w:tcBorders>
              <w:top w:val="single" w:sz="6" w:space="0" w:color="auto"/>
              <w:left w:val="single" w:sz="6" w:space="0" w:color="auto"/>
              <w:bottom w:val="single" w:sz="6" w:space="0" w:color="auto"/>
              <w:right w:val="single" w:sz="6" w:space="0" w:color="auto"/>
            </w:tcBorders>
          </w:tcPr>
          <w:p w14:paraId="72C40C5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61A73E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FDCEFA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79E1F2B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C2940A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5A22F5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9FF135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0996D32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7A2FE02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9B80A1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44681C5A"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20</w:t>
            </w:r>
          </w:p>
        </w:tc>
        <w:tc>
          <w:tcPr>
            <w:tcW w:w="377" w:type="dxa"/>
            <w:gridSpan w:val="2"/>
            <w:tcBorders>
              <w:top w:val="single" w:sz="6" w:space="0" w:color="auto"/>
              <w:left w:val="single" w:sz="6" w:space="0" w:color="auto"/>
              <w:bottom w:val="single" w:sz="6" w:space="0" w:color="auto"/>
              <w:right w:val="single" w:sz="6" w:space="0" w:color="auto"/>
            </w:tcBorders>
          </w:tcPr>
          <w:p w14:paraId="6914762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10648C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7922EF7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4C4A1ED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28D2FB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D6D2A2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FF6A80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2499058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D762F5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5A01E20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1A48A869" w14:textId="77777777" w:rsidTr="005B7C9E">
        <w:trPr>
          <w:cantSplit/>
          <w:trHeight w:val="20"/>
        </w:trPr>
        <w:tc>
          <w:tcPr>
            <w:tcW w:w="495" w:type="dxa"/>
            <w:tcBorders>
              <w:left w:val="single" w:sz="6" w:space="0" w:color="auto"/>
              <w:right w:val="single" w:sz="6" w:space="0" w:color="auto"/>
            </w:tcBorders>
          </w:tcPr>
          <w:p w14:paraId="367C4FB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w:t>
            </w:r>
          </w:p>
        </w:tc>
        <w:tc>
          <w:tcPr>
            <w:tcW w:w="379" w:type="dxa"/>
            <w:tcBorders>
              <w:top w:val="single" w:sz="6" w:space="0" w:color="auto"/>
              <w:left w:val="single" w:sz="6" w:space="0" w:color="auto"/>
              <w:bottom w:val="single" w:sz="6" w:space="0" w:color="auto"/>
              <w:right w:val="single" w:sz="6" w:space="0" w:color="auto"/>
            </w:tcBorders>
          </w:tcPr>
          <w:p w14:paraId="5A0B5FD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167DF8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8F7B2B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218EBF9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C58C4E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487C21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72D52C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40CE851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4DD3F46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7531C3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2A6DF778"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w:t>
            </w:r>
          </w:p>
        </w:tc>
        <w:tc>
          <w:tcPr>
            <w:tcW w:w="377" w:type="dxa"/>
            <w:gridSpan w:val="2"/>
            <w:tcBorders>
              <w:top w:val="single" w:sz="6" w:space="0" w:color="auto"/>
              <w:left w:val="single" w:sz="6" w:space="0" w:color="auto"/>
              <w:bottom w:val="single" w:sz="6" w:space="0" w:color="auto"/>
              <w:right w:val="single" w:sz="6" w:space="0" w:color="auto"/>
            </w:tcBorders>
          </w:tcPr>
          <w:p w14:paraId="57BB84B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4FE0582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6CA3601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52A9E62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AEEA4C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0336A5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F843AF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2ED7E78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BD939C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478A28B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686AB7FD" w14:textId="77777777" w:rsidTr="005B7C9E">
        <w:trPr>
          <w:cantSplit/>
          <w:trHeight w:val="20"/>
        </w:trPr>
        <w:tc>
          <w:tcPr>
            <w:tcW w:w="495" w:type="dxa"/>
            <w:tcBorders>
              <w:left w:val="single" w:sz="6" w:space="0" w:color="auto"/>
              <w:right w:val="single" w:sz="6" w:space="0" w:color="auto"/>
            </w:tcBorders>
          </w:tcPr>
          <w:p w14:paraId="707172E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w:t>
            </w:r>
          </w:p>
        </w:tc>
        <w:tc>
          <w:tcPr>
            <w:tcW w:w="379" w:type="dxa"/>
            <w:tcBorders>
              <w:top w:val="single" w:sz="6" w:space="0" w:color="auto"/>
              <w:left w:val="single" w:sz="6" w:space="0" w:color="auto"/>
              <w:bottom w:val="single" w:sz="6" w:space="0" w:color="auto"/>
              <w:right w:val="single" w:sz="6" w:space="0" w:color="auto"/>
            </w:tcBorders>
          </w:tcPr>
          <w:p w14:paraId="4B51C89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B88CCA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A20ECC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0C295A2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974504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E39746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D33C33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5D45A7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2E9F400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E681A3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6AC3A439"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w:t>
            </w:r>
          </w:p>
        </w:tc>
        <w:tc>
          <w:tcPr>
            <w:tcW w:w="377" w:type="dxa"/>
            <w:gridSpan w:val="2"/>
            <w:tcBorders>
              <w:top w:val="single" w:sz="6" w:space="0" w:color="auto"/>
              <w:left w:val="single" w:sz="6" w:space="0" w:color="auto"/>
              <w:bottom w:val="single" w:sz="6" w:space="0" w:color="auto"/>
              <w:right w:val="single" w:sz="6" w:space="0" w:color="auto"/>
            </w:tcBorders>
          </w:tcPr>
          <w:p w14:paraId="6E80078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40ADCAA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6644C91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77E2DEA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583A29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600C46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67ABB6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D74CD3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44F18C8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1A9C15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012A2EB7" w14:textId="77777777" w:rsidTr="005B7C9E">
        <w:trPr>
          <w:cantSplit/>
          <w:trHeight w:val="20"/>
        </w:trPr>
        <w:tc>
          <w:tcPr>
            <w:tcW w:w="495" w:type="dxa"/>
            <w:tcBorders>
              <w:left w:val="single" w:sz="6" w:space="0" w:color="auto"/>
              <w:right w:val="single" w:sz="6" w:space="0" w:color="auto"/>
            </w:tcBorders>
          </w:tcPr>
          <w:p w14:paraId="6121442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w:t>
            </w:r>
          </w:p>
        </w:tc>
        <w:tc>
          <w:tcPr>
            <w:tcW w:w="379" w:type="dxa"/>
            <w:tcBorders>
              <w:top w:val="single" w:sz="6" w:space="0" w:color="auto"/>
              <w:left w:val="single" w:sz="6" w:space="0" w:color="auto"/>
              <w:bottom w:val="single" w:sz="6" w:space="0" w:color="auto"/>
              <w:right w:val="single" w:sz="6" w:space="0" w:color="auto"/>
            </w:tcBorders>
          </w:tcPr>
          <w:p w14:paraId="54401F9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3B0825F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42A54D3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5A904B0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C9B957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7C230C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FD70D6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829F59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5CBFA58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F3D252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27C7E4A0"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w:t>
            </w:r>
          </w:p>
        </w:tc>
        <w:tc>
          <w:tcPr>
            <w:tcW w:w="377" w:type="dxa"/>
            <w:gridSpan w:val="2"/>
            <w:tcBorders>
              <w:top w:val="single" w:sz="6" w:space="0" w:color="auto"/>
              <w:left w:val="single" w:sz="6" w:space="0" w:color="auto"/>
              <w:bottom w:val="single" w:sz="6" w:space="0" w:color="auto"/>
              <w:right w:val="single" w:sz="6" w:space="0" w:color="auto"/>
            </w:tcBorders>
          </w:tcPr>
          <w:p w14:paraId="3A9A873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54258E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6D5A069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31BB92D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03FC2C2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7C37826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789385C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4E7F4E8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4F5406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4FB5813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65B5F00D" w14:textId="77777777" w:rsidTr="005B7C9E">
        <w:trPr>
          <w:cantSplit/>
          <w:trHeight w:val="20"/>
        </w:trPr>
        <w:tc>
          <w:tcPr>
            <w:tcW w:w="495" w:type="dxa"/>
            <w:tcBorders>
              <w:left w:val="single" w:sz="6" w:space="0" w:color="auto"/>
              <w:right w:val="single" w:sz="6" w:space="0" w:color="auto"/>
            </w:tcBorders>
          </w:tcPr>
          <w:p w14:paraId="4A4EC3E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w:t>
            </w:r>
          </w:p>
        </w:tc>
        <w:tc>
          <w:tcPr>
            <w:tcW w:w="379" w:type="dxa"/>
            <w:tcBorders>
              <w:top w:val="single" w:sz="6" w:space="0" w:color="auto"/>
              <w:left w:val="single" w:sz="6" w:space="0" w:color="auto"/>
              <w:bottom w:val="single" w:sz="6" w:space="0" w:color="auto"/>
              <w:right w:val="single" w:sz="6" w:space="0" w:color="auto"/>
            </w:tcBorders>
          </w:tcPr>
          <w:p w14:paraId="4ABE28D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7C31C70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CAE1CB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5E91180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F54E76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73DCF6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94A87C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5B486DC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04A969B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249E20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17702D9D"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w:t>
            </w:r>
          </w:p>
        </w:tc>
        <w:tc>
          <w:tcPr>
            <w:tcW w:w="377" w:type="dxa"/>
            <w:gridSpan w:val="2"/>
            <w:tcBorders>
              <w:top w:val="single" w:sz="6" w:space="0" w:color="auto"/>
              <w:left w:val="single" w:sz="6" w:space="0" w:color="auto"/>
              <w:bottom w:val="single" w:sz="6" w:space="0" w:color="auto"/>
              <w:right w:val="single" w:sz="6" w:space="0" w:color="auto"/>
            </w:tcBorders>
          </w:tcPr>
          <w:p w14:paraId="45928D38"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240652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1B7456E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5937242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371C6A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EDEC52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33DD31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65D6F69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02BFAAC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E080BB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7B934579" w14:textId="77777777" w:rsidTr="005B7C9E">
        <w:trPr>
          <w:cantSplit/>
          <w:trHeight w:val="20"/>
        </w:trPr>
        <w:tc>
          <w:tcPr>
            <w:tcW w:w="495" w:type="dxa"/>
            <w:tcBorders>
              <w:left w:val="single" w:sz="6" w:space="0" w:color="auto"/>
              <w:right w:val="single" w:sz="6" w:space="0" w:color="auto"/>
            </w:tcBorders>
          </w:tcPr>
          <w:p w14:paraId="0FC716A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w:t>
            </w:r>
          </w:p>
        </w:tc>
        <w:tc>
          <w:tcPr>
            <w:tcW w:w="379" w:type="dxa"/>
            <w:tcBorders>
              <w:top w:val="single" w:sz="6" w:space="0" w:color="auto"/>
              <w:left w:val="single" w:sz="6" w:space="0" w:color="auto"/>
              <w:bottom w:val="single" w:sz="6" w:space="0" w:color="auto"/>
              <w:right w:val="single" w:sz="6" w:space="0" w:color="auto"/>
            </w:tcBorders>
          </w:tcPr>
          <w:p w14:paraId="63BC44F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48AF1BE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0CDB0F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6E0B34A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EF079C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A7BF39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03D128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1FD2FC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191F5BB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30EFEC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right w:val="single" w:sz="6" w:space="0" w:color="auto"/>
            </w:tcBorders>
          </w:tcPr>
          <w:p w14:paraId="515217ED"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w:t>
            </w:r>
          </w:p>
        </w:tc>
        <w:tc>
          <w:tcPr>
            <w:tcW w:w="377" w:type="dxa"/>
            <w:gridSpan w:val="2"/>
            <w:tcBorders>
              <w:top w:val="single" w:sz="6" w:space="0" w:color="auto"/>
              <w:left w:val="single" w:sz="6" w:space="0" w:color="auto"/>
              <w:bottom w:val="single" w:sz="6" w:space="0" w:color="auto"/>
              <w:right w:val="single" w:sz="6" w:space="0" w:color="auto"/>
            </w:tcBorders>
          </w:tcPr>
          <w:p w14:paraId="556CB8F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46FFA0D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7CAF14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1F98584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327FDAA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6DF36B3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2E6417A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0ED692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3EE8733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76998BC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10832156" w14:textId="77777777" w:rsidTr="005B7C9E">
        <w:trPr>
          <w:cantSplit/>
          <w:trHeight w:val="20"/>
        </w:trPr>
        <w:tc>
          <w:tcPr>
            <w:tcW w:w="495" w:type="dxa"/>
            <w:tcBorders>
              <w:left w:val="single" w:sz="6" w:space="0" w:color="auto"/>
              <w:bottom w:val="single" w:sz="6" w:space="0" w:color="auto"/>
              <w:right w:val="single" w:sz="6" w:space="0" w:color="auto"/>
            </w:tcBorders>
          </w:tcPr>
          <w:p w14:paraId="5BDD358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X</w:t>
            </w:r>
          </w:p>
        </w:tc>
        <w:tc>
          <w:tcPr>
            <w:tcW w:w="379" w:type="dxa"/>
            <w:tcBorders>
              <w:top w:val="single" w:sz="6" w:space="0" w:color="auto"/>
              <w:left w:val="single" w:sz="6" w:space="0" w:color="auto"/>
              <w:bottom w:val="single" w:sz="6" w:space="0" w:color="auto"/>
              <w:right w:val="single" w:sz="6" w:space="0" w:color="auto"/>
            </w:tcBorders>
          </w:tcPr>
          <w:p w14:paraId="505C798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6AE197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6012B3C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4887CE2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CFDA25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49499F1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2869647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E3FEFA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25DA1CB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3B8C1E6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578" w:type="dxa"/>
            <w:tcBorders>
              <w:left w:val="single" w:sz="6" w:space="0" w:color="auto"/>
              <w:bottom w:val="single" w:sz="6" w:space="0" w:color="auto"/>
              <w:right w:val="single" w:sz="6" w:space="0" w:color="auto"/>
            </w:tcBorders>
          </w:tcPr>
          <w:p w14:paraId="0977164F" w14:textId="77777777" w:rsidR="005B7C9E" w:rsidRPr="000963A1" w:rsidRDefault="005B7C9E" w:rsidP="005B7C9E">
            <w:pPr>
              <w:pStyle w:val="Texto"/>
              <w:spacing w:before="40" w:after="40" w:line="256" w:lineRule="exact"/>
              <w:ind w:firstLine="0"/>
              <w:jc w:val="right"/>
              <w:rPr>
                <w:rFonts w:ascii="ITC Avant Garde Std Bk" w:hAnsi="ITC Avant Garde Std Bk"/>
                <w:sz w:val="16"/>
                <w:szCs w:val="16"/>
              </w:rPr>
            </w:pPr>
            <w:r w:rsidRPr="000963A1">
              <w:rPr>
                <w:rFonts w:ascii="ITC Avant Garde Std Bk" w:hAnsi="ITC Avant Garde Std Bk"/>
                <w:sz w:val="16"/>
                <w:szCs w:val="16"/>
              </w:rPr>
              <w:t>X</w:t>
            </w:r>
          </w:p>
        </w:tc>
        <w:tc>
          <w:tcPr>
            <w:tcW w:w="377" w:type="dxa"/>
            <w:gridSpan w:val="2"/>
            <w:tcBorders>
              <w:top w:val="single" w:sz="6" w:space="0" w:color="auto"/>
              <w:left w:val="single" w:sz="6" w:space="0" w:color="auto"/>
              <w:bottom w:val="single" w:sz="6" w:space="0" w:color="auto"/>
              <w:right w:val="single" w:sz="6" w:space="0" w:color="auto"/>
            </w:tcBorders>
          </w:tcPr>
          <w:p w14:paraId="389F93B7"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5CF2A41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638E645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5" w:type="dxa"/>
            <w:tcBorders>
              <w:top w:val="single" w:sz="6" w:space="0" w:color="auto"/>
              <w:left w:val="single" w:sz="6" w:space="0" w:color="auto"/>
              <w:bottom w:val="single" w:sz="6" w:space="0" w:color="auto"/>
              <w:right w:val="single" w:sz="6" w:space="0" w:color="auto"/>
            </w:tcBorders>
          </w:tcPr>
          <w:p w14:paraId="68AD4BB4"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5B3E254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7A28524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77E87C6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7" w:type="dxa"/>
            <w:tcBorders>
              <w:top w:val="single" w:sz="6" w:space="0" w:color="auto"/>
              <w:left w:val="single" w:sz="6" w:space="0" w:color="auto"/>
              <w:bottom w:val="single" w:sz="6" w:space="0" w:color="auto"/>
              <w:right w:val="single" w:sz="6" w:space="0" w:color="auto"/>
            </w:tcBorders>
          </w:tcPr>
          <w:p w14:paraId="2CFA4255"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6" w:type="dxa"/>
            <w:tcBorders>
              <w:top w:val="single" w:sz="6" w:space="0" w:color="auto"/>
              <w:left w:val="single" w:sz="6" w:space="0" w:color="auto"/>
              <w:bottom w:val="single" w:sz="6" w:space="0" w:color="auto"/>
              <w:right w:val="single" w:sz="6" w:space="0" w:color="auto"/>
            </w:tcBorders>
          </w:tcPr>
          <w:p w14:paraId="17CF7D8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0E0FD5A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r w:rsidR="005B7C9E" w:rsidRPr="000963A1" w14:paraId="262C1E75" w14:textId="77777777" w:rsidTr="005B7C9E">
        <w:trPr>
          <w:cantSplit/>
          <w:trHeight w:val="20"/>
        </w:trPr>
        <w:tc>
          <w:tcPr>
            <w:tcW w:w="8643" w:type="dxa"/>
            <w:gridSpan w:val="23"/>
            <w:tcBorders>
              <w:top w:val="single" w:sz="6" w:space="0" w:color="auto"/>
              <w:left w:val="single" w:sz="6" w:space="0" w:color="auto"/>
              <w:bottom w:val="single" w:sz="6" w:space="0" w:color="auto"/>
              <w:right w:val="single" w:sz="6" w:space="0" w:color="auto"/>
            </w:tcBorders>
          </w:tcPr>
          <w:p w14:paraId="11A29B4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O EL INTERVALO DE NÚMEROS TELEFÓNICOS A SER PORTADOS:</w:t>
            </w:r>
          </w:p>
        </w:tc>
      </w:tr>
      <w:tr w:rsidR="005B7C9E" w:rsidRPr="000963A1" w14:paraId="6DDBE41B" w14:textId="77777777" w:rsidTr="005B7C9E">
        <w:trPr>
          <w:cantSplit/>
          <w:trHeight w:val="20"/>
        </w:trPr>
        <w:tc>
          <w:tcPr>
            <w:tcW w:w="495" w:type="dxa"/>
            <w:tcBorders>
              <w:top w:val="single" w:sz="6" w:space="0" w:color="auto"/>
              <w:left w:val="single" w:sz="6" w:space="0" w:color="auto"/>
              <w:bottom w:val="single" w:sz="6" w:space="0" w:color="auto"/>
              <w:right w:val="single" w:sz="6" w:space="0" w:color="auto"/>
            </w:tcBorders>
          </w:tcPr>
          <w:p w14:paraId="0599274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r w:rsidRPr="000963A1">
              <w:rPr>
                <w:rFonts w:ascii="ITC Avant Garde Std Bk" w:hAnsi="ITC Avant Garde Std Bk"/>
                <w:sz w:val="16"/>
                <w:szCs w:val="16"/>
              </w:rPr>
              <w:t>DEL</w:t>
            </w:r>
          </w:p>
        </w:tc>
        <w:tc>
          <w:tcPr>
            <w:tcW w:w="379" w:type="dxa"/>
            <w:tcBorders>
              <w:top w:val="single" w:sz="6" w:space="0" w:color="auto"/>
              <w:left w:val="single" w:sz="6" w:space="0" w:color="auto"/>
              <w:bottom w:val="single" w:sz="6" w:space="0" w:color="auto"/>
              <w:right w:val="single" w:sz="6" w:space="0" w:color="auto"/>
            </w:tcBorders>
          </w:tcPr>
          <w:p w14:paraId="5F8582A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1FF2E83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8" w:type="dxa"/>
            <w:tcBorders>
              <w:top w:val="single" w:sz="6" w:space="0" w:color="auto"/>
              <w:left w:val="single" w:sz="6" w:space="0" w:color="auto"/>
              <w:bottom w:val="single" w:sz="6" w:space="0" w:color="auto"/>
              <w:right w:val="single" w:sz="6" w:space="0" w:color="auto"/>
            </w:tcBorders>
          </w:tcPr>
          <w:p w14:paraId="44C23BE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9" w:type="dxa"/>
            <w:tcBorders>
              <w:top w:val="single" w:sz="6" w:space="0" w:color="auto"/>
              <w:left w:val="single" w:sz="6" w:space="0" w:color="auto"/>
              <w:bottom w:val="single" w:sz="6" w:space="0" w:color="auto"/>
              <w:right w:val="single" w:sz="6" w:space="0" w:color="auto"/>
            </w:tcBorders>
          </w:tcPr>
          <w:p w14:paraId="6A80C4D0"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90B4CBB"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718B94B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2D5618A"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1F0BA701"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1" w:type="dxa"/>
            <w:tcBorders>
              <w:top w:val="single" w:sz="6" w:space="0" w:color="auto"/>
              <w:left w:val="single" w:sz="6" w:space="0" w:color="auto"/>
              <w:bottom w:val="single" w:sz="6" w:space="0" w:color="auto"/>
              <w:right w:val="single" w:sz="6" w:space="0" w:color="auto"/>
            </w:tcBorders>
          </w:tcPr>
          <w:p w14:paraId="1D1289D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82" w:type="dxa"/>
            <w:tcBorders>
              <w:top w:val="single" w:sz="6" w:space="0" w:color="auto"/>
              <w:left w:val="single" w:sz="6" w:space="0" w:color="auto"/>
              <w:bottom w:val="single" w:sz="6" w:space="0" w:color="auto"/>
              <w:right w:val="single" w:sz="6" w:space="0" w:color="auto"/>
            </w:tcBorders>
          </w:tcPr>
          <w:p w14:paraId="6B3F951C"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642" w:type="dxa"/>
            <w:gridSpan w:val="2"/>
            <w:tcBorders>
              <w:top w:val="single" w:sz="6" w:space="0" w:color="auto"/>
              <w:left w:val="single" w:sz="6" w:space="0" w:color="auto"/>
              <w:bottom w:val="single" w:sz="6" w:space="0" w:color="auto"/>
              <w:right w:val="single" w:sz="6" w:space="0" w:color="auto"/>
            </w:tcBorders>
          </w:tcPr>
          <w:p w14:paraId="01484B5C" w14:textId="77777777" w:rsidR="005B7C9E" w:rsidRPr="000963A1" w:rsidRDefault="005B7C9E" w:rsidP="005B7C9E">
            <w:pPr>
              <w:pStyle w:val="Texto"/>
              <w:spacing w:before="40" w:after="40" w:line="256" w:lineRule="exact"/>
              <w:ind w:firstLine="0"/>
              <w:jc w:val="center"/>
              <w:rPr>
                <w:rFonts w:ascii="ITC Avant Garde Std Bk" w:hAnsi="ITC Avant Garde Std Bk"/>
                <w:sz w:val="16"/>
                <w:szCs w:val="16"/>
              </w:rPr>
            </w:pPr>
            <w:r w:rsidRPr="000963A1">
              <w:rPr>
                <w:rFonts w:ascii="ITC Avant Garde Std Bk" w:hAnsi="ITC Avant Garde Std Bk"/>
                <w:sz w:val="16"/>
                <w:szCs w:val="16"/>
              </w:rPr>
              <w:t>AL</w:t>
            </w:r>
          </w:p>
        </w:tc>
        <w:tc>
          <w:tcPr>
            <w:tcW w:w="370" w:type="dxa"/>
            <w:tcBorders>
              <w:top w:val="single" w:sz="6" w:space="0" w:color="auto"/>
              <w:left w:val="single" w:sz="6" w:space="0" w:color="auto"/>
              <w:bottom w:val="single" w:sz="6" w:space="0" w:color="auto"/>
              <w:right w:val="single" w:sz="6" w:space="0" w:color="auto"/>
            </w:tcBorders>
          </w:tcPr>
          <w:p w14:paraId="4D7FC962"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3A5DA0F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34F4623F"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1E69C7CE"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5B22F729"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6770CB1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6D2D14F6"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758A241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0" w:type="dxa"/>
            <w:tcBorders>
              <w:top w:val="single" w:sz="6" w:space="0" w:color="auto"/>
              <w:left w:val="single" w:sz="6" w:space="0" w:color="auto"/>
              <w:bottom w:val="single" w:sz="6" w:space="0" w:color="auto"/>
              <w:right w:val="single" w:sz="6" w:space="0" w:color="auto"/>
            </w:tcBorders>
          </w:tcPr>
          <w:p w14:paraId="4F986B63"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c>
          <w:tcPr>
            <w:tcW w:w="371" w:type="dxa"/>
            <w:tcBorders>
              <w:top w:val="single" w:sz="6" w:space="0" w:color="auto"/>
              <w:left w:val="single" w:sz="6" w:space="0" w:color="auto"/>
              <w:bottom w:val="single" w:sz="6" w:space="0" w:color="auto"/>
              <w:right w:val="single" w:sz="6" w:space="0" w:color="auto"/>
            </w:tcBorders>
          </w:tcPr>
          <w:p w14:paraId="255CA2BD" w14:textId="77777777" w:rsidR="005B7C9E" w:rsidRPr="000963A1" w:rsidRDefault="005B7C9E" w:rsidP="005B7C9E">
            <w:pPr>
              <w:pStyle w:val="Texto"/>
              <w:spacing w:before="40" w:after="40" w:line="256" w:lineRule="exact"/>
              <w:ind w:firstLine="0"/>
              <w:rPr>
                <w:rFonts w:ascii="ITC Avant Garde Std Bk" w:hAnsi="ITC Avant Garde Std Bk"/>
                <w:sz w:val="16"/>
                <w:szCs w:val="16"/>
              </w:rPr>
            </w:pPr>
          </w:p>
        </w:tc>
      </w:tr>
    </w:tbl>
    <w:p w14:paraId="27CAC989" w14:textId="77777777" w:rsidR="005B7C9E" w:rsidRPr="000963A1" w:rsidRDefault="005B7C9E" w:rsidP="005B7C9E">
      <w:pPr>
        <w:pStyle w:val="Texto"/>
        <w:spacing w:line="256" w:lineRule="exact"/>
        <w:rPr>
          <w:rFonts w:ascii="ITC Avant Garde Std Bk" w:hAnsi="ITC Avant Garde Std Bk"/>
          <w:szCs w:val="16"/>
        </w:rPr>
      </w:pPr>
    </w:p>
    <w:p w14:paraId="29A24BA3" w14:textId="77777777" w:rsidR="005B7C9E" w:rsidRPr="000963A1" w:rsidRDefault="005B7C9E" w:rsidP="005B7C9E">
      <w:pPr>
        <w:pStyle w:val="Texto"/>
        <w:spacing w:line="256" w:lineRule="exact"/>
        <w:rPr>
          <w:rFonts w:ascii="ITC Avant Garde Std Bk" w:hAnsi="ITC Avant Garde Std Bk"/>
          <w:szCs w:val="16"/>
        </w:rPr>
      </w:pPr>
    </w:p>
    <w:tbl>
      <w:tblPr>
        <w:tblW w:w="7650" w:type="dxa"/>
        <w:tblInd w:w="792" w:type="dxa"/>
        <w:tblBorders>
          <w:top w:val="single" w:sz="6" w:space="0" w:color="auto"/>
        </w:tblBorders>
        <w:tblCellMar>
          <w:left w:w="72" w:type="dxa"/>
          <w:right w:w="72" w:type="dxa"/>
        </w:tblCellMar>
        <w:tblLook w:val="0000" w:firstRow="0" w:lastRow="0" w:firstColumn="0" w:lastColumn="0" w:noHBand="0" w:noVBand="0"/>
      </w:tblPr>
      <w:tblGrid>
        <w:gridCol w:w="3715"/>
        <w:gridCol w:w="744"/>
        <w:gridCol w:w="3191"/>
      </w:tblGrid>
      <w:tr w:rsidR="005B7C9E" w:rsidRPr="000963A1" w14:paraId="6483FB38" w14:textId="77777777" w:rsidTr="005B7C9E">
        <w:trPr>
          <w:cantSplit/>
          <w:trHeight w:val="20"/>
        </w:trPr>
        <w:tc>
          <w:tcPr>
            <w:tcW w:w="3715" w:type="dxa"/>
            <w:noWrap/>
          </w:tcPr>
          <w:p w14:paraId="523C6EE6" w14:textId="77777777" w:rsidR="005B7C9E" w:rsidRPr="000963A1" w:rsidRDefault="005B7C9E" w:rsidP="005B7C9E">
            <w:pPr>
              <w:pStyle w:val="Texto"/>
              <w:spacing w:line="256" w:lineRule="exact"/>
              <w:ind w:firstLine="0"/>
              <w:jc w:val="center"/>
              <w:rPr>
                <w:rFonts w:ascii="ITC Avant Garde Std Bk" w:hAnsi="ITC Avant Garde Std Bk"/>
                <w:sz w:val="16"/>
                <w:szCs w:val="16"/>
              </w:rPr>
            </w:pPr>
            <w:r w:rsidRPr="000963A1">
              <w:rPr>
                <w:rFonts w:ascii="ITC Avant Garde Std Bk" w:hAnsi="ITC Avant Garde Std Bk"/>
                <w:b/>
                <w:sz w:val="16"/>
                <w:szCs w:val="16"/>
              </w:rPr>
              <w:t>Nombre del Usuario / Representante Legal</w:t>
            </w:r>
          </w:p>
        </w:tc>
        <w:tc>
          <w:tcPr>
            <w:tcW w:w="744" w:type="dxa"/>
            <w:tcBorders>
              <w:top w:val="nil"/>
            </w:tcBorders>
          </w:tcPr>
          <w:p w14:paraId="737760B7" w14:textId="77777777" w:rsidR="005B7C9E" w:rsidRPr="000963A1" w:rsidRDefault="005B7C9E" w:rsidP="005B7C9E">
            <w:pPr>
              <w:pStyle w:val="Texto"/>
              <w:spacing w:line="256" w:lineRule="exact"/>
              <w:ind w:firstLine="0"/>
              <w:jc w:val="center"/>
              <w:rPr>
                <w:rFonts w:ascii="ITC Avant Garde Std Bk" w:hAnsi="ITC Avant Garde Std Bk"/>
                <w:sz w:val="16"/>
                <w:szCs w:val="16"/>
              </w:rPr>
            </w:pPr>
          </w:p>
        </w:tc>
        <w:tc>
          <w:tcPr>
            <w:tcW w:w="3191" w:type="dxa"/>
          </w:tcPr>
          <w:p w14:paraId="45C653A7" w14:textId="77777777" w:rsidR="005B7C9E" w:rsidRPr="000963A1" w:rsidRDefault="005B7C9E" w:rsidP="005B7C9E">
            <w:pPr>
              <w:pStyle w:val="Texto"/>
              <w:spacing w:line="256" w:lineRule="exact"/>
              <w:ind w:firstLine="0"/>
              <w:jc w:val="center"/>
              <w:rPr>
                <w:rFonts w:ascii="ITC Avant Garde Std Bk" w:hAnsi="ITC Avant Garde Std Bk"/>
                <w:sz w:val="16"/>
                <w:szCs w:val="16"/>
              </w:rPr>
            </w:pPr>
            <w:r w:rsidRPr="000963A1">
              <w:rPr>
                <w:rFonts w:ascii="ITC Avant Garde Std Bk" w:hAnsi="ITC Avant Garde Std Bk"/>
                <w:b/>
                <w:sz w:val="16"/>
                <w:szCs w:val="16"/>
              </w:rPr>
              <w:t>Firma</w:t>
            </w:r>
          </w:p>
        </w:tc>
      </w:tr>
    </w:tbl>
    <w:p w14:paraId="36496D1C" w14:textId="77777777" w:rsidR="00A02704" w:rsidRPr="000963A1" w:rsidRDefault="00A02704" w:rsidP="00A02704">
      <w:pPr>
        <w:pStyle w:val="Texto"/>
        <w:spacing w:before="120" w:after="120" w:line="272" w:lineRule="exact"/>
        <w:rPr>
          <w:rFonts w:ascii="ITC Avant Garde Std Bk" w:hAnsi="ITC Avant Garde Std Bk"/>
          <w:b/>
        </w:rPr>
      </w:pPr>
      <w:r w:rsidRPr="000963A1">
        <w:rPr>
          <w:rFonts w:ascii="ITC Avant Garde Std Bk" w:hAnsi="ITC Avant Garde Std Bk"/>
          <w:b/>
        </w:rPr>
        <w:t>NOTAS:</w:t>
      </w:r>
    </w:p>
    <w:p w14:paraId="39EB95E0"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t>1.</w:t>
      </w:r>
      <w:r w:rsidRPr="000963A1">
        <w:rPr>
          <w:rFonts w:ascii="ITC Avant Garde Std Bk" w:hAnsi="ITC Avant Garde Std Bk"/>
          <w:b/>
        </w:rPr>
        <w:tab/>
      </w:r>
      <w:r w:rsidRPr="000963A1">
        <w:rPr>
          <w:rFonts w:ascii="ITC Avant Garde Std Bk" w:hAnsi="ITC Avant Garde Std Bk"/>
        </w:rPr>
        <w:t xml:space="preserve">“El Usuario acepta que con la firma de la presente Solicitud de Portabilidad manifiesta su consentimiento de terminar la relación contractual con su actual proveedor de servicios, únicamente en lo que respecta a los servicios de telecomunicaciones cuya prestación requiere de los números telefónicos a ser portados, a partir de la fecha efectiva en que se realice la portabilidad de </w:t>
      </w:r>
      <w:proofErr w:type="gramStart"/>
      <w:r w:rsidRPr="000963A1">
        <w:rPr>
          <w:rFonts w:ascii="ITC Avant Garde Std Bk" w:hAnsi="ITC Avant Garde Std Bk"/>
        </w:rPr>
        <w:t>los mismos</w:t>
      </w:r>
      <w:proofErr w:type="gramEnd"/>
      <w:r w:rsidRPr="000963A1">
        <w:rPr>
          <w:rFonts w:ascii="ITC Avant Garde Std Bk" w:hAnsi="ITC Avant Garde Std Bk"/>
        </w:rPr>
        <w:t>”.</w:t>
      </w:r>
    </w:p>
    <w:p w14:paraId="1DE18FE3"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t>2.</w:t>
      </w:r>
      <w:r w:rsidRPr="000963A1">
        <w:rPr>
          <w:rFonts w:ascii="ITC Avant Garde Std Bk" w:hAnsi="ITC Avant Garde Std Bk"/>
          <w:b/>
        </w:rPr>
        <w:tab/>
      </w:r>
      <w:r w:rsidRPr="000963A1">
        <w:rPr>
          <w:rFonts w:ascii="ITC Avant Garde Std Bk" w:hAnsi="ITC Avant Garde Std Bk"/>
        </w:rPr>
        <w:t>“El Usuario acepta que el portar sus(s) números, no lo exime del cumplimiento de las obligaciones que haya contraído por la relación contractual con su actual proveedor de servicios y en su caso con su proveedor de larga distancia internacional, por lo que de manera enunciativa, mas no limitativa, se compromete a pagar los adeudos pendientes, devolver los equipos de telecomunicaciones que sean propiedad del Proveedor Donador y pagar las penalizaciones por terminaciones anticipadas que, en su caso, se hubieran convenido”.</w:t>
      </w:r>
    </w:p>
    <w:p w14:paraId="7159C550"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lastRenderedPageBreak/>
        <w:t>3.</w:t>
      </w:r>
      <w:r w:rsidRPr="000963A1">
        <w:rPr>
          <w:rFonts w:ascii="ITC Avant Garde Std Bk" w:hAnsi="ITC Avant Garde Std Bk"/>
          <w:b/>
        </w:rPr>
        <w:tab/>
      </w:r>
      <w:r w:rsidRPr="000963A1">
        <w:rPr>
          <w:rFonts w:ascii="ITC Avant Garde Std Bk" w:hAnsi="ITC Avant Garde Std Bk"/>
        </w:rPr>
        <w:t>“El Usuario reconoce que la Portabilidad de(los) número(s) solicitada está sujeta al cumplimiento de todos los requisitos establecidos de las Reglas de Portabilidad”.</w:t>
      </w:r>
    </w:p>
    <w:p w14:paraId="1BF383B4"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t>4.</w:t>
      </w:r>
      <w:r w:rsidRPr="000963A1">
        <w:rPr>
          <w:rFonts w:ascii="ITC Avant Garde Std Bk" w:hAnsi="ITC Avant Garde Std Bk"/>
          <w:b/>
        </w:rPr>
        <w:tab/>
      </w:r>
      <w:r w:rsidRPr="000963A1">
        <w:rPr>
          <w:rFonts w:ascii="ITC Avant Garde Std Bk" w:hAnsi="ITC Avant Garde Std Bk"/>
        </w:rPr>
        <w:t>“El firmante declara bajo protesta de decir la verdad que los datos asentados en la presente solicitud y, en su caso, los documentos que la acompañan son verdaderos”.</w:t>
      </w:r>
    </w:p>
    <w:p w14:paraId="68104AC2"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t>5.</w:t>
      </w:r>
      <w:r w:rsidRPr="000963A1">
        <w:rPr>
          <w:rFonts w:ascii="ITC Avant Garde Std Bk" w:hAnsi="ITC Avant Garde Std Bk"/>
          <w:b/>
        </w:rPr>
        <w:tab/>
      </w:r>
      <w:r w:rsidRPr="000963A1">
        <w:rPr>
          <w:rFonts w:ascii="ITC Avant Garde Std Bk" w:hAnsi="ITC Avant Garde Std Bk"/>
        </w:rPr>
        <w:t>“El Usuario reconoce que la Portabilidad se aplica únicamente del Servicio Fijo al Servicio Fijo; del Servicio Móvil al Servicio Móvil bajo la misma Modalidad de Contratación (“El Que Llama Paga” a “El Que Llama Paga” o, en su caso, de “El Que Recibe Paga” a “El Que Recibe Paga”); de un Servicio No Geográfico al mismo Servicio No Geográfico, y del Servicio de Acceso a la Red Pública Telefónica que proporcionan las redes del Servicio Móvil de Radiocomunicación Especializada de Flotillas, al Servicio Móvil bajo la modalidad de contratación “El Que Recibe Paga”.</w:t>
      </w:r>
    </w:p>
    <w:p w14:paraId="5410E16C"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t>6.</w:t>
      </w:r>
      <w:r w:rsidRPr="000963A1">
        <w:rPr>
          <w:rFonts w:ascii="ITC Avant Garde Std Bk" w:hAnsi="ITC Avant Garde Std Bk"/>
          <w:b/>
        </w:rPr>
        <w:tab/>
      </w:r>
      <w:r w:rsidRPr="000963A1">
        <w:rPr>
          <w:rFonts w:ascii="ITC Avant Garde Std Bk" w:hAnsi="ITC Avant Garde Std Bk"/>
        </w:rPr>
        <w:t xml:space="preserve">“El horario para que el Usuario solicite el trámite de Portabilidad presentando al efecto el Formato de Solicitud de Portabilidad respectivo, será de las 11:00 horas a las 17:00 horas, de lunes a sábado. En caso de que la solicitud de portabilidad se presente después de las 17:00 horas del día respectivo o en </w:t>
      </w:r>
      <w:proofErr w:type="gramStart"/>
      <w:r w:rsidRPr="000963A1">
        <w:rPr>
          <w:rFonts w:ascii="ITC Avant Garde Std Bk" w:hAnsi="ITC Avant Garde Std Bk"/>
        </w:rPr>
        <w:t>día domingo</w:t>
      </w:r>
      <w:proofErr w:type="gramEnd"/>
      <w:r w:rsidRPr="000963A1">
        <w:rPr>
          <w:rFonts w:ascii="ITC Avant Garde Std Bk" w:hAnsi="ITC Avant Garde Std Bk"/>
        </w:rPr>
        <w:t>, la solicitud se considerará como ingresada formalmente al Día Hábil siguiente”.</w:t>
      </w:r>
    </w:p>
    <w:p w14:paraId="26A4CA1F"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t>7.</w:t>
      </w:r>
      <w:r w:rsidRPr="000963A1">
        <w:rPr>
          <w:rFonts w:ascii="ITC Avant Garde Std Bk" w:hAnsi="ITC Avant Garde Std Bk"/>
          <w:b/>
        </w:rPr>
        <w:tab/>
      </w:r>
      <w:r w:rsidRPr="000963A1">
        <w:rPr>
          <w:rFonts w:ascii="ITC Avant Garde Std Bk" w:hAnsi="ITC Avant Garde Std Bk"/>
        </w:rPr>
        <w:t>“Los Datos Personales del Usuario contenidos o que acompañen el Formato de Solicitud de Portabilidad, serán tratados con base en lo dispuesto por la Ley Federal de Protección de Datos Personales en Posesión de Particulares y exclusivamente podrán ser utilizados para la realización del trámite de portabilidad respectivo”.</w:t>
      </w:r>
    </w:p>
    <w:p w14:paraId="1AEAD198" w14:textId="77777777" w:rsidR="00A02704" w:rsidRPr="000963A1" w:rsidRDefault="00A02704" w:rsidP="00A02704">
      <w:pPr>
        <w:pStyle w:val="ROMANOS"/>
        <w:spacing w:before="120" w:after="120" w:line="272" w:lineRule="exact"/>
        <w:rPr>
          <w:rFonts w:ascii="ITC Avant Garde Std Bk" w:hAnsi="ITC Avant Garde Std Bk"/>
        </w:rPr>
      </w:pPr>
      <w:r w:rsidRPr="000963A1">
        <w:rPr>
          <w:rFonts w:ascii="ITC Avant Garde Std Bk" w:hAnsi="ITC Avant Garde Std Bk"/>
          <w:b/>
        </w:rPr>
        <w:t>8.</w:t>
      </w:r>
      <w:r w:rsidRPr="000963A1">
        <w:rPr>
          <w:rFonts w:ascii="ITC Avant Garde Std Bk" w:hAnsi="ITC Avant Garde Std Bk"/>
          <w:b/>
        </w:rPr>
        <w:tab/>
      </w:r>
      <w:r w:rsidRPr="000963A1">
        <w:rPr>
          <w:rFonts w:ascii="ITC Avant Garde Std Bk" w:hAnsi="ITC Avant Garde Std Bk"/>
        </w:rPr>
        <w:t>“El consentimiento que en su caso hubiere otorgado previamente el Usuario al Proveedor Donador u Concesionario Donador, para la recepción de llamadas de promoción de servicios o paquetes, en términos de lo establecido por el artículo 191 fracción XIX de la Ley, se tendrá por revocado con la presentación de esta solicitud”.</w:t>
      </w:r>
    </w:p>
    <w:p w14:paraId="3D776EE3" w14:textId="77777777" w:rsidR="00A02704" w:rsidRPr="000963A1" w:rsidRDefault="00A02704" w:rsidP="00A02704">
      <w:pPr>
        <w:pStyle w:val="Texto"/>
        <w:spacing w:before="120" w:after="120" w:line="272" w:lineRule="exact"/>
        <w:rPr>
          <w:rFonts w:ascii="ITC Avant Garde Std Bk" w:hAnsi="ITC Avant Garde Std Bk"/>
        </w:rPr>
      </w:pPr>
      <w:r w:rsidRPr="000963A1">
        <w:rPr>
          <w:rFonts w:ascii="ITC Avant Garde Std Bk" w:hAnsi="ITC Avant Garde Std Bk"/>
        </w:rPr>
        <w:t xml:space="preserve">Para </w:t>
      </w:r>
      <w:proofErr w:type="gramStart"/>
      <w:r w:rsidRPr="000963A1">
        <w:rPr>
          <w:rFonts w:ascii="ITC Avant Garde Std Bk" w:hAnsi="ITC Avant Garde Std Bk"/>
        </w:rPr>
        <w:t>mayor información</w:t>
      </w:r>
      <w:proofErr w:type="gramEnd"/>
      <w:r w:rsidRPr="000963A1">
        <w:rPr>
          <w:rFonts w:ascii="ITC Avant Garde Std Bk" w:hAnsi="ITC Avant Garde Std Bk"/>
        </w:rPr>
        <w:t xml:space="preserve"> sobre la Portabilidad Numérica ingrese a la página http://www.ift.org.mx/ o marque al número 01-800-2000120</w:t>
      </w:r>
    </w:p>
    <w:p w14:paraId="29E5DCEC" w14:textId="77777777" w:rsidR="00A02704" w:rsidRPr="000963A1" w:rsidRDefault="00A02704" w:rsidP="00A02704">
      <w:pPr>
        <w:pStyle w:val="Texto"/>
        <w:spacing w:before="120" w:after="120"/>
        <w:rPr>
          <w:rFonts w:ascii="ITC Avant Garde Std Bk" w:hAnsi="ITC Avant Garde Std Bk"/>
        </w:rPr>
      </w:pPr>
    </w:p>
    <w:p w14:paraId="72591722" w14:textId="77777777" w:rsidR="00A02704" w:rsidRPr="000963A1" w:rsidRDefault="00A02704" w:rsidP="00A02704">
      <w:pPr>
        <w:pStyle w:val="Texto"/>
        <w:spacing w:before="120" w:after="120"/>
        <w:ind w:firstLine="0"/>
        <w:jc w:val="center"/>
        <w:rPr>
          <w:rFonts w:ascii="ITC Avant Garde Std Bk" w:hAnsi="ITC Avant Garde Std Bk"/>
          <w:b/>
        </w:rPr>
      </w:pPr>
      <w:r w:rsidRPr="000963A1">
        <w:rPr>
          <w:rFonts w:ascii="ITC Avant Garde Std Bk" w:hAnsi="ITC Avant Garde Std Bk"/>
          <w:b/>
        </w:rPr>
        <w:t>ANEXO AL FORMATO DE SOLICITUD</w:t>
      </w:r>
    </w:p>
    <w:tbl>
      <w:tblPr>
        <w:tblW w:w="8793" w:type="dxa"/>
        <w:tblInd w:w="144" w:type="dxa"/>
        <w:tblLook w:val="04A0" w:firstRow="1" w:lastRow="0" w:firstColumn="1" w:lastColumn="0" w:noHBand="0" w:noVBand="1"/>
      </w:tblPr>
      <w:tblGrid>
        <w:gridCol w:w="1885"/>
        <w:gridCol w:w="388"/>
        <w:gridCol w:w="366"/>
        <w:gridCol w:w="364"/>
        <w:gridCol w:w="364"/>
        <w:gridCol w:w="362"/>
        <w:gridCol w:w="363"/>
        <w:gridCol w:w="362"/>
        <w:gridCol w:w="364"/>
        <w:gridCol w:w="362"/>
        <w:gridCol w:w="364"/>
        <w:gridCol w:w="362"/>
        <w:gridCol w:w="363"/>
        <w:gridCol w:w="362"/>
        <w:gridCol w:w="363"/>
        <w:gridCol w:w="1799"/>
      </w:tblGrid>
      <w:tr w:rsidR="00A02704" w:rsidRPr="000963A1" w14:paraId="57BFB4BD" w14:textId="77777777" w:rsidTr="005B7C9E">
        <w:trPr>
          <w:trHeight w:val="20"/>
        </w:trPr>
        <w:tc>
          <w:tcPr>
            <w:tcW w:w="1885" w:type="dxa"/>
            <w:tcBorders>
              <w:right w:val="single" w:sz="12" w:space="0" w:color="auto"/>
            </w:tcBorders>
            <w:shd w:val="clear" w:color="auto" w:fill="auto"/>
          </w:tcPr>
          <w:p w14:paraId="5ED9658A"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2"/>
              </w:rPr>
              <w:t xml:space="preserve">NÚMERO SECUENCIAL </w:t>
            </w:r>
          </w:p>
        </w:tc>
        <w:tc>
          <w:tcPr>
            <w:tcW w:w="388" w:type="dxa"/>
            <w:tcBorders>
              <w:top w:val="single" w:sz="12" w:space="0" w:color="auto"/>
              <w:left w:val="single" w:sz="12" w:space="0" w:color="auto"/>
              <w:bottom w:val="single" w:sz="12" w:space="0" w:color="auto"/>
              <w:right w:val="single" w:sz="12" w:space="0" w:color="auto"/>
            </w:tcBorders>
            <w:shd w:val="clear" w:color="auto" w:fill="auto"/>
          </w:tcPr>
          <w:p w14:paraId="55195871"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6" w:type="dxa"/>
            <w:tcBorders>
              <w:top w:val="single" w:sz="12" w:space="0" w:color="auto"/>
              <w:left w:val="single" w:sz="12" w:space="0" w:color="auto"/>
              <w:bottom w:val="single" w:sz="12" w:space="0" w:color="auto"/>
              <w:right w:val="single" w:sz="12" w:space="0" w:color="auto"/>
            </w:tcBorders>
            <w:shd w:val="clear" w:color="auto" w:fill="auto"/>
          </w:tcPr>
          <w:p w14:paraId="4862C3D0"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4" w:type="dxa"/>
            <w:tcBorders>
              <w:top w:val="single" w:sz="12" w:space="0" w:color="auto"/>
              <w:left w:val="single" w:sz="12" w:space="0" w:color="auto"/>
              <w:bottom w:val="single" w:sz="12" w:space="0" w:color="auto"/>
              <w:right w:val="single" w:sz="12" w:space="0" w:color="auto"/>
            </w:tcBorders>
            <w:shd w:val="clear" w:color="auto" w:fill="auto"/>
          </w:tcPr>
          <w:p w14:paraId="0FFED776"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4" w:type="dxa"/>
            <w:tcBorders>
              <w:top w:val="single" w:sz="12" w:space="0" w:color="auto"/>
              <w:left w:val="single" w:sz="12" w:space="0" w:color="auto"/>
              <w:bottom w:val="single" w:sz="12" w:space="0" w:color="auto"/>
              <w:right w:val="single" w:sz="12" w:space="0" w:color="auto"/>
            </w:tcBorders>
            <w:shd w:val="clear" w:color="auto" w:fill="auto"/>
          </w:tcPr>
          <w:p w14:paraId="3E9C75A0"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2" w:type="dxa"/>
            <w:tcBorders>
              <w:top w:val="single" w:sz="12" w:space="0" w:color="auto"/>
              <w:left w:val="single" w:sz="12" w:space="0" w:color="auto"/>
              <w:bottom w:val="single" w:sz="12" w:space="0" w:color="auto"/>
              <w:right w:val="single" w:sz="12" w:space="0" w:color="auto"/>
            </w:tcBorders>
            <w:shd w:val="clear" w:color="auto" w:fill="auto"/>
          </w:tcPr>
          <w:p w14:paraId="135957F7"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3" w:type="dxa"/>
            <w:tcBorders>
              <w:top w:val="single" w:sz="12" w:space="0" w:color="auto"/>
              <w:left w:val="single" w:sz="12" w:space="0" w:color="auto"/>
              <w:bottom w:val="single" w:sz="12" w:space="0" w:color="auto"/>
              <w:right w:val="single" w:sz="12" w:space="0" w:color="auto"/>
            </w:tcBorders>
            <w:shd w:val="clear" w:color="auto" w:fill="auto"/>
          </w:tcPr>
          <w:p w14:paraId="6590543A"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2" w:type="dxa"/>
            <w:tcBorders>
              <w:top w:val="single" w:sz="12" w:space="0" w:color="auto"/>
              <w:left w:val="single" w:sz="12" w:space="0" w:color="auto"/>
              <w:bottom w:val="single" w:sz="12" w:space="0" w:color="auto"/>
              <w:right w:val="single" w:sz="12" w:space="0" w:color="auto"/>
            </w:tcBorders>
            <w:shd w:val="clear" w:color="auto" w:fill="auto"/>
          </w:tcPr>
          <w:p w14:paraId="6CFC296E"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4" w:type="dxa"/>
            <w:tcBorders>
              <w:top w:val="single" w:sz="12" w:space="0" w:color="auto"/>
              <w:left w:val="single" w:sz="12" w:space="0" w:color="auto"/>
              <w:bottom w:val="single" w:sz="12" w:space="0" w:color="auto"/>
              <w:right w:val="single" w:sz="12" w:space="0" w:color="auto"/>
            </w:tcBorders>
            <w:shd w:val="clear" w:color="auto" w:fill="auto"/>
          </w:tcPr>
          <w:p w14:paraId="20CE648A"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2" w:type="dxa"/>
            <w:tcBorders>
              <w:top w:val="single" w:sz="12" w:space="0" w:color="auto"/>
              <w:left w:val="single" w:sz="12" w:space="0" w:color="auto"/>
              <w:bottom w:val="single" w:sz="12" w:space="0" w:color="auto"/>
              <w:right w:val="single" w:sz="12" w:space="0" w:color="auto"/>
            </w:tcBorders>
            <w:shd w:val="clear" w:color="auto" w:fill="auto"/>
          </w:tcPr>
          <w:p w14:paraId="28F3B41D"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4" w:type="dxa"/>
            <w:tcBorders>
              <w:top w:val="single" w:sz="12" w:space="0" w:color="auto"/>
              <w:left w:val="single" w:sz="12" w:space="0" w:color="auto"/>
              <w:bottom w:val="single" w:sz="12" w:space="0" w:color="auto"/>
              <w:right w:val="single" w:sz="12" w:space="0" w:color="auto"/>
            </w:tcBorders>
            <w:shd w:val="clear" w:color="auto" w:fill="auto"/>
          </w:tcPr>
          <w:p w14:paraId="285175EF"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2" w:type="dxa"/>
            <w:tcBorders>
              <w:top w:val="single" w:sz="12" w:space="0" w:color="auto"/>
              <w:left w:val="single" w:sz="12" w:space="0" w:color="auto"/>
              <w:bottom w:val="single" w:sz="12" w:space="0" w:color="auto"/>
              <w:right w:val="single" w:sz="12" w:space="0" w:color="auto"/>
            </w:tcBorders>
            <w:shd w:val="clear" w:color="auto" w:fill="auto"/>
          </w:tcPr>
          <w:p w14:paraId="58260A8B"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3" w:type="dxa"/>
            <w:tcBorders>
              <w:top w:val="single" w:sz="12" w:space="0" w:color="auto"/>
              <w:left w:val="single" w:sz="12" w:space="0" w:color="auto"/>
              <w:bottom w:val="single" w:sz="12" w:space="0" w:color="auto"/>
              <w:right w:val="single" w:sz="12" w:space="0" w:color="auto"/>
            </w:tcBorders>
            <w:shd w:val="clear" w:color="auto" w:fill="auto"/>
          </w:tcPr>
          <w:p w14:paraId="466F6397"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2" w:type="dxa"/>
            <w:tcBorders>
              <w:top w:val="single" w:sz="12" w:space="0" w:color="auto"/>
              <w:left w:val="single" w:sz="12" w:space="0" w:color="auto"/>
              <w:bottom w:val="single" w:sz="12" w:space="0" w:color="auto"/>
              <w:right w:val="single" w:sz="12" w:space="0" w:color="auto"/>
            </w:tcBorders>
            <w:shd w:val="clear" w:color="auto" w:fill="auto"/>
          </w:tcPr>
          <w:p w14:paraId="3A4C83AE"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363" w:type="dxa"/>
            <w:tcBorders>
              <w:top w:val="single" w:sz="12" w:space="0" w:color="auto"/>
              <w:left w:val="single" w:sz="12" w:space="0" w:color="auto"/>
              <w:bottom w:val="single" w:sz="12" w:space="0" w:color="auto"/>
              <w:right w:val="single" w:sz="12" w:space="0" w:color="auto"/>
            </w:tcBorders>
            <w:shd w:val="clear" w:color="auto" w:fill="auto"/>
          </w:tcPr>
          <w:p w14:paraId="24646C4D"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c>
          <w:tcPr>
            <w:tcW w:w="1799" w:type="dxa"/>
            <w:tcBorders>
              <w:left w:val="single" w:sz="12" w:space="0" w:color="auto"/>
            </w:tcBorders>
            <w:shd w:val="clear" w:color="auto" w:fill="auto"/>
          </w:tcPr>
          <w:p w14:paraId="3B9B8164"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r>
      <w:tr w:rsidR="00A02704" w:rsidRPr="000963A1" w14:paraId="527AA857" w14:textId="77777777" w:rsidTr="005B7C9E">
        <w:tc>
          <w:tcPr>
            <w:tcW w:w="8793" w:type="dxa"/>
            <w:gridSpan w:val="16"/>
            <w:shd w:val="clear" w:color="auto" w:fill="auto"/>
          </w:tcPr>
          <w:p w14:paraId="7085A793" w14:textId="77777777" w:rsidR="00A02704" w:rsidRPr="000963A1" w:rsidRDefault="00A02704" w:rsidP="005B7C9E">
            <w:pPr>
              <w:widowControl w:val="0"/>
              <w:spacing w:before="120" w:after="120"/>
              <w:jc w:val="center"/>
              <w:rPr>
                <w:rStyle w:val="Cuerpodeltexto2Exact"/>
                <w:rFonts w:ascii="ITC Avant Garde Std Bk" w:hAnsi="ITC Avant Garde Std Bk" w:cs="Arial"/>
                <w:b w:val="0"/>
                <w:sz w:val="14"/>
              </w:rPr>
            </w:pPr>
            <w:r w:rsidRPr="000963A1">
              <w:rPr>
                <w:rFonts w:ascii="ITC Avant Garde Std Bk" w:eastAsia="Tahoma" w:hAnsi="ITC Avant Garde Std Bk" w:cs="Arial"/>
                <w:bCs/>
                <w:sz w:val="14"/>
                <w:szCs w:val="14"/>
              </w:rPr>
              <w:t>(A ser llenado por el proveedor y que se utiliza como contraseña al sistema de información)</w:t>
            </w:r>
          </w:p>
        </w:tc>
      </w:tr>
    </w:tbl>
    <w:p w14:paraId="4698E7D9" w14:textId="77777777" w:rsidR="00A02704" w:rsidRPr="000963A1" w:rsidRDefault="00A02704" w:rsidP="00A02704">
      <w:pPr>
        <w:pStyle w:val="Texto"/>
        <w:spacing w:before="120" w:after="120"/>
        <w:rPr>
          <w:rFonts w:ascii="ITC Avant Garde Std Bk" w:hAnsi="ITC Avant Garde Std Bk"/>
        </w:rPr>
      </w:pPr>
    </w:p>
    <w:tbl>
      <w:tblPr>
        <w:tblW w:w="8793" w:type="dxa"/>
        <w:tblInd w:w="144" w:type="dxa"/>
        <w:tblLook w:val="04A0" w:firstRow="1" w:lastRow="0" w:firstColumn="1" w:lastColumn="0" w:noHBand="0" w:noVBand="1"/>
      </w:tblPr>
      <w:tblGrid>
        <w:gridCol w:w="1185"/>
        <w:gridCol w:w="324"/>
        <w:gridCol w:w="327"/>
        <w:gridCol w:w="353"/>
        <w:gridCol w:w="350"/>
        <w:gridCol w:w="331"/>
        <w:gridCol w:w="331"/>
        <w:gridCol w:w="5592"/>
      </w:tblGrid>
      <w:tr w:rsidR="00A02704" w:rsidRPr="000963A1" w14:paraId="49D964AD" w14:textId="77777777" w:rsidTr="005B7C9E">
        <w:trPr>
          <w:trHeight w:val="20"/>
        </w:trPr>
        <w:tc>
          <w:tcPr>
            <w:tcW w:w="1187" w:type="dxa"/>
            <w:tcBorders>
              <w:right w:val="single" w:sz="12" w:space="0" w:color="auto"/>
            </w:tcBorders>
            <w:shd w:val="clear" w:color="auto" w:fill="auto"/>
          </w:tcPr>
          <w:p w14:paraId="73034C4A"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 xml:space="preserve">FECHA: </w:t>
            </w:r>
          </w:p>
        </w:tc>
        <w:tc>
          <w:tcPr>
            <w:tcW w:w="324" w:type="dxa"/>
            <w:tcBorders>
              <w:top w:val="single" w:sz="12" w:space="0" w:color="auto"/>
              <w:left w:val="single" w:sz="12" w:space="0" w:color="auto"/>
              <w:bottom w:val="single" w:sz="12" w:space="0" w:color="auto"/>
              <w:right w:val="single" w:sz="12" w:space="0" w:color="auto"/>
            </w:tcBorders>
            <w:shd w:val="clear" w:color="auto" w:fill="auto"/>
          </w:tcPr>
          <w:p w14:paraId="6092B8A1"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a</w:t>
            </w:r>
          </w:p>
        </w:tc>
        <w:tc>
          <w:tcPr>
            <w:tcW w:w="327" w:type="dxa"/>
            <w:tcBorders>
              <w:top w:val="single" w:sz="12" w:space="0" w:color="auto"/>
              <w:left w:val="single" w:sz="12" w:space="0" w:color="auto"/>
              <w:bottom w:val="single" w:sz="12" w:space="0" w:color="auto"/>
              <w:right w:val="single" w:sz="12" w:space="0" w:color="auto"/>
            </w:tcBorders>
            <w:shd w:val="clear" w:color="auto" w:fill="auto"/>
          </w:tcPr>
          <w:p w14:paraId="77C1DB2A"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a</w:t>
            </w:r>
          </w:p>
        </w:tc>
        <w:tc>
          <w:tcPr>
            <w:tcW w:w="353" w:type="dxa"/>
            <w:tcBorders>
              <w:top w:val="single" w:sz="12" w:space="0" w:color="auto"/>
              <w:left w:val="single" w:sz="12" w:space="0" w:color="auto"/>
              <w:bottom w:val="single" w:sz="12" w:space="0" w:color="auto"/>
              <w:right w:val="single" w:sz="12" w:space="0" w:color="auto"/>
            </w:tcBorders>
            <w:shd w:val="clear" w:color="auto" w:fill="auto"/>
          </w:tcPr>
          <w:p w14:paraId="6301E2ED"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m</w:t>
            </w:r>
          </w:p>
        </w:tc>
        <w:tc>
          <w:tcPr>
            <w:tcW w:w="333" w:type="dxa"/>
            <w:tcBorders>
              <w:top w:val="single" w:sz="12" w:space="0" w:color="auto"/>
              <w:left w:val="single" w:sz="12" w:space="0" w:color="auto"/>
              <w:bottom w:val="single" w:sz="12" w:space="0" w:color="auto"/>
              <w:right w:val="single" w:sz="12" w:space="0" w:color="auto"/>
            </w:tcBorders>
            <w:shd w:val="clear" w:color="auto" w:fill="auto"/>
          </w:tcPr>
          <w:p w14:paraId="5A6B83ED"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m</w:t>
            </w:r>
          </w:p>
        </w:tc>
        <w:tc>
          <w:tcPr>
            <w:tcW w:w="331" w:type="dxa"/>
            <w:tcBorders>
              <w:top w:val="single" w:sz="12" w:space="0" w:color="auto"/>
              <w:left w:val="single" w:sz="12" w:space="0" w:color="auto"/>
              <w:bottom w:val="single" w:sz="12" w:space="0" w:color="auto"/>
              <w:right w:val="single" w:sz="12" w:space="0" w:color="auto"/>
            </w:tcBorders>
            <w:shd w:val="clear" w:color="auto" w:fill="auto"/>
          </w:tcPr>
          <w:p w14:paraId="69B0EF2A"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d</w:t>
            </w:r>
          </w:p>
        </w:tc>
        <w:tc>
          <w:tcPr>
            <w:tcW w:w="331" w:type="dxa"/>
            <w:tcBorders>
              <w:top w:val="single" w:sz="12" w:space="0" w:color="auto"/>
              <w:left w:val="single" w:sz="12" w:space="0" w:color="auto"/>
              <w:bottom w:val="single" w:sz="12" w:space="0" w:color="auto"/>
              <w:right w:val="single" w:sz="12" w:space="0" w:color="auto"/>
            </w:tcBorders>
            <w:shd w:val="clear" w:color="auto" w:fill="auto"/>
          </w:tcPr>
          <w:p w14:paraId="43D416D1"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d</w:t>
            </w:r>
          </w:p>
        </w:tc>
        <w:tc>
          <w:tcPr>
            <w:tcW w:w="5607" w:type="dxa"/>
            <w:tcBorders>
              <w:left w:val="single" w:sz="12" w:space="0" w:color="auto"/>
            </w:tcBorders>
            <w:shd w:val="clear" w:color="auto" w:fill="auto"/>
          </w:tcPr>
          <w:p w14:paraId="3A7C33BB" w14:textId="77777777" w:rsidR="00A02704" w:rsidRPr="000963A1" w:rsidRDefault="00A02704" w:rsidP="005B7C9E">
            <w:pPr>
              <w:pStyle w:val="Cuerpodeltexto2"/>
              <w:shd w:val="clear" w:color="auto" w:fill="auto"/>
              <w:tabs>
                <w:tab w:val="left" w:pos="7230"/>
                <w:tab w:val="left" w:pos="8931"/>
              </w:tabs>
              <w:spacing w:before="120" w:after="120"/>
              <w:ind w:firstLine="0"/>
              <w:jc w:val="left"/>
              <w:rPr>
                <w:rStyle w:val="Cuerpodeltexto2Exact"/>
                <w:rFonts w:ascii="ITC Avant Garde Std Bk" w:hAnsi="ITC Avant Garde Std Bk" w:cs="Arial"/>
                <w:b/>
                <w:sz w:val="14"/>
              </w:rPr>
            </w:pPr>
          </w:p>
        </w:tc>
      </w:tr>
    </w:tbl>
    <w:p w14:paraId="33F80F39" w14:textId="77777777" w:rsidR="00A02704" w:rsidRPr="000963A1" w:rsidRDefault="00A02704" w:rsidP="00A02704">
      <w:pPr>
        <w:pStyle w:val="Texto"/>
        <w:spacing w:before="120" w:after="120"/>
        <w:rPr>
          <w:rFonts w:ascii="ITC Avant Garde Std Bk" w:hAnsi="ITC Avant Garde Std Bk"/>
        </w:rPr>
      </w:pPr>
    </w:p>
    <w:tbl>
      <w:tblPr>
        <w:tblW w:w="8793" w:type="dxa"/>
        <w:tblInd w:w="144" w:type="dxa"/>
        <w:tblLook w:val="04A0" w:firstRow="1" w:lastRow="0" w:firstColumn="1" w:lastColumn="0" w:noHBand="0" w:noVBand="1"/>
      </w:tblPr>
      <w:tblGrid>
        <w:gridCol w:w="4032"/>
        <w:gridCol w:w="554"/>
        <w:gridCol w:w="860"/>
        <w:gridCol w:w="565"/>
        <w:gridCol w:w="2782"/>
      </w:tblGrid>
      <w:tr w:rsidR="00A02704" w:rsidRPr="000963A1" w14:paraId="62CB8B8A" w14:textId="77777777" w:rsidTr="005B7C9E">
        <w:trPr>
          <w:trHeight w:val="283"/>
        </w:trPr>
        <w:tc>
          <w:tcPr>
            <w:tcW w:w="4032" w:type="dxa"/>
            <w:tcBorders>
              <w:right w:val="single" w:sz="12" w:space="0" w:color="auto"/>
            </w:tcBorders>
            <w:shd w:val="clear" w:color="auto" w:fill="auto"/>
            <w:vAlign w:val="center"/>
          </w:tcPr>
          <w:p w14:paraId="4E6CD76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 xml:space="preserve">                                                                             HOJA                          </w:t>
            </w:r>
          </w:p>
        </w:tc>
        <w:tc>
          <w:tcPr>
            <w:tcW w:w="554" w:type="dxa"/>
            <w:tcBorders>
              <w:top w:val="single" w:sz="12" w:space="0" w:color="auto"/>
              <w:left w:val="single" w:sz="12" w:space="0" w:color="auto"/>
              <w:bottom w:val="single" w:sz="12" w:space="0" w:color="auto"/>
              <w:right w:val="single" w:sz="12" w:space="0" w:color="auto"/>
            </w:tcBorders>
            <w:shd w:val="clear" w:color="auto" w:fill="auto"/>
          </w:tcPr>
          <w:p w14:paraId="409027C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860" w:type="dxa"/>
            <w:tcBorders>
              <w:left w:val="single" w:sz="12" w:space="0" w:color="auto"/>
              <w:right w:val="single" w:sz="12" w:space="0" w:color="auto"/>
            </w:tcBorders>
            <w:shd w:val="clear" w:color="auto" w:fill="auto"/>
            <w:vAlign w:val="center"/>
          </w:tcPr>
          <w:p w14:paraId="7553520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 xml:space="preserve">     DE</w:t>
            </w:r>
          </w:p>
        </w:tc>
        <w:tc>
          <w:tcPr>
            <w:tcW w:w="565" w:type="dxa"/>
            <w:tcBorders>
              <w:top w:val="single" w:sz="12" w:space="0" w:color="auto"/>
              <w:left w:val="single" w:sz="12" w:space="0" w:color="auto"/>
              <w:bottom w:val="single" w:sz="12" w:space="0" w:color="auto"/>
              <w:right w:val="single" w:sz="12" w:space="0" w:color="auto"/>
            </w:tcBorders>
            <w:shd w:val="clear" w:color="auto" w:fill="auto"/>
          </w:tcPr>
          <w:p w14:paraId="187E30E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2782" w:type="dxa"/>
            <w:tcBorders>
              <w:left w:val="single" w:sz="12" w:space="0" w:color="auto"/>
            </w:tcBorders>
            <w:shd w:val="clear" w:color="auto" w:fill="auto"/>
          </w:tcPr>
          <w:p w14:paraId="3C27ED6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bl>
    <w:p w14:paraId="35B52864" w14:textId="77777777" w:rsidR="00A02704" w:rsidRPr="000963A1" w:rsidRDefault="00A02704" w:rsidP="00A02704">
      <w:pPr>
        <w:pStyle w:val="Texto"/>
        <w:spacing w:before="120" w:after="120" w:line="14" w:lineRule="exact"/>
        <w:rPr>
          <w:rFonts w:ascii="ITC Avant Garde Std Bk" w:hAnsi="ITC Avant Garde Std Bk"/>
        </w:rPr>
      </w:pPr>
    </w:p>
    <w:tbl>
      <w:tblPr>
        <w:tblW w:w="8769" w:type="dxa"/>
        <w:tblInd w:w="144" w:type="dxa"/>
        <w:tblLook w:val="04A0" w:firstRow="1" w:lastRow="0" w:firstColumn="1" w:lastColumn="0" w:noHBand="0" w:noVBand="1"/>
      </w:tblPr>
      <w:tblGrid>
        <w:gridCol w:w="487"/>
        <w:gridCol w:w="377"/>
        <w:gridCol w:w="376"/>
        <w:gridCol w:w="377"/>
        <w:gridCol w:w="378"/>
        <w:gridCol w:w="380"/>
        <w:gridCol w:w="379"/>
        <w:gridCol w:w="379"/>
        <w:gridCol w:w="379"/>
        <w:gridCol w:w="379"/>
        <w:gridCol w:w="379"/>
        <w:gridCol w:w="697"/>
        <w:gridCol w:w="64"/>
        <w:gridCol w:w="368"/>
        <w:gridCol w:w="374"/>
        <w:gridCol w:w="375"/>
        <w:gridCol w:w="373"/>
        <w:gridCol w:w="375"/>
        <w:gridCol w:w="374"/>
        <w:gridCol w:w="374"/>
        <w:gridCol w:w="375"/>
        <w:gridCol w:w="374"/>
        <w:gridCol w:w="376"/>
      </w:tblGrid>
      <w:tr w:rsidR="00A02704" w:rsidRPr="000963A1" w14:paraId="5690569D" w14:textId="77777777" w:rsidTr="005B7C9E">
        <w:trPr>
          <w:trHeight w:val="20"/>
        </w:trPr>
        <w:tc>
          <w:tcPr>
            <w:tcW w:w="8769" w:type="dxa"/>
            <w:gridSpan w:val="23"/>
            <w:shd w:val="clear" w:color="auto" w:fill="auto"/>
          </w:tcPr>
          <w:p w14:paraId="01DB567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lastRenderedPageBreak/>
              <w:t>ANOTAR EL O LOS NUMEROS TELEFÓNICOS A SER PORTADOS:</w:t>
            </w:r>
          </w:p>
        </w:tc>
      </w:tr>
      <w:tr w:rsidR="00A02704" w:rsidRPr="000963A1" w14:paraId="277B33B5" w14:textId="77777777" w:rsidTr="005B7C9E">
        <w:trPr>
          <w:trHeight w:val="20"/>
        </w:trPr>
        <w:tc>
          <w:tcPr>
            <w:tcW w:w="489" w:type="dxa"/>
            <w:tcBorders>
              <w:top w:val="single" w:sz="4" w:space="0" w:color="auto"/>
              <w:left w:val="single" w:sz="4" w:space="0" w:color="auto"/>
              <w:right w:val="single" w:sz="4" w:space="0" w:color="auto"/>
            </w:tcBorders>
            <w:shd w:val="clear" w:color="auto" w:fill="auto"/>
            <w:vAlign w:val="center"/>
          </w:tcPr>
          <w:p w14:paraId="7A57A0E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0EC47C9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22EB4E1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381FC7E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364408C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6B11DF2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7AA0C9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1B1023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EAE2B1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AB876B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1AEFE0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top w:val="single" w:sz="4" w:space="0" w:color="auto"/>
              <w:left w:val="single" w:sz="4" w:space="0" w:color="auto"/>
              <w:right w:val="single" w:sz="4" w:space="0" w:color="auto"/>
            </w:tcBorders>
            <w:shd w:val="clear" w:color="auto" w:fill="auto"/>
            <w:vAlign w:val="center"/>
          </w:tcPr>
          <w:p w14:paraId="4154518C"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11</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5AC93D2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53AE99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0200E1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8C93FB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B9EA56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03C2A4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F2F835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0CCEA9B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F5207A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8FB9B2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47E7A637" w14:textId="77777777" w:rsidTr="005B7C9E">
        <w:trPr>
          <w:trHeight w:val="20"/>
        </w:trPr>
        <w:tc>
          <w:tcPr>
            <w:tcW w:w="489" w:type="dxa"/>
            <w:tcBorders>
              <w:left w:val="single" w:sz="4" w:space="0" w:color="auto"/>
              <w:right w:val="single" w:sz="4" w:space="0" w:color="auto"/>
            </w:tcBorders>
            <w:shd w:val="clear" w:color="auto" w:fill="auto"/>
            <w:vAlign w:val="center"/>
          </w:tcPr>
          <w:p w14:paraId="3C7B5DC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2</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3C8750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1C3E651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20B7D04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46BE403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0BB21A3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AA50F4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94788A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8517C0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90FF5D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456A55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7B113CC9"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12</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5F55F0D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F0551D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0A21172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282AED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A7AC00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3226B14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16BC29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6E15E85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97FFDC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E373B3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11A31F04" w14:textId="77777777" w:rsidTr="005B7C9E">
        <w:trPr>
          <w:trHeight w:val="20"/>
        </w:trPr>
        <w:tc>
          <w:tcPr>
            <w:tcW w:w="489" w:type="dxa"/>
            <w:tcBorders>
              <w:left w:val="single" w:sz="4" w:space="0" w:color="auto"/>
              <w:right w:val="single" w:sz="4" w:space="0" w:color="auto"/>
            </w:tcBorders>
            <w:shd w:val="clear" w:color="auto" w:fill="auto"/>
            <w:vAlign w:val="center"/>
          </w:tcPr>
          <w:p w14:paraId="1CE061C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3</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713C1F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7C0432A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48185DC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9D17F5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2510133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4BDE53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40E7C3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ABF332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041A205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9581DF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4481B36A"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13</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ECCD5E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337DEE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17037A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913469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3893CD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2F0FB3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1E1923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5B42FA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C94554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6197A50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69189964" w14:textId="77777777" w:rsidTr="005B7C9E">
        <w:trPr>
          <w:trHeight w:val="20"/>
        </w:trPr>
        <w:tc>
          <w:tcPr>
            <w:tcW w:w="489" w:type="dxa"/>
            <w:tcBorders>
              <w:left w:val="single" w:sz="4" w:space="0" w:color="auto"/>
              <w:right w:val="single" w:sz="4" w:space="0" w:color="auto"/>
            </w:tcBorders>
            <w:shd w:val="clear" w:color="auto" w:fill="auto"/>
            <w:vAlign w:val="center"/>
          </w:tcPr>
          <w:p w14:paraId="39E9A0A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4</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52C4724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5561825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18D2D87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BC72D4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321447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E4CD90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52DEFA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E4FAFE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021C5A1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4B99D5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2FD60327"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14</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4043B2E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033298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45CDD3B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43F4CD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0B7317D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96751A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BB346E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7B32B2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F8C973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1F93185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67F17E0F" w14:textId="77777777" w:rsidTr="005B7C9E">
        <w:trPr>
          <w:trHeight w:val="20"/>
        </w:trPr>
        <w:tc>
          <w:tcPr>
            <w:tcW w:w="489" w:type="dxa"/>
            <w:tcBorders>
              <w:left w:val="single" w:sz="4" w:space="0" w:color="auto"/>
              <w:right w:val="single" w:sz="4" w:space="0" w:color="auto"/>
            </w:tcBorders>
            <w:shd w:val="clear" w:color="auto" w:fill="auto"/>
            <w:vAlign w:val="center"/>
          </w:tcPr>
          <w:p w14:paraId="6FC1737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5</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B7833E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7D6D5A9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673891E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0041C59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6465C6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453520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B7FB05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C9CB77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3385E5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487722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5B339132"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15</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6456002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24FF17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FEE54C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536BF7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305B1C8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3262560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18A8B4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3B0EFD7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491F693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5137EB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7E9EE651" w14:textId="77777777" w:rsidTr="005B7C9E">
        <w:trPr>
          <w:trHeight w:val="20"/>
        </w:trPr>
        <w:tc>
          <w:tcPr>
            <w:tcW w:w="489" w:type="dxa"/>
            <w:tcBorders>
              <w:left w:val="single" w:sz="4" w:space="0" w:color="auto"/>
              <w:right w:val="single" w:sz="4" w:space="0" w:color="auto"/>
            </w:tcBorders>
            <w:shd w:val="clear" w:color="auto" w:fill="auto"/>
            <w:vAlign w:val="center"/>
          </w:tcPr>
          <w:p w14:paraId="367DF32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6</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18E5A94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3D9C1D0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29116DC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1CAD50E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00546B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576DF6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C65551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67E826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2E5CF5C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F4E40D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3819641F"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16</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4122DD1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187ACE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D0181B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3DDB563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287C0D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4CFCF24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EE7A4A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37A35A4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0CA381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8D5D6D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11902EE1" w14:textId="77777777" w:rsidTr="005B7C9E">
        <w:trPr>
          <w:trHeight w:val="20"/>
        </w:trPr>
        <w:tc>
          <w:tcPr>
            <w:tcW w:w="489" w:type="dxa"/>
            <w:tcBorders>
              <w:left w:val="single" w:sz="4" w:space="0" w:color="auto"/>
              <w:right w:val="single" w:sz="4" w:space="0" w:color="auto"/>
            </w:tcBorders>
            <w:shd w:val="clear" w:color="auto" w:fill="auto"/>
            <w:vAlign w:val="center"/>
          </w:tcPr>
          <w:p w14:paraId="30F69BD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7</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7FC4C4C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3ABE831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39B850E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F04098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08ED691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6E4648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2F06C9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C830B3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7A520A7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867FD7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0873019E"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17</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F11BFE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26FBA88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1F7E2CC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689667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02C298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9424BD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F64D74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3AA41DB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45146AD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B539BE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66F23F35" w14:textId="77777777" w:rsidTr="005B7C9E">
        <w:trPr>
          <w:trHeight w:val="20"/>
        </w:trPr>
        <w:tc>
          <w:tcPr>
            <w:tcW w:w="489" w:type="dxa"/>
            <w:tcBorders>
              <w:left w:val="single" w:sz="4" w:space="0" w:color="auto"/>
              <w:right w:val="single" w:sz="4" w:space="0" w:color="auto"/>
            </w:tcBorders>
            <w:shd w:val="clear" w:color="auto" w:fill="auto"/>
            <w:vAlign w:val="center"/>
          </w:tcPr>
          <w:p w14:paraId="6363384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8</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707364D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15EFA26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2535583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0A858B2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03701F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954766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84EC39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0B2CCA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4661F71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751E23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5B6000D1"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18</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0D0C2B8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26EF304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411B601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524245D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37D5F9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BC9A0B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1284DE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124239B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1ACF94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33E4ADF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0AB33ABA" w14:textId="77777777" w:rsidTr="005B7C9E">
        <w:trPr>
          <w:trHeight w:val="20"/>
        </w:trPr>
        <w:tc>
          <w:tcPr>
            <w:tcW w:w="489" w:type="dxa"/>
            <w:tcBorders>
              <w:left w:val="single" w:sz="4" w:space="0" w:color="auto"/>
              <w:right w:val="single" w:sz="4" w:space="0" w:color="auto"/>
            </w:tcBorders>
            <w:shd w:val="clear" w:color="auto" w:fill="auto"/>
            <w:vAlign w:val="center"/>
          </w:tcPr>
          <w:p w14:paraId="766FBEB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9</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37F4C3A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4403C97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6053EF1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0F07DC3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B97C67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8A52AE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36AD24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412C8A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4FA7E7E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779AA0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117D4942"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19</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0E7013C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CB2EED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7808CA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9A0126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CEF7E8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AD6750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053B7C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6BD1B7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4FD462F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1E5DF4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2BB294AA" w14:textId="77777777" w:rsidTr="005B7C9E">
        <w:trPr>
          <w:trHeight w:val="20"/>
        </w:trPr>
        <w:tc>
          <w:tcPr>
            <w:tcW w:w="489" w:type="dxa"/>
            <w:tcBorders>
              <w:left w:val="single" w:sz="4" w:space="0" w:color="auto"/>
              <w:right w:val="single" w:sz="4" w:space="0" w:color="auto"/>
            </w:tcBorders>
            <w:shd w:val="clear" w:color="auto" w:fill="auto"/>
            <w:vAlign w:val="center"/>
          </w:tcPr>
          <w:p w14:paraId="18E0B13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10</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7EFA3A1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6093019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02B095C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4B6E0B2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7AE51D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586E6A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34B289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5615B8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3025EF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D01A6F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736EE98E"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20</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0102E3C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6E9E2A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35A8D67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938889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8DC0DB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2D0847E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31BA675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71C58D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588115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000DC7B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117A9C1F" w14:textId="77777777" w:rsidTr="005B7C9E">
        <w:trPr>
          <w:trHeight w:val="20"/>
        </w:trPr>
        <w:tc>
          <w:tcPr>
            <w:tcW w:w="489" w:type="dxa"/>
            <w:tcBorders>
              <w:left w:val="single" w:sz="4" w:space="0" w:color="auto"/>
              <w:right w:val="single" w:sz="4" w:space="0" w:color="auto"/>
            </w:tcBorders>
            <w:shd w:val="clear" w:color="auto" w:fill="auto"/>
            <w:vAlign w:val="center"/>
          </w:tcPr>
          <w:p w14:paraId="7CFDFC8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36CE769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29A7DF0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2823485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C9BDC3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25B3DC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15E16C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19C59B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62B56F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7B326A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EDDC87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7D60CFED"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0615AE9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8D865B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0C335E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BF70A7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1F59A90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4DB6996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12719A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040FAF0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8B967B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BCDCE9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2BB107AE" w14:textId="77777777" w:rsidTr="005B7C9E">
        <w:trPr>
          <w:trHeight w:val="20"/>
        </w:trPr>
        <w:tc>
          <w:tcPr>
            <w:tcW w:w="489" w:type="dxa"/>
            <w:tcBorders>
              <w:left w:val="single" w:sz="4" w:space="0" w:color="auto"/>
              <w:right w:val="single" w:sz="4" w:space="0" w:color="auto"/>
            </w:tcBorders>
            <w:shd w:val="clear" w:color="auto" w:fill="auto"/>
            <w:vAlign w:val="center"/>
          </w:tcPr>
          <w:p w14:paraId="27C4060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2627762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52EBD66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3C8D4EB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1412854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258F956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062D15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A055F9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B3179D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41C710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2298C8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4F013FEE"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7DFE775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2634EAF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72705E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F1B738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B2AA88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E90114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7F34FD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6C49F74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C9FCC9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9786B1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601FDC9A" w14:textId="77777777" w:rsidTr="005B7C9E">
        <w:trPr>
          <w:trHeight w:val="20"/>
        </w:trPr>
        <w:tc>
          <w:tcPr>
            <w:tcW w:w="489" w:type="dxa"/>
            <w:tcBorders>
              <w:left w:val="single" w:sz="4" w:space="0" w:color="auto"/>
              <w:right w:val="single" w:sz="4" w:space="0" w:color="auto"/>
            </w:tcBorders>
            <w:shd w:val="clear" w:color="auto" w:fill="auto"/>
            <w:vAlign w:val="center"/>
          </w:tcPr>
          <w:p w14:paraId="41806C2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76C150F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714BA37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7DCAEBC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CC3887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2456CAA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0A8E33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A20EB6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BF39A0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0B68963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657CB7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31258E5D"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08D3627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307589E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837795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337016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03EB85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2132EAA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3960C49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0637A8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35F549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4B3C373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2B247FDF" w14:textId="77777777" w:rsidTr="005B7C9E">
        <w:trPr>
          <w:trHeight w:val="20"/>
        </w:trPr>
        <w:tc>
          <w:tcPr>
            <w:tcW w:w="489" w:type="dxa"/>
            <w:tcBorders>
              <w:left w:val="single" w:sz="4" w:space="0" w:color="auto"/>
              <w:right w:val="single" w:sz="4" w:space="0" w:color="auto"/>
            </w:tcBorders>
            <w:shd w:val="clear" w:color="auto" w:fill="auto"/>
            <w:vAlign w:val="center"/>
          </w:tcPr>
          <w:p w14:paraId="415ED7B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E85494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0A5A5BC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477EBEE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46F4C5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1CD0489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D7DE8C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256FF6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E91747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6D2E468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354C3E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05ECF999"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6F30134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2260B3E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72E2A3C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BB1AA4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69DDA32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76CA09A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3FE0513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1B994C6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315E56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5A0FCC7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7F51C119" w14:textId="77777777" w:rsidTr="005B7C9E">
        <w:trPr>
          <w:trHeight w:val="20"/>
        </w:trPr>
        <w:tc>
          <w:tcPr>
            <w:tcW w:w="489" w:type="dxa"/>
            <w:tcBorders>
              <w:left w:val="single" w:sz="4" w:space="0" w:color="auto"/>
              <w:right w:val="single" w:sz="4" w:space="0" w:color="auto"/>
            </w:tcBorders>
            <w:shd w:val="clear" w:color="auto" w:fill="auto"/>
            <w:vAlign w:val="center"/>
          </w:tcPr>
          <w:p w14:paraId="324A6B2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6BFD622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72AC3C3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548F5BD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1AC3B1D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608AFB7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EDE0D6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7B5D87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63E9DE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3B3CA21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0238A9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right w:val="single" w:sz="4" w:space="0" w:color="auto"/>
            </w:tcBorders>
            <w:shd w:val="clear" w:color="auto" w:fill="auto"/>
            <w:vAlign w:val="center"/>
          </w:tcPr>
          <w:p w14:paraId="0E88F08B"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3680B99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35DDA4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428BEDF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0D353FE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4EE2321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56A8E27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2804D2F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5C1DF82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4C54F9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08A93B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277F18EF" w14:textId="77777777" w:rsidTr="005B7C9E">
        <w:trPr>
          <w:trHeight w:val="20"/>
        </w:trPr>
        <w:tc>
          <w:tcPr>
            <w:tcW w:w="489" w:type="dxa"/>
            <w:tcBorders>
              <w:left w:val="single" w:sz="4" w:space="0" w:color="auto"/>
              <w:bottom w:val="single" w:sz="4" w:space="0" w:color="auto"/>
              <w:right w:val="single" w:sz="4" w:space="0" w:color="auto"/>
            </w:tcBorders>
            <w:shd w:val="clear" w:color="auto" w:fill="auto"/>
            <w:vAlign w:val="center"/>
          </w:tcPr>
          <w:p w14:paraId="7E69D25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X</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3CB65F8B"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3B7C238D"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246C99B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7551AB8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92DBCF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AB76403"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884B2D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15CD9D3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0C1579B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EEA109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05" w:type="dxa"/>
            <w:tcBorders>
              <w:left w:val="single" w:sz="4" w:space="0" w:color="auto"/>
              <w:bottom w:val="single" w:sz="4" w:space="0" w:color="auto"/>
              <w:right w:val="single" w:sz="4" w:space="0" w:color="auto"/>
            </w:tcBorders>
            <w:shd w:val="clear" w:color="auto" w:fill="auto"/>
            <w:vAlign w:val="center"/>
          </w:tcPr>
          <w:p w14:paraId="648AEE15" w14:textId="77777777" w:rsidR="00A02704" w:rsidRPr="000963A1" w:rsidRDefault="00A02704" w:rsidP="005B7C9E">
            <w:pPr>
              <w:pStyle w:val="Cuerpodeltexto2"/>
              <w:shd w:val="clear" w:color="auto" w:fill="auto"/>
              <w:tabs>
                <w:tab w:val="left" w:pos="8789"/>
              </w:tabs>
              <w:spacing w:before="120" w:after="120"/>
              <w:ind w:firstLine="0"/>
              <w:jc w:val="righ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X</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tcPr>
          <w:p w14:paraId="40DC802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662E5BC5"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1B838676"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1FCA13F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266BCB6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106834B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08BB570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7" w:type="dxa"/>
            <w:tcBorders>
              <w:top w:val="single" w:sz="4" w:space="0" w:color="auto"/>
              <w:left w:val="single" w:sz="4" w:space="0" w:color="auto"/>
              <w:bottom w:val="single" w:sz="4" w:space="0" w:color="auto"/>
              <w:right w:val="single" w:sz="4" w:space="0" w:color="auto"/>
            </w:tcBorders>
            <w:shd w:val="clear" w:color="auto" w:fill="auto"/>
          </w:tcPr>
          <w:p w14:paraId="1607704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6" w:type="dxa"/>
            <w:tcBorders>
              <w:top w:val="single" w:sz="4" w:space="0" w:color="auto"/>
              <w:left w:val="single" w:sz="4" w:space="0" w:color="auto"/>
              <w:bottom w:val="single" w:sz="4" w:space="0" w:color="auto"/>
              <w:right w:val="single" w:sz="4" w:space="0" w:color="auto"/>
            </w:tcBorders>
            <w:shd w:val="clear" w:color="auto" w:fill="auto"/>
          </w:tcPr>
          <w:p w14:paraId="366A41F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14:paraId="25722841"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r w:rsidR="00A02704" w:rsidRPr="000963A1" w14:paraId="747AE676" w14:textId="77777777" w:rsidTr="005B7C9E">
        <w:trPr>
          <w:trHeight w:val="20"/>
        </w:trPr>
        <w:tc>
          <w:tcPr>
            <w:tcW w:w="8769"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1EC6210"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O EL INTERVALO DE NÚMEROS TELEFÓNICOS A SER PORTADOS:</w:t>
            </w:r>
          </w:p>
        </w:tc>
      </w:tr>
      <w:tr w:rsidR="00A02704" w:rsidRPr="000963A1" w14:paraId="5BD2EBFD" w14:textId="77777777" w:rsidTr="005B7C9E">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tcPr>
          <w:p w14:paraId="29E8373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DEL</w:t>
            </w: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4C9B775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033F666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14:paraId="3248770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0" w:type="dxa"/>
            <w:tcBorders>
              <w:top w:val="single" w:sz="4" w:space="0" w:color="auto"/>
              <w:left w:val="single" w:sz="4" w:space="0" w:color="auto"/>
              <w:bottom w:val="single" w:sz="4" w:space="0" w:color="auto"/>
              <w:right w:val="single" w:sz="4" w:space="0" w:color="auto"/>
            </w:tcBorders>
            <w:shd w:val="clear" w:color="auto" w:fill="auto"/>
          </w:tcPr>
          <w:p w14:paraId="210B19D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1EA425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52FFCE29"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A94CA7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792833A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14:paraId="1653B577"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465577F"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A5EA1" w14:textId="77777777" w:rsidR="00A02704" w:rsidRPr="000963A1" w:rsidRDefault="00A02704" w:rsidP="005B7C9E">
            <w:pPr>
              <w:pStyle w:val="Cuerpodeltexto2"/>
              <w:shd w:val="clear" w:color="auto" w:fill="auto"/>
              <w:tabs>
                <w:tab w:val="left" w:pos="8789"/>
              </w:tabs>
              <w:spacing w:before="120" w:after="120"/>
              <w:ind w:firstLine="0"/>
              <w:jc w:val="center"/>
              <w:rPr>
                <w:rStyle w:val="Cuerpodeltexto2Exact"/>
                <w:rFonts w:ascii="ITC Avant Garde Std Bk" w:hAnsi="ITC Avant Garde Std Bk" w:cs="Arial"/>
                <w:b/>
                <w:sz w:val="14"/>
              </w:rPr>
            </w:pPr>
            <w:r w:rsidRPr="000963A1">
              <w:rPr>
                <w:rStyle w:val="Cuerpodeltexto2Exact"/>
                <w:rFonts w:ascii="ITC Avant Garde Std Bk" w:hAnsi="ITC Avant Garde Std Bk" w:cs="Arial"/>
                <w:sz w:val="14"/>
              </w:rPr>
              <w:t>AL</w:t>
            </w: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7A6D28D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48C5B972"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64681A5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08C8345C"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038D675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62C25E1A"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55A1020E"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1CD8C188"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14:paraId="42854E3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c>
          <w:tcPr>
            <w:tcW w:w="371" w:type="dxa"/>
            <w:tcBorders>
              <w:top w:val="single" w:sz="4" w:space="0" w:color="auto"/>
              <w:left w:val="single" w:sz="4" w:space="0" w:color="auto"/>
              <w:bottom w:val="single" w:sz="4" w:space="0" w:color="auto"/>
              <w:right w:val="single" w:sz="4" w:space="0" w:color="auto"/>
            </w:tcBorders>
            <w:shd w:val="clear" w:color="auto" w:fill="auto"/>
          </w:tcPr>
          <w:p w14:paraId="0F160BE4" w14:textId="77777777" w:rsidR="00A02704" w:rsidRPr="000963A1" w:rsidRDefault="00A02704" w:rsidP="005B7C9E">
            <w:pPr>
              <w:pStyle w:val="Cuerpodeltexto2"/>
              <w:shd w:val="clear" w:color="auto" w:fill="auto"/>
              <w:tabs>
                <w:tab w:val="left" w:pos="8789"/>
              </w:tabs>
              <w:spacing w:before="120" w:after="120"/>
              <w:ind w:firstLine="0"/>
              <w:jc w:val="left"/>
              <w:rPr>
                <w:rStyle w:val="Cuerpodeltexto2Exact"/>
                <w:rFonts w:ascii="ITC Avant Garde Std Bk" w:hAnsi="ITC Avant Garde Std Bk" w:cs="Arial"/>
                <w:b/>
                <w:sz w:val="14"/>
              </w:rPr>
            </w:pPr>
          </w:p>
        </w:tc>
      </w:tr>
    </w:tbl>
    <w:p w14:paraId="45B431A9" w14:textId="77777777" w:rsidR="00A02704" w:rsidRPr="000963A1" w:rsidRDefault="00A02704" w:rsidP="00A02704">
      <w:pPr>
        <w:pStyle w:val="Texto"/>
        <w:spacing w:before="120" w:after="120"/>
        <w:rPr>
          <w:rFonts w:ascii="ITC Avant Garde Std Bk" w:hAnsi="ITC Avant Garde Std Bk"/>
        </w:rPr>
      </w:pPr>
    </w:p>
    <w:p w14:paraId="2CE1F7B0" w14:textId="77777777" w:rsidR="00A02704" w:rsidRPr="000963A1" w:rsidRDefault="00A02704" w:rsidP="00A02704">
      <w:pPr>
        <w:pStyle w:val="Texto"/>
        <w:spacing w:before="120" w:after="120"/>
        <w:rPr>
          <w:rFonts w:ascii="ITC Avant Garde Std Bk" w:hAnsi="ITC Avant Garde Std Bk"/>
        </w:rPr>
      </w:pPr>
    </w:p>
    <w:tbl>
      <w:tblPr>
        <w:tblW w:w="7380" w:type="dxa"/>
        <w:tblInd w:w="1062" w:type="dxa"/>
        <w:tblBorders>
          <w:top w:val="single" w:sz="4" w:space="0" w:color="auto"/>
        </w:tblBorders>
        <w:tblCellMar>
          <w:left w:w="72" w:type="dxa"/>
          <w:right w:w="72" w:type="dxa"/>
        </w:tblCellMar>
        <w:tblLook w:val="04A0" w:firstRow="1" w:lastRow="0" w:firstColumn="1" w:lastColumn="0" w:noHBand="0" w:noVBand="1"/>
      </w:tblPr>
      <w:tblGrid>
        <w:gridCol w:w="3420"/>
        <w:gridCol w:w="630"/>
        <w:gridCol w:w="3330"/>
      </w:tblGrid>
      <w:tr w:rsidR="00A02704" w:rsidRPr="000963A1" w14:paraId="54A60302" w14:textId="77777777" w:rsidTr="005B7C9E">
        <w:trPr>
          <w:trHeight w:val="20"/>
        </w:trPr>
        <w:tc>
          <w:tcPr>
            <w:tcW w:w="3420" w:type="dxa"/>
            <w:shd w:val="clear" w:color="auto" w:fill="auto"/>
            <w:noWrap/>
          </w:tcPr>
          <w:p w14:paraId="73E7E5DD" w14:textId="77777777" w:rsidR="00A02704" w:rsidRPr="000963A1" w:rsidRDefault="00A02704" w:rsidP="005B7C9E">
            <w:pPr>
              <w:pStyle w:val="Texto"/>
              <w:spacing w:before="120" w:after="120"/>
              <w:ind w:firstLine="0"/>
              <w:jc w:val="center"/>
              <w:rPr>
                <w:rFonts w:ascii="ITC Avant Garde Std Bk" w:hAnsi="ITC Avant Garde Std Bk"/>
              </w:rPr>
            </w:pPr>
            <w:r w:rsidRPr="000963A1">
              <w:rPr>
                <w:rFonts w:ascii="ITC Avant Garde Std Bk" w:hAnsi="ITC Avant Garde Std Bk"/>
                <w:b/>
                <w:sz w:val="14"/>
                <w:szCs w:val="14"/>
              </w:rPr>
              <w:t>Nombre del Usuario / Representante Legal</w:t>
            </w:r>
          </w:p>
        </w:tc>
        <w:tc>
          <w:tcPr>
            <w:tcW w:w="630" w:type="dxa"/>
            <w:tcBorders>
              <w:top w:val="nil"/>
            </w:tcBorders>
            <w:shd w:val="clear" w:color="auto" w:fill="auto"/>
          </w:tcPr>
          <w:p w14:paraId="226A41B4" w14:textId="77777777" w:rsidR="00A02704" w:rsidRPr="000963A1" w:rsidRDefault="00A02704" w:rsidP="005B7C9E">
            <w:pPr>
              <w:pStyle w:val="Texto"/>
              <w:spacing w:before="120" w:after="120"/>
              <w:ind w:firstLine="0"/>
              <w:rPr>
                <w:rFonts w:ascii="ITC Avant Garde Std Bk" w:hAnsi="ITC Avant Garde Std Bk"/>
              </w:rPr>
            </w:pPr>
          </w:p>
        </w:tc>
        <w:tc>
          <w:tcPr>
            <w:tcW w:w="3330" w:type="dxa"/>
            <w:shd w:val="clear" w:color="auto" w:fill="auto"/>
          </w:tcPr>
          <w:p w14:paraId="616757F3" w14:textId="77777777" w:rsidR="00A02704" w:rsidRPr="000963A1" w:rsidRDefault="00A02704" w:rsidP="005B7C9E">
            <w:pPr>
              <w:pStyle w:val="Texto"/>
              <w:spacing w:before="120" w:after="120"/>
              <w:ind w:firstLine="0"/>
              <w:jc w:val="center"/>
              <w:rPr>
                <w:rFonts w:ascii="ITC Avant Garde Std Bk" w:hAnsi="ITC Avant Garde Std Bk"/>
              </w:rPr>
            </w:pPr>
            <w:r w:rsidRPr="000963A1">
              <w:rPr>
                <w:rFonts w:ascii="ITC Avant Garde Std Bk" w:hAnsi="ITC Avant Garde Std Bk"/>
                <w:b/>
                <w:sz w:val="14"/>
                <w:szCs w:val="14"/>
              </w:rPr>
              <w:t>Firma</w:t>
            </w:r>
          </w:p>
        </w:tc>
      </w:tr>
    </w:tbl>
    <w:p w14:paraId="7FCE359F" w14:textId="77777777" w:rsidR="00A02704" w:rsidRPr="000963A1" w:rsidRDefault="00A02704" w:rsidP="00A02704">
      <w:pPr>
        <w:pStyle w:val="Texto"/>
        <w:spacing w:before="120" w:after="120"/>
        <w:rPr>
          <w:rFonts w:ascii="ITC Avant Garde Std Bk" w:hAnsi="ITC Avant Garde Std Bk"/>
          <w:b/>
        </w:rPr>
      </w:pPr>
      <w:r w:rsidRPr="000963A1">
        <w:rPr>
          <w:rFonts w:ascii="ITC Avant Garde Std Bk" w:hAnsi="ITC Avant Garde Std Bk"/>
          <w:b/>
        </w:rPr>
        <w:t>NOTAS:</w:t>
      </w:r>
    </w:p>
    <w:p w14:paraId="24EC030F"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1.</w:t>
      </w:r>
      <w:r w:rsidRPr="000963A1">
        <w:rPr>
          <w:rFonts w:ascii="ITC Avant Garde Std Bk" w:hAnsi="ITC Avant Garde Std Bk"/>
          <w:b/>
        </w:rPr>
        <w:tab/>
      </w:r>
      <w:r w:rsidRPr="000963A1">
        <w:rPr>
          <w:rFonts w:ascii="ITC Avant Garde Std Bk" w:hAnsi="ITC Avant Garde Std Bk"/>
        </w:rPr>
        <w:t xml:space="preserve">“El Usuario acepta que con la firma de la presente Solicitud de Portabilidad manifiesta su </w:t>
      </w:r>
      <w:r w:rsidRPr="000963A1">
        <w:rPr>
          <w:rFonts w:ascii="ITC Avant Garde Std Bk" w:hAnsi="ITC Avant Garde Std Bk"/>
          <w:spacing w:val="-2"/>
        </w:rPr>
        <w:t xml:space="preserve">consentimiento de terminar la relación contractual con su actual proveedor de servicios, únicamente en lo que respecta a los servicios de telecomunicaciones cuya prestación requiere de los números telefónicos a ser portados, a partir de la fecha efectiva en que se realice la portabilidad de </w:t>
      </w:r>
      <w:proofErr w:type="gramStart"/>
      <w:r w:rsidRPr="000963A1">
        <w:rPr>
          <w:rFonts w:ascii="ITC Avant Garde Std Bk" w:hAnsi="ITC Avant Garde Std Bk"/>
          <w:spacing w:val="-2"/>
        </w:rPr>
        <w:t>los mismos</w:t>
      </w:r>
      <w:proofErr w:type="gramEnd"/>
      <w:r w:rsidRPr="000963A1">
        <w:rPr>
          <w:rFonts w:ascii="ITC Avant Garde Std Bk" w:hAnsi="ITC Avant Garde Std Bk"/>
          <w:spacing w:val="-2"/>
        </w:rPr>
        <w:t>”.</w:t>
      </w:r>
    </w:p>
    <w:p w14:paraId="0D3E1851"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2.</w:t>
      </w:r>
      <w:r w:rsidRPr="000963A1">
        <w:rPr>
          <w:rFonts w:ascii="ITC Avant Garde Std Bk" w:hAnsi="ITC Avant Garde Std Bk"/>
          <w:b/>
        </w:rPr>
        <w:tab/>
      </w:r>
      <w:r w:rsidRPr="000963A1">
        <w:rPr>
          <w:rFonts w:ascii="ITC Avant Garde Std Bk" w:hAnsi="ITC Avant Garde Std Bk"/>
        </w:rPr>
        <w:t xml:space="preserve">“El Usuario acepta que el portar sus(s) números, no lo exime del cumplimiento de las obligaciones que haya contraído por la relación contractual con su actual proveedor de servicios y en su caso con su proveedor de larga distancia internacional, por lo que de manera enunciativa, mas no limitativa, se compromete a pagar los adeudos pendientes, </w:t>
      </w:r>
      <w:r w:rsidRPr="000963A1">
        <w:rPr>
          <w:rFonts w:ascii="ITC Avant Garde Std Bk" w:hAnsi="ITC Avant Garde Std Bk"/>
        </w:rPr>
        <w:lastRenderedPageBreak/>
        <w:t>devolver los equipos de telecomunicaciones que sean propiedad del Proveedor Donador y pagar las penalizaciones por terminaciones anticipadas que, en su caso, se hubieran convenido”.</w:t>
      </w:r>
    </w:p>
    <w:p w14:paraId="223781F1"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3.</w:t>
      </w:r>
      <w:r w:rsidRPr="000963A1">
        <w:rPr>
          <w:rFonts w:ascii="ITC Avant Garde Std Bk" w:hAnsi="ITC Avant Garde Std Bk"/>
          <w:b/>
        </w:rPr>
        <w:tab/>
      </w:r>
      <w:r w:rsidRPr="000963A1">
        <w:rPr>
          <w:rFonts w:ascii="ITC Avant Garde Std Bk" w:hAnsi="ITC Avant Garde Std Bk"/>
        </w:rPr>
        <w:t>“El Usuario reconoce que la Portabilidad de(los) número(s) solicitada está sujeta al cumplimiento de todos los requisitos establecidos de las Reglas de Portabilidad”.</w:t>
      </w:r>
    </w:p>
    <w:p w14:paraId="4680BBF7"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4.</w:t>
      </w:r>
      <w:r w:rsidRPr="000963A1">
        <w:rPr>
          <w:rFonts w:ascii="ITC Avant Garde Std Bk" w:hAnsi="ITC Avant Garde Std Bk"/>
          <w:b/>
        </w:rPr>
        <w:tab/>
      </w:r>
      <w:r w:rsidRPr="000963A1">
        <w:rPr>
          <w:rFonts w:ascii="ITC Avant Garde Std Bk" w:hAnsi="ITC Avant Garde Std Bk"/>
        </w:rPr>
        <w:t>“El firmante declara bajo protesta de decir la verdad que los datos asentados en la presente solicitud y, en su caso, los documentos que la acompañan son verdaderos”.</w:t>
      </w:r>
    </w:p>
    <w:p w14:paraId="53B7BC29"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5.</w:t>
      </w:r>
      <w:r w:rsidRPr="000963A1">
        <w:rPr>
          <w:rFonts w:ascii="ITC Avant Garde Std Bk" w:hAnsi="ITC Avant Garde Std Bk"/>
          <w:b/>
        </w:rPr>
        <w:tab/>
      </w:r>
      <w:r w:rsidRPr="000963A1">
        <w:rPr>
          <w:rFonts w:ascii="ITC Avant Garde Std Bk" w:hAnsi="ITC Avant Garde Std Bk"/>
        </w:rPr>
        <w:t>“El Usuario reconoce que la Portabilidad se aplica únicamente del Servicio Fijo al Servicio Fijo; del Servicio Móvil al Servicio Móvil bajo la misma Modalidad de Contratación (“El Que Llama Paga” a “El Que Llama Paga” o, en su caso, de “El Que Recibe Paga” a “El Que Recibe Paga”); de un Servicio No Geográfico al mismo Servicio No Geográfico, y del Servicio de Acceso a la Red Pública Telefónica que proporcionan las redes del Servicio Móvil de Radiocomunicación Especializada de Flotillas, al Servicio Móvil bajo la modalidad de contratación “El Que Recibe Paga”.</w:t>
      </w:r>
    </w:p>
    <w:p w14:paraId="4ABA4B08"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6.</w:t>
      </w:r>
      <w:r w:rsidRPr="000963A1">
        <w:rPr>
          <w:rFonts w:ascii="ITC Avant Garde Std Bk" w:hAnsi="ITC Avant Garde Std Bk"/>
          <w:b/>
        </w:rPr>
        <w:tab/>
      </w:r>
      <w:r w:rsidRPr="000963A1">
        <w:rPr>
          <w:rFonts w:ascii="ITC Avant Garde Std Bk" w:hAnsi="ITC Avant Garde Std Bk"/>
        </w:rPr>
        <w:t xml:space="preserve">“El horario para que el Usuario solicite el trámite de Portabilidad presentando al efecto el Formato de Solicitud de Portabilidad respectivo, será de las 11:00 horas a las 17:00 horas, de lunes a sábado. En caso de que la solicitud de portabilidad se presente después de las 17:00 horas del día respectivo o en </w:t>
      </w:r>
      <w:proofErr w:type="gramStart"/>
      <w:r w:rsidRPr="000963A1">
        <w:rPr>
          <w:rFonts w:ascii="ITC Avant Garde Std Bk" w:hAnsi="ITC Avant Garde Std Bk"/>
        </w:rPr>
        <w:t>día domingo</w:t>
      </w:r>
      <w:proofErr w:type="gramEnd"/>
      <w:r w:rsidRPr="000963A1">
        <w:rPr>
          <w:rFonts w:ascii="ITC Avant Garde Std Bk" w:hAnsi="ITC Avant Garde Std Bk"/>
        </w:rPr>
        <w:t>, la solicitud se considerará como ingresada formalmente al Día Hábil siguiente”.</w:t>
      </w:r>
    </w:p>
    <w:p w14:paraId="67DD5F73"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7.</w:t>
      </w:r>
      <w:r w:rsidRPr="000963A1">
        <w:rPr>
          <w:rFonts w:ascii="ITC Avant Garde Std Bk" w:hAnsi="ITC Avant Garde Std Bk"/>
          <w:b/>
        </w:rPr>
        <w:tab/>
      </w:r>
      <w:r w:rsidRPr="000963A1">
        <w:rPr>
          <w:rFonts w:ascii="ITC Avant Garde Std Bk" w:hAnsi="ITC Avant Garde Std Bk"/>
        </w:rPr>
        <w:t>“Los Datos Personales del Usuario contenidos o que acompañen el Formato de Solicitud de Portabilidad, serán tratados con base en lo dispuesto por la Ley Federal de Protección de Datos Personales en Posesión de Particulares y exclusivamente podrán ser utilizados para la realización del trámite de portabilidad respectivo”.</w:t>
      </w:r>
    </w:p>
    <w:p w14:paraId="32A3AE0C" w14:textId="77777777" w:rsidR="00A02704" w:rsidRPr="000963A1" w:rsidRDefault="00A02704" w:rsidP="00A02704">
      <w:pPr>
        <w:pStyle w:val="ROMANOS"/>
        <w:spacing w:before="120" w:after="120"/>
        <w:rPr>
          <w:rFonts w:ascii="ITC Avant Garde Std Bk" w:hAnsi="ITC Avant Garde Std Bk"/>
        </w:rPr>
      </w:pPr>
      <w:r w:rsidRPr="000963A1">
        <w:rPr>
          <w:rFonts w:ascii="ITC Avant Garde Std Bk" w:hAnsi="ITC Avant Garde Std Bk"/>
          <w:b/>
        </w:rPr>
        <w:t>8.</w:t>
      </w:r>
      <w:r w:rsidRPr="000963A1">
        <w:rPr>
          <w:rFonts w:ascii="ITC Avant Garde Std Bk" w:hAnsi="ITC Avant Garde Std Bk"/>
          <w:b/>
        </w:rPr>
        <w:tab/>
      </w:r>
      <w:r w:rsidRPr="000963A1">
        <w:rPr>
          <w:rFonts w:ascii="ITC Avant Garde Std Bk" w:hAnsi="ITC Avant Garde Std Bk"/>
        </w:rPr>
        <w:t>“El consentimiento que en su caso hubiere otorgado previamente el Usuario al Proveedor Donador u Concesionario Donador, para la recepción de llamadas de promoción de servicios o paquetes, en términos de lo establecido por el artículo 191 fracción XIX de la Ley, se tendrá por revocado con la presentación de esta solicitud”.</w:t>
      </w:r>
    </w:p>
    <w:p w14:paraId="4C58D215" w14:textId="77777777" w:rsidR="005B7C9E" w:rsidRPr="000963A1" w:rsidRDefault="00000000" w:rsidP="005B7C9E">
      <w:pPr>
        <w:pStyle w:val="Texto"/>
        <w:spacing w:line="224" w:lineRule="exact"/>
        <w:jc w:val="right"/>
        <w:rPr>
          <w:rFonts w:ascii="ITC Avant Garde" w:hAnsi="ITC Avant Garde"/>
          <w:sz w:val="16"/>
          <w:szCs w:val="16"/>
        </w:rPr>
      </w:pPr>
      <w:hyperlink r:id="rId208" w:history="1">
        <w:r w:rsidR="005B7C9E" w:rsidRPr="000963A1">
          <w:rPr>
            <w:rStyle w:val="Hipervnculo"/>
            <w:rFonts w:ascii="ITC Avant Garde" w:hAnsi="ITC Avant Garde"/>
            <w:sz w:val="16"/>
            <w:szCs w:val="16"/>
          </w:rPr>
          <w:t>Modificación publicada en el DOF 23/06/2015</w:t>
        </w:r>
      </w:hyperlink>
    </w:p>
    <w:p w14:paraId="068053A9" w14:textId="77777777" w:rsidR="00A02704" w:rsidRPr="000963A1" w:rsidRDefault="00A02704" w:rsidP="00A02704">
      <w:pPr>
        <w:pStyle w:val="Texto"/>
        <w:spacing w:before="120" w:after="120"/>
        <w:rPr>
          <w:rFonts w:ascii="ITC Avant Garde Std Bk" w:hAnsi="ITC Avant Garde Std Bk"/>
        </w:rPr>
      </w:pPr>
      <w:r w:rsidRPr="000963A1">
        <w:rPr>
          <w:rFonts w:ascii="ITC Avant Garde Std Bk" w:hAnsi="ITC Avant Garde Std Bk"/>
        </w:rPr>
        <w:t xml:space="preserve">Para mayor información sobre la Portabilidad Numérica ingrese a la página http://www.ift.org.mx/ o marque </w:t>
      </w:r>
      <w:proofErr w:type="gramStart"/>
      <w:r w:rsidRPr="000963A1">
        <w:rPr>
          <w:rFonts w:ascii="ITC Avant Garde Std Bk" w:hAnsi="ITC Avant Garde Std Bk"/>
        </w:rPr>
        <w:t>al números</w:t>
      </w:r>
      <w:proofErr w:type="gramEnd"/>
      <w:r w:rsidRPr="000963A1">
        <w:rPr>
          <w:rFonts w:ascii="ITC Avant Garde Std Bk" w:hAnsi="ITC Avant Garde Std Bk"/>
        </w:rPr>
        <w:t xml:space="preserve"> 01-800-2000120</w:t>
      </w:r>
    </w:p>
    <w:p w14:paraId="041640AE" w14:textId="77777777" w:rsidR="00A02704" w:rsidRPr="000963A1" w:rsidRDefault="00A02704" w:rsidP="00A02704">
      <w:pPr>
        <w:pStyle w:val="ANOTACION"/>
        <w:spacing w:before="120" w:after="120" w:line="238" w:lineRule="exact"/>
        <w:rPr>
          <w:rFonts w:ascii="ITC Avant Garde Std Bk" w:hAnsi="ITC Avant Garde Std Bk"/>
        </w:rPr>
      </w:pPr>
      <w:r w:rsidRPr="000963A1">
        <w:rPr>
          <w:rFonts w:ascii="ITC Avant Garde Std Bk" w:hAnsi="ITC Avant Garde Std Bk"/>
        </w:rPr>
        <w:t>TRANSITORIOS</w:t>
      </w:r>
    </w:p>
    <w:p w14:paraId="64BC1539" w14:textId="43554399" w:rsidR="00AA4138" w:rsidRPr="000963A1" w:rsidRDefault="00AA4138" w:rsidP="00AA4138">
      <w:pPr>
        <w:pStyle w:val="texto0"/>
        <w:spacing w:before="120" w:after="120" w:line="249" w:lineRule="exact"/>
        <w:ind w:left="540" w:firstLine="0"/>
        <w:rPr>
          <w:rFonts w:ascii="ITC Avant Garde Std Bk" w:hAnsi="ITC Avant Garde Std Bk"/>
        </w:rPr>
      </w:pPr>
      <w:proofErr w:type="gramStart"/>
      <w:r w:rsidRPr="003C5881">
        <w:rPr>
          <w:rFonts w:ascii="ITC Avant Garde Std Bk" w:hAnsi="ITC Avant Garde Std Bk"/>
          <w:b/>
        </w:rPr>
        <w:t>PRIMERO.-</w:t>
      </w:r>
      <w:proofErr w:type="gramEnd"/>
      <w:r w:rsidRPr="003C5881">
        <w:rPr>
          <w:rFonts w:ascii="ITC Avant Garde Std Bk" w:hAnsi="ITC Avant Garde Std Bk"/>
          <w:b/>
        </w:rPr>
        <w:t xml:space="preserve"> </w:t>
      </w:r>
      <w:r w:rsidR="00901967" w:rsidRPr="00901967">
        <w:rPr>
          <w:rFonts w:ascii="ITC Avant Garde Std Bk" w:hAnsi="ITC Avant Garde Std Bk"/>
          <w:bCs/>
        </w:rPr>
        <w:t>Las modificaciones a la Regla 2 fracción LXIV y la Regla 54, entrarán en vigor a partir del 1° de julio de 2025.</w:t>
      </w:r>
    </w:p>
    <w:p w14:paraId="0F25C49D" w14:textId="77777777" w:rsidR="00F97A05" w:rsidRDefault="00F97A05" w:rsidP="00AA4138">
      <w:pPr>
        <w:pStyle w:val="Texto"/>
        <w:spacing w:line="224" w:lineRule="exact"/>
        <w:ind w:left="1158" w:firstLine="0"/>
        <w:jc w:val="right"/>
        <w:rPr>
          <w:rStyle w:val="Hipervnculo"/>
          <w:rFonts w:ascii="ITC Avant Garde" w:hAnsi="ITC Avant Garde"/>
        </w:rPr>
      </w:pPr>
      <w:hyperlink r:id="rId209" w:history="1">
        <w:r w:rsidRPr="000963A1">
          <w:rPr>
            <w:rStyle w:val="Hipervnculo"/>
            <w:rFonts w:ascii="ITC Avant Garde" w:hAnsi="ITC Avant Garde"/>
            <w:sz w:val="16"/>
            <w:szCs w:val="16"/>
          </w:rPr>
          <w:t>Modificación publicada en el DOF 20/03/2019</w:t>
        </w:r>
        <w:r w:rsidRPr="000963A1">
          <w:rPr>
            <w:rStyle w:val="Hipervnculo"/>
            <w:rFonts w:ascii="ITC Avant Garde" w:hAnsi="ITC Avant Garde"/>
          </w:rPr>
          <w:t>.</w:t>
        </w:r>
      </w:hyperlink>
    </w:p>
    <w:p w14:paraId="1E870686" w14:textId="16608046" w:rsidR="00AA4138" w:rsidRDefault="00000000" w:rsidP="00901967">
      <w:pPr>
        <w:pStyle w:val="Texto"/>
        <w:spacing w:line="224" w:lineRule="exact"/>
        <w:ind w:left="1158" w:firstLine="0"/>
        <w:jc w:val="right"/>
        <w:rPr>
          <w:rStyle w:val="Hipervnculo"/>
          <w:rFonts w:ascii="ITC Avant Garde" w:hAnsi="ITC Avant Garde"/>
        </w:rPr>
      </w:pPr>
      <w:hyperlink r:id="rId210" w:history="1">
        <w:r w:rsidR="00AA4138" w:rsidRPr="000963A1">
          <w:rPr>
            <w:rStyle w:val="Hipervnculo"/>
            <w:rFonts w:ascii="ITC Avant Garde" w:hAnsi="ITC Avant Garde"/>
            <w:sz w:val="16"/>
            <w:szCs w:val="16"/>
          </w:rPr>
          <w:t>Modificación publicada en el DOF 08/11/2021</w:t>
        </w:r>
        <w:r w:rsidR="00AA4138" w:rsidRPr="000963A1">
          <w:rPr>
            <w:rStyle w:val="Hipervnculo"/>
            <w:rFonts w:ascii="ITC Avant Garde" w:hAnsi="ITC Avant Garde"/>
          </w:rPr>
          <w:t>.</w:t>
        </w:r>
      </w:hyperlink>
    </w:p>
    <w:p w14:paraId="6D51E7BD" w14:textId="3AC2CA21" w:rsidR="00901967" w:rsidRPr="00901967" w:rsidRDefault="00901967" w:rsidP="00901967">
      <w:pPr>
        <w:pStyle w:val="Texto"/>
        <w:spacing w:line="224" w:lineRule="exact"/>
        <w:ind w:left="1158" w:firstLine="0"/>
        <w:jc w:val="right"/>
        <w:rPr>
          <w:rFonts w:ascii="ITC Avant Garde" w:hAnsi="ITC Avant Garde"/>
          <w:sz w:val="16"/>
          <w:szCs w:val="16"/>
          <w:lang w:val="es-ES"/>
        </w:rPr>
      </w:pPr>
      <w:hyperlink r:id="rId211" w:anchor="gsc.tab=0" w:history="1">
        <w:r w:rsidRPr="00901967">
          <w:rPr>
            <w:rStyle w:val="Hipervnculo"/>
            <w:rFonts w:ascii="ITC Avant Garde" w:hAnsi="ITC Avant Garde"/>
            <w:sz w:val="16"/>
            <w:szCs w:val="16"/>
            <w:lang w:val="es-ES"/>
          </w:rPr>
          <w:t>Modificación publicada en el DOF el 24/11/2023</w:t>
        </w:r>
      </w:hyperlink>
      <w:r>
        <w:rPr>
          <w:rFonts w:ascii="ITC Avant Garde" w:hAnsi="ITC Avant Garde"/>
          <w:sz w:val="16"/>
          <w:szCs w:val="16"/>
          <w:lang w:val="es-ES"/>
        </w:rPr>
        <w:t>.</w:t>
      </w:r>
    </w:p>
    <w:tbl>
      <w:tblPr>
        <w:tblStyle w:val="Tablaconcuadrcula"/>
        <w:tblW w:w="0" w:type="auto"/>
        <w:tblLayout w:type="fixed"/>
        <w:tblLook w:val="06A0" w:firstRow="1" w:lastRow="0" w:firstColumn="1" w:lastColumn="0" w:noHBand="1" w:noVBand="1"/>
      </w:tblPr>
      <w:tblGrid>
        <w:gridCol w:w="8835"/>
      </w:tblGrid>
      <w:tr w:rsidR="00F97A05" w:rsidRPr="00F97A05" w14:paraId="2DC26885" w14:textId="77777777" w:rsidTr="00CE24AF">
        <w:trPr>
          <w:trHeight w:val="300"/>
        </w:trPr>
        <w:tc>
          <w:tcPr>
            <w:tcW w:w="8835" w:type="dxa"/>
            <w:shd w:val="clear" w:color="auto" w:fill="E2EFD9" w:themeFill="accent6" w:themeFillTint="33"/>
          </w:tcPr>
          <w:p w14:paraId="45D4978C" w14:textId="77777777" w:rsidR="00F97A05" w:rsidRDefault="00F97A05" w:rsidP="00F97A05">
            <w:pPr>
              <w:pStyle w:val="Texto"/>
              <w:spacing w:line="224" w:lineRule="exact"/>
              <w:ind w:firstLine="0"/>
              <w:rPr>
                <w:rFonts w:ascii="ITC Avant Garde" w:hAnsi="ITC Avant Garde"/>
                <w:b/>
              </w:rPr>
            </w:pPr>
            <w:r w:rsidRPr="00901967">
              <w:rPr>
                <w:rFonts w:ascii="ITC Avant Garde" w:hAnsi="ITC Avant Garde"/>
                <w:b/>
              </w:rPr>
              <w:t>Texto original</w:t>
            </w:r>
          </w:p>
          <w:p w14:paraId="1192B0B3" w14:textId="77777777" w:rsidR="00F97A05" w:rsidRDefault="00F97A05" w:rsidP="00F97A05">
            <w:pPr>
              <w:pStyle w:val="Texto"/>
              <w:spacing w:line="224" w:lineRule="exact"/>
              <w:ind w:left="1158" w:firstLine="0"/>
              <w:jc w:val="center"/>
              <w:rPr>
                <w:rStyle w:val="Hipervnculo"/>
                <w:rFonts w:ascii="ITC Avant Garde" w:hAnsi="ITC Avant Garde"/>
              </w:rPr>
            </w:pPr>
            <w:hyperlink r:id="rId212" w:history="1">
              <w:r>
                <w:rPr>
                  <w:rStyle w:val="Hipervnculo"/>
                  <w:rFonts w:ascii="ITC Avant Garde" w:hAnsi="ITC Avant Garde"/>
                  <w:sz w:val="16"/>
                  <w:szCs w:val="16"/>
                </w:rPr>
                <w:t>P</w:t>
              </w:r>
              <w:r w:rsidRPr="000963A1">
                <w:rPr>
                  <w:rStyle w:val="Hipervnculo"/>
                  <w:rFonts w:ascii="ITC Avant Garde" w:hAnsi="ITC Avant Garde"/>
                  <w:sz w:val="16"/>
                  <w:szCs w:val="16"/>
                </w:rPr>
                <w:t>ublic</w:t>
              </w:r>
              <w:r>
                <w:rPr>
                  <w:rStyle w:val="Hipervnculo"/>
                  <w:rFonts w:ascii="ITC Avant Garde" w:hAnsi="ITC Avant Garde"/>
                  <w:sz w:val="16"/>
                  <w:szCs w:val="16"/>
                </w:rPr>
                <w:t xml:space="preserve">ación </w:t>
              </w:r>
              <w:r w:rsidRPr="000963A1">
                <w:rPr>
                  <w:rStyle w:val="Hipervnculo"/>
                  <w:rFonts w:ascii="ITC Avant Garde" w:hAnsi="ITC Avant Garde"/>
                  <w:sz w:val="16"/>
                  <w:szCs w:val="16"/>
                </w:rPr>
                <w:t>en el DOF 08/11/2021</w:t>
              </w:r>
              <w:r w:rsidRPr="000963A1">
                <w:rPr>
                  <w:rStyle w:val="Hipervnculo"/>
                  <w:rFonts w:ascii="ITC Avant Garde" w:hAnsi="ITC Avant Garde"/>
                </w:rPr>
                <w:t>.</w:t>
              </w:r>
            </w:hyperlink>
          </w:p>
          <w:p w14:paraId="6F1257E2" w14:textId="36E7D882" w:rsidR="00F97A05" w:rsidRPr="00901967" w:rsidRDefault="00F97A05" w:rsidP="00901967">
            <w:pPr>
              <w:pStyle w:val="texto0"/>
              <w:spacing w:before="120" w:after="120" w:line="249" w:lineRule="exact"/>
              <w:ind w:left="540" w:firstLine="0"/>
              <w:rPr>
                <w:rFonts w:ascii="ITC Avant Garde Std Bk" w:hAnsi="ITC Avant Garde Std Bk"/>
              </w:rPr>
            </w:pPr>
            <w:proofErr w:type="gramStart"/>
            <w:r w:rsidRPr="003C5881">
              <w:rPr>
                <w:rFonts w:ascii="ITC Avant Garde Std Bk" w:hAnsi="ITC Avant Garde Std Bk"/>
                <w:b/>
              </w:rPr>
              <w:t>PRIMERO.-</w:t>
            </w:r>
            <w:proofErr w:type="gramEnd"/>
            <w:r w:rsidRPr="003C5881">
              <w:rPr>
                <w:rFonts w:ascii="ITC Avant Garde Std Bk" w:hAnsi="ITC Avant Garde Std Bk"/>
                <w:b/>
              </w:rPr>
              <w:t xml:space="preserve"> </w:t>
            </w:r>
            <w:r w:rsidRPr="003C5881">
              <w:rPr>
                <w:rFonts w:ascii="ITC Avant Garde Std Bk" w:hAnsi="ITC Avant Garde Std Bk"/>
              </w:rPr>
              <w:t>Las modificaciones a la Regla 2 fracción LXIV y la Regla 54, entrarán en vigor a partir del 1 de diciembre de 2023.</w:t>
            </w:r>
          </w:p>
        </w:tc>
      </w:tr>
    </w:tbl>
    <w:p w14:paraId="3A9F36A2" w14:textId="77777777" w:rsidR="00F97A05" w:rsidRPr="00901967" w:rsidRDefault="00F97A05" w:rsidP="00AA4138">
      <w:pPr>
        <w:pStyle w:val="Texto"/>
        <w:spacing w:line="224" w:lineRule="exact"/>
        <w:ind w:left="1158" w:firstLine="0"/>
        <w:jc w:val="right"/>
        <w:rPr>
          <w:rFonts w:ascii="ITC Avant Garde" w:hAnsi="ITC Avant Garde"/>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4138" w:rsidRPr="000963A1" w14:paraId="683A35C3" w14:textId="77777777" w:rsidTr="00B16887">
        <w:tc>
          <w:tcPr>
            <w:tcW w:w="8982" w:type="dxa"/>
            <w:shd w:val="clear" w:color="auto" w:fill="E2EFD9"/>
          </w:tcPr>
          <w:p w14:paraId="3D11FBDA" w14:textId="77777777" w:rsidR="00AA4138" w:rsidRDefault="00AA4138"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7A8774A" w14:textId="2A8F6EF6" w:rsidR="00F97A05" w:rsidRDefault="00F97A05" w:rsidP="00901967">
            <w:pPr>
              <w:pStyle w:val="Texto"/>
              <w:spacing w:line="224" w:lineRule="exact"/>
              <w:ind w:left="1158" w:firstLine="0"/>
              <w:jc w:val="center"/>
              <w:rPr>
                <w:rStyle w:val="Hipervnculo"/>
                <w:rFonts w:ascii="ITC Avant Garde" w:hAnsi="ITC Avant Garde"/>
              </w:rPr>
            </w:pPr>
            <w:hyperlink r:id="rId213" w:history="1">
              <w:r>
                <w:rPr>
                  <w:rStyle w:val="Hipervnculo"/>
                  <w:rFonts w:ascii="ITC Avant Garde" w:hAnsi="ITC Avant Garde"/>
                  <w:sz w:val="16"/>
                  <w:szCs w:val="16"/>
                </w:rPr>
                <w:t>P</w:t>
              </w:r>
              <w:r w:rsidRPr="000963A1">
                <w:rPr>
                  <w:rStyle w:val="Hipervnculo"/>
                  <w:rFonts w:ascii="ITC Avant Garde" w:hAnsi="ITC Avant Garde"/>
                  <w:sz w:val="16"/>
                  <w:szCs w:val="16"/>
                </w:rPr>
                <w:t>ublica</w:t>
              </w:r>
              <w:r>
                <w:rPr>
                  <w:rStyle w:val="Hipervnculo"/>
                  <w:rFonts w:ascii="ITC Avant Garde" w:hAnsi="ITC Avant Garde"/>
                  <w:sz w:val="16"/>
                  <w:szCs w:val="16"/>
                </w:rPr>
                <w:t>ción</w:t>
              </w:r>
              <w:r w:rsidRPr="000963A1">
                <w:rPr>
                  <w:rStyle w:val="Hipervnculo"/>
                  <w:rFonts w:ascii="ITC Avant Garde" w:hAnsi="ITC Avant Garde"/>
                  <w:sz w:val="16"/>
                  <w:szCs w:val="16"/>
                </w:rPr>
                <w:t xml:space="preserve"> en el DOF 20/03/2019</w:t>
              </w:r>
              <w:r w:rsidRPr="000963A1">
                <w:rPr>
                  <w:rStyle w:val="Hipervnculo"/>
                  <w:rFonts w:ascii="ITC Avant Garde" w:hAnsi="ITC Avant Garde"/>
                </w:rPr>
                <w:t>.</w:t>
              </w:r>
            </w:hyperlink>
          </w:p>
          <w:p w14:paraId="3BEAFB59" w14:textId="77777777" w:rsidR="00F97A05" w:rsidRPr="000963A1" w:rsidRDefault="00F97A05" w:rsidP="00901967">
            <w:pPr>
              <w:pStyle w:val="Texto"/>
              <w:spacing w:line="224" w:lineRule="exact"/>
              <w:ind w:firstLine="0"/>
              <w:jc w:val="center"/>
              <w:rPr>
                <w:rFonts w:ascii="ITC Avant Garde" w:hAnsi="ITC Avant Garde"/>
                <w:b/>
              </w:rPr>
            </w:pPr>
          </w:p>
          <w:p w14:paraId="75F7A45F" w14:textId="77777777" w:rsidR="00AA4138" w:rsidRPr="000963A1" w:rsidRDefault="00AA4138" w:rsidP="00AA4138">
            <w:pPr>
              <w:pStyle w:val="Texto"/>
              <w:spacing w:line="253" w:lineRule="exact"/>
              <w:ind w:left="288" w:firstLine="0"/>
              <w:rPr>
                <w:rFonts w:ascii="ITC Avant Garde Std Bk" w:hAnsi="ITC Avant Garde Std Bk"/>
                <w:i/>
                <w:lang w:val="es-ES_tradnl"/>
              </w:rPr>
            </w:pPr>
            <w:proofErr w:type="gramStart"/>
            <w:r w:rsidRPr="000963A1">
              <w:rPr>
                <w:rFonts w:ascii="ITC Avant Garde Std Bk" w:hAnsi="ITC Avant Garde Std Bk"/>
                <w:b/>
                <w:i/>
                <w:lang w:val="es-ES_tradnl"/>
              </w:rPr>
              <w:t>PRIMERO.-</w:t>
            </w:r>
            <w:proofErr w:type="gramEnd"/>
            <w:r w:rsidRPr="000963A1">
              <w:rPr>
                <w:rFonts w:ascii="ITC Avant Garde Std Bk" w:hAnsi="ITC Avant Garde Std Bk"/>
                <w:i/>
                <w:lang w:val="es-ES_tradnl"/>
              </w:rPr>
              <w:t xml:space="preserve">  El presente Plan entrará en vigor a partir del día 3 de agosto de 2019, salvo las menciones expresas que se listan a continuación, mismas que entrarán en vigor en la fecha que en cada caso se indique:</w:t>
            </w:r>
          </w:p>
          <w:p w14:paraId="3869C9F9" w14:textId="77777777" w:rsidR="00AA4138" w:rsidRPr="000963A1" w:rsidRDefault="00AA4138" w:rsidP="00AA4138">
            <w:pPr>
              <w:pStyle w:val="Texto"/>
              <w:spacing w:line="245" w:lineRule="exact"/>
              <w:rPr>
                <w:rFonts w:ascii="ITC Avant Garde Std Bk" w:hAnsi="ITC Avant Garde Std Bk"/>
                <w:i/>
                <w:lang w:val="es-ES_tradnl"/>
              </w:rPr>
            </w:pPr>
            <w:r w:rsidRPr="000963A1">
              <w:rPr>
                <w:rFonts w:ascii="ITC Avant Garde Std Bk" w:hAnsi="ITC Avant Garde Std Bk"/>
                <w:i/>
                <w:lang w:val="es-ES_tradnl"/>
              </w:rPr>
              <w:t>a)</w:t>
            </w:r>
            <w:r w:rsidRPr="000963A1">
              <w:rPr>
                <w:rFonts w:ascii="ITC Avant Garde Std Bk" w:hAnsi="ITC Avant Garde Std Bk"/>
                <w:i/>
                <w:lang w:val="es-ES_tradnl"/>
              </w:rPr>
              <w:tab/>
              <w:t>Las siguientes secciones del presente Plan entrarán en vigor a partir del día 1º de febrero de 2022:</w:t>
            </w:r>
          </w:p>
          <w:p w14:paraId="4D7619DE"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DEFINICIÓN DE TÉRMINOS</w:t>
            </w:r>
            <w:r w:rsidRPr="000963A1">
              <w:rPr>
                <w:rFonts w:ascii="ITC Avant Garde Std Bk" w:hAnsi="ITC Avant Garde Std Bk"/>
                <w:i/>
                <w:lang w:val="es-ES_tradnl"/>
              </w:rPr>
              <w:t xml:space="preserve">: </w:t>
            </w:r>
            <w:proofErr w:type="spellStart"/>
            <w:r w:rsidRPr="000963A1">
              <w:rPr>
                <w:rFonts w:ascii="ITC Avant Garde Std Bk" w:hAnsi="ITC Avant Garde Std Bk"/>
                <w:i/>
                <w:lang w:val="es-ES_tradnl"/>
              </w:rPr>
              <w:t>subnumerales</w:t>
            </w:r>
            <w:proofErr w:type="spellEnd"/>
            <w:r w:rsidRPr="000963A1">
              <w:rPr>
                <w:rFonts w:ascii="ITC Avant Garde Std Bk" w:hAnsi="ITC Avant Garde Std Bk"/>
                <w:i/>
                <w:lang w:val="es-ES_tradnl"/>
              </w:rPr>
              <w:t xml:space="preserve"> 2.24. a 2.32.; 2.40.; 2.51. y 2.56.;</w:t>
            </w:r>
          </w:p>
          <w:p w14:paraId="46CB2D45"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ATRIBUCIONES DEL INSTITUTO</w:t>
            </w:r>
            <w:r w:rsidRPr="000963A1">
              <w:rPr>
                <w:rFonts w:ascii="ITC Avant Garde Std Bk" w:hAnsi="ITC Avant Garde Std Bk"/>
                <w:i/>
                <w:lang w:val="es-ES_tradnl"/>
              </w:rPr>
              <w:t xml:space="preserve">, </w:t>
            </w:r>
            <w:proofErr w:type="spellStart"/>
            <w:r w:rsidRPr="000963A1">
              <w:rPr>
                <w:rFonts w:ascii="ITC Avant Garde Std Bk" w:hAnsi="ITC Avant Garde Std Bk"/>
                <w:i/>
                <w:lang w:val="es-ES_tradnl"/>
              </w:rPr>
              <w:t>subnumerales</w:t>
            </w:r>
            <w:proofErr w:type="spellEnd"/>
            <w:r w:rsidRPr="000963A1">
              <w:rPr>
                <w:rFonts w:ascii="ITC Avant Garde Std Bk" w:hAnsi="ITC Avant Garde Std Bk"/>
                <w:i/>
                <w:lang w:val="es-ES_tradnl"/>
              </w:rPr>
              <w:t xml:space="preserve"> 5.2.3. y 5.2.5.;</w:t>
            </w:r>
          </w:p>
          <w:p w14:paraId="7B947ED0"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DE LAS ZONAS;</w:t>
            </w:r>
          </w:p>
          <w:p w14:paraId="0AD1EE19"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ESTRUCTURA DE LOS NÚMEROS NACIONALES</w:t>
            </w:r>
            <w:r w:rsidRPr="000963A1">
              <w:rPr>
                <w:rFonts w:ascii="ITC Avant Garde Std Bk" w:hAnsi="ITC Avant Garde Std Bk"/>
                <w:i/>
                <w:lang w:val="es-ES_tradnl"/>
              </w:rPr>
              <w:t xml:space="preserve">, </w:t>
            </w:r>
            <w:proofErr w:type="spellStart"/>
            <w:r w:rsidRPr="000963A1">
              <w:rPr>
                <w:rFonts w:ascii="ITC Avant Garde Std Bk" w:hAnsi="ITC Avant Garde Std Bk"/>
                <w:i/>
                <w:lang w:val="es-ES_tradnl"/>
              </w:rPr>
              <w:t>subnumerales</w:t>
            </w:r>
            <w:proofErr w:type="spellEnd"/>
            <w:r w:rsidRPr="000963A1">
              <w:rPr>
                <w:rFonts w:ascii="ITC Avant Garde Std Bk" w:hAnsi="ITC Avant Garde Std Bk"/>
                <w:i/>
                <w:lang w:val="es-ES_tradnl"/>
              </w:rPr>
              <w:t xml:space="preserve"> 7.1. y 7.3. a 7.6.;</w:t>
            </w:r>
          </w:p>
          <w:p w14:paraId="32A7E45D"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ESTRUCTURA DE LOS NÚMEROS NO GEOGRÁFICOS</w:t>
            </w:r>
            <w:r w:rsidRPr="000963A1">
              <w:rPr>
                <w:rFonts w:ascii="ITC Avant Garde Std Bk" w:hAnsi="ITC Avant Garde Std Bk"/>
                <w:i/>
                <w:lang w:val="es-ES_tradnl"/>
              </w:rPr>
              <w:t xml:space="preserve">, </w:t>
            </w:r>
            <w:proofErr w:type="spellStart"/>
            <w:r w:rsidRPr="000963A1">
              <w:rPr>
                <w:rFonts w:ascii="ITC Avant Garde Std Bk" w:hAnsi="ITC Avant Garde Std Bk"/>
                <w:i/>
                <w:lang w:val="es-ES_tradnl"/>
              </w:rPr>
              <w:t>subnumerales</w:t>
            </w:r>
            <w:proofErr w:type="spellEnd"/>
            <w:r w:rsidRPr="000963A1">
              <w:rPr>
                <w:rFonts w:ascii="ITC Avant Garde Std Bk" w:hAnsi="ITC Avant Garde Std Bk"/>
                <w:i/>
                <w:lang w:val="es-ES_tradnl"/>
              </w:rPr>
              <w:t xml:space="preserve"> 8.3. a 8.4.2.13. y 8.5. a 8.8.;</w:t>
            </w:r>
          </w:p>
          <w:p w14:paraId="6DF08EDC"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 xml:space="preserve">ESTRUCTURA DE LOS CÓDIGOS DE SERVICIOS ESPECIALES, </w:t>
            </w:r>
            <w:proofErr w:type="spellStart"/>
            <w:r w:rsidRPr="000963A1">
              <w:rPr>
                <w:rFonts w:ascii="ITC Avant Garde Std Bk" w:hAnsi="ITC Avant Garde Std Bk"/>
                <w:i/>
                <w:lang w:val="es-ES_tradnl"/>
              </w:rPr>
              <w:t>subnumeral</w:t>
            </w:r>
            <w:proofErr w:type="spellEnd"/>
            <w:r w:rsidRPr="000963A1">
              <w:rPr>
                <w:rFonts w:ascii="ITC Avant Garde Std Bk" w:hAnsi="ITC Avant Garde Std Bk"/>
                <w:i/>
                <w:lang w:val="es-ES_tradnl"/>
              </w:rPr>
              <w:t xml:space="preserve"> 9.6.;</w:t>
            </w:r>
          </w:p>
          <w:p w14:paraId="40A58E46"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DE LOS CÓDIGOS DE IDENTIFICACIÓN DE PROVEEDORES DE SERVICIOS DE TELECOMUNICACIONES</w:t>
            </w:r>
            <w:r w:rsidRPr="000963A1">
              <w:rPr>
                <w:rFonts w:ascii="ITC Avant Garde Std Bk" w:hAnsi="ITC Avant Garde Std Bk"/>
                <w:i/>
                <w:lang w:val="es-ES_tradnl"/>
              </w:rPr>
              <w:t xml:space="preserve">, </w:t>
            </w:r>
            <w:proofErr w:type="spellStart"/>
            <w:r w:rsidRPr="000963A1">
              <w:rPr>
                <w:rFonts w:ascii="ITC Avant Garde Std Bk" w:hAnsi="ITC Avant Garde Std Bk"/>
                <w:i/>
                <w:lang w:val="es-ES_tradnl"/>
              </w:rPr>
              <w:t>subnumerales</w:t>
            </w:r>
            <w:proofErr w:type="spellEnd"/>
            <w:r w:rsidRPr="000963A1">
              <w:rPr>
                <w:rFonts w:ascii="ITC Avant Garde Std Bk" w:hAnsi="ITC Avant Garde Std Bk"/>
                <w:i/>
                <w:lang w:val="es-ES_tradnl"/>
              </w:rPr>
              <w:t xml:space="preserve"> 11.4.1.; 11.5. a 11.8.; y</w:t>
            </w:r>
          </w:p>
          <w:p w14:paraId="2A4FF31D"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ESTRUCTURA DEL IMSI</w:t>
            </w:r>
            <w:r w:rsidRPr="000963A1">
              <w:rPr>
                <w:rFonts w:ascii="ITC Avant Garde Std Bk" w:hAnsi="ITC Avant Garde Std Bk"/>
                <w:i/>
                <w:lang w:val="es-ES_tradnl"/>
              </w:rPr>
              <w:t>; y</w:t>
            </w:r>
          </w:p>
          <w:p w14:paraId="582E77A6" w14:textId="77777777" w:rsidR="00AA4138" w:rsidRPr="000963A1" w:rsidRDefault="00AA4138" w:rsidP="00AA4138">
            <w:pPr>
              <w:pStyle w:val="Texto"/>
              <w:spacing w:line="245" w:lineRule="exact"/>
              <w:ind w:left="1008" w:firstLine="0"/>
              <w:rPr>
                <w:rFonts w:ascii="ITC Avant Garde Std Bk" w:hAnsi="ITC Avant Garde Std Bk"/>
                <w:i/>
                <w:lang w:val="es-ES_tradnl"/>
              </w:rPr>
            </w:pPr>
            <w:r w:rsidRPr="000963A1">
              <w:rPr>
                <w:rFonts w:ascii="ITC Avant Garde Std Bk" w:hAnsi="ITC Avant Garde Std Bk"/>
                <w:b/>
                <w:i/>
                <w:lang w:val="es-ES_tradnl"/>
              </w:rPr>
              <w:t>DEL REPORTE DE UTILIZACIÓN DE NUMERACIÓN NACIONAL Y NO GEOGRÁFICA</w:t>
            </w:r>
            <w:r w:rsidRPr="000963A1">
              <w:rPr>
                <w:rFonts w:ascii="ITC Avant Garde Std Bk" w:hAnsi="ITC Avant Garde Std Bk"/>
                <w:i/>
                <w:lang w:val="es-ES_tradnl"/>
              </w:rPr>
              <w:t>.</w:t>
            </w:r>
          </w:p>
          <w:p w14:paraId="09B10C86" w14:textId="77777777" w:rsidR="00AA4138" w:rsidRPr="000963A1" w:rsidRDefault="00AA4138" w:rsidP="00AA4138">
            <w:pPr>
              <w:pStyle w:val="ROMANOS"/>
              <w:spacing w:line="245" w:lineRule="exact"/>
              <w:rPr>
                <w:i/>
                <w:lang w:val="es-ES_tradnl"/>
              </w:rPr>
            </w:pPr>
            <w:r w:rsidRPr="000963A1">
              <w:rPr>
                <w:i/>
                <w:lang w:val="es-ES_tradnl"/>
              </w:rPr>
              <w:t xml:space="preserve">b) </w:t>
            </w:r>
            <w:r w:rsidRPr="000963A1">
              <w:rPr>
                <w:i/>
                <w:lang w:val="es-ES_tradnl"/>
              </w:rPr>
              <w:tab/>
              <w:t xml:space="preserve">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31 de enero de 2022. Por ende, las demás disposiciones del Plan mencionado que no guarden relación con las disposiciones señaladas </w:t>
            </w:r>
            <w:proofErr w:type="gramStart"/>
            <w:r w:rsidRPr="000963A1">
              <w:rPr>
                <w:i/>
                <w:lang w:val="es-ES_tradnl"/>
              </w:rPr>
              <w:t>anteriormente,</w:t>
            </w:r>
            <w:proofErr w:type="gramEnd"/>
            <w:r w:rsidRPr="000963A1">
              <w:rPr>
                <w:i/>
                <w:lang w:val="es-ES_tradnl"/>
              </w:rPr>
              <w:t xml:space="preserve"> quedarán derogadas a partir del 3 de agosto de 2019.</w:t>
            </w:r>
          </w:p>
        </w:tc>
      </w:tr>
    </w:tbl>
    <w:p w14:paraId="14A7AC97" w14:textId="390F0BC4" w:rsidR="001C3480" w:rsidRPr="000963A1" w:rsidRDefault="001C3480" w:rsidP="001C3480">
      <w:pPr>
        <w:pStyle w:val="Texto"/>
        <w:spacing w:line="224" w:lineRule="exact"/>
        <w:jc w:val="right"/>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C3480" w:rsidRPr="000963A1" w14:paraId="3ECC3933" w14:textId="77777777" w:rsidTr="00F21B56">
        <w:tc>
          <w:tcPr>
            <w:tcW w:w="8982" w:type="dxa"/>
            <w:shd w:val="clear" w:color="auto" w:fill="E2EFD9"/>
          </w:tcPr>
          <w:p w14:paraId="7F94D007" w14:textId="77777777" w:rsidR="001C3480" w:rsidRDefault="001C3480"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7321427" w14:textId="4E34FDAF" w:rsidR="00F97A05" w:rsidRPr="000963A1" w:rsidRDefault="00F97A05" w:rsidP="00F97A05">
            <w:pPr>
              <w:pStyle w:val="Texto"/>
              <w:spacing w:before="120" w:after="120"/>
              <w:jc w:val="center"/>
              <w:rPr>
                <w:rFonts w:ascii="ITC Avant Garde Std Bk" w:hAnsi="ITC Avant Garde Std Bk"/>
                <w:sz w:val="16"/>
                <w:szCs w:val="16"/>
              </w:rPr>
            </w:pPr>
            <w:hyperlink r:id="rId214" w:history="1">
              <w:r w:rsidRPr="000963A1">
                <w:rPr>
                  <w:rStyle w:val="Hipervnculo"/>
                  <w:rFonts w:ascii="ITC Avant Garde Std Bk" w:hAnsi="ITC Avant Garde Std Bk"/>
                  <w:sz w:val="16"/>
                  <w:szCs w:val="16"/>
                </w:rPr>
                <w:t>Publica</w:t>
              </w:r>
              <w:r>
                <w:rPr>
                  <w:rStyle w:val="Hipervnculo"/>
                  <w:rFonts w:ascii="ITC Avant Garde Std Bk" w:hAnsi="ITC Avant Garde Std Bk"/>
                  <w:sz w:val="16"/>
                  <w:szCs w:val="16"/>
                </w:rPr>
                <w:t>ción</w:t>
              </w:r>
              <w:r w:rsidRPr="000963A1">
                <w:rPr>
                  <w:rStyle w:val="Hipervnculo"/>
                  <w:rFonts w:ascii="ITC Avant Garde Std Bk" w:hAnsi="ITC Avant Garde Std Bk"/>
                  <w:sz w:val="16"/>
                  <w:szCs w:val="16"/>
                </w:rPr>
                <w:t xml:space="preserve"> en el D</w:t>
              </w:r>
              <w:r>
                <w:rPr>
                  <w:rStyle w:val="Hipervnculo"/>
                  <w:rFonts w:ascii="ITC Avant Garde Std Bk" w:hAnsi="ITC Avant Garde Std Bk"/>
                  <w:sz w:val="16"/>
                  <w:szCs w:val="16"/>
                </w:rPr>
                <w:t>OF</w:t>
              </w:r>
              <w:r w:rsidRPr="000963A1">
                <w:rPr>
                  <w:rStyle w:val="Hipervnculo"/>
                  <w:rFonts w:ascii="ITC Avant Garde Std Bk" w:hAnsi="ITC Avant Garde Std Bk"/>
                  <w:sz w:val="16"/>
                  <w:szCs w:val="16"/>
                </w:rPr>
                <w:t xml:space="preserve"> el 12</w:t>
              </w:r>
              <w:r w:rsidR="00041EC8">
                <w:rPr>
                  <w:rStyle w:val="Hipervnculo"/>
                  <w:rFonts w:ascii="ITC Avant Garde Std Bk" w:hAnsi="ITC Avant Garde Std Bk"/>
                  <w:sz w:val="16"/>
                  <w:szCs w:val="16"/>
                </w:rPr>
                <w:t>/11/2014.</w:t>
              </w:r>
            </w:hyperlink>
          </w:p>
          <w:p w14:paraId="0AFD9F12" w14:textId="77777777" w:rsidR="001C3480" w:rsidRPr="000963A1" w:rsidRDefault="006A1574" w:rsidP="006A1574">
            <w:pPr>
              <w:pStyle w:val="Texto"/>
              <w:spacing w:before="120" w:after="120" w:line="238" w:lineRule="exact"/>
              <w:rPr>
                <w:rFonts w:ascii="ITC Avant Garde Std Bk" w:hAnsi="ITC Avant Garde Std Bk"/>
                <w:color w:val="000000"/>
                <w:szCs w:val="22"/>
              </w:rPr>
            </w:pPr>
            <w:r w:rsidRPr="000963A1">
              <w:rPr>
                <w:rFonts w:ascii="ITC Avant Garde Std Bk" w:hAnsi="ITC Avant Garde Std Bk"/>
                <w:b/>
                <w:color w:val="000000"/>
                <w:szCs w:val="22"/>
              </w:rPr>
              <w:t xml:space="preserve">PRIMERO: </w:t>
            </w:r>
            <w:r w:rsidRPr="000963A1">
              <w:rPr>
                <w:rFonts w:ascii="ITC Avant Garde Std Bk" w:hAnsi="ITC Avant Garde Std Bk"/>
                <w:color w:val="000000"/>
                <w:szCs w:val="22"/>
              </w:rPr>
              <w:t>El presente Acuerdo entrará en vigor a los 90 (noventa) días naturales después de su publicación en el Diario Oficial de la Federación, salvo lo establecido en los artículos transitorios siguientes.</w:t>
            </w:r>
          </w:p>
        </w:tc>
      </w:tr>
    </w:tbl>
    <w:p w14:paraId="3BBB3431" w14:textId="77777777" w:rsidR="001C3480" w:rsidRPr="000963A1" w:rsidRDefault="001C3480" w:rsidP="00A02704">
      <w:pPr>
        <w:pStyle w:val="Texto"/>
        <w:spacing w:before="120" w:after="120" w:line="238" w:lineRule="exact"/>
        <w:rPr>
          <w:rFonts w:ascii="ITC Avant Garde Std Bk" w:hAnsi="ITC Avant Garde Std Bk"/>
          <w:color w:val="000000"/>
          <w:szCs w:val="22"/>
        </w:rPr>
      </w:pPr>
    </w:p>
    <w:p w14:paraId="17CE0D67" w14:textId="7BF81DFD" w:rsidR="00AA4138" w:rsidRPr="000963A1" w:rsidRDefault="00AA4138" w:rsidP="00AA4138">
      <w:pPr>
        <w:pStyle w:val="texto0"/>
        <w:spacing w:before="120" w:after="120" w:line="249" w:lineRule="exact"/>
        <w:ind w:left="540" w:firstLine="0"/>
        <w:rPr>
          <w:rFonts w:ascii="ITC Avant Garde Std Bk" w:hAnsi="ITC Avant Garde Std Bk"/>
        </w:rPr>
      </w:pPr>
      <w:proofErr w:type="gramStart"/>
      <w:r w:rsidRPr="003C5881">
        <w:rPr>
          <w:rFonts w:ascii="ITC Avant Garde Std Bk" w:hAnsi="ITC Avant Garde Std Bk"/>
          <w:b/>
        </w:rPr>
        <w:t>SEGUNDO.-</w:t>
      </w:r>
      <w:proofErr w:type="gramEnd"/>
      <w:r w:rsidRPr="003C5881">
        <w:rPr>
          <w:rFonts w:ascii="ITC Avant Garde Std Bk" w:hAnsi="ITC Avant Garde Std Bk"/>
          <w:b/>
        </w:rPr>
        <w:t xml:space="preserve"> </w:t>
      </w:r>
      <w:r w:rsidR="00041EC8" w:rsidRPr="00041EC8">
        <w:rPr>
          <w:rFonts w:ascii="ITC Avant Garde Std Bk" w:hAnsi="ITC Avant Garde Std Bk"/>
          <w:b/>
          <w:bCs/>
        </w:rPr>
        <w:t> </w:t>
      </w:r>
      <w:r w:rsidR="00041EC8" w:rsidRPr="00901967">
        <w:rPr>
          <w:rFonts w:ascii="ITC Avant Garde Std Bk" w:hAnsi="ITC Avant Garde Std Bk"/>
          <w:bCs/>
        </w:rPr>
        <w:t>Antes del 1º de julio de 2025, la referencia a la circunscripción de la portabilidad a la misma Zona, indicada en el penúltimo párrafo de la Regla 3 de las presentes Reglas, deberá entenderse en el sentido de que la portabilidad podrá realizarse en cualquier parte dentro del territorio nacional.</w:t>
      </w:r>
    </w:p>
    <w:p w14:paraId="7C2DE1B1" w14:textId="77777777" w:rsidR="00041EC8" w:rsidRPr="000963A1" w:rsidRDefault="00041EC8" w:rsidP="00041EC8">
      <w:pPr>
        <w:pStyle w:val="Texto"/>
        <w:spacing w:line="224" w:lineRule="exact"/>
        <w:jc w:val="right"/>
        <w:rPr>
          <w:rFonts w:ascii="ITC Avant Garde" w:hAnsi="ITC Avant Garde"/>
          <w:sz w:val="16"/>
          <w:szCs w:val="16"/>
        </w:rPr>
      </w:pPr>
      <w:hyperlink r:id="rId215" w:history="1">
        <w:r w:rsidRPr="000963A1">
          <w:rPr>
            <w:rStyle w:val="Hipervnculo"/>
            <w:rFonts w:ascii="ITC Avant Garde" w:hAnsi="ITC Avant Garde"/>
            <w:sz w:val="16"/>
            <w:szCs w:val="16"/>
          </w:rPr>
          <w:t>Modificación publicada en el DOF 20/03/2019</w:t>
        </w:r>
        <w:r w:rsidRPr="000963A1">
          <w:rPr>
            <w:rStyle w:val="Hipervnculo"/>
            <w:rFonts w:ascii="ITC Avant Garde" w:hAnsi="ITC Avant Garde"/>
          </w:rPr>
          <w:t>.</w:t>
        </w:r>
      </w:hyperlink>
    </w:p>
    <w:p w14:paraId="56E4D47A" w14:textId="0D500B16" w:rsidR="00AA4138" w:rsidRDefault="00000000" w:rsidP="00AA4138">
      <w:pPr>
        <w:pStyle w:val="Texto"/>
        <w:spacing w:line="224" w:lineRule="exact"/>
        <w:ind w:left="1158" w:firstLine="0"/>
        <w:jc w:val="right"/>
        <w:rPr>
          <w:rStyle w:val="Hipervnculo"/>
          <w:rFonts w:ascii="ITC Avant Garde" w:hAnsi="ITC Avant Garde"/>
        </w:rPr>
      </w:pPr>
      <w:hyperlink r:id="rId216" w:history="1">
        <w:r w:rsidR="00AA4138" w:rsidRPr="000963A1">
          <w:rPr>
            <w:rStyle w:val="Hipervnculo"/>
            <w:rFonts w:ascii="ITC Avant Garde" w:hAnsi="ITC Avant Garde"/>
            <w:sz w:val="16"/>
            <w:szCs w:val="16"/>
          </w:rPr>
          <w:t>Modificación publicada en el DOF 08/11/2021</w:t>
        </w:r>
        <w:r w:rsidR="00AA4138" w:rsidRPr="000963A1">
          <w:rPr>
            <w:rStyle w:val="Hipervnculo"/>
            <w:rFonts w:ascii="ITC Avant Garde" w:hAnsi="ITC Avant Garde"/>
          </w:rPr>
          <w:t>.</w:t>
        </w:r>
      </w:hyperlink>
    </w:p>
    <w:p w14:paraId="078F719C" w14:textId="77777777" w:rsidR="00041EC8" w:rsidRPr="00041EC8" w:rsidRDefault="00041EC8" w:rsidP="00901967">
      <w:pPr>
        <w:pStyle w:val="Texto"/>
        <w:spacing w:line="224" w:lineRule="exact"/>
        <w:ind w:left="1158" w:firstLine="0"/>
        <w:jc w:val="right"/>
        <w:rPr>
          <w:rFonts w:ascii="ITC Avant Garde" w:hAnsi="ITC Avant Garde"/>
          <w:sz w:val="16"/>
          <w:szCs w:val="16"/>
          <w:lang w:val="es-ES"/>
        </w:rPr>
      </w:pPr>
      <w:hyperlink r:id="rId217" w:anchor="gsc.tab=0" w:history="1">
        <w:r w:rsidRPr="00041EC8">
          <w:rPr>
            <w:rStyle w:val="Hipervnculo"/>
            <w:rFonts w:ascii="ITC Avant Garde" w:hAnsi="ITC Avant Garde"/>
            <w:sz w:val="16"/>
            <w:szCs w:val="16"/>
            <w:lang w:val="es-ES"/>
          </w:rPr>
          <w:t>Modificación publicada en el DOF el 24/11/2023</w:t>
        </w:r>
      </w:hyperlink>
    </w:p>
    <w:tbl>
      <w:tblPr>
        <w:tblStyle w:val="Tablaconcuadrcula"/>
        <w:tblW w:w="0" w:type="auto"/>
        <w:tblLayout w:type="fixed"/>
        <w:tblLook w:val="06A0" w:firstRow="1" w:lastRow="0" w:firstColumn="1" w:lastColumn="0" w:noHBand="1" w:noVBand="1"/>
      </w:tblPr>
      <w:tblGrid>
        <w:gridCol w:w="8835"/>
      </w:tblGrid>
      <w:tr w:rsidR="00041EC8" w:rsidRPr="00F97A05" w14:paraId="3C4FA1D0" w14:textId="77777777" w:rsidTr="00CE24AF">
        <w:trPr>
          <w:trHeight w:val="300"/>
        </w:trPr>
        <w:tc>
          <w:tcPr>
            <w:tcW w:w="8835" w:type="dxa"/>
            <w:shd w:val="clear" w:color="auto" w:fill="E2EFD9" w:themeFill="accent6" w:themeFillTint="33"/>
          </w:tcPr>
          <w:p w14:paraId="4AEC0A13" w14:textId="77777777" w:rsidR="00041EC8" w:rsidRDefault="00041EC8" w:rsidP="00CE24AF">
            <w:pPr>
              <w:pStyle w:val="Texto"/>
              <w:spacing w:line="224" w:lineRule="exact"/>
              <w:ind w:firstLine="0"/>
              <w:rPr>
                <w:rFonts w:ascii="ITC Avant Garde" w:hAnsi="ITC Avant Garde"/>
                <w:b/>
              </w:rPr>
            </w:pPr>
            <w:r w:rsidRPr="00CE24AF">
              <w:rPr>
                <w:rFonts w:ascii="ITC Avant Garde" w:hAnsi="ITC Avant Garde"/>
                <w:b/>
              </w:rPr>
              <w:t>Texto original</w:t>
            </w:r>
          </w:p>
          <w:p w14:paraId="5C4B66B9" w14:textId="77777777" w:rsidR="00041EC8" w:rsidRDefault="00041EC8" w:rsidP="00CE24AF">
            <w:pPr>
              <w:pStyle w:val="Texto"/>
              <w:spacing w:line="224" w:lineRule="exact"/>
              <w:ind w:left="1158" w:firstLine="0"/>
              <w:jc w:val="center"/>
              <w:rPr>
                <w:rStyle w:val="Hipervnculo"/>
                <w:rFonts w:ascii="ITC Avant Garde" w:hAnsi="ITC Avant Garde"/>
              </w:rPr>
            </w:pPr>
            <w:hyperlink r:id="rId218" w:history="1">
              <w:r>
                <w:rPr>
                  <w:rStyle w:val="Hipervnculo"/>
                  <w:rFonts w:ascii="ITC Avant Garde" w:hAnsi="ITC Avant Garde"/>
                  <w:sz w:val="16"/>
                  <w:szCs w:val="16"/>
                </w:rPr>
                <w:t>P</w:t>
              </w:r>
              <w:r w:rsidRPr="000963A1">
                <w:rPr>
                  <w:rStyle w:val="Hipervnculo"/>
                  <w:rFonts w:ascii="ITC Avant Garde" w:hAnsi="ITC Avant Garde"/>
                  <w:sz w:val="16"/>
                  <w:szCs w:val="16"/>
                </w:rPr>
                <w:t>ublic</w:t>
              </w:r>
              <w:r>
                <w:rPr>
                  <w:rStyle w:val="Hipervnculo"/>
                  <w:rFonts w:ascii="ITC Avant Garde" w:hAnsi="ITC Avant Garde"/>
                  <w:sz w:val="16"/>
                  <w:szCs w:val="16"/>
                </w:rPr>
                <w:t xml:space="preserve">ación </w:t>
              </w:r>
              <w:r w:rsidRPr="000963A1">
                <w:rPr>
                  <w:rStyle w:val="Hipervnculo"/>
                  <w:rFonts w:ascii="ITC Avant Garde" w:hAnsi="ITC Avant Garde"/>
                  <w:sz w:val="16"/>
                  <w:szCs w:val="16"/>
                </w:rPr>
                <w:t>en el DOF 08/11/2021</w:t>
              </w:r>
              <w:r w:rsidRPr="000963A1">
                <w:rPr>
                  <w:rStyle w:val="Hipervnculo"/>
                  <w:rFonts w:ascii="ITC Avant Garde" w:hAnsi="ITC Avant Garde"/>
                </w:rPr>
                <w:t>.</w:t>
              </w:r>
            </w:hyperlink>
          </w:p>
          <w:p w14:paraId="53B0AFA8" w14:textId="6358538B" w:rsidR="00041EC8" w:rsidRPr="00CE24AF" w:rsidRDefault="00041EC8" w:rsidP="00041EC8">
            <w:pPr>
              <w:pStyle w:val="texto0"/>
              <w:spacing w:before="120" w:after="120" w:line="249" w:lineRule="exact"/>
              <w:ind w:left="540" w:firstLine="0"/>
              <w:rPr>
                <w:rFonts w:ascii="ITC Avant Garde Std Bk" w:hAnsi="ITC Avant Garde Std Bk"/>
              </w:rPr>
            </w:pPr>
            <w:proofErr w:type="gramStart"/>
            <w:r w:rsidRPr="003C5881">
              <w:rPr>
                <w:rFonts w:ascii="ITC Avant Garde Std Bk" w:hAnsi="ITC Avant Garde Std Bk"/>
                <w:b/>
              </w:rPr>
              <w:t>SEGUNDO.-</w:t>
            </w:r>
            <w:proofErr w:type="gramEnd"/>
            <w:r w:rsidRPr="003C5881">
              <w:rPr>
                <w:rFonts w:ascii="ITC Avant Garde Std Bk" w:hAnsi="ITC Avant Garde Std Bk"/>
                <w:b/>
              </w:rPr>
              <w:t xml:space="preserve"> </w:t>
            </w:r>
            <w:r w:rsidRPr="003C5881">
              <w:rPr>
                <w:rFonts w:ascii="ITC Avant Garde Std Bk" w:hAnsi="ITC Avant Garde Std Bk"/>
              </w:rPr>
              <w:t>Antes del 1º de diciembre de 2023, la referencia a la circunscripción de la portabilidad a la misma Zona, indicada en el penúltimo párrafo de la Regla 3 de las presentes Reglas, deberá entenderse en el sentido de que la portabilidad podrá realizarse en cualquier parte dentro del territorio nacional.</w:t>
            </w:r>
          </w:p>
        </w:tc>
      </w:tr>
    </w:tbl>
    <w:p w14:paraId="69BDA13E" w14:textId="77777777" w:rsidR="00041EC8" w:rsidRPr="00901967" w:rsidRDefault="00041EC8" w:rsidP="00AA4138">
      <w:pPr>
        <w:pStyle w:val="Texto"/>
        <w:spacing w:line="224" w:lineRule="exact"/>
        <w:ind w:left="1158" w:firstLine="0"/>
        <w:jc w:val="right"/>
        <w:rPr>
          <w:rFonts w:ascii="ITC Avant Garde" w:hAnsi="ITC Avant Garde"/>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4138" w:rsidRPr="000963A1" w14:paraId="07AC6B01" w14:textId="77777777" w:rsidTr="00B16887">
        <w:tc>
          <w:tcPr>
            <w:tcW w:w="8982" w:type="dxa"/>
            <w:shd w:val="clear" w:color="auto" w:fill="E2EFD9"/>
          </w:tcPr>
          <w:p w14:paraId="23B81EAB" w14:textId="77777777" w:rsidR="00AA4138" w:rsidRDefault="00AA4138"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52D3551" w14:textId="77777777" w:rsidR="00041EC8" w:rsidRPr="000963A1" w:rsidRDefault="00041EC8" w:rsidP="00041EC8">
            <w:pPr>
              <w:pStyle w:val="Texto"/>
              <w:spacing w:line="224" w:lineRule="exact"/>
              <w:jc w:val="center"/>
              <w:rPr>
                <w:rFonts w:ascii="ITC Avant Garde" w:hAnsi="ITC Avant Garde"/>
                <w:sz w:val="16"/>
                <w:szCs w:val="16"/>
              </w:rPr>
            </w:pPr>
            <w:hyperlink r:id="rId219" w:history="1">
              <w:r>
                <w:rPr>
                  <w:rStyle w:val="Hipervnculo"/>
                  <w:rFonts w:ascii="ITC Avant Garde" w:hAnsi="ITC Avant Garde"/>
                  <w:sz w:val="16"/>
                  <w:szCs w:val="16"/>
                </w:rPr>
                <w:t>P</w:t>
              </w:r>
              <w:r w:rsidRPr="000963A1">
                <w:rPr>
                  <w:rStyle w:val="Hipervnculo"/>
                  <w:rFonts w:ascii="ITC Avant Garde" w:hAnsi="ITC Avant Garde"/>
                  <w:sz w:val="16"/>
                  <w:szCs w:val="16"/>
                </w:rPr>
                <w:t>ublica</w:t>
              </w:r>
              <w:r>
                <w:rPr>
                  <w:rStyle w:val="Hipervnculo"/>
                  <w:rFonts w:ascii="ITC Avant Garde" w:hAnsi="ITC Avant Garde"/>
                  <w:sz w:val="16"/>
                  <w:szCs w:val="16"/>
                </w:rPr>
                <w:t>ción</w:t>
              </w:r>
              <w:r w:rsidRPr="000963A1">
                <w:rPr>
                  <w:rStyle w:val="Hipervnculo"/>
                  <w:rFonts w:ascii="ITC Avant Garde" w:hAnsi="ITC Avant Garde"/>
                  <w:sz w:val="16"/>
                  <w:szCs w:val="16"/>
                </w:rPr>
                <w:t xml:space="preserve"> en el DOF 20/03/2019</w:t>
              </w:r>
              <w:r w:rsidRPr="000963A1">
                <w:rPr>
                  <w:rStyle w:val="Hipervnculo"/>
                  <w:rFonts w:ascii="ITC Avant Garde" w:hAnsi="ITC Avant Garde"/>
                </w:rPr>
                <w:t>.</w:t>
              </w:r>
            </w:hyperlink>
          </w:p>
          <w:p w14:paraId="697D517F" w14:textId="77777777" w:rsidR="00AA4138" w:rsidRPr="000963A1" w:rsidRDefault="00AA4138" w:rsidP="00AA4138">
            <w:pPr>
              <w:pStyle w:val="Texto"/>
              <w:spacing w:line="245" w:lineRule="exact"/>
              <w:ind w:left="288" w:firstLine="0"/>
              <w:rPr>
                <w:rFonts w:ascii="ITC Avant Garde Std Bk" w:hAnsi="ITC Avant Garde Std Bk"/>
                <w:i/>
                <w:lang w:val="es-ES_tradnl"/>
              </w:rPr>
            </w:pPr>
            <w:proofErr w:type="gramStart"/>
            <w:r w:rsidRPr="000963A1">
              <w:rPr>
                <w:rFonts w:ascii="ITC Avant Garde Std Bk" w:hAnsi="ITC Avant Garde Std Bk"/>
                <w:b/>
                <w:i/>
                <w:lang w:val="es-ES_tradnl"/>
              </w:rPr>
              <w:t>SEGUNDO.-</w:t>
            </w:r>
            <w:proofErr w:type="gramEnd"/>
            <w:r w:rsidRPr="000963A1">
              <w:rPr>
                <w:rFonts w:ascii="ITC Avant Garde Std Bk" w:hAnsi="ITC Avant Garde Std Bk"/>
                <w:b/>
                <w:i/>
                <w:lang w:val="es-ES_tradnl"/>
              </w:rPr>
              <w:t xml:space="preserve"> </w:t>
            </w:r>
            <w:r w:rsidRPr="000963A1">
              <w:rPr>
                <w:rFonts w:ascii="ITC Avant Garde Std Bk" w:hAnsi="ITC Avant Garde Std Bk"/>
                <w:i/>
                <w:lang w:val="es-ES_tradnl"/>
              </w:rPr>
              <w:t>A partir del 1º de febrero de 2022, quedará abrogado el Plan Técnico Fundamental de Numeración, publicado en el Diario Oficial de la Federación el 21 de junio de 1996, así como las modificaciones a éste.</w:t>
            </w:r>
          </w:p>
        </w:tc>
      </w:tr>
    </w:tbl>
    <w:p w14:paraId="7BD1D445" w14:textId="78A35B48" w:rsidR="006A1574" w:rsidRPr="000963A1" w:rsidRDefault="006A1574" w:rsidP="00901967">
      <w:pPr>
        <w:pStyle w:val="Texto"/>
        <w:spacing w:line="224" w:lineRule="exact"/>
        <w:ind w:firstLine="0"/>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5D7BB338" w14:textId="77777777" w:rsidTr="00F21B56">
        <w:tc>
          <w:tcPr>
            <w:tcW w:w="8982" w:type="dxa"/>
            <w:shd w:val="clear" w:color="auto" w:fill="E2EFD9"/>
          </w:tcPr>
          <w:p w14:paraId="3BC94265" w14:textId="77777777" w:rsidR="006A1574"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8A91E6A" w14:textId="77777777" w:rsidR="00041EC8" w:rsidRPr="000963A1" w:rsidRDefault="00041EC8" w:rsidP="00041EC8">
            <w:pPr>
              <w:pStyle w:val="Texto"/>
              <w:spacing w:before="120" w:after="120"/>
              <w:jc w:val="center"/>
              <w:rPr>
                <w:rFonts w:ascii="ITC Avant Garde Std Bk" w:hAnsi="ITC Avant Garde Std Bk"/>
                <w:sz w:val="16"/>
                <w:szCs w:val="16"/>
              </w:rPr>
            </w:pPr>
            <w:hyperlink r:id="rId220" w:history="1">
              <w:r w:rsidRPr="000963A1">
                <w:rPr>
                  <w:rStyle w:val="Hipervnculo"/>
                  <w:rFonts w:ascii="ITC Avant Garde Std Bk" w:hAnsi="ITC Avant Garde Std Bk"/>
                  <w:sz w:val="16"/>
                  <w:szCs w:val="16"/>
                </w:rPr>
                <w:t>Publica</w:t>
              </w:r>
              <w:r>
                <w:rPr>
                  <w:rStyle w:val="Hipervnculo"/>
                  <w:rFonts w:ascii="ITC Avant Garde Std Bk" w:hAnsi="ITC Avant Garde Std Bk"/>
                  <w:sz w:val="16"/>
                  <w:szCs w:val="16"/>
                </w:rPr>
                <w:t>ción</w:t>
              </w:r>
              <w:r w:rsidRPr="000963A1">
                <w:rPr>
                  <w:rStyle w:val="Hipervnculo"/>
                  <w:rFonts w:ascii="ITC Avant Garde Std Bk" w:hAnsi="ITC Avant Garde Std Bk"/>
                  <w:sz w:val="16"/>
                  <w:szCs w:val="16"/>
                </w:rPr>
                <w:t xml:space="preserve"> en el D</w:t>
              </w:r>
              <w:r>
                <w:rPr>
                  <w:rStyle w:val="Hipervnculo"/>
                  <w:rFonts w:ascii="ITC Avant Garde Std Bk" w:hAnsi="ITC Avant Garde Std Bk"/>
                  <w:sz w:val="16"/>
                  <w:szCs w:val="16"/>
                </w:rPr>
                <w:t>OF</w:t>
              </w:r>
              <w:r w:rsidRPr="000963A1">
                <w:rPr>
                  <w:rStyle w:val="Hipervnculo"/>
                  <w:rFonts w:ascii="ITC Avant Garde Std Bk" w:hAnsi="ITC Avant Garde Std Bk"/>
                  <w:sz w:val="16"/>
                  <w:szCs w:val="16"/>
                </w:rPr>
                <w:t xml:space="preserve"> el 12</w:t>
              </w:r>
              <w:r>
                <w:rPr>
                  <w:rStyle w:val="Hipervnculo"/>
                  <w:rFonts w:ascii="ITC Avant Garde Std Bk" w:hAnsi="ITC Avant Garde Std Bk"/>
                  <w:sz w:val="16"/>
                  <w:szCs w:val="16"/>
                </w:rPr>
                <w:t>/11/2014.</w:t>
              </w:r>
            </w:hyperlink>
          </w:p>
          <w:p w14:paraId="3304E2C0" w14:textId="77777777" w:rsidR="006A1574" w:rsidRPr="000963A1" w:rsidRDefault="006A1574" w:rsidP="006A1574">
            <w:pPr>
              <w:pStyle w:val="Texto"/>
              <w:spacing w:before="120" w:after="120" w:line="238" w:lineRule="exact"/>
              <w:rPr>
                <w:rFonts w:ascii="ITC Avant Garde Std Bk" w:hAnsi="ITC Avant Garde Std Bk"/>
                <w:color w:val="000000"/>
                <w:szCs w:val="22"/>
              </w:rPr>
            </w:pPr>
            <w:r w:rsidRPr="000963A1">
              <w:rPr>
                <w:rFonts w:ascii="ITC Avant Garde Std Bk" w:hAnsi="ITC Avant Garde Std Bk"/>
                <w:b/>
                <w:color w:val="000000"/>
                <w:szCs w:val="22"/>
              </w:rPr>
              <w:t>SEGUNDO</w:t>
            </w:r>
            <w:r w:rsidRPr="000963A1">
              <w:rPr>
                <w:rFonts w:ascii="ITC Avant Garde Std Bk" w:hAnsi="ITC Avant Garde Std Bk"/>
                <w:color w:val="000000"/>
                <w:szCs w:val="22"/>
              </w:rPr>
              <w:t xml:space="preserve">. Las Reglas 7, 8, 9, 10, 11 y 12 </w:t>
            </w:r>
            <w:r w:rsidRPr="000963A1">
              <w:rPr>
                <w:rFonts w:ascii="ITC Avant Garde Std Bk" w:hAnsi="ITC Avant Garde Std Bk"/>
                <w:szCs w:val="22"/>
              </w:rPr>
              <w:t>de las Reglas de Portabilidad Numérica</w:t>
            </w:r>
            <w:r w:rsidRPr="000963A1">
              <w:rPr>
                <w:rFonts w:ascii="ITC Avant Garde Std Bk" w:hAnsi="ITC Avant Garde Std Bk"/>
                <w:color w:val="000000"/>
                <w:szCs w:val="22"/>
              </w:rPr>
              <w:t>, previstas en el ARTÍCULO PRIMERO, así como el ARTÍCULO CUARTO del presente Acuerdo, entrarán en vigor al día siguiente de su publicación en el Diario Oficial de la Federación.</w:t>
            </w:r>
          </w:p>
        </w:tc>
      </w:tr>
    </w:tbl>
    <w:p w14:paraId="6D975284" w14:textId="77777777" w:rsidR="006A1574" w:rsidRPr="000963A1" w:rsidRDefault="006A1574" w:rsidP="00A02704">
      <w:pPr>
        <w:pStyle w:val="Texto"/>
        <w:spacing w:before="120" w:after="120" w:line="238" w:lineRule="exact"/>
        <w:rPr>
          <w:rFonts w:ascii="ITC Avant Garde Std Bk" w:hAnsi="ITC Avant Garde Std Bk"/>
          <w:color w:val="000000"/>
          <w:szCs w:val="22"/>
        </w:rPr>
      </w:pPr>
    </w:p>
    <w:p w14:paraId="614596B9" w14:textId="77777777" w:rsidR="00A02704" w:rsidRPr="00DC062D" w:rsidRDefault="00A02704" w:rsidP="00A02704">
      <w:pPr>
        <w:pStyle w:val="Texto"/>
        <w:spacing w:before="120" w:after="120" w:line="238" w:lineRule="exact"/>
        <w:rPr>
          <w:rFonts w:ascii="ITC Avant Garde Std Bk" w:hAnsi="ITC Avant Garde Std Bk"/>
          <w:color w:val="000000"/>
          <w:szCs w:val="22"/>
        </w:rPr>
      </w:pPr>
      <w:r w:rsidRPr="00DC062D">
        <w:rPr>
          <w:rFonts w:ascii="ITC Avant Garde Std Bk" w:hAnsi="ITC Avant Garde Std Bk"/>
          <w:color w:val="000000"/>
          <w:szCs w:val="22"/>
        </w:rPr>
        <w:t xml:space="preserve">El Instituto Federal de Telecomunicaciones designará al </w:t>
      </w:r>
      <w:proofErr w:type="gramStart"/>
      <w:r w:rsidRPr="00DC062D">
        <w:rPr>
          <w:rFonts w:ascii="ITC Avant Garde Std Bk" w:hAnsi="ITC Avant Garde Std Bk"/>
          <w:color w:val="000000"/>
          <w:szCs w:val="22"/>
        </w:rPr>
        <w:t>Presidente</w:t>
      </w:r>
      <w:proofErr w:type="gramEnd"/>
      <w:r w:rsidRPr="00DC062D">
        <w:rPr>
          <w:rFonts w:ascii="ITC Avant Garde Std Bk" w:hAnsi="ITC Avant Garde Std Bk"/>
          <w:color w:val="000000"/>
          <w:szCs w:val="22"/>
        </w:rPr>
        <w:t>, al Secretario Técnico del Comité y a los suplentes de éstos, en un plazo de 5 (cinco) días naturales contados a partir del día siguiente a la publicación del presente Acuerdo en el Diario Oficial de la Federación, publicando dichos nombramientos en el portal de internet del Instituto. En el mismo plazo, el archivo del Comité Técnico de Portabilidad será transferido al archivo del nuevo Comité que se integre.</w:t>
      </w:r>
    </w:p>
    <w:p w14:paraId="45B43250" w14:textId="77777777" w:rsidR="00AA4138" w:rsidRPr="000963A1" w:rsidRDefault="00A02704" w:rsidP="00AA4138">
      <w:pPr>
        <w:pStyle w:val="Texto"/>
        <w:spacing w:before="120" w:after="120" w:line="255" w:lineRule="exact"/>
        <w:rPr>
          <w:rFonts w:ascii="ITC Avant Garde Std Bk" w:hAnsi="ITC Avant Garde Std Bk"/>
          <w:color w:val="000000"/>
          <w:szCs w:val="22"/>
        </w:rPr>
      </w:pPr>
      <w:r w:rsidRPr="00DC062D">
        <w:rPr>
          <w:rFonts w:ascii="ITC Avant Garde Std Bk" w:hAnsi="ITC Avant Garde Std Bk"/>
          <w:color w:val="000000"/>
          <w:szCs w:val="22"/>
        </w:rPr>
        <w:t>El Presidente del Comité convocará dentro de los 5 (cinco) días naturales siguientes de su designación, a Proveedores de Servicios de Telecomunicaciones con numeración asignada para que se reúnan en las instalaciones del Instituto Federal de Telecomunicaciones, con la finalidad de celebrar su primera sesión de trabajo, bajo el orden del día que se establezca para tales efectos, que deberá incluir por lo menos el tema relativo a la definición de los parámetros necesarios para la debida implementación de las Reglas de Portabilidad Numérica, materia del presente Acuerdo, al amparo del contrato marco vigente. Dicha convocatoria será realizada a través de correo electrónico dirigido a los responsables acreditados ante el Comité Técnico de Portabilidad.</w:t>
      </w:r>
    </w:p>
    <w:p w14:paraId="2CFB119D" w14:textId="2DF1DA69" w:rsidR="00AA4138" w:rsidRPr="000963A1" w:rsidRDefault="00AA4138" w:rsidP="00AA4138">
      <w:pPr>
        <w:pStyle w:val="texto0"/>
        <w:spacing w:before="120" w:after="120" w:line="249" w:lineRule="exact"/>
        <w:ind w:left="142" w:firstLine="284"/>
        <w:rPr>
          <w:rFonts w:ascii="ITC Avant Garde Std Bk" w:hAnsi="ITC Avant Garde Std Bk"/>
        </w:rPr>
      </w:pPr>
      <w:proofErr w:type="gramStart"/>
      <w:r w:rsidRPr="003C5881">
        <w:rPr>
          <w:rFonts w:ascii="ITC Avant Garde Std Bk" w:hAnsi="ITC Avant Garde Std Bk"/>
          <w:b/>
        </w:rPr>
        <w:t>TERCERO.-</w:t>
      </w:r>
      <w:proofErr w:type="gramEnd"/>
      <w:r w:rsidRPr="003C5881">
        <w:rPr>
          <w:rFonts w:ascii="ITC Avant Garde Std Bk" w:hAnsi="ITC Avant Garde Std Bk"/>
          <w:b/>
        </w:rPr>
        <w:t xml:space="preserve"> </w:t>
      </w:r>
      <w:r w:rsidR="00041EC8" w:rsidRPr="00901967">
        <w:rPr>
          <w:rFonts w:ascii="ITC Avant Garde Std Bk" w:hAnsi="ITC Avant Garde Std Bk"/>
          <w:bCs/>
        </w:rPr>
        <w:t>Antes del 1º de julio de 2025, la referencia al cambio a una Zona distinta, indicada en la fracción XVII de la Regla 13 de las presentes Reglas, deberá entenderse como el cambio a cualquier área geográfica distinta dentro del territorio nacional.</w:t>
      </w:r>
    </w:p>
    <w:p w14:paraId="21C4EF64" w14:textId="77777777" w:rsidR="00041EC8" w:rsidRPr="000963A1" w:rsidRDefault="00041EC8" w:rsidP="00041EC8">
      <w:pPr>
        <w:pStyle w:val="Texto"/>
        <w:spacing w:line="224" w:lineRule="exact"/>
        <w:jc w:val="right"/>
        <w:rPr>
          <w:rFonts w:ascii="ITC Avant Garde" w:hAnsi="ITC Avant Garde"/>
          <w:sz w:val="16"/>
          <w:szCs w:val="16"/>
        </w:rPr>
      </w:pPr>
      <w:hyperlink r:id="rId221" w:history="1">
        <w:r w:rsidRPr="000963A1">
          <w:rPr>
            <w:rStyle w:val="Hipervnculo"/>
            <w:rFonts w:ascii="ITC Avant Garde" w:hAnsi="ITC Avant Garde"/>
            <w:sz w:val="16"/>
            <w:szCs w:val="16"/>
          </w:rPr>
          <w:t>Modificación publicada en el DOF 20/03/2019</w:t>
        </w:r>
        <w:r w:rsidRPr="000963A1">
          <w:rPr>
            <w:rStyle w:val="Hipervnculo"/>
            <w:rFonts w:ascii="ITC Avant Garde" w:hAnsi="ITC Avant Garde"/>
          </w:rPr>
          <w:t>.</w:t>
        </w:r>
      </w:hyperlink>
    </w:p>
    <w:p w14:paraId="35420ADD" w14:textId="77777777" w:rsidR="00AA4138" w:rsidRDefault="00000000" w:rsidP="00AA4138">
      <w:pPr>
        <w:pStyle w:val="Texto"/>
        <w:spacing w:line="224" w:lineRule="exact"/>
        <w:ind w:left="1158" w:firstLine="0"/>
        <w:jc w:val="right"/>
        <w:rPr>
          <w:rStyle w:val="Hipervnculo"/>
          <w:rFonts w:ascii="ITC Avant Garde" w:hAnsi="ITC Avant Garde"/>
        </w:rPr>
      </w:pPr>
      <w:hyperlink r:id="rId222" w:history="1">
        <w:r w:rsidR="00AA4138" w:rsidRPr="000963A1">
          <w:rPr>
            <w:rStyle w:val="Hipervnculo"/>
            <w:rFonts w:ascii="ITC Avant Garde" w:hAnsi="ITC Avant Garde"/>
            <w:sz w:val="16"/>
            <w:szCs w:val="16"/>
          </w:rPr>
          <w:t>Modificación publicada en el DOF 08/11/2021</w:t>
        </w:r>
        <w:r w:rsidR="00AA4138" w:rsidRPr="000963A1">
          <w:rPr>
            <w:rStyle w:val="Hipervnculo"/>
            <w:rFonts w:ascii="ITC Avant Garde" w:hAnsi="ITC Avant Garde"/>
          </w:rPr>
          <w:t>.</w:t>
        </w:r>
      </w:hyperlink>
    </w:p>
    <w:p w14:paraId="0DB55372" w14:textId="77777777" w:rsidR="00041EC8" w:rsidRPr="00041EC8" w:rsidRDefault="00041EC8" w:rsidP="00901967">
      <w:pPr>
        <w:pStyle w:val="Texto"/>
        <w:spacing w:line="224" w:lineRule="exact"/>
        <w:ind w:left="1158" w:firstLine="0"/>
        <w:jc w:val="right"/>
        <w:rPr>
          <w:rFonts w:ascii="ITC Avant Garde" w:hAnsi="ITC Avant Garde"/>
          <w:sz w:val="16"/>
          <w:szCs w:val="16"/>
          <w:lang w:val="es-ES"/>
        </w:rPr>
      </w:pPr>
      <w:hyperlink r:id="rId223" w:anchor="gsc.tab=0" w:history="1">
        <w:r w:rsidRPr="00041EC8">
          <w:rPr>
            <w:rStyle w:val="Hipervnculo"/>
            <w:rFonts w:ascii="ITC Avant Garde" w:hAnsi="ITC Avant Garde"/>
            <w:sz w:val="16"/>
            <w:szCs w:val="16"/>
            <w:lang w:val="es-ES"/>
          </w:rPr>
          <w:t>Modificación publicada en el DOF el 24/11/2023</w:t>
        </w:r>
      </w:hyperlink>
    </w:p>
    <w:tbl>
      <w:tblPr>
        <w:tblStyle w:val="Tablaconcuadrcula"/>
        <w:tblW w:w="0" w:type="auto"/>
        <w:tblLayout w:type="fixed"/>
        <w:tblLook w:val="06A0" w:firstRow="1" w:lastRow="0" w:firstColumn="1" w:lastColumn="0" w:noHBand="1" w:noVBand="1"/>
      </w:tblPr>
      <w:tblGrid>
        <w:gridCol w:w="8835"/>
      </w:tblGrid>
      <w:tr w:rsidR="00041EC8" w:rsidRPr="00F97A05" w14:paraId="506CAA93" w14:textId="77777777" w:rsidTr="00CE24AF">
        <w:trPr>
          <w:trHeight w:val="300"/>
        </w:trPr>
        <w:tc>
          <w:tcPr>
            <w:tcW w:w="8835" w:type="dxa"/>
            <w:shd w:val="clear" w:color="auto" w:fill="E2EFD9" w:themeFill="accent6" w:themeFillTint="33"/>
          </w:tcPr>
          <w:p w14:paraId="59B1A312" w14:textId="77777777" w:rsidR="00041EC8" w:rsidRDefault="00041EC8" w:rsidP="00CE24AF">
            <w:pPr>
              <w:pStyle w:val="Texto"/>
              <w:spacing w:line="224" w:lineRule="exact"/>
              <w:ind w:firstLine="0"/>
              <w:rPr>
                <w:rFonts w:ascii="ITC Avant Garde" w:hAnsi="ITC Avant Garde"/>
                <w:b/>
              </w:rPr>
            </w:pPr>
            <w:r w:rsidRPr="00CE24AF">
              <w:rPr>
                <w:rFonts w:ascii="ITC Avant Garde" w:hAnsi="ITC Avant Garde"/>
                <w:b/>
              </w:rPr>
              <w:t>Texto original</w:t>
            </w:r>
          </w:p>
          <w:p w14:paraId="0EC9D584" w14:textId="77777777" w:rsidR="00041EC8" w:rsidRDefault="00041EC8" w:rsidP="00CE24AF">
            <w:pPr>
              <w:pStyle w:val="Texto"/>
              <w:spacing w:line="224" w:lineRule="exact"/>
              <w:ind w:left="1158" w:firstLine="0"/>
              <w:jc w:val="center"/>
              <w:rPr>
                <w:rStyle w:val="Hipervnculo"/>
                <w:rFonts w:ascii="ITC Avant Garde" w:hAnsi="ITC Avant Garde"/>
              </w:rPr>
            </w:pPr>
            <w:hyperlink r:id="rId224" w:history="1">
              <w:r>
                <w:rPr>
                  <w:rStyle w:val="Hipervnculo"/>
                  <w:rFonts w:ascii="ITC Avant Garde" w:hAnsi="ITC Avant Garde"/>
                  <w:sz w:val="16"/>
                  <w:szCs w:val="16"/>
                </w:rPr>
                <w:t>P</w:t>
              </w:r>
              <w:r w:rsidRPr="000963A1">
                <w:rPr>
                  <w:rStyle w:val="Hipervnculo"/>
                  <w:rFonts w:ascii="ITC Avant Garde" w:hAnsi="ITC Avant Garde"/>
                  <w:sz w:val="16"/>
                  <w:szCs w:val="16"/>
                </w:rPr>
                <w:t>ublic</w:t>
              </w:r>
              <w:r>
                <w:rPr>
                  <w:rStyle w:val="Hipervnculo"/>
                  <w:rFonts w:ascii="ITC Avant Garde" w:hAnsi="ITC Avant Garde"/>
                  <w:sz w:val="16"/>
                  <w:szCs w:val="16"/>
                </w:rPr>
                <w:t xml:space="preserve">ación </w:t>
              </w:r>
              <w:r w:rsidRPr="000963A1">
                <w:rPr>
                  <w:rStyle w:val="Hipervnculo"/>
                  <w:rFonts w:ascii="ITC Avant Garde" w:hAnsi="ITC Avant Garde"/>
                  <w:sz w:val="16"/>
                  <w:szCs w:val="16"/>
                </w:rPr>
                <w:t>en el DOF 08/11/2021</w:t>
              </w:r>
              <w:r w:rsidRPr="000963A1">
                <w:rPr>
                  <w:rStyle w:val="Hipervnculo"/>
                  <w:rFonts w:ascii="ITC Avant Garde" w:hAnsi="ITC Avant Garde"/>
                </w:rPr>
                <w:t>.</w:t>
              </w:r>
            </w:hyperlink>
          </w:p>
          <w:p w14:paraId="7010D29C" w14:textId="5D9A5BEB" w:rsidR="00041EC8" w:rsidRPr="00CE24AF" w:rsidRDefault="00041EC8" w:rsidP="00901967">
            <w:pPr>
              <w:pStyle w:val="texto0"/>
              <w:spacing w:before="120" w:after="120" w:line="249" w:lineRule="exact"/>
              <w:ind w:left="142" w:firstLine="284"/>
              <w:rPr>
                <w:rFonts w:ascii="ITC Avant Garde Std Bk" w:hAnsi="ITC Avant Garde Std Bk"/>
              </w:rPr>
            </w:pPr>
            <w:proofErr w:type="gramStart"/>
            <w:r w:rsidRPr="003C5881">
              <w:rPr>
                <w:rFonts w:ascii="ITC Avant Garde Std Bk" w:hAnsi="ITC Avant Garde Std Bk"/>
                <w:b/>
              </w:rPr>
              <w:lastRenderedPageBreak/>
              <w:t>TERCERO.-</w:t>
            </w:r>
            <w:proofErr w:type="gramEnd"/>
            <w:r w:rsidRPr="003C5881">
              <w:rPr>
                <w:rFonts w:ascii="ITC Avant Garde Std Bk" w:hAnsi="ITC Avant Garde Std Bk"/>
                <w:b/>
              </w:rPr>
              <w:t xml:space="preserve"> </w:t>
            </w:r>
            <w:r w:rsidRPr="003C5881">
              <w:rPr>
                <w:rFonts w:ascii="ITC Avant Garde Std Bk" w:hAnsi="ITC Avant Garde Std Bk"/>
              </w:rPr>
              <w:t>Antes del 1º de diciembre de 2023, la referencia al cambio a una Zona distinta, indicada en la fracción XVII de la Regla 13 de las presentes Reglas, deberá entenderse como el cambio a cualquier área geográfica distinta dentro del territorio nacional.</w:t>
            </w:r>
          </w:p>
        </w:tc>
      </w:tr>
    </w:tbl>
    <w:p w14:paraId="1E9E0CC0" w14:textId="77777777" w:rsidR="00041EC8" w:rsidRPr="00901967" w:rsidRDefault="00041EC8" w:rsidP="00AA4138">
      <w:pPr>
        <w:pStyle w:val="Texto"/>
        <w:spacing w:line="224" w:lineRule="exact"/>
        <w:ind w:left="1158" w:firstLine="0"/>
        <w:jc w:val="right"/>
        <w:rPr>
          <w:rFonts w:ascii="ITC Avant Garde" w:hAnsi="ITC Avant Garde"/>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4138" w:rsidRPr="000963A1" w14:paraId="44283140" w14:textId="77777777" w:rsidTr="00B16887">
        <w:tc>
          <w:tcPr>
            <w:tcW w:w="8982" w:type="dxa"/>
            <w:shd w:val="clear" w:color="auto" w:fill="E2EFD9"/>
          </w:tcPr>
          <w:p w14:paraId="41A79554" w14:textId="77777777" w:rsidR="00AA4138" w:rsidRDefault="00AA4138"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3F74385" w14:textId="5DA5CC25" w:rsidR="00041EC8" w:rsidRPr="000963A1" w:rsidRDefault="00041EC8" w:rsidP="00901967">
            <w:pPr>
              <w:pStyle w:val="Texto"/>
              <w:spacing w:line="224" w:lineRule="exact"/>
              <w:jc w:val="center"/>
              <w:rPr>
                <w:rFonts w:ascii="ITC Avant Garde" w:hAnsi="ITC Avant Garde"/>
                <w:sz w:val="16"/>
                <w:szCs w:val="16"/>
              </w:rPr>
            </w:pPr>
            <w:hyperlink r:id="rId225" w:history="1">
              <w:r>
                <w:rPr>
                  <w:rStyle w:val="Hipervnculo"/>
                  <w:rFonts w:ascii="ITC Avant Garde" w:hAnsi="ITC Avant Garde"/>
                  <w:sz w:val="16"/>
                  <w:szCs w:val="16"/>
                </w:rPr>
                <w:t>P</w:t>
              </w:r>
              <w:r w:rsidRPr="000963A1">
                <w:rPr>
                  <w:rStyle w:val="Hipervnculo"/>
                  <w:rFonts w:ascii="ITC Avant Garde" w:hAnsi="ITC Avant Garde"/>
                  <w:sz w:val="16"/>
                  <w:szCs w:val="16"/>
                </w:rPr>
                <w:t>ublica</w:t>
              </w:r>
              <w:r>
                <w:rPr>
                  <w:rStyle w:val="Hipervnculo"/>
                  <w:rFonts w:ascii="ITC Avant Garde" w:hAnsi="ITC Avant Garde"/>
                  <w:sz w:val="16"/>
                  <w:szCs w:val="16"/>
                </w:rPr>
                <w:t>ción</w:t>
              </w:r>
              <w:r w:rsidRPr="000963A1">
                <w:rPr>
                  <w:rStyle w:val="Hipervnculo"/>
                  <w:rFonts w:ascii="ITC Avant Garde" w:hAnsi="ITC Avant Garde"/>
                  <w:sz w:val="16"/>
                  <w:szCs w:val="16"/>
                </w:rPr>
                <w:t xml:space="preserve"> en el DOF 20/03/2019</w:t>
              </w:r>
              <w:r w:rsidRPr="000963A1">
                <w:rPr>
                  <w:rStyle w:val="Hipervnculo"/>
                  <w:rFonts w:ascii="ITC Avant Garde" w:hAnsi="ITC Avant Garde"/>
                </w:rPr>
                <w:t>.</w:t>
              </w:r>
            </w:hyperlink>
          </w:p>
          <w:p w14:paraId="55189793" w14:textId="77777777" w:rsidR="00AA4138" w:rsidRPr="000963A1" w:rsidRDefault="00AA4138" w:rsidP="00AA4138">
            <w:pPr>
              <w:pStyle w:val="Texto"/>
              <w:spacing w:line="245" w:lineRule="exact"/>
              <w:ind w:left="288" w:firstLine="0"/>
              <w:rPr>
                <w:rFonts w:ascii="ITC Avant Garde Std Bk" w:hAnsi="ITC Avant Garde Std Bk"/>
                <w:i/>
                <w:lang w:val="es-ES_tradnl"/>
              </w:rPr>
            </w:pPr>
            <w:proofErr w:type="gramStart"/>
            <w:r w:rsidRPr="000963A1">
              <w:rPr>
                <w:rFonts w:ascii="ITC Avant Garde Std Bk" w:hAnsi="ITC Avant Garde Std Bk"/>
                <w:b/>
                <w:i/>
                <w:lang w:val="es-ES_tradnl"/>
              </w:rPr>
              <w:t>TERCERO.-</w:t>
            </w:r>
            <w:proofErr w:type="gramEnd"/>
            <w:r w:rsidRPr="000963A1">
              <w:rPr>
                <w:rFonts w:ascii="ITC Avant Garde Std Bk" w:hAnsi="ITC Avant Garde Std Bk"/>
                <w:b/>
                <w:i/>
                <w:lang w:val="es-ES_tradnl"/>
              </w:rPr>
              <w:t xml:space="preserve"> </w:t>
            </w:r>
            <w:r w:rsidRPr="000963A1">
              <w:rPr>
                <w:rFonts w:ascii="ITC Avant Garde Std Bk" w:hAnsi="ITC Avant Garde Std Bk"/>
                <w:i/>
                <w:lang w:val="es-ES_tradnl"/>
              </w:rPr>
              <w:t>La marcación uniforme a diez dígitos con destino a Números Nacionales con Modalidad de Uso fijo, móvil “El Que Llama Paga” (CPP) y móvil “El Que Recibe Paga” (MPP) y Números No Geográficos, entrará en operación a partir 3 de agosto de 2019, con la finalidad de que los Proveedores de Servicios de Telecomunicaciones realicen las adecuaciones necesarias en sus plataformas y sistemas para asegurar el correcto enrutamiento y entrega de Tráfico.</w:t>
            </w:r>
          </w:p>
          <w:p w14:paraId="2B7BB6FF" w14:textId="77777777" w:rsidR="00AA4138" w:rsidRPr="000963A1" w:rsidRDefault="00AA4138" w:rsidP="00AA4138">
            <w:pPr>
              <w:pStyle w:val="Texto"/>
              <w:spacing w:line="245" w:lineRule="exact"/>
              <w:ind w:left="288" w:firstLine="0"/>
              <w:rPr>
                <w:rFonts w:ascii="ITC Avant Garde Std Bk" w:hAnsi="ITC Avant Garde Std Bk"/>
                <w:i/>
                <w:lang w:val="es-ES_tradnl"/>
              </w:rPr>
            </w:pPr>
            <w:r w:rsidRPr="000963A1">
              <w:rPr>
                <w:rFonts w:ascii="ITC Avant Garde Std Bk" w:hAnsi="ITC Avant Garde Std Bk"/>
                <w:i/>
                <w:lang w:val="es-ES_tradnl"/>
              </w:rPr>
              <w:t>Asimismo, a partir del 3 de agosto de 2019, los Proveedores de Servicios de Telecomunicaciones podrán ofrecer a sus Usuarios la convivencia de marcación con y sin prefijos 01, 044 y 045 durante 30 (treinta) días naturales.</w:t>
            </w:r>
          </w:p>
        </w:tc>
      </w:tr>
    </w:tbl>
    <w:p w14:paraId="02E46A9F" w14:textId="3254AE5C" w:rsidR="006A1574" w:rsidRPr="000963A1" w:rsidRDefault="006A1574" w:rsidP="00901967">
      <w:pPr>
        <w:pStyle w:val="Texto"/>
        <w:spacing w:line="224" w:lineRule="exact"/>
        <w:ind w:firstLine="0"/>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0064567F" w14:textId="77777777" w:rsidTr="00F21B56">
        <w:tc>
          <w:tcPr>
            <w:tcW w:w="8982" w:type="dxa"/>
            <w:shd w:val="clear" w:color="auto" w:fill="E2EFD9"/>
          </w:tcPr>
          <w:p w14:paraId="0FDB0B7D" w14:textId="77777777" w:rsidR="006A1574"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06D2C75E" w14:textId="77777777" w:rsidR="00041EC8" w:rsidRPr="000963A1" w:rsidRDefault="00041EC8" w:rsidP="00041EC8">
            <w:pPr>
              <w:pStyle w:val="Texto"/>
              <w:spacing w:before="120" w:after="120"/>
              <w:jc w:val="center"/>
              <w:rPr>
                <w:rFonts w:ascii="ITC Avant Garde Std Bk" w:hAnsi="ITC Avant Garde Std Bk"/>
                <w:sz w:val="16"/>
                <w:szCs w:val="16"/>
              </w:rPr>
            </w:pPr>
            <w:hyperlink r:id="rId226" w:history="1">
              <w:r w:rsidRPr="000963A1">
                <w:rPr>
                  <w:rStyle w:val="Hipervnculo"/>
                  <w:rFonts w:ascii="ITC Avant Garde Std Bk" w:hAnsi="ITC Avant Garde Std Bk"/>
                  <w:sz w:val="16"/>
                  <w:szCs w:val="16"/>
                </w:rPr>
                <w:t>Publica</w:t>
              </w:r>
              <w:r>
                <w:rPr>
                  <w:rStyle w:val="Hipervnculo"/>
                  <w:rFonts w:ascii="ITC Avant Garde Std Bk" w:hAnsi="ITC Avant Garde Std Bk"/>
                  <w:sz w:val="16"/>
                  <w:szCs w:val="16"/>
                </w:rPr>
                <w:t>ción</w:t>
              </w:r>
              <w:r w:rsidRPr="000963A1">
                <w:rPr>
                  <w:rStyle w:val="Hipervnculo"/>
                  <w:rFonts w:ascii="ITC Avant Garde Std Bk" w:hAnsi="ITC Avant Garde Std Bk"/>
                  <w:sz w:val="16"/>
                  <w:szCs w:val="16"/>
                </w:rPr>
                <w:t xml:space="preserve"> en el D</w:t>
              </w:r>
              <w:r>
                <w:rPr>
                  <w:rStyle w:val="Hipervnculo"/>
                  <w:rFonts w:ascii="ITC Avant Garde Std Bk" w:hAnsi="ITC Avant Garde Std Bk"/>
                  <w:sz w:val="16"/>
                  <w:szCs w:val="16"/>
                </w:rPr>
                <w:t>OF</w:t>
              </w:r>
              <w:r w:rsidRPr="000963A1">
                <w:rPr>
                  <w:rStyle w:val="Hipervnculo"/>
                  <w:rFonts w:ascii="ITC Avant Garde Std Bk" w:hAnsi="ITC Avant Garde Std Bk"/>
                  <w:sz w:val="16"/>
                  <w:szCs w:val="16"/>
                </w:rPr>
                <w:t xml:space="preserve"> el 12</w:t>
              </w:r>
              <w:r>
                <w:rPr>
                  <w:rStyle w:val="Hipervnculo"/>
                  <w:rFonts w:ascii="ITC Avant Garde Std Bk" w:hAnsi="ITC Avant Garde Std Bk"/>
                  <w:sz w:val="16"/>
                  <w:szCs w:val="16"/>
                </w:rPr>
                <w:t>/11/2014.</w:t>
              </w:r>
            </w:hyperlink>
          </w:p>
          <w:p w14:paraId="615476F4" w14:textId="77777777" w:rsidR="006A1574" w:rsidRPr="000963A1" w:rsidRDefault="006A1574" w:rsidP="006A1574">
            <w:pPr>
              <w:pStyle w:val="Texto"/>
              <w:spacing w:before="120" w:after="120" w:line="255" w:lineRule="exact"/>
              <w:rPr>
                <w:rFonts w:ascii="ITC Avant Garde Std Bk" w:hAnsi="ITC Avant Garde Std Bk"/>
                <w:color w:val="000000"/>
                <w:szCs w:val="22"/>
              </w:rPr>
            </w:pPr>
            <w:r w:rsidRPr="000963A1">
              <w:rPr>
                <w:rFonts w:ascii="ITC Avant Garde Std Bk" w:hAnsi="ITC Avant Garde Std Bk"/>
                <w:b/>
                <w:color w:val="000000"/>
                <w:szCs w:val="22"/>
              </w:rPr>
              <w:t>TERCERO.</w:t>
            </w:r>
            <w:r w:rsidRPr="000963A1">
              <w:rPr>
                <w:rFonts w:ascii="ITC Avant Garde Std Bk" w:hAnsi="ITC Avant Garde Std Bk"/>
                <w:color w:val="000000"/>
                <w:szCs w:val="22"/>
              </w:rPr>
              <w:t xml:space="preserve"> Una vez designado el </w:t>
            </w:r>
            <w:proofErr w:type="gramStart"/>
            <w:r w:rsidRPr="000963A1">
              <w:rPr>
                <w:rFonts w:ascii="ITC Avant Garde Std Bk" w:hAnsi="ITC Avant Garde Std Bk"/>
                <w:color w:val="000000"/>
                <w:szCs w:val="22"/>
              </w:rPr>
              <w:t>Presidente</w:t>
            </w:r>
            <w:proofErr w:type="gramEnd"/>
            <w:r w:rsidRPr="000963A1">
              <w:rPr>
                <w:rFonts w:ascii="ITC Avant Garde Std Bk" w:hAnsi="ITC Avant Garde Std Bk"/>
                <w:color w:val="000000"/>
                <w:szCs w:val="22"/>
              </w:rPr>
              <w:t xml:space="preserve"> del Comité, los Proveedores de Servicios de Telecomunicaciones podrán comunicarle por escrito la designación de sus representantes ante el Comité.</w:t>
            </w:r>
          </w:p>
        </w:tc>
      </w:tr>
    </w:tbl>
    <w:p w14:paraId="2456F02C" w14:textId="77777777" w:rsidR="00F21B56" w:rsidRPr="000963A1" w:rsidRDefault="00F21B56" w:rsidP="00F21B56">
      <w:pPr>
        <w:pStyle w:val="Texto"/>
        <w:spacing w:line="250" w:lineRule="exact"/>
        <w:ind w:right="576" w:firstLine="0"/>
        <w:rPr>
          <w:rFonts w:ascii="ITC Avant Garde Std Bk" w:hAnsi="ITC Avant Garde Std Bk"/>
          <w:szCs w:val="18"/>
        </w:rPr>
      </w:pPr>
    </w:p>
    <w:p w14:paraId="36489E01" w14:textId="77777777" w:rsidR="00F21B56" w:rsidRPr="000963A1" w:rsidRDefault="00F21B56" w:rsidP="00F21B56">
      <w:pPr>
        <w:pStyle w:val="Texto"/>
        <w:spacing w:line="250" w:lineRule="exact"/>
        <w:ind w:right="576" w:firstLine="0"/>
        <w:rPr>
          <w:rFonts w:ascii="ITC Avant Garde Std Bk" w:hAnsi="ITC Avant Garde Std Bk"/>
          <w:szCs w:val="18"/>
        </w:rPr>
      </w:pPr>
      <w:r w:rsidRPr="000963A1">
        <w:rPr>
          <w:rFonts w:ascii="ITC Avant Garde Std Bk" w:hAnsi="ITC Avant Garde Std Bk"/>
          <w:szCs w:val="18"/>
        </w:rPr>
        <w:t>Asimismo, a partir de la entrada en vigor del presente Plan, los Proveedores de Servicios de Telecomunicaciones deberán ofrecer a sus Usuarios la convivencia de la marcación nacional uniforme a 10 dígitos con las marcaciones locales a 7 u 8 dígitos y las marcaciones que utilizan los prefijos 01, 044 y 045, durante un plazo improrrogable de un año calendario contado a partir del 3 de agosto de 2019.</w:t>
      </w:r>
    </w:p>
    <w:p w14:paraId="1AE2624F" w14:textId="77777777" w:rsidR="00F21B56" w:rsidRPr="000963A1" w:rsidRDefault="00F21B56" w:rsidP="00F21B56">
      <w:pPr>
        <w:pStyle w:val="Texto"/>
        <w:spacing w:line="250" w:lineRule="exact"/>
        <w:ind w:right="576" w:firstLine="0"/>
        <w:rPr>
          <w:rFonts w:ascii="ITC Avant Garde Std Bk" w:hAnsi="ITC Avant Garde Std Bk"/>
          <w:szCs w:val="18"/>
        </w:rPr>
      </w:pPr>
      <w:r w:rsidRPr="000963A1">
        <w:rPr>
          <w:rFonts w:ascii="ITC Avant Garde Std Bk" w:hAnsi="ITC Avant Garde Std Bk"/>
          <w:szCs w:val="18"/>
        </w:rPr>
        <w:t>Sin perjuicio de lo anterior, en aquellos casos en que exista una petición expresa por parte de los Proveedores del Servicio de Telefonía Pública o de Usuarios de Centrales Privadas de Conmutación para mantener exclusivamente los procedimientos de marcación indicados en el Plan Técnico Fundamental de Numeración, publicado en el Diario Oficial de la Federación el 21 de junio de 1996, los Proveedores de Servicios de Telecomunicaciones estarán obligados a continuar con el establecimiento de llamadas bajo dichos procedimientos hasta por el plazo establecido en el párrafo anterior.</w:t>
      </w:r>
    </w:p>
    <w:p w14:paraId="79E23149" w14:textId="77777777" w:rsidR="00F21B56" w:rsidRPr="000963A1" w:rsidRDefault="00F21B56" w:rsidP="00F21B56">
      <w:pPr>
        <w:pStyle w:val="Texto"/>
        <w:spacing w:line="250" w:lineRule="exact"/>
        <w:ind w:right="576" w:firstLine="0"/>
        <w:rPr>
          <w:rFonts w:ascii="ITC Avant Garde Std Bk" w:hAnsi="ITC Avant Garde Std Bk"/>
          <w:szCs w:val="18"/>
        </w:rPr>
      </w:pPr>
      <w:r w:rsidRPr="000963A1">
        <w:rPr>
          <w:rFonts w:ascii="ITC Avant Garde Std Bk" w:hAnsi="ITC Avant Garde Std Bk"/>
          <w:szCs w:val="18"/>
        </w:rPr>
        <w:t>En este sentido, durante el plazo otorgado se reserva el uso del prefijo 01 para el establecimiento de llamadas de larga distancia nacional y de los códigos de servicios especiales 044 y 045 para ser utilizados como prefijos de marcación para el establecimiento de llamadas locales y nacionales a cualquier número móvil bajo la modalidad Móvil CPP.</w:t>
      </w:r>
    </w:p>
    <w:p w14:paraId="7589AD62" w14:textId="77777777" w:rsidR="006A1574" w:rsidRPr="000963A1" w:rsidRDefault="00F21B56" w:rsidP="00F21B56">
      <w:pPr>
        <w:pStyle w:val="Texto"/>
        <w:spacing w:line="250" w:lineRule="exact"/>
        <w:ind w:right="576" w:firstLine="0"/>
        <w:rPr>
          <w:rFonts w:ascii="ITC Avant Garde Std Bk" w:hAnsi="ITC Avant Garde Std Bk"/>
          <w:szCs w:val="18"/>
        </w:rPr>
      </w:pPr>
      <w:r w:rsidRPr="000963A1">
        <w:rPr>
          <w:rFonts w:ascii="ITC Avant Garde Std Bk" w:hAnsi="ITC Avant Garde Std Bk"/>
          <w:szCs w:val="18"/>
        </w:rPr>
        <w:t xml:space="preserve">Lo anterior no implica modificaciones a los formatos para el intercambio de información de la señalización establecidos en el Plan Técnico Fundamental de Señalización, es decir, aun cuando los Usuarios generen tráfico mediante la marcación de los prefijos 01, 044 y 045 o realicen marcaciones locales a 7 u 8 dígitos, será responsabilidad del concesionario en cuya </w:t>
      </w:r>
      <w:r w:rsidRPr="000963A1">
        <w:rPr>
          <w:rFonts w:ascii="ITC Avant Garde Std Bk" w:hAnsi="ITC Avant Garde Std Bk"/>
          <w:szCs w:val="18"/>
        </w:rPr>
        <w:lastRenderedPageBreak/>
        <w:t>red pública de telecomunicaciones se origine la llamada, adaptar los mensajes de señalización a lo establecido en el numeral 19.12. del Plan Técnico Fundamental de Señalización.”</w:t>
      </w:r>
    </w:p>
    <w:p w14:paraId="3DCD9026" w14:textId="77777777" w:rsidR="00F21B56" w:rsidRPr="000963A1" w:rsidRDefault="00000000" w:rsidP="00F21B56">
      <w:pPr>
        <w:pStyle w:val="Texto"/>
        <w:spacing w:line="224" w:lineRule="exact"/>
        <w:jc w:val="right"/>
        <w:rPr>
          <w:rFonts w:ascii="ITC Avant Garde" w:hAnsi="ITC Avant Garde"/>
          <w:sz w:val="16"/>
          <w:szCs w:val="16"/>
        </w:rPr>
      </w:pPr>
      <w:hyperlink r:id="rId227" w:history="1">
        <w:r w:rsidR="00F21B56" w:rsidRPr="000963A1">
          <w:rPr>
            <w:rStyle w:val="Hipervnculo"/>
            <w:rFonts w:ascii="ITC Avant Garde" w:hAnsi="ITC Avant Garde"/>
            <w:sz w:val="16"/>
            <w:szCs w:val="16"/>
          </w:rPr>
          <w:t>Adición publicada en el DOF 17/07/2019</w:t>
        </w:r>
        <w:r w:rsidR="00F21B56" w:rsidRPr="000963A1">
          <w:rPr>
            <w:rStyle w:val="Hipervnculo"/>
            <w:rFonts w:ascii="ITC Avant Garde" w:hAnsi="ITC Avant Garde"/>
          </w:rPr>
          <w:t>.</w:t>
        </w:r>
      </w:hyperlink>
    </w:p>
    <w:p w14:paraId="121FCBE9" w14:textId="77777777" w:rsidR="00F21B56" w:rsidRPr="000963A1" w:rsidRDefault="00F21B56" w:rsidP="00F21B56">
      <w:pPr>
        <w:pStyle w:val="Texto"/>
        <w:spacing w:line="224" w:lineRule="exact"/>
        <w:jc w:val="right"/>
        <w:rPr>
          <w:rFonts w:ascii="ITC Avant Garde" w:hAnsi="ITC Avant Garde"/>
          <w:sz w:val="16"/>
          <w:szCs w:val="16"/>
        </w:rPr>
      </w:pPr>
    </w:p>
    <w:p w14:paraId="68DE75C5" w14:textId="75B1CC72" w:rsidR="00AA4138" w:rsidRPr="000963A1" w:rsidRDefault="00AA4138" w:rsidP="00AA4138">
      <w:pPr>
        <w:pStyle w:val="texto0"/>
        <w:spacing w:before="120" w:after="120" w:line="249" w:lineRule="exact"/>
        <w:ind w:left="540" w:firstLine="0"/>
        <w:rPr>
          <w:rFonts w:ascii="ITC Avant Garde Std Bk" w:eastAsia="Calibri" w:hAnsi="ITC Avant Garde Std Bk"/>
        </w:rPr>
      </w:pPr>
      <w:proofErr w:type="gramStart"/>
      <w:r w:rsidRPr="00AF77E9">
        <w:rPr>
          <w:rFonts w:ascii="ITC Avant Garde Std Bk" w:hAnsi="ITC Avant Garde Std Bk"/>
          <w:b/>
        </w:rPr>
        <w:t>CUARTO.-</w:t>
      </w:r>
      <w:proofErr w:type="gramEnd"/>
      <w:r w:rsidRPr="00AF77E9">
        <w:rPr>
          <w:rFonts w:ascii="ITC Avant Garde Std Bk" w:hAnsi="ITC Avant Garde Std Bk"/>
          <w:b/>
        </w:rPr>
        <w:t xml:space="preserve"> </w:t>
      </w:r>
      <w:r w:rsidR="00041EC8" w:rsidRPr="00901967">
        <w:rPr>
          <w:rFonts w:ascii="ITC Avant Garde Std Bk" w:hAnsi="ITC Avant Garde Std Bk"/>
          <w:bCs/>
        </w:rPr>
        <w:t>Antes del 1º de julio de 2025, la referencia a la Zona indicada en el inciso d. de la Regla 25 bis. de las presentes Reglas, deberá entenderse como el Número Identificador de Región (NIR).</w:t>
      </w:r>
    </w:p>
    <w:p w14:paraId="264EA96A" w14:textId="77777777" w:rsidR="00041EC8" w:rsidRPr="000963A1" w:rsidRDefault="00041EC8" w:rsidP="00041EC8">
      <w:pPr>
        <w:pStyle w:val="Texto"/>
        <w:spacing w:line="224" w:lineRule="exact"/>
        <w:jc w:val="right"/>
        <w:rPr>
          <w:rFonts w:ascii="ITC Avant Garde" w:hAnsi="ITC Avant Garde"/>
          <w:sz w:val="16"/>
          <w:szCs w:val="16"/>
        </w:rPr>
      </w:pPr>
      <w:hyperlink r:id="rId228" w:history="1">
        <w:r w:rsidRPr="000963A1">
          <w:rPr>
            <w:rStyle w:val="Hipervnculo"/>
            <w:rFonts w:ascii="ITC Avant Garde" w:hAnsi="ITC Avant Garde"/>
            <w:sz w:val="16"/>
            <w:szCs w:val="16"/>
          </w:rPr>
          <w:t>Modificación publicada en el DOF 20/03/2019</w:t>
        </w:r>
        <w:r w:rsidRPr="000963A1">
          <w:rPr>
            <w:rStyle w:val="Hipervnculo"/>
            <w:rFonts w:ascii="ITC Avant Garde" w:hAnsi="ITC Avant Garde"/>
          </w:rPr>
          <w:t>.</w:t>
        </w:r>
      </w:hyperlink>
    </w:p>
    <w:p w14:paraId="3958F563" w14:textId="4E0B6CE4" w:rsidR="00AA4138" w:rsidRDefault="00000000" w:rsidP="00AA4138">
      <w:pPr>
        <w:pStyle w:val="Texto"/>
        <w:spacing w:line="224" w:lineRule="exact"/>
        <w:ind w:left="1158" w:firstLine="0"/>
        <w:jc w:val="right"/>
        <w:rPr>
          <w:rStyle w:val="Hipervnculo"/>
          <w:rFonts w:ascii="ITC Avant Garde" w:hAnsi="ITC Avant Garde"/>
        </w:rPr>
      </w:pPr>
      <w:hyperlink r:id="rId229" w:history="1">
        <w:r w:rsidR="00AA4138" w:rsidRPr="000963A1">
          <w:rPr>
            <w:rStyle w:val="Hipervnculo"/>
            <w:rFonts w:ascii="ITC Avant Garde" w:hAnsi="ITC Avant Garde"/>
            <w:sz w:val="16"/>
            <w:szCs w:val="16"/>
          </w:rPr>
          <w:t>Modificación publicada en el DOF 08/11/2021</w:t>
        </w:r>
        <w:r w:rsidR="00AA4138" w:rsidRPr="000963A1">
          <w:rPr>
            <w:rStyle w:val="Hipervnculo"/>
            <w:rFonts w:ascii="ITC Avant Garde" w:hAnsi="ITC Avant Garde"/>
          </w:rPr>
          <w:t>.</w:t>
        </w:r>
      </w:hyperlink>
    </w:p>
    <w:p w14:paraId="2CEF93E2" w14:textId="423585BB" w:rsidR="00041EC8" w:rsidRPr="00041EC8" w:rsidRDefault="00041EC8" w:rsidP="00901967">
      <w:pPr>
        <w:pStyle w:val="Texto"/>
        <w:spacing w:line="224" w:lineRule="exact"/>
        <w:ind w:left="1158" w:firstLine="0"/>
        <w:jc w:val="right"/>
        <w:rPr>
          <w:rFonts w:ascii="ITC Avant Garde" w:hAnsi="ITC Avant Garde"/>
          <w:sz w:val="16"/>
          <w:szCs w:val="16"/>
          <w:lang w:val="es-ES"/>
        </w:rPr>
      </w:pPr>
      <w:hyperlink r:id="rId230" w:anchor="gsc.tab=0" w:history="1">
        <w:r w:rsidRPr="00041EC8">
          <w:rPr>
            <w:rStyle w:val="Hipervnculo"/>
            <w:rFonts w:ascii="ITC Avant Garde" w:hAnsi="ITC Avant Garde"/>
            <w:sz w:val="16"/>
            <w:szCs w:val="16"/>
            <w:lang w:val="es-ES"/>
          </w:rPr>
          <w:t>Modificación publicada en el DOF el 24/11/2023</w:t>
        </w:r>
      </w:hyperlink>
      <w:r>
        <w:rPr>
          <w:rFonts w:ascii="ITC Avant Garde" w:hAnsi="ITC Avant Garde"/>
          <w:sz w:val="16"/>
          <w:szCs w:val="16"/>
          <w:lang w:val="es-ES"/>
        </w:rPr>
        <w:t>.</w:t>
      </w:r>
    </w:p>
    <w:tbl>
      <w:tblPr>
        <w:tblStyle w:val="Tablaconcuadrcula"/>
        <w:tblW w:w="0" w:type="auto"/>
        <w:tblLayout w:type="fixed"/>
        <w:tblLook w:val="06A0" w:firstRow="1" w:lastRow="0" w:firstColumn="1" w:lastColumn="0" w:noHBand="1" w:noVBand="1"/>
      </w:tblPr>
      <w:tblGrid>
        <w:gridCol w:w="8835"/>
      </w:tblGrid>
      <w:tr w:rsidR="00041EC8" w:rsidRPr="00F97A05" w14:paraId="371C27F5" w14:textId="77777777" w:rsidTr="00CE24AF">
        <w:trPr>
          <w:trHeight w:val="300"/>
        </w:trPr>
        <w:tc>
          <w:tcPr>
            <w:tcW w:w="8835" w:type="dxa"/>
            <w:shd w:val="clear" w:color="auto" w:fill="E2EFD9" w:themeFill="accent6" w:themeFillTint="33"/>
          </w:tcPr>
          <w:p w14:paraId="3DF00DF7" w14:textId="77777777" w:rsidR="00041EC8" w:rsidRDefault="00041EC8" w:rsidP="00CE24AF">
            <w:pPr>
              <w:pStyle w:val="Texto"/>
              <w:spacing w:line="224" w:lineRule="exact"/>
              <w:ind w:firstLine="0"/>
              <w:rPr>
                <w:rFonts w:ascii="ITC Avant Garde" w:hAnsi="ITC Avant Garde"/>
                <w:b/>
              </w:rPr>
            </w:pPr>
            <w:r w:rsidRPr="00CE24AF">
              <w:rPr>
                <w:rFonts w:ascii="ITC Avant Garde" w:hAnsi="ITC Avant Garde"/>
                <w:b/>
              </w:rPr>
              <w:t>Texto original</w:t>
            </w:r>
          </w:p>
          <w:p w14:paraId="3D549226" w14:textId="77777777" w:rsidR="00041EC8" w:rsidRDefault="00041EC8" w:rsidP="00CE24AF">
            <w:pPr>
              <w:pStyle w:val="Texto"/>
              <w:spacing w:line="224" w:lineRule="exact"/>
              <w:ind w:left="1158" w:firstLine="0"/>
              <w:jc w:val="center"/>
              <w:rPr>
                <w:rStyle w:val="Hipervnculo"/>
                <w:rFonts w:ascii="ITC Avant Garde" w:hAnsi="ITC Avant Garde"/>
              </w:rPr>
            </w:pPr>
            <w:hyperlink r:id="rId231" w:history="1">
              <w:r>
                <w:rPr>
                  <w:rStyle w:val="Hipervnculo"/>
                  <w:rFonts w:ascii="ITC Avant Garde" w:hAnsi="ITC Avant Garde"/>
                  <w:sz w:val="16"/>
                  <w:szCs w:val="16"/>
                </w:rPr>
                <w:t>P</w:t>
              </w:r>
              <w:r w:rsidRPr="000963A1">
                <w:rPr>
                  <w:rStyle w:val="Hipervnculo"/>
                  <w:rFonts w:ascii="ITC Avant Garde" w:hAnsi="ITC Avant Garde"/>
                  <w:sz w:val="16"/>
                  <w:szCs w:val="16"/>
                </w:rPr>
                <w:t>ublic</w:t>
              </w:r>
              <w:r>
                <w:rPr>
                  <w:rStyle w:val="Hipervnculo"/>
                  <w:rFonts w:ascii="ITC Avant Garde" w:hAnsi="ITC Avant Garde"/>
                  <w:sz w:val="16"/>
                  <w:szCs w:val="16"/>
                </w:rPr>
                <w:t xml:space="preserve">ación </w:t>
              </w:r>
              <w:r w:rsidRPr="000963A1">
                <w:rPr>
                  <w:rStyle w:val="Hipervnculo"/>
                  <w:rFonts w:ascii="ITC Avant Garde" w:hAnsi="ITC Avant Garde"/>
                  <w:sz w:val="16"/>
                  <w:szCs w:val="16"/>
                </w:rPr>
                <w:t>en el DOF 08/11/2021</w:t>
              </w:r>
              <w:r w:rsidRPr="000963A1">
                <w:rPr>
                  <w:rStyle w:val="Hipervnculo"/>
                  <w:rFonts w:ascii="ITC Avant Garde" w:hAnsi="ITC Avant Garde"/>
                </w:rPr>
                <w:t>.</w:t>
              </w:r>
            </w:hyperlink>
          </w:p>
          <w:p w14:paraId="70779857" w14:textId="0A4506A9" w:rsidR="00041EC8" w:rsidRPr="00901967" w:rsidRDefault="00041EC8" w:rsidP="00901967">
            <w:pPr>
              <w:pStyle w:val="texto0"/>
              <w:ind w:left="142" w:firstLine="284"/>
              <w:rPr>
                <w:rFonts w:ascii="ITC Avant Garde Std Bk" w:hAnsi="ITC Avant Garde Std Bk"/>
                <w:b/>
              </w:rPr>
            </w:pPr>
            <w:proofErr w:type="gramStart"/>
            <w:r w:rsidRPr="00041EC8">
              <w:rPr>
                <w:rFonts w:ascii="ITC Avant Garde Std Bk" w:hAnsi="ITC Avant Garde Std Bk"/>
                <w:b/>
              </w:rPr>
              <w:t>CUARTO.-</w:t>
            </w:r>
            <w:proofErr w:type="gramEnd"/>
            <w:r w:rsidRPr="00041EC8">
              <w:rPr>
                <w:rFonts w:ascii="ITC Avant Garde Std Bk" w:hAnsi="ITC Avant Garde Std Bk"/>
                <w:b/>
              </w:rPr>
              <w:t xml:space="preserve"> </w:t>
            </w:r>
            <w:r w:rsidRPr="00901967">
              <w:rPr>
                <w:rFonts w:ascii="ITC Avant Garde Std Bk" w:hAnsi="ITC Avant Garde Std Bk"/>
                <w:bCs/>
              </w:rPr>
              <w:t>Antes del 1º de diciembre de 2023, la referencia a la Zona indicada en el inciso d.  de la Regla 25 bis. de las presentes Reglas, deberá entenderse como el Número Identificador de Región (NIR).</w:t>
            </w:r>
          </w:p>
        </w:tc>
      </w:tr>
    </w:tbl>
    <w:p w14:paraId="2673342A" w14:textId="77777777" w:rsidR="00041EC8" w:rsidRPr="00901967" w:rsidRDefault="00041EC8" w:rsidP="00AA4138">
      <w:pPr>
        <w:pStyle w:val="Texto"/>
        <w:spacing w:line="224" w:lineRule="exact"/>
        <w:ind w:left="1158" w:firstLine="0"/>
        <w:jc w:val="right"/>
        <w:rPr>
          <w:rFonts w:ascii="ITC Avant Garde" w:hAnsi="ITC Avant Garde"/>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A4138" w:rsidRPr="000963A1" w14:paraId="556A9668" w14:textId="77777777" w:rsidTr="00B16887">
        <w:tc>
          <w:tcPr>
            <w:tcW w:w="8982" w:type="dxa"/>
            <w:shd w:val="clear" w:color="auto" w:fill="E2EFD9"/>
          </w:tcPr>
          <w:p w14:paraId="24CAA33E" w14:textId="77777777" w:rsidR="00AA4138" w:rsidRDefault="00AA4138" w:rsidP="00B16887">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2BD1FA18" w14:textId="77777777" w:rsidR="00041EC8" w:rsidRPr="000963A1" w:rsidRDefault="00041EC8" w:rsidP="00041EC8">
            <w:pPr>
              <w:pStyle w:val="Texto"/>
              <w:spacing w:line="224" w:lineRule="exact"/>
              <w:jc w:val="center"/>
              <w:rPr>
                <w:rFonts w:ascii="ITC Avant Garde" w:hAnsi="ITC Avant Garde"/>
                <w:sz w:val="16"/>
                <w:szCs w:val="16"/>
              </w:rPr>
            </w:pPr>
            <w:hyperlink r:id="rId232" w:history="1">
              <w:r>
                <w:rPr>
                  <w:rStyle w:val="Hipervnculo"/>
                  <w:rFonts w:ascii="ITC Avant Garde" w:hAnsi="ITC Avant Garde"/>
                  <w:sz w:val="16"/>
                  <w:szCs w:val="16"/>
                </w:rPr>
                <w:t>P</w:t>
              </w:r>
              <w:r w:rsidRPr="000963A1">
                <w:rPr>
                  <w:rStyle w:val="Hipervnculo"/>
                  <w:rFonts w:ascii="ITC Avant Garde" w:hAnsi="ITC Avant Garde"/>
                  <w:sz w:val="16"/>
                  <w:szCs w:val="16"/>
                </w:rPr>
                <w:t>ublica</w:t>
              </w:r>
              <w:r>
                <w:rPr>
                  <w:rStyle w:val="Hipervnculo"/>
                  <w:rFonts w:ascii="ITC Avant Garde" w:hAnsi="ITC Avant Garde"/>
                  <w:sz w:val="16"/>
                  <w:szCs w:val="16"/>
                </w:rPr>
                <w:t>ción</w:t>
              </w:r>
              <w:r w:rsidRPr="000963A1">
                <w:rPr>
                  <w:rStyle w:val="Hipervnculo"/>
                  <w:rFonts w:ascii="ITC Avant Garde" w:hAnsi="ITC Avant Garde"/>
                  <w:sz w:val="16"/>
                  <w:szCs w:val="16"/>
                </w:rPr>
                <w:t xml:space="preserve"> en el DOF 20/03/2019</w:t>
              </w:r>
              <w:r w:rsidRPr="000963A1">
                <w:rPr>
                  <w:rStyle w:val="Hipervnculo"/>
                  <w:rFonts w:ascii="ITC Avant Garde" w:hAnsi="ITC Avant Garde"/>
                </w:rPr>
                <w:t>.</w:t>
              </w:r>
            </w:hyperlink>
          </w:p>
          <w:p w14:paraId="0CE557EB" w14:textId="77777777" w:rsidR="00AA4138" w:rsidRPr="000963A1" w:rsidRDefault="00AA4138" w:rsidP="00AA4138">
            <w:pPr>
              <w:pStyle w:val="Texto"/>
              <w:spacing w:line="224" w:lineRule="exact"/>
              <w:ind w:left="284" w:firstLine="4"/>
              <w:rPr>
                <w:rFonts w:ascii="ITC Avant Garde Std Bk" w:hAnsi="ITC Avant Garde Std Bk"/>
                <w:i/>
                <w:lang w:val="es-ES_tradnl"/>
              </w:rPr>
            </w:pPr>
            <w:proofErr w:type="gramStart"/>
            <w:r w:rsidRPr="000963A1">
              <w:rPr>
                <w:rFonts w:ascii="ITC Avant Garde Std Bk" w:hAnsi="ITC Avant Garde Std Bk"/>
                <w:b/>
                <w:i/>
                <w:lang w:val="es-ES_tradnl"/>
              </w:rPr>
              <w:t>CUARTO.-</w:t>
            </w:r>
            <w:proofErr w:type="gramEnd"/>
            <w:r w:rsidRPr="000963A1">
              <w:rPr>
                <w:rFonts w:ascii="ITC Avant Garde Std Bk" w:hAnsi="ITC Avant Garde Std Bk"/>
                <w:i/>
                <w:lang w:val="es-ES_tradnl"/>
              </w:rPr>
              <w:t xml:space="preserve"> La administración, utilización y asignación de numeración con base en Zonas entrarán en operación a partir del 1 de febrero de 2022</w:t>
            </w:r>
          </w:p>
        </w:tc>
      </w:tr>
    </w:tbl>
    <w:p w14:paraId="57F94317" w14:textId="40FD2720" w:rsidR="006A1574" w:rsidRPr="000963A1" w:rsidRDefault="006A1574" w:rsidP="006A1574">
      <w:pPr>
        <w:pStyle w:val="Texto"/>
        <w:spacing w:line="224" w:lineRule="exact"/>
        <w:jc w:val="right"/>
        <w:rPr>
          <w:rFonts w:ascii="ITC Avant Garde" w:hAnsi="ITC Avant Gard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1A97D102" w14:textId="77777777" w:rsidTr="00F21B56">
        <w:tc>
          <w:tcPr>
            <w:tcW w:w="8982" w:type="dxa"/>
            <w:shd w:val="clear" w:color="auto" w:fill="E2EFD9"/>
          </w:tcPr>
          <w:p w14:paraId="108F9DCE" w14:textId="77777777" w:rsidR="006A1574"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9144E60" w14:textId="77777777" w:rsidR="00041EC8" w:rsidRPr="000963A1" w:rsidRDefault="00041EC8" w:rsidP="00041EC8">
            <w:pPr>
              <w:pStyle w:val="Texto"/>
              <w:spacing w:before="120" w:after="120"/>
              <w:jc w:val="center"/>
              <w:rPr>
                <w:rFonts w:ascii="ITC Avant Garde Std Bk" w:hAnsi="ITC Avant Garde Std Bk"/>
                <w:sz w:val="16"/>
                <w:szCs w:val="16"/>
              </w:rPr>
            </w:pPr>
            <w:hyperlink r:id="rId233" w:history="1">
              <w:r w:rsidRPr="000963A1">
                <w:rPr>
                  <w:rStyle w:val="Hipervnculo"/>
                  <w:rFonts w:ascii="ITC Avant Garde Std Bk" w:hAnsi="ITC Avant Garde Std Bk"/>
                  <w:sz w:val="16"/>
                  <w:szCs w:val="16"/>
                </w:rPr>
                <w:t>Publica</w:t>
              </w:r>
              <w:r>
                <w:rPr>
                  <w:rStyle w:val="Hipervnculo"/>
                  <w:rFonts w:ascii="ITC Avant Garde Std Bk" w:hAnsi="ITC Avant Garde Std Bk"/>
                  <w:sz w:val="16"/>
                  <w:szCs w:val="16"/>
                </w:rPr>
                <w:t>ción</w:t>
              </w:r>
              <w:r w:rsidRPr="000963A1">
                <w:rPr>
                  <w:rStyle w:val="Hipervnculo"/>
                  <w:rFonts w:ascii="ITC Avant Garde Std Bk" w:hAnsi="ITC Avant Garde Std Bk"/>
                  <w:sz w:val="16"/>
                  <w:szCs w:val="16"/>
                </w:rPr>
                <w:t xml:space="preserve"> en el D</w:t>
              </w:r>
              <w:r>
                <w:rPr>
                  <w:rStyle w:val="Hipervnculo"/>
                  <w:rFonts w:ascii="ITC Avant Garde Std Bk" w:hAnsi="ITC Avant Garde Std Bk"/>
                  <w:sz w:val="16"/>
                  <w:szCs w:val="16"/>
                </w:rPr>
                <w:t>OF</w:t>
              </w:r>
              <w:r w:rsidRPr="000963A1">
                <w:rPr>
                  <w:rStyle w:val="Hipervnculo"/>
                  <w:rFonts w:ascii="ITC Avant Garde Std Bk" w:hAnsi="ITC Avant Garde Std Bk"/>
                  <w:sz w:val="16"/>
                  <w:szCs w:val="16"/>
                </w:rPr>
                <w:t xml:space="preserve"> el 12</w:t>
              </w:r>
              <w:r>
                <w:rPr>
                  <w:rStyle w:val="Hipervnculo"/>
                  <w:rFonts w:ascii="ITC Avant Garde Std Bk" w:hAnsi="ITC Avant Garde Std Bk"/>
                  <w:sz w:val="16"/>
                  <w:szCs w:val="16"/>
                </w:rPr>
                <w:t>/11/2014.</w:t>
              </w:r>
            </w:hyperlink>
          </w:p>
          <w:p w14:paraId="70A59025" w14:textId="77777777" w:rsidR="006A1574" w:rsidRPr="000963A1" w:rsidRDefault="006A1574" w:rsidP="006A1574">
            <w:pPr>
              <w:pStyle w:val="Texto"/>
              <w:spacing w:before="120" w:after="120" w:line="255" w:lineRule="exact"/>
              <w:rPr>
                <w:rFonts w:ascii="ITC Avant Garde Std Bk" w:hAnsi="ITC Avant Garde Std Bk"/>
                <w:color w:val="000000"/>
                <w:szCs w:val="22"/>
              </w:rPr>
            </w:pPr>
            <w:r w:rsidRPr="000963A1">
              <w:rPr>
                <w:rFonts w:ascii="ITC Avant Garde Std Bk" w:hAnsi="ITC Avant Garde Std Bk"/>
                <w:b/>
                <w:color w:val="000000"/>
                <w:szCs w:val="22"/>
              </w:rPr>
              <w:t>CUARTO</w:t>
            </w:r>
            <w:r w:rsidRPr="000963A1">
              <w:rPr>
                <w:rFonts w:ascii="ITC Avant Garde Std Bk" w:hAnsi="ITC Avant Garde Std Bk"/>
                <w:color w:val="000000"/>
                <w:szCs w:val="22"/>
              </w:rPr>
              <w:t>. En el Comité, los Proveedores de Servicios de Telecomunicaciones y el Administrador de la Base de Datos de Portabilidad, deberán definir, dentro de los 12 (doce) días naturales siguientes a la publicación del presente Acuerdo, los parámetros necesarios para la debida implementación de las Reglas de Portabilidad Numérica materia del presente Acuerdo, al amparo del Contrato Marco vigente.</w:t>
            </w:r>
          </w:p>
        </w:tc>
      </w:tr>
    </w:tbl>
    <w:p w14:paraId="4D39ED0D" w14:textId="77777777" w:rsidR="006A1574" w:rsidRPr="000963A1" w:rsidRDefault="006A1574" w:rsidP="00A02704">
      <w:pPr>
        <w:pStyle w:val="Texto"/>
        <w:spacing w:before="120" w:after="120" w:line="255" w:lineRule="exact"/>
        <w:rPr>
          <w:rFonts w:ascii="ITC Avant Garde Std Bk" w:hAnsi="ITC Avant Garde Std Bk"/>
          <w:color w:val="000000"/>
          <w:szCs w:val="22"/>
        </w:rPr>
      </w:pPr>
    </w:p>
    <w:p w14:paraId="4247F5D2" w14:textId="77777777" w:rsidR="00A02704" w:rsidRPr="000963A1" w:rsidRDefault="00A02704" w:rsidP="00A02704">
      <w:pPr>
        <w:pStyle w:val="Texto"/>
        <w:spacing w:before="120" w:after="120" w:line="255" w:lineRule="exact"/>
        <w:rPr>
          <w:rFonts w:ascii="ITC Avant Garde Std Bk" w:hAnsi="ITC Avant Garde Std Bk"/>
          <w:color w:val="000000"/>
          <w:szCs w:val="22"/>
        </w:rPr>
      </w:pPr>
      <w:r w:rsidRPr="000963A1">
        <w:rPr>
          <w:rFonts w:ascii="ITC Avant Garde Std Bk" w:hAnsi="ITC Avant Garde Std Bk"/>
          <w:color w:val="000000"/>
          <w:szCs w:val="22"/>
        </w:rPr>
        <w:t>En caso de que concluya el plazo señalado en el párrafo anterior sin que los Proveedores de Servicios de Telecomunicaciones y el Administrador de la Base de Datos de Portabilidad hayan definido los parámetros mencionados, el Instituto Federal de Telecomunicaciones los definirá dentro de los 3 (tres) días naturales siguientes y los pondrá en su conocimiento para los efectos conducentes.</w:t>
      </w:r>
    </w:p>
    <w:p w14:paraId="5DAE5AEB" w14:textId="77777777" w:rsidR="00A02704" w:rsidRPr="000963A1" w:rsidRDefault="00A02704" w:rsidP="00A02704">
      <w:pPr>
        <w:pStyle w:val="Texto"/>
        <w:spacing w:before="120" w:after="120" w:line="255" w:lineRule="exact"/>
        <w:rPr>
          <w:rFonts w:ascii="ITC Avant Garde Std Bk" w:hAnsi="ITC Avant Garde Std Bk"/>
          <w:color w:val="000000"/>
          <w:szCs w:val="22"/>
        </w:rPr>
      </w:pPr>
      <w:r w:rsidRPr="000963A1">
        <w:rPr>
          <w:rFonts w:ascii="ITC Avant Garde Std Bk" w:hAnsi="ITC Avant Garde Std Bk"/>
          <w:color w:val="000000"/>
          <w:szCs w:val="22"/>
        </w:rPr>
        <w:t>Como parte de la definición de parámetros señalada, el Comité deberá considerar un calendario de implementación de los cambios requeridos en los procesos actualmente establecidos, el cual permita contar con una versión de pruebas en un plazo máximo de 75 (setenta y cinco) días naturales contados a partir de la publicación del presente Acuerdo.</w:t>
      </w:r>
    </w:p>
    <w:p w14:paraId="04E2DD37" w14:textId="77777777" w:rsidR="006A1574" w:rsidRPr="000963A1" w:rsidRDefault="006A1574" w:rsidP="006A1574">
      <w:pPr>
        <w:pStyle w:val="Texto"/>
        <w:spacing w:line="245" w:lineRule="exact"/>
        <w:ind w:left="288" w:firstLine="0"/>
        <w:rPr>
          <w:rFonts w:ascii="ITC Avant Garde Std Bk" w:hAnsi="ITC Avant Garde Std Bk"/>
          <w:i/>
          <w:lang w:val="es-ES_tradnl"/>
        </w:rPr>
      </w:pPr>
      <w:proofErr w:type="gramStart"/>
      <w:r w:rsidRPr="000963A1">
        <w:rPr>
          <w:rFonts w:ascii="ITC Avant Garde Std Bk" w:hAnsi="ITC Avant Garde Std Bk"/>
          <w:b/>
          <w:i/>
          <w:lang w:val="es-ES_tradnl"/>
        </w:rPr>
        <w:lastRenderedPageBreak/>
        <w:t>QUINTO.-</w:t>
      </w:r>
      <w:proofErr w:type="gramEnd"/>
      <w:r w:rsidRPr="000963A1">
        <w:rPr>
          <w:rFonts w:ascii="ITC Avant Garde Std Bk" w:hAnsi="ITC Avant Garde Std Bk"/>
          <w:i/>
          <w:lang w:val="es-ES_tradnl"/>
        </w:rPr>
        <w:t xml:space="preserve"> Los reportes de utilización señalados en el Capítulo X del presente Plan deberán presentarse por primera ocasión dentro los 15 (quince) días hábiles posteriores al 1º de febrero de 2022.</w:t>
      </w:r>
    </w:p>
    <w:p w14:paraId="0E4D336B" w14:textId="77777777" w:rsidR="006A1574" w:rsidRPr="000963A1" w:rsidRDefault="00000000" w:rsidP="006A1574">
      <w:pPr>
        <w:pStyle w:val="Texto"/>
        <w:spacing w:line="224" w:lineRule="exact"/>
        <w:jc w:val="right"/>
        <w:rPr>
          <w:rFonts w:ascii="ITC Avant Garde" w:hAnsi="ITC Avant Garde"/>
          <w:sz w:val="16"/>
          <w:szCs w:val="16"/>
        </w:rPr>
      </w:pPr>
      <w:hyperlink r:id="rId234" w:history="1">
        <w:r w:rsidR="006A1574" w:rsidRPr="000963A1">
          <w:rPr>
            <w:rStyle w:val="Hipervnculo"/>
            <w:rFonts w:ascii="ITC Avant Garde" w:hAnsi="ITC Avant Garde"/>
            <w:sz w:val="16"/>
            <w:szCs w:val="16"/>
          </w:rPr>
          <w:t>Modificación publicada en el DOF 20/03/2019</w:t>
        </w:r>
        <w:r w:rsidR="006A157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67C454D3" w14:textId="77777777" w:rsidTr="00F21B56">
        <w:tc>
          <w:tcPr>
            <w:tcW w:w="8982" w:type="dxa"/>
            <w:shd w:val="clear" w:color="auto" w:fill="E2EFD9"/>
          </w:tcPr>
          <w:p w14:paraId="42BA3855" w14:textId="77777777" w:rsidR="006A1574" w:rsidRPr="000963A1"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D0FF203" w14:textId="77777777" w:rsidR="006A1574" w:rsidRPr="000963A1" w:rsidRDefault="006A1574" w:rsidP="006A1574">
            <w:pPr>
              <w:pStyle w:val="Texto"/>
              <w:spacing w:before="120" w:after="120" w:line="255" w:lineRule="exact"/>
              <w:rPr>
                <w:rFonts w:ascii="ITC Avant Garde Std Bk" w:hAnsi="ITC Avant Garde Std Bk"/>
                <w:color w:val="000000"/>
                <w:szCs w:val="22"/>
              </w:rPr>
            </w:pPr>
            <w:r w:rsidRPr="000963A1">
              <w:rPr>
                <w:rFonts w:ascii="ITC Avant Garde Std Bk" w:hAnsi="ITC Avant Garde Std Bk"/>
                <w:b/>
                <w:color w:val="000000"/>
                <w:szCs w:val="22"/>
              </w:rPr>
              <w:t>QUINTO.</w:t>
            </w:r>
            <w:r w:rsidRPr="000963A1">
              <w:rPr>
                <w:rFonts w:ascii="ITC Avant Garde Std Bk" w:hAnsi="ITC Avant Garde Std Bk"/>
                <w:color w:val="000000"/>
                <w:szCs w:val="22"/>
              </w:rPr>
              <w:t xml:space="preserve"> Para efectos de realizar las pruebas de funcionalidad del sistema que proponga el Administrador de la Base de Datos, en un plazo máximo de 75 (setenta y cinco) días naturales contados a partir de la publicación del presente Acuerdo, el Instituto Federal de Telecomunicaciones y los Proveedores de Servicios de Telecomunicaciones deberán generar las siguientes bases de datos y ponerlas a disposición del Administrador de la Base de Datos:</w:t>
            </w:r>
          </w:p>
        </w:tc>
      </w:tr>
    </w:tbl>
    <w:p w14:paraId="71F706AE" w14:textId="77777777" w:rsidR="006A1574" w:rsidRPr="000963A1" w:rsidRDefault="006A1574" w:rsidP="00A02704">
      <w:pPr>
        <w:pStyle w:val="Texto"/>
        <w:spacing w:before="120" w:after="120" w:line="255" w:lineRule="exact"/>
        <w:rPr>
          <w:rFonts w:ascii="ITC Avant Garde Std Bk" w:hAnsi="ITC Avant Garde Std Bk"/>
          <w:color w:val="000000"/>
          <w:szCs w:val="22"/>
        </w:rPr>
      </w:pPr>
    </w:p>
    <w:p w14:paraId="2CC82DDC" w14:textId="77777777" w:rsidR="00A02704" w:rsidRPr="000963A1" w:rsidRDefault="00A02704" w:rsidP="00A02704">
      <w:pPr>
        <w:pStyle w:val="INCISO"/>
        <w:spacing w:before="120" w:after="120" w:line="255" w:lineRule="exact"/>
        <w:ind w:right="720"/>
        <w:rPr>
          <w:rFonts w:ascii="ITC Avant Garde Std Bk" w:hAnsi="ITC Avant Garde Std Bk"/>
        </w:rPr>
      </w:pPr>
      <w:r w:rsidRPr="000963A1">
        <w:rPr>
          <w:rFonts w:ascii="ITC Avant Garde Std Bk" w:hAnsi="ITC Avant Garde Std Bk"/>
          <w:b/>
        </w:rPr>
        <w:t>a)</w:t>
      </w:r>
      <w:r w:rsidRPr="000963A1">
        <w:rPr>
          <w:rFonts w:ascii="ITC Avant Garde Std Bk" w:hAnsi="ITC Avant Garde Std Bk"/>
          <w:b/>
        </w:rPr>
        <w:tab/>
      </w:r>
      <w:r w:rsidRPr="000963A1">
        <w:rPr>
          <w:rFonts w:ascii="ITC Avant Garde Std Bk" w:hAnsi="ITC Avant Garde Std Bk"/>
        </w:rPr>
        <w:t>El Instituto Federal de Telecomunicaciones deberá generar la Base de Datos de Números No Geográficos Específicos.</w:t>
      </w:r>
    </w:p>
    <w:p w14:paraId="16941316" w14:textId="77777777" w:rsidR="00A02704" w:rsidRPr="00492BE4" w:rsidRDefault="00A02704" w:rsidP="00A02704">
      <w:pPr>
        <w:pStyle w:val="INCISO"/>
        <w:spacing w:before="120" w:after="120" w:line="255" w:lineRule="exact"/>
        <w:ind w:right="720"/>
        <w:rPr>
          <w:rFonts w:ascii="ITC Avant Garde Std Bk" w:hAnsi="ITC Avant Garde Std Bk"/>
        </w:rPr>
      </w:pPr>
      <w:r w:rsidRPr="00492BE4">
        <w:rPr>
          <w:rFonts w:ascii="ITC Avant Garde Std Bk" w:hAnsi="ITC Avant Garde Std Bk"/>
          <w:b/>
        </w:rPr>
        <w:t>b)</w:t>
      </w:r>
      <w:r w:rsidRPr="00492BE4">
        <w:rPr>
          <w:rFonts w:ascii="ITC Avant Garde Std Bk" w:hAnsi="ITC Avant Garde Std Bk"/>
          <w:b/>
        </w:rPr>
        <w:tab/>
      </w:r>
      <w:r w:rsidRPr="00492BE4">
        <w:rPr>
          <w:rFonts w:ascii="ITC Avant Garde Std Bk" w:hAnsi="ITC Avant Garde Std Bk"/>
        </w:rPr>
        <w:t>Los Proveedores de Servicios de Telecomunicaciones deberán generar su Base de Datos de Personas Morales.</w:t>
      </w:r>
    </w:p>
    <w:p w14:paraId="49ACF561" w14:textId="77777777" w:rsidR="006A1574" w:rsidRPr="000963A1" w:rsidRDefault="006A1574" w:rsidP="006A1574">
      <w:pPr>
        <w:pStyle w:val="Texto"/>
        <w:spacing w:line="245" w:lineRule="exact"/>
        <w:ind w:left="288" w:firstLine="0"/>
        <w:rPr>
          <w:rFonts w:ascii="ITC Avant Garde Std Bk" w:hAnsi="ITC Avant Garde Std Bk"/>
          <w:color w:val="000000"/>
          <w:szCs w:val="22"/>
        </w:rPr>
      </w:pPr>
      <w:proofErr w:type="gramStart"/>
      <w:r w:rsidRPr="00901967">
        <w:rPr>
          <w:rFonts w:ascii="ITC Avant Garde Std Bk" w:hAnsi="ITC Avant Garde Std Bk"/>
          <w:b/>
          <w:bCs/>
          <w:color w:val="000000"/>
          <w:szCs w:val="22"/>
        </w:rPr>
        <w:t>SEXTO.-</w:t>
      </w:r>
      <w:proofErr w:type="gramEnd"/>
      <w:r w:rsidRPr="000963A1">
        <w:rPr>
          <w:rFonts w:ascii="ITC Avant Garde Std Bk" w:hAnsi="ITC Avant Garde Std Bk"/>
          <w:color w:val="000000"/>
          <w:szCs w:val="22"/>
        </w:rPr>
        <w:t xml:space="preserve"> A partir del 1º de febrero de 2022,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p w14:paraId="0B4E6189" w14:textId="77777777" w:rsidR="006A1574" w:rsidRPr="000963A1" w:rsidRDefault="00000000" w:rsidP="006A1574">
      <w:pPr>
        <w:pStyle w:val="Texto"/>
        <w:spacing w:line="224" w:lineRule="exact"/>
        <w:jc w:val="right"/>
        <w:rPr>
          <w:rFonts w:ascii="ITC Avant Garde" w:hAnsi="ITC Avant Garde"/>
          <w:sz w:val="16"/>
          <w:szCs w:val="16"/>
        </w:rPr>
      </w:pPr>
      <w:hyperlink r:id="rId235" w:history="1">
        <w:r w:rsidR="006A1574" w:rsidRPr="000963A1">
          <w:rPr>
            <w:rStyle w:val="Hipervnculo"/>
            <w:rFonts w:ascii="ITC Avant Garde" w:hAnsi="ITC Avant Garde"/>
            <w:sz w:val="16"/>
            <w:szCs w:val="16"/>
          </w:rPr>
          <w:t>Modificación publicada en el DOF 20/03/2019</w:t>
        </w:r>
        <w:r w:rsidR="006A157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493E2919" w14:textId="77777777" w:rsidTr="00F21B56">
        <w:tc>
          <w:tcPr>
            <w:tcW w:w="8982" w:type="dxa"/>
            <w:shd w:val="clear" w:color="auto" w:fill="E2EFD9"/>
          </w:tcPr>
          <w:p w14:paraId="59006955" w14:textId="77777777" w:rsidR="006A1574" w:rsidRPr="000963A1"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7FD5D44A" w14:textId="77777777" w:rsidR="006A1574" w:rsidRPr="000963A1" w:rsidRDefault="006A1574" w:rsidP="006A1574">
            <w:pPr>
              <w:pStyle w:val="Texto"/>
              <w:spacing w:before="120" w:after="120" w:line="255" w:lineRule="exact"/>
              <w:rPr>
                <w:rFonts w:ascii="ITC Avant Garde Std Bk" w:hAnsi="ITC Avant Garde Std Bk"/>
                <w:color w:val="000000"/>
                <w:spacing w:val="-2"/>
                <w:szCs w:val="22"/>
              </w:rPr>
            </w:pPr>
            <w:r w:rsidRPr="000963A1">
              <w:rPr>
                <w:rFonts w:ascii="ITC Avant Garde Std Bk" w:hAnsi="ITC Avant Garde Std Bk"/>
                <w:b/>
                <w:color w:val="000000"/>
                <w:szCs w:val="22"/>
              </w:rPr>
              <w:t>SEXTO.</w:t>
            </w:r>
            <w:r w:rsidRPr="000963A1">
              <w:rPr>
                <w:rFonts w:ascii="ITC Avant Garde Std Bk" w:hAnsi="ITC Avant Garde Std Bk"/>
                <w:color w:val="000000"/>
                <w:szCs w:val="22"/>
              </w:rPr>
              <w:t xml:space="preserve"> A más tardar a los 75 (setenta y cinco) días naturales contados a partir de la publicación del presente Acuerdo, todos los concesionarios deberán habilitar el código “051” en sus redes para efectos </w:t>
            </w:r>
            <w:r w:rsidRPr="000963A1">
              <w:rPr>
                <w:rFonts w:ascii="ITC Avant Garde Std Bk" w:hAnsi="ITC Avant Garde Std Bk"/>
                <w:color w:val="000000"/>
                <w:spacing w:val="-2"/>
                <w:szCs w:val="22"/>
              </w:rPr>
              <w:t>de enviar llamadas telefónicas al Sistema IVR o para tramitar la solicitud de NIP a través de mensajes de texto.</w:t>
            </w:r>
          </w:p>
        </w:tc>
      </w:tr>
    </w:tbl>
    <w:p w14:paraId="70BB74A1" w14:textId="77777777" w:rsidR="006A1574" w:rsidRPr="000963A1" w:rsidRDefault="006A1574" w:rsidP="00A02704">
      <w:pPr>
        <w:pStyle w:val="Texto"/>
        <w:spacing w:before="120" w:after="120" w:line="255" w:lineRule="exact"/>
        <w:rPr>
          <w:rFonts w:ascii="ITC Avant Garde Std Bk" w:hAnsi="ITC Avant Garde Std Bk"/>
          <w:spacing w:val="-2"/>
          <w:szCs w:val="22"/>
        </w:rPr>
      </w:pPr>
    </w:p>
    <w:p w14:paraId="62762871" w14:textId="77777777" w:rsidR="006A1574" w:rsidRPr="000963A1" w:rsidRDefault="006A1574" w:rsidP="006A1574">
      <w:pPr>
        <w:pStyle w:val="Texto"/>
        <w:spacing w:line="245" w:lineRule="exact"/>
        <w:ind w:left="288" w:firstLine="0"/>
        <w:rPr>
          <w:rFonts w:ascii="ITC Avant Garde Std Bk" w:hAnsi="ITC Avant Garde Std Bk"/>
          <w:i/>
          <w:lang w:val="es-ES_tradnl"/>
        </w:rPr>
      </w:pPr>
      <w:proofErr w:type="gramStart"/>
      <w:r w:rsidRPr="000963A1">
        <w:rPr>
          <w:rFonts w:ascii="ITC Avant Garde Std Bk" w:hAnsi="ITC Avant Garde Std Bk"/>
          <w:b/>
          <w:i/>
          <w:lang w:val="es-ES_tradnl"/>
        </w:rPr>
        <w:t>SÉPTIMO.-</w:t>
      </w:r>
      <w:proofErr w:type="gramEnd"/>
      <w:r w:rsidRPr="000963A1">
        <w:rPr>
          <w:rFonts w:ascii="ITC Avant Garde Std Bk" w:hAnsi="ITC Avant Garde Std Bk"/>
          <w:b/>
          <w:i/>
          <w:lang w:val="es-ES_tradnl"/>
        </w:rPr>
        <w:t xml:space="preserve"> </w:t>
      </w:r>
      <w:r w:rsidRPr="000963A1">
        <w:rPr>
          <w:rFonts w:ascii="ITC Avant Garde Std Bk" w:hAnsi="ITC Avant Garde Std Bk"/>
          <w:i/>
          <w:lang w:val="es-ES_tradnl"/>
        </w:rPr>
        <w:t>A partir del 3 de agosto de 2019, todas las asignaciones de códigos de identificación de operador de larga distancia de origen (ABC) quedarán sin efecto; por lo que respecta a los códigos de identificación de operador de larga distancia de destino (BCD) que tienen asignados los actuales Concesionarios serán considerados como códigos de Identificación de Red de Origen y de Destino (IDO/IDD).</w:t>
      </w:r>
    </w:p>
    <w:p w14:paraId="69FA5CE0" w14:textId="77777777" w:rsidR="006A1574" w:rsidRPr="000963A1" w:rsidRDefault="00000000" w:rsidP="006A1574">
      <w:pPr>
        <w:pStyle w:val="Texto"/>
        <w:spacing w:line="224" w:lineRule="exact"/>
        <w:jc w:val="right"/>
        <w:rPr>
          <w:rFonts w:ascii="ITC Avant Garde" w:hAnsi="ITC Avant Garde"/>
          <w:sz w:val="16"/>
          <w:szCs w:val="16"/>
        </w:rPr>
      </w:pPr>
      <w:hyperlink r:id="rId236" w:history="1">
        <w:r w:rsidR="006A1574" w:rsidRPr="000963A1">
          <w:rPr>
            <w:rStyle w:val="Hipervnculo"/>
            <w:rFonts w:ascii="ITC Avant Garde" w:hAnsi="ITC Avant Garde"/>
            <w:sz w:val="16"/>
            <w:szCs w:val="16"/>
          </w:rPr>
          <w:t>Modificación publicada en el DOF 20/03/2019</w:t>
        </w:r>
        <w:r w:rsidR="006A157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62E1107E" w14:textId="77777777" w:rsidTr="00F21B56">
        <w:tc>
          <w:tcPr>
            <w:tcW w:w="8982" w:type="dxa"/>
            <w:shd w:val="clear" w:color="auto" w:fill="E2EFD9"/>
          </w:tcPr>
          <w:p w14:paraId="44C9F7CF" w14:textId="77777777" w:rsidR="006A1574" w:rsidRPr="000963A1"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3349266" w14:textId="77777777" w:rsidR="006A1574" w:rsidRPr="000963A1" w:rsidRDefault="006A1574" w:rsidP="006A1574">
            <w:pPr>
              <w:pStyle w:val="Texto"/>
              <w:spacing w:before="120" w:after="120" w:line="255" w:lineRule="exact"/>
              <w:rPr>
                <w:rFonts w:ascii="ITC Avant Garde Std Bk" w:hAnsi="ITC Avant Garde Std Bk"/>
                <w:szCs w:val="22"/>
              </w:rPr>
            </w:pPr>
            <w:r w:rsidRPr="000963A1">
              <w:rPr>
                <w:rFonts w:ascii="ITC Avant Garde Std Bk" w:hAnsi="ITC Avant Garde Std Bk"/>
                <w:b/>
                <w:color w:val="000000"/>
                <w:szCs w:val="22"/>
              </w:rPr>
              <w:t>SÉPTIMO</w:t>
            </w:r>
            <w:r w:rsidRPr="000963A1">
              <w:rPr>
                <w:rFonts w:ascii="ITC Avant Garde Std Bk" w:hAnsi="ITC Avant Garde Std Bk"/>
                <w:b/>
                <w:szCs w:val="22"/>
              </w:rPr>
              <w:t>.</w:t>
            </w:r>
            <w:r w:rsidRPr="000963A1">
              <w:rPr>
                <w:rFonts w:ascii="ITC Avant Garde Std Bk" w:hAnsi="ITC Avant Garde Std Bk"/>
                <w:szCs w:val="22"/>
              </w:rPr>
              <w:t xml:space="preserve"> Las referencias que, con anterioridad a la entrada en vigor del presente Acuerdo, se hacen en el Plan Técnico Fundamental de Numeración y demás disposiciones administrativas aplicables a la Secretaría de Comunicaciones y Transportes o a la extinta Comisión Federal de Telecomunicaciones en cuanto a facultades en materia de numeración, en lo futuro se entenderán hechas al Instituto Federal de Telecomunicaciones.</w:t>
            </w:r>
          </w:p>
        </w:tc>
      </w:tr>
    </w:tbl>
    <w:p w14:paraId="6F42AFE0" w14:textId="77777777" w:rsidR="006A1574" w:rsidRPr="000963A1" w:rsidRDefault="006A1574" w:rsidP="00A02704">
      <w:pPr>
        <w:pStyle w:val="Texto"/>
        <w:spacing w:before="120" w:after="120" w:line="255" w:lineRule="exact"/>
        <w:rPr>
          <w:rFonts w:ascii="ITC Avant Garde Std Bk" w:hAnsi="ITC Avant Garde Std Bk"/>
          <w:b/>
          <w:szCs w:val="22"/>
        </w:rPr>
      </w:pPr>
    </w:p>
    <w:p w14:paraId="6C62191C" w14:textId="77777777" w:rsidR="006A1574" w:rsidRPr="000963A1" w:rsidRDefault="006A1574" w:rsidP="006A1574">
      <w:pPr>
        <w:pStyle w:val="Texto"/>
        <w:spacing w:line="224" w:lineRule="exact"/>
        <w:ind w:left="288" w:firstLine="0"/>
        <w:rPr>
          <w:rFonts w:ascii="ITC Avant Garde Std Bk" w:hAnsi="ITC Avant Garde Std Bk"/>
          <w:i/>
        </w:rPr>
      </w:pPr>
      <w:proofErr w:type="gramStart"/>
      <w:r w:rsidRPr="000963A1">
        <w:rPr>
          <w:rFonts w:ascii="ITC Avant Garde Std Bk" w:hAnsi="ITC Avant Garde Std Bk"/>
          <w:b/>
          <w:i/>
        </w:rPr>
        <w:lastRenderedPageBreak/>
        <w:t>OCTAVO.-</w:t>
      </w:r>
      <w:proofErr w:type="gramEnd"/>
      <w:r w:rsidRPr="000963A1">
        <w:rPr>
          <w:rFonts w:ascii="ITC Avant Garde Std Bk" w:hAnsi="ITC Avant Garde Std Bk"/>
          <w:b/>
          <w:i/>
        </w:rPr>
        <w:t xml:space="preserve"> </w:t>
      </w:r>
      <w:r w:rsidRPr="000963A1">
        <w:rPr>
          <w:rFonts w:ascii="ITC Avant Garde Std Bk" w:hAnsi="ITC Avant Garde Std Bk"/>
          <w:i/>
        </w:rPr>
        <w:t xml:space="preserve">A partir del 3 de agosto de 2019, los Concesionarios del Servicio Móvil que sean asignatarios de uno o más bloques específicos de recursos de identidad internacional de suscripción al servicio móvil </w:t>
      </w:r>
      <w:r w:rsidRPr="000963A1">
        <w:rPr>
          <w:rFonts w:ascii="ITC Avant Garde Std Bk" w:hAnsi="ITC Avant Garde Std Bk"/>
          <w:i/>
          <w:lang w:val="es-ES_tradnl"/>
        </w:rPr>
        <w:t>(</w:t>
      </w:r>
      <w:r w:rsidRPr="000963A1">
        <w:rPr>
          <w:rFonts w:ascii="ITC Avant Garde Std Bk" w:hAnsi="ITC Avant Garde Std Bk"/>
          <w:i/>
        </w:rPr>
        <w:t>IMSI), dispondrán de la totalidad del rango completo del IMSI (mil millones) que corresponda al Código de Red Móvil asignado por el Instituto Federal de Telecomunicaciones.</w:t>
      </w:r>
    </w:p>
    <w:p w14:paraId="0A6A4761" w14:textId="77777777" w:rsidR="006A1574" w:rsidRPr="000963A1" w:rsidRDefault="00000000" w:rsidP="006A1574">
      <w:pPr>
        <w:pStyle w:val="Texto"/>
        <w:spacing w:line="224" w:lineRule="exact"/>
        <w:jc w:val="right"/>
        <w:rPr>
          <w:rFonts w:ascii="ITC Avant Garde" w:hAnsi="ITC Avant Garde"/>
          <w:sz w:val="16"/>
          <w:szCs w:val="16"/>
        </w:rPr>
      </w:pPr>
      <w:hyperlink r:id="rId237" w:history="1">
        <w:r w:rsidR="006A1574" w:rsidRPr="000963A1">
          <w:rPr>
            <w:rStyle w:val="Hipervnculo"/>
            <w:rFonts w:ascii="ITC Avant Garde" w:hAnsi="ITC Avant Garde"/>
            <w:sz w:val="16"/>
            <w:szCs w:val="16"/>
          </w:rPr>
          <w:t>Modificación publicada en el DOF 20/03/2019</w:t>
        </w:r>
        <w:r w:rsidR="006A157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546A0A5D" w14:textId="77777777" w:rsidTr="00F21B56">
        <w:tc>
          <w:tcPr>
            <w:tcW w:w="8982" w:type="dxa"/>
            <w:shd w:val="clear" w:color="auto" w:fill="E2EFD9"/>
          </w:tcPr>
          <w:p w14:paraId="2A40FFA0" w14:textId="77777777" w:rsidR="006A1574" w:rsidRPr="000963A1"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A9B571F" w14:textId="77777777" w:rsidR="006A1574" w:rsidRPr="000963A1" w:rsidRDefault="006A1574" w:rsidP="006A1574">
            <w:pPr>
              <w:pStyle w:val="Texto"/>
              <w:spacing w:before="120" w:after="120" w:line="255" w:lineRule="exact"/>
              <w:rPr>
                <w:rFonts w:ascii="ITC Avant Garde Std Bk" w:hAnsi="ITC Avant Garde Std Bk"/>
                <w:szCs w:val="22"/>
              </w:rPr>
            </w:pPr>
            <w:r w:rsidRPr="000963A1">
              <w:rPr>
                <w:rFonts w:ascii="ITC Avant Garde Std Bk" w:hAnsi="ITC Avant Garde Std Bk"/>
                <w:b/>
                <w:szCs w:val="22"/>
              </w:rPr>
              <w:t>OCTAVO.</w:t>
            </w:r>
            <w:r w:rsidRPr="000963A1">
              <w:rPr>
                <w:rFonts w:ascii="ITC Avant Garde Std Bk" w:hAnsi="ITC Avant Garde Std Bk"/>
                <w:szCs w:val="22"/>
              </w:rPr>
              <w:t xml:space="preserve"> Las referencias que, con anterioridad a la entrada en vigor del presente Acuerdo, se hacen en el Plan Técnico Fundamental de Señalización y demás disposiciones administrativas aplicables a la Secretaría de Comunicaciones y Transportes o a la extinta Comisión Federal de Telecomunicaciones en cuanto a facultades en materia de señalización, en lo futuro se entenderán hechas al Instituto Federal de Telecomunicaciones.</w:t>
            </w:r>
          </w:p>
        </w:tc>
      </w:tr>
    </w:tbl>
    <w:p w14:paraId="031C8448" w14:textId="77777777" w:rsidR="006A1574" w:rsidRPr="000963A1" w:rsidRDefault="006A1574" w:rsidP="00A02704">
      <w:pPr>
        <w:pStyle w:val="Texto"/>
        <w:spacing w:before="120" w:after="120" w:line="255" w:lineRule="exact"/>
        <w:rPr>
          <w:rFonts w:ascii="ITC Avant Garde Std Bk" w:hAnsi="ITC Avant Garde Std Bk"/>
          <w:szCs w:val="22"/>
        </w:rPr>
      </w:pPr>
    </w:p>
    <w:p w14:paraId="780B603F" w14:textId="77777777" w:rsidR="00A02704" w:rsidRPr="000963A1" w:rsidRDefault="00A02704" w:rsidP="00A02704">
      <w:pPr>
        <w:pStyle w:val="Texto"/>
        <w:spacing w:before="120" w:after="120" w:line="255" w:lineRule="exact"/>
        <w:rPr>
          <w:rFonts w:ascii="ITC Avant Garde Std Bk" w:hAnsi="ITC Avant Garde Std Bk"/>
          <w:szCs w:val="22"/>
        </w:rPr>
      </w:pPr>
      <w:r w:rsidRPr="000963A1">
        <w:rPr>
          <w:rFonts w:ascii="ITC Avant Garde Std Bk" w:hAnsi="ITC Avant Garde Std Bk"/>
          <w:b/>
          <w:szCs w:val="22"/>
        </w:rPr>
        <w:t>NOVENO.</w:t>
      </w:r>
      <w:r w:rsidRPr="000963A1">
        <w:rPr>
          <w:rFonts w:ascii="ITC Avant Garde Std Bk" w:hAnsi="ITC Avant Garde Std Bk"/>
          <w:szCs w:val="22"/>
        </w:rPr>
        <w:t xml:space="preserve"> Los códigos de operador a los que se refiere el numeral 5 del Plan Técnico Fundamental de Numeración que se hayan asignado antes de la entrada en vigor del presente Acuerdo se mantendrán válidos, aun cuando no cumplan con la estructura establecida en dicho numeral, es decir, aun cuando inicien con dígitos diferentes a los señalados.</w:t>
      </w:r>
    </w:p>
    <w:p w14:paraId="67784387" w14:textId="77777777" w:rsidR="00A02704" w:rsidRPr="000963A1" w:rsidRDefault="00A02704" w:rsidP="00A02704">
      <w:pPr>
        <w:pStyle w:val="Texto"/>
        <w:spacing w:before="120" w:after="120" w:line="257" w:lineRule="exact"/>
        <w:rPr>
          <w:rFonts w:ascii="ITC Avant Garde Std Bk" w:hAnsi="ITC Avant Garde Std Bk"/>
          <w:szCs w:val="22"/>
        </w:rPr>
      </w:pPr>
      <w:r w:rsidRPr="000963A1">
        <w:rPr>
          <w:rFonts w:ascii="ITC Avant Garde Std Bk" w:hAnsi="ITC Avant Garde Std Bk"/>
          <w:b/>
          <w:szCs w:val="22"/>
        </w:rPr>
        <w:t xml:space="preserve">DÉCIMO. </w:t>
      </w:r>
      <w:r w:rsidRPr="000963A1">
        <w:rPr>
          <w:rFonts w:ascii="ITC Avant Garde Std Bk" w:hAnsi="ITC Avant Garde Std Bk"/>
          <w:szCs w:val="22"/>
        </w:rPr>
        <w:t>Los operadores que a la entrada en vigor del presente Acuerdo cuenten con Numeración Tipo Fija y Numeración Tipo Móvil y su utilización no se ajuste las definiciones establecidas conforme a lo señalado en los numerales 3.7. Bis y 3.7. Ter. del Plan Técnico Fundamental de Numeración, contarán con un plazo de 30 (treinta) días naturales para solicitar al Instituto Federal de Telecomunicaciones el cambio de modalidad del Tipo de Numeración.</w:t>
      </w:r>
    </w:p>
    <w:p w14:paraId="0BC37F84" w14:textId="77777777" w:rsidR="00A02704" w:rsidRPr="000963A1" w:rsidRDefault="00A02704" w:rsidP="00A02704">
      <w:pPr>
        <w:pStyle w:val="Texto"/>
        <w:spacing w:before="120" w:after="120" w:line="257" w:lineRule="exact"/>
        <w:rPr>
          <w:rFonts w:ascii="ITC Avant Garde Std Bk" w:hAnsi="ITC Avant Garde Std Bk"/>
          <w:szCs w:val="22"/>
        </w:rPr>
      </w:pPr>
      <w:r w:rsidRPr="000963A1">
        <w:rPr>
          <w:rFonts w:ascii="ITC Avant Garde Std Bk" w:hAnsi="ITC Avant Garde Std Bk"/>
          <w:szCs w:val="22"/>
        </w:rPr>
        <w:t>Los operadores que se encuentren en tal supuesto podrán proponer un calendario gradual para que dichos cambios se reflejen en la Base de Datos del Plan de Numeración. Dicho calendario no podrá exceder el plazo de 180 (ciento ochenta) días naturales contados a partir de la entrada en vigor de la presente resolución.</w:t>
      </w:r>
    </w:p>
    <w:p w14:paraId="65FFACE3" w14:textId="77777777" w:rsidR="00A02704" w:rsidRPr="000963A1" w:rsidRDefault="00A02704" w:rsidP="00A02704">
      <w:pPr>
        <w:pStyle w:val="Texto"/>
        <w:spacing w:before="120" w:after="120" w:line="257" w:lineRule="exact"/>
        <w:rPr>
          <w:rFonts w:ascii="ITC Avant Garde Std Bk" w:hAnsi="ITC Avant Garde Std Bk"/>
          <w:szCs w:val="22"/>
        </w:rPr>
      </w:pPr>
      <w:r w:rsidRPr="000963A1">
        <w:rPr>
          <w:rFonts w:ascii="ITC Avant Garde Std Bk" w:hAnsi="ITC Avant Garde Std Bk"/>
          <w:b/>
          <w:szCs w:val="22"/>
        </w:rPr>
        <w:t>DÉCIMO PRIMERO.</w:t>
      </w:r>
      <w:r w:rsidRPr="000963A1">
        <w:rPr>
          <w:rFonts w:ascii="ITC Avant Garde Std Bk" w:hAnsi="ITC Avant Garde Std Bk"/>
          <w:szCs w:val="22"/>
        </w:rPr>
        <w:t xml:space="preserve"> En un plazo no mayor a 60 (sesenta) días naturales a partir de la entrada en vigor del presente Acuerdo, el Instituto Federal de Telecomunicaciones agregará el campo de Código de Proveedor Asignatario a la Base de Datos del Plan de Numeración.</w:t>
      </w:r>
    </w:p>
    <w:p w14:paraId="1C987AAD" w14:textId="77777777" w:rsidR="006A1574" w:rsidRPr="000963A1" w:rsidRDefault="00000000" w:rsidP="006A1574">
      <w:pPr>
        <w:pStyle w:val="Texto"/>
        <w:spacing w:line="224" w:lineRule="exact"/>
        <w:jc w:val="right"/>
        <w:rPr>
          <w:rFonts w:ascii="ITC Avant Garde" w:hAnsi="ITC Avant Garde"/>
          <w:sz w:val="16"/>
          <w:szCs w:val="16"/>
        </w:rPr>
      </w:pPr>
      <w:hyperlink r:id="rId238" w:history="1">
        <w:r w:rsidR="006A1574" w:rsidRPr="000963A1">
          <w:rPr>
            <w:rStyle w:val="Hipervnculo"/>
            <w:rFonts w:ascii="ITC Avant Garde" w:hAnsi="ITC Avant Garde"/>
            <w:sz w:val="16"/>
            <w:szCs w:val="16"/>
          </w:rPr>
          <w:t>Modificación publicada en el DOF 20/03/2019</w:t>
        </w:r>
        <w:r w:rsidR="006A157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A1574" w:rsidRPr="000963A1" w14:paraId="12C546B9" w14:textId="77777777" w:rsidTr="00F21B56">
        <w:tc>
          <w:tcPr>
            <w:tcW w:w="8982" w:type="dxa"/>
            <w:shd w:val="clear" w:color="auto" w:fill="E2EFD9"/>
          </w:tcPr>
          <w:p w14:paraId="20A6FC24" w14:textId="77777777" w:rsidR="006A1574" w:rsidRPr="000963A1" w:rsidRDefault="006A157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123BAE2" w14:textId="77777777" w:rsidR="006A1574" w:rsidRPr="000963A1" w:rsidRDefault="006F3324" w:rsidP="006F3324">
            <w:pPr>
              <w:pStyle w:val="Texto"/>
              <w:spacing w:before="120" w:after="120" w:line="257" w:lineRule="exact"/>
              <w:rPr>
                <w:rFonts w:ascii="ITC Avant Garde Std Bk" w:hAnsi="ITC Avant Garde Std Bk"/>
                <w:szCs w:val="22"/>
              </w:rPr>
            </w:pPr>
            <w:r w:rsidRPr="000963A1">
              <w:rPr>
                <w:rFonts w:ascii="ITC Avant Garde Std Bk" w:hAnsi="ITC Avant Garde Std Bk"/>
                <w:b/>
                <w:szCs w:val="22"/>
              </w:rPr>
              <w:t>DÉCIMO PRIMERO.</w:t>
            </w:r>
            <w:r w:rsidRPr="000963A1">
              <w:rPr>
                <w:rFonts w:ascii="ITC Avant Garde Std Bk" w:hAnsi="ITC Avant Garde Std Bk"/>
                <w:szCs w:val="22"/>
              </w:rPr>
              <w:t xml:space="preserve"> En un plazo no mayor a 60 (sesenta) días naturales a partir de la entrada en vigor del presente Acuerdo, el Instituto Federal de Telecomunicaciones agregará el campo de Código de Proveedor Asignatario a la Base de Datos del Plan de Numeración.</w:t>
            </w:r>
          </w:p>
        </w:tc>
      </w:tr>
    </w:tbl>
    <w:p w14:paraId="3536D9C9" w14:textId="77777777" w:rsidR="006A1574" w:rsidRPr="000963A1" w:rsidRDefault="006A1574" w:rsidP="00A02704">
      <w:pPr>
        <w:pStyle w:val="Texto"/>
        <w:spacing w:before="120" w:after="120" w:line="257" w:lineRule="exact"/>
        <w:rPr>
          <w:rFonts w:ascii="ITC Avant Garde Std Bk" w:hAnsi="ITC Avant Garde Std Bk"/>
          <w:szCs w:val="22"/>
        </w:rPr>
      </w:pPr>
    </w:p>
    <w:p w14:paraId="144DBECD" w14:textId="77777777" w:rsidR="00A02704" w:rsidRPr="000963A1" w:rsidRDefault="00A02704" w:rsidP="00A02704">
      <w:pPr>
        <w:pStyle w:val="Texto"/>
        <w:spacing w:before="120" w:after="120" w:line="257" w:lineRule="exact"/>
        <w:rPr>
          <w:rFonts w:ascii="ITC Avant Garde Std Bk" w:hAnsi="ITC Avant Garde Std Bk"/>
          <w:szCs w:val="22"/>
        </w:rPr>
      </w:pPr>
      <w:r w:rsidRPr="000963A1">
        <w:rPr>
          <w:rFonts w:ascii="ITC Avant Garde Std Bk" w:hAnsi="ITC Avant Garde Std Bk"/>
          <w:szCs w:val="22"/>
        </w:rPr>
        <w:t xml:space="preserve">En este campo se colocará el valor de IDO o </w:t>
      </w:r>
      <w:r w:rsidRPr="000963A1">
        <w:rPr>
          <w:rFonts w:ascii="ITC Avant Garde Std Bk" w:hAnsi="ITC Avant Garde Std Bk"/>
          <w:szCs w:val="22"/>
          <w:lang w:val="uz-Cyrl-UZ"/>
        </w:rPr>
        <w:t>A</w:t>
      </w:r>
      <w:r w:rsidRPr="000963A1">
        <w:rPr>
          <w:rFonts w:ascii="ITC Avant Garde Std Bk" w:hAnsi="ITC Avant Garde Std Bk"/>
          <w:szCs w:val="22"/>
        </w:rPr>
        <w:t>BC, según corresponda, que se tenga asignado para el Bloque de Números que corresponda.</w:t>
      </w:r>
    </w:p>
    <w:p w14:paraId="059D7C98" w14:textId="77777777" w:rsidR="006F3324" w:rsidRPr="000963A1" w:rsidRDefault="006F3324" w:rsidP="006F3324">
      <w:pPr>
        <w:pStyle w:val="Texto"/>
        <w:spacing w:line="224" w:lineRule="exact"/>
        <w:ind w:left="288" w:firstLine="0"/>
        <w:rPr>
          <w:rFonts w:ascii="ITC Avant Garde Std Bk" w:hAnsi="ITC Avant Garde Std Bk"/>
          <w:i/>
        </w:rPr>
      </w:pPr>
      <w:r w:rsidRPr="000963A1">
        <w:rPr>
          <w:rFonts w:ascii="ITC Avant Garde Std Bk" w:hAnsi="ITC Avant Garde Std Bk"/>
          <w:b/>
          <w:i/>
        </w:rPr>
        <w:t xml:space="preserve">DÉCIMO </w:t>
      </w:r>
      <w:proofErr w:type="gramStart"/>
      <w:r w:rsidRPr="000963A1">
        <w:rPr>
          <w:rFonts w:ascii="ITC Avant Garde Std Bk" w:hAnsi="ITC Avant Garde Std Bk"/>
          <w:b/>
          <w:i/>
        </w:rPr>
        <w:t>SEGUNDO.-</w:t>
      </w:r>
      <w:proofErr w:type="gramEnd"/>
      <w:r w:rsidRPr="000963A1">
        <w:rPr>
          <w:rFonts w:ascii="ITC Avant Garde Std Bk" w:hAnsi="ITC Avant Garde Std Bk"/>
          <w:b/>
          <w:i/>
        </w:rPr>
        <w:t xml:space="preserve"> </w:t>
      </w:r>
      <w:r w:rsidRPr="000963A1">
        <w:rPr>
          <w:rFonts w:ascii="ITC Avant Garde Std Bk" w:hAnsi="ITC Avant Garde Std Bk"/>
          <w:i/>
        </w:rPr>
        <w:t>A partir del 1º de febrero de 2022, se deroga el Artículo Segundo Transitorio de los Lineamientos para la comercialización de servicios móviles por parte de operadores móviles virtuales.</w:t>
      </w:r>
    </w:p>
    <w:p w14:paraId="05C17697" w14:textId="77777777" w:rsidR="006F3324" w:rsidRPr="000963A1" w:rsidRDefault="00000000" w:rsidP="006F3324">
      <w:pPr>
        <w:pStyle w:val="Texto"/>
        <w:spacing w:line="224" w:lineRule="exact"/>
        <w:jc w:val="right"/>
        <w:rPr>
          <w:rFonts w:ascii="ITC Avant Garde" w:hAnsi="ITC Avant Garde"/>
          <w:sz w:val="16"/>
          <w:szCs w:val="16"/>
        </w:rPr>
      </w:pPr>
      <w:hyperlink r:id="rId239" w:history="1">
        <w:r w:rsidR="006F3324" w:rsidRPr="000963A1">
          <w:rPr>
            <w:rStyle w:val="Hipervnculo"/>
            <w:rFonts w:ascii="ITC Avant Garde" w:hAnsi="ITC Avant Garde"/>
            <w:sz w:val="16"/>
            <w:szCs w:val="16"/>
          </w:rPr>
          <w:t>Modificación publicada en el DOF 20/03/2019</w:t>
        </w:r>
        <w:r w:rsidR="006F332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F3324" w:rsidRPr="000963A1" w14:paraId="3BCE917C" w14:textId="77777777" w:rsidTr="00F21B56">
        <w:tc>
          <w:tcPr>
            <w:tcW w:w="8982" w:type="dxa"/>
            <w:shd w:val="clear" w:color="auto" w:fill="E2EFD9"/>
          </w:tcPr>
          <w:p w14:paraId="69EF2824" w14:textId="77777777" w:rsidR="006F3324" w:rsidRPr="000963A1" w:rsidRDefault="006F332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6E3CA24" w14:textId="77777777" w:rsidR="006F3324" w:rsidRPr="000963A1" w:rsidRDefault="006F3324" w:rsidP="006F3324">
            <w:pPr>
              <w:pStyle w:val="Texto"/>
              <w:spacing w:before="120" w:after="120" w:line="257" w:lineRule="exact"/>
              <w:rPr>
                <w:rFonts w:ascii="ITC Avant Garde Std Bk" w:hAnsi="ITC Avant Garde Std Bk"/>
                <w:szCs w:val="22"/>
              </w:rPr>
            </w:pPr>
            <w:r w:rsidRPr="000963A1">
              <w:rPr>
                <w:rFonts w:ascii="ITC Avant Garde Std Bk" w:hAnsi="ITC Avant Garde Std Bk"/>
                <w:b/>
                <w:szCs w:val="22"/>
              </w:rPr>
              <w:t>DÉCIMO SEGUNDO.</w:t>
            </w:r>
            <w:r w:rsidRPr="000963A1">
              <w:rPr>
                <w:rFonts w:ascii="ITC Avant Garde Std Bk" w:hAnsi="ITC Avant Garde Std Bk"/>
                <w:szCs w:val="22"/>
              </w:rPr>
              <w:t xml:space="preserve"> Hasta en tanto no se emitan los lineamientos a que se refiere el artículo Vigésimo Quinto Transitorio del Decreto por el que se expide la Ley, las ABI serán las áreas geográficas definidas como Áreas de Servicio Local (ASL) de conformidad con el acuerdo del Pleno de la extinta Comisión Federal de Telecomunicaciones P/261198/0277, adoptado en sesión del 26 de noviembre de 1998 y publicado en el Diario Oficial de la Federación el 30 de noviembre de 1998.</w:t>
            </w:r>
          </w:p>
        </w:tc>
      </w:tr>
    </w:tbl>
    <w:p w14:paraId="7EB003AE" w14:textId="77777777" w:rsidR="006F3324" w:rsidRPr="000963A1" w:rsidRDefault="006F3324" w:rsidP="00A02704">
      <w:pPr>
        <w:pStyle w:val="Texto"/>
        <w:spacing w:before="120" w:after="120" w:line="257" w:lineRule="exact"/>
        <w:rPr>
          <w:rFonts w:ascii="ITC Avant Garde Std Bk" w:hAnsi="ITC Avant Garde Std Bk"/>
          <w:szCs w:val="22"/>
        </w:rPr>
      </w:pPr>
    </w:p>
    <w:p w14:paraId="418A2EE9" w14:textId="77777777" w:rsidR="006F3324" w:rsidRPr="000963A1" w:rsidRDefault="006F3324" w:rsidP="006F3324">
      <w:pPr>
        <w:pStyle w:val="Texto"/>
        <w:spacing w:line="224" w:lineRule="exact"/>
        <w:ind w:left="288" w:firstLine="0"/>
        <w:rPr>
          <w:rFonts w:ascii="ITC Avant Garde Std Bk" w:hAnsi="ITC Avant Garde Std Bk"/>
          <w:i/>
        </w:rPr>
      </w:pPr>
      <w:r w:rsidRPr="000963A1">
        <w:rPr>
          <w:rFonts w:ascii="ITC Avant Garde Std Bk" w:hAnsi="ITC Avant Garde Std Bk"/>
          <w:b/>
          <w:i/>
        </w:rPr>
        <w:t xml:space="preserve">DÉCIMO </w:t>
      </w:r>
      <w:proofErr w:type="gramStart"/>
      <w:r w:rsidRPr="000963A1">
        <w:rPr>
          <w:rFonts w:ascii="ITC Avant Garde Std Bk" w:hAnsi="ITC Avant Garde Std Bk"/>
          <w:b/>
          <w:i/>
        </w:rPr>
        <w:t>TERCERO.-</w:t>
      </w:r>
      <w:proofErr w:type="gramEnd"/>
      <w:r w:rsidRPr="000963A1">
        <w:rPr>
          <w:rFonts w:ascii="ITC Avant Garde Std Bk" w:hAnsi="ITC Avant Garde Std Bk"/>
          <w:b/>
          <w:i/>
        </w:rPr>
        <w:t xml:space="preserve"> </w:t>
      </w:r>
      <w:r w:rsidRPr="000963A1">
        <w:rPr>
          <w:rFonts w:ascii="ITC Avant Garde Std Bk" w:hAnsi="ITC Avant Garde Std Bk"/>
          <w:i/>
        </w:rPr>
        <w:t>Los Proveedores de Servicios de Telecomunicaciones que presten el servicio fijo y cuenten con la posibilidad técnica de ofrecer a sus usuarios la marcación optativa a 10 dígitos sin los prefijos 01, 044 y 045, lo podrán realizar a partir de la fecha de publicación del presente Plan, haciéndolo del conocimiento de sus Usuarios.</w:t>
      </w:r>
    </w:p>
    <w:p w14:paraId="6D366E7E" w14:textId="77777777" w:rsidR="006F3324" w:rsidRPr="000963A1" w:rsidRDefault="00000000" w:rsidP="006F3324">
      <w:pPr>
        <w:pStyle w:val="Texto"/>
        <w:spacing w:line="224" w:lineRule="exact"/>
        <w:jc w:val="right"/>
        <w:rPr>
          <w:rFonts w:ascii="ITC Avant Garde" w:hAnsi="ITC Avant Garde"/>
          <w:sz w:val="16"/>
          <w:szCs w:val="16"/>
        </w:rPr>
      </w:pPr>
      <w:hyperlink r:id="rId240" w:history="1">
        <w:r w:rsidR="006F3324" w:rsidRPr="000963A1">
          <w:rPr>
            <w:rStyle w:val="Hipervnculo"/>
            <w:rFonts w:ascii="ITC Avant Garde" w:hAnsi="ITC Avant Garde"/>
            <w:sz w:val="16"/>
            <w:szCs w:val="16"/>
          </w:rPr>
          <w:t>Modificación publicada en el DOF 20/03/2019</w:t>
        </w:r>
        <w:r w:rsidR="006F332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F3324" w:rsidRPr="000963A1" w14:paraId="3C761F52" w14:textId="77777777" w:rsidTr="00F21B56">
        <w:tc>
          <w:tcPr>
            <w:tcW w:w="8982" w:type="dxa"/>
            <w:shd w:val="clear" w:color="auto" w:fill="E2EFD9"/>
          </w:tcPr>
          <w:p w14:paraId="5C39CD69" w14:textId="77777777" w:rsidR="006F3324" w:rsidRPr="000963A1" w:rsidRDefault="006F332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308A15E1" w14:textId="77777777" w:rsidR="006F3324" w:rsidRPr="000963A1" w:rsidRDefault="006F3324" w:rsidP="006F3324">
            <w:pPr>
              <w:pStyle w:val="Texto"/>
              <w:spacing w:before="120" w:after="120" w:line="257" w:lineRule="exact"/>
              <w:rPr>
                <w:rFonts w:ascii="ITC Avant Garde Std Bk" w:hAnsi="ITC Avant Garde Std Bk"/>
                <w:color w:val="000000"/>
                <w:szCs w:val="22"/>
              </w:rPr>
            </w:pPr>
            <w:r w:rsidRPr="000963A1">
              <w:rPr>
                <w:rFonts w:ascii="ITC Avant Garde Std Bk" w:hAnsi="ITC Avant Garde Std Bk"/>
                <w:b/>
                <w:color w:val="000000"/>
                <w:szCs w:val="22"/>
              </w:rPr>
              <w:t>DÉCIMO TERCERO.</w:t>
            </w:r>
            <w:r w:rsidRPr="000963A1">
              <w:rPr>
                <w:rFonts w:ascii="ITC Avant Garde Std Bk" w:hAnsi="ITC Avant Garde Std Bk"/>
                <w:color w:val="000000"/>
                <w:szCs w:val="22"/>
              </w:rPr>
              <w:t xml:space="preserve"> A partir de la entrada en vigor del Acuerdo se abrogan las siguientes disposiciones:</w:t>
            </w:r>
          </w:p>
        </w:tc>
      </w:tr>
    </w:tbl>
    <w:p w14:paraId="1A9C6AAD" w14:textId="77777777" w:rsidR="006F3324" w:rsidRPr="000963A1" w:rsidRDefault="006F3324" w:rsidP="00A02704">
      <w:pPr>
        <w:pStyle w:val="Texto"/>
        <w:spacing w:before="120" w:after="120" w:line="257" w:lineRule="exact"/>
        <w:rPr>
          <w:rFonts w:ascii="ITC Avant Garde Std Bk" w:hAnsi="ITC Avant Garde Std Bk"/>
          <w:color w:val="000000"/>
          <w:szCs w:val="22"/>
        </w:rPr>
      </w:pPr>
    </w:p>
    <w:p w14:paraId="7DB5392C" w14:textId="77777777" w:rsidR="00A02704" w:rsidRPr="000963A1" w:rsidRDefault="00A02704" w:rsidP="00A02704">
      <w:pPr>
        <w:pStyle w:val="Texto"/>
        <w:spacing w:before="120" w:after="120" w:line="257" w:lineRule="exact"/>
        <w:ind w:left="720" w:right="720" w:firstLine="0"/>
        <w:rPr>
          <w:rFonts w:ascii="ITC Avant Garde Std Bk" w:hAnsi="ITC Avant Garde Std Bk"/>
          <w:color w:val="000000"/>
          <w:szCs w:val="22"/>
        </w:rPr>
      </w:pPr>
      <w:r w:rsidRPr="000963A1">
        <w:rPr>
          <w:rFonts w:ascii="ITC Avant Garde Std Bk" w:hAnsi="ITC Avant Garde Std Bk"/>
          <w:color w:val="000000"/>
          <w:szCs w:val="22"/>
        </w:rPr>
        <w:t>“Resolución por la que el Pleno de la Comisión Federal de Telecomunicaciones establece las reglas para implantar la portabilidad de números geográficos y no geográficos”, publicada en el Diario Oficial de la Federación el 12 de junio de 2007 y sus posteriores modificaciones.</w:t>
      </w:r>
    </w:p>
    <w:p w14:paraId="2C5F5462" w14:textId="77777777" w:rsidR="00A02704" w:rsidRPr="000963A1" w:rsidRDefault="00A02704" w:rsidP="00A02704">
      <w:pPr>
        <w:pStyle w:val="Texto"/>
        <w:spacing w:before="120" w:after="120" w:line="257" w:lineRule="exact"/>
        <w:ind w:left="720" w:right="720" w:firstLine="0"/>
        <w:rPr>
          <w:rFonts w:ascii="ITC Avant Garde Std Bk" w:hAnsi="ITC Avant Garde Std Bk"/>
          <w:color w:val="000000"/>
          <w:szCs w:val="22"/>
        </w:rPr>
      </w:pPr>
      <w:r w:rsidRPr="000963A1">
        <w:rPr>
          <w:rFonts w:ascii="ITC Avant Garde Std Bk" w:hAnsi="ITC Avant Garde Std Bk"/>
          <w:color w:val="000000"/>
          <w:szCs w:val="22"/>
        </w:rPr>
        <w:t>“Resolución por la que el Pleno de la Comisión Federal de Telecomunicaciones emite las especificaciones técnicas para la implantación de portabilidad de números geográficos y no geográficos”, publicada en el Diario Oficial de la Federación el 28 de noviembre de 2007.</w:t>
      </w:r>
    </w:p>
    <w:p w14:paraId="6034EFC4" w14:textId="77777777" w:rsidR="00A02704" w:rsidRPr="000963A1" w:rsidRDefault="00A02704" w:rsidP="00A02704">
      <w:pPr>
        <w:pStyle w:val="Texto"/>
        <w:spacing w:before="120" w:after="120" w:line="257" w:lineRule="exact"/>
        <w:ind w:left="720" w:right="720" w:firstLine="0"/>
        <w:rPr>
          <w:rFonts w:ascii="ITC Avant Garde Std Bk" w:hAnsi="ITC Avant Garde Std Bk"/>
          <w:color w:val="000000"/>
          <w:szCs w:val="22"/>
        </w:rPr>
      </w:pPr>
      <w:r w:rsidRPr="000963A1">
        <w:rPr>
          <w:rFonts w:ascii="ITC Avant Garde Std Bk" w:hAnsi="ITC Avant Garde Std Bk"/>
          <w:color w:val="000000"/>
          <w:szCs w:val="22"/>
        </w:rPr>
        <w:t>“Resolución por la que el Pleno de la Comisión Federal de Telecomunicaciones emite las Especificaciones operativas para la implantación de portabilidad de números geográficos y no geográficos”, publicada en el Diario Oficial de la Federación el 21 de enero de 2008 y sus posteriores modificaciones.</w:t>
      </w:r>
    </w:p>
    <w:p w14:paraId="69DF2CEF" w14:textId="77777777" w:rsidR="006F3324" w:rsidRPr="000963A1" w:rsidRDefault="006F3324" w:rsidP="006F3324">
      <w:pPr>
        <w:pStyle w:val="Texto"/>
        <w:spacing w:line="224" w:lineRule="exact"/>
        <w:ind w:left="288" w:firstLine="0"/>
        <w:rPr>
          <w:rFonts w:ascii="ITC Avant Garde Std Bk" w:hAnsi="ITC Avant Garde Std Bk"/>
          <w:i/>
          <w:lang w:val="es-ES_tradnl"/>
        </w:rPr>
      </w:pPr>
      <w:r w:rsidRPr="000963A1">
        <w:rPr>
          <w:rFonts w:ascii="ITC Avant Garde Std Bk" w:hAnsi="ITC Avant Garde Std Bk"/>
          <w:b/>
          <w:i/>
          <w:lang w:val="es-ES_tradnl"/>
        </w:rPr>
        <w:t xml:space="preserve">DÉCIMO </w:t>
      </w:r>
      <w:proofErr w:type="gramStart"/>
      <w:r w:rsidRPr="000963A1">
        <w:rPr>
          <w:rFonts w:ascii="ITC Avant Garde Std Bk" w:hAnsi="ITC Avant Garde Std Bk"/>
          <w:b/>
          <w:i/>
          <w:lang w:val="es-ES_tradnl"/>
        </w:rPr>
        <w:t>CUARTO.-</w:t>
      </w:r>
      <w:proofErr w:type="gramEnd"/>
      <w:r w:rsidRPr="000963A1">
        <w:rPr>
          <w:rFonts w:ascii="ITC Avant Garde Std Bk" w:hAnsi="ITC Avant Garde Std Bk"/>
          <w:b/>
          <w:i/>
          <w:lang w:val="es-ES_tradnl"/>
        </w:rPr>
        <w:t xml:space="preserve"> </w:t>
      </w:r>
      <w:r w:rsidRPr="000963A1">
        <w:rPr>
          <w:rFonts w:ascii="ITC Avant Garde Std Bk" w:hAnsi="ITC Avant Garde Std Bk"/>
          <w:i/>
          <w:lang w:val="es-ES_tradnl"/>
        </w:rPr>
        <w:t>A partir del 3 de agosto de 2019, se deroga la Regla 46 de las Reglas del Servicio de Larga Distancia.</w:t>
      </w:r>
    </w:p>
    <w:p w14:paraId="31CBBAE5" w14:textId="77777777" w:rsidR="006F3324" w:rsidRPr="000963A1" w:rsidRDefault="00000000" w:rsidP="006F3324">
      <w:pPr>
        <w:pStyle w:val="Texto"/>
        <w:spacing w:line="224" w:lineRule="exact"/>
        <w:jc w:val="right"/>
        <w:rPr>
          <w:rFonts w:ascii="ITC Avant Garde" w:hAnsi="ITC Avant Garde"/>
          <w:sz w:val="16"/>
          <w:szCs w:val="16"/>
        </w:rPr>
      </w:pPr>
      <w:hyperlink r:id="rId241" w:history="1">
        <w:r w:rsidR="006F3324" w:rsidRPr="000963A1">
          <w:rPr>
            <w:rStyle w:val="Hipervnculo"/>
            <w:rFonts w:ascii="ITC Avant Garde" w:hAnsi="ITC Avant Garde"/>
            <w:sz w:val="16"/>
            <w:szCs w:val="16"/>
          </w:rPr>
          <w:t>Modificación publicada en el DOF 20/03/2019</w:t>
        </w:r>
        <w:r w:rsidR="006F332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F3324" w:rsidRPr="000963A1" w14:paraId="39F6E3BE" w14:textId="77777777" w:rsidTr="00F21B56">
        <w:tc>
          <w:tcPr>
            <w:tcW w:w="8982" w:type="dxa"/>
            <w:shd w:val="clear" w:color="auto" w:fill="E2EFD9"/>
          </w:tcPr>
          <w:p w14:paraId="6FCDB682" w14:textId="77777777" w:rsidR="006F3324" w:rsidRPr="000963A1" w:rsidRDefault="006F332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41DF98D4" w14:textId="77777777" w:rsidR="006F3324" w:rsidRPr="000963A1" w:rsidRDefault="006F3324" w:rsidP="006F3324">
            <w:pPr>
              <w:pStyle w:val="Texto"/>
              <w:spacing w:before="120" w:after="120" w:line="256" w:lineRule="exact"/>
              <w:rPr>
                <w:rFonts w:ascii="ITC Avant Garde Std Bk" w:hAnsi="ITC Avant Garde Std Bk"/>
                <w:color w:val="000000"/>
                <w:szCs w:val="22"/>
              </w:rPr>
            </w:pPr>
            <w:r w:rsidRPr="000963A1">
              <w:rPr>
                <w:rFonts w:ascii="ITC Avant Garde Std Bk" w:hAnsi="ITC Avant Garde Std Bk"/>
                <w:b/>
                <w:color w:val="000000"/>
                <w:szCs w:val="22"/>
              </w:rPr>
              <w:t>DÉCIMO CUARTO.</w:t>
            </w:r>
            <w:r w:rsidRPr="000963A1">
              <w:rPr>
                <w:rFonts w:ascii="ITC Avant Garde Std Bk" w:hAnsi="ITC Avant Garde Std Bk"/>
                <w:color w:val="000000"/>
                <w:szCs w:val="22"/>
              </w:rPr>
              <w:t xml:space="preserve"> Las disposiciones administrativas emitidas con anterioridad a la entrada en vigor del presente </w:t>
            </w:r>
            <w:proofErr w:type="gramStart"/>
            <w:r w:rsidRPr="000963A1">
              <w:rPr>
                <w:rFonts w:ascii="ITC Avant Garde Std Bk" w:hAnsi="ITC Avant Garde Std Bk"/>
                <w:color w:val="000000"/>
                <w:szCs w:val="22"/>
              </w:rPr>
              <w:t>Acuerdo,</w:t>
            </w:r>
            <w:proofErr w:type="gramEnd"/>
            <w:r w:rsidRPr="000963A1">
              <w:rPr>
                <w:rFonts w:ascii="ITC Avant Garde Std Bk" w:hAnsi="ITC Avant Garde Std Bk"/>
                <w:color w:val="000000"/>
                <w:szCs w:val="22"/>
              </w:rPr>
              <w:t xml:space="preserve"> continuarán aplicándose salvo en lo que se opongan a las Reglas de Portabilidad Numérica previstas en el ARTÍCULO PRIMERO del presente Acuerdo.</w:t>
            </w:r>
          </w:p>
        </w:tc>
      </w:tr>
    </w:tbl>
    <w:p w14:paraId="4F8BCAFC" w14:textId="77777777" w:rsidR="006F3324" w:rsidRPr="000963A1" w:rsidRDefault="006F3324" w:rsidP="00A02704">
      <w:pPr>
        <w:pStyle w:val="Texto"/>
        <w:spacing w:before="120" w:after="120" w:line="256" w:lineRule="exact"/>
        <w:rPr>
          <w:rFonts w:ascii="ITC Avant Garde Std Bk" w:hAnsi="ITC Avant Garde Std Bk"/>
          <w:color w:val="000000"/>
          <w:szCs w:val="22"/>
        </w:rPr>
      </w:pPr>
    </w:p>
    <w:p w14:paraId="40F71304" w14:textId="77777777" w:rsidR="006F3324" w:rsidRPr="000963A1" w:rsidRDefault="006F3324" w:rsidP="006F3324">
      <w:pPr>
        <w:pStyle w:val="Texto"/>
        <w:spacing w:line="224" w:lineRule="exact"/>
        <w:ind w:left="288" w:firstLine="0"/>
        <w:rPr>
          <w:rFonts w:ascii="ITC Avant Garde Std Bk" w:hAnsi="ITC Avant Garde Std Bk"/>
          <w:i/>
          <w:lang w:val="es-ES_tradnl"/>
        </w:rPr>
      </w:pPr>
      <w:r w:rsidRPr="000963A1">
        <w:rPr>
          <w:rFonts w:ascii="ITC Avant Garde Std Bk" w:hAnsi="ITC Avant Garde Std Bk"/>
          <w:b/>
          <w:i/>
          <w:lang w:val="es-ES_tradnl"/>
        </w:rPr>
        <w:lastRenderedPageBreak/>
        <w:t xml:space="preserve">DÉCIMO </w:t>
      </w:r>
      <w:proofErr w:type="gramStart"/>
      <w:r w:rsidRPr="000963A1">
        <w:rPr>
          <w:rFonts w:ascii="ITC Avant Garde Std Bk" w:hAnsi="ITC Avant Garde Std Bk"/>
          <w:b/>
          <w:i/>
          <w:lang w:val="es-ES_tradnl"/>
        </w:rPr>
        <w:t>QUINTO.-</w:t>
      </w:r>
      <w:proofErr w:type="gramEnd"/>
      <w:r w:rsidRPr="000963A1">
        <w:rPr>
          <w:rFonts w:ascii="ITC Avant Garde Std Bk" w:hAnsi="ITC Avant Garde Std Bk"/>
          <w:b/>
          <w:i/>
          <w:lang w:val="es-ES_tradnl"/>
        </w:rPr>
        <w:t xml:space="preserve"> </w:t>
      </w:r>
      <w:r w:rsidRPr="000963A1">
        <w:rPr>
          <w:rFonts w:ascii="ITC Avant Garde Std Bk" w:hAnsi="ITC Avant Garde Std Bk"/>
          <w:i/>
          <w:lang w:val="es-ES_tradnl"/>
        </w:rPr>
        <w:t>Respecto al último párrafo del numeral 11.4.4. del presente Plan, los Concesionarios podrán integrar en todo momento sus códigos hasta contar con un solo código IDO/IDD con independencia de la entrada en vigor del procedimiento de integración de Códigos de Identificación de Red el 1º de febrero de 2022, contenido en el numeral 11.7 de este Plan.”</w:t>
      </w:r>
    </w:p>
    <w:p w14:paraId="61A168C0" w14:textId="77777777" w:rsidR="006F3324" w:rsidRPr="000963A1" w:rsidRDefault="00000000" w:rsidP="006F3324">
      <w:pPr>
        <w:pStyle w:val="Texto"/>
        <w:spacing w:line="224" w:lineRule="exact"/>
        <w:jc w:val="right"/>
        <w:rPr>
          <w:rFonts w:ascii="ITC Avant Garde" w:hAnsi="ITC Avant Garde"/>
          <w:sz w:val="16"/>
          <w:szCs w:val="16"/>
        </w:rPr>
      </w:pPr>
      <w:hyperlink r:id="rId242" w:history="1">
        <w:r w:rsidR="006F3324" w:rsidRPr="000963A1">
          <w:rPr>
            <w:rStyle w:val="Hipervnculo"/>
            <w:rFonts w:ascii="ITC Avant Garde" w:hAnsi="ITC Avant Garde"/>
            <w:sz w:val="16"/>
            <w:szCs w:val="16"/>
          </w:rPr>
          <w:t>Modificación publicada en el DOF 20/03/2019</w:t>
        </w:r>
        <w:r w:rsidR="006F3324" w:rsidRPr="000963A1">
          <w:rPr>
            <w:rStyle w:val="Hipervnculo"/>
            <w:rFonts w:ascii="ITC Avant Garde" w:hAnsi="ITC Avant Garde"/>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F3324" w:rsidRPr="000963A1" w14:paraId="39380E33" w14:textId="77777777" w:rsidTr="00F21B56">
        <w:tc>
          <w:tcPr>
            <w:tcW w:w="8982" w:type="dxa"/>
            <w:shd w:val="clear" w:color="auto" w:fill="E2EFD9"/>
          </w:tcPr>
          <w:p w14:paraId="083C87F6" w14:textId="77777777" w:rsidR="006F3324" w:rsidRPr="000963A1" w:rsidRDefault="006F3324" w:rsidP="00F21B56">
            <w:pPr>
              <w:pStyle w:val="Texto"/>
              <w:spacing w:line="224" w:lineRule="exact"/>
              <w:ind w:firstLine="0"/>
              <w:rPr>
                <w:rFonts w:ascii="ITC Avant Garde" w:hAnsi="ITC Avant Garde"/>
                <w:b/>
              </w:rPr>
            </w:pPr>
            <w:r w:rsidRPr="000963A1">
              <w:rPr>
                <w:rFonts w:ascii="ITC Avant Garde" w:hAnsi="ITC Avant Garde"/>
                <w:b/>
              </w:rPr>
              <w:t>T</w:t>
            </w:r>
            <w:r w:rsidRPr="000963A1">
              <w:rPr>
                <w:b/>
              </w:rPr>
              <w:t>exto</w:t>
            </w:r>
            <w:r w:rsidRPr="000963A1">
              <w:rPr>
                <w:rFonts w:ascii="ITC Avant Garde" w:hAnsi="ITC Avant Garde"/>
                <w:b/>
              </w:rPr>
              <w:t xml:space="preserve"> original</w:t>
            </w:r>
          </w:p>
          <w:p w14:paraId="1538A5A9" w14:textId="77777777" w:rsidR="006F3324" w:rsidRPr="000963A1" w:rsidRDefault="006F3324" w:rsidP="006F3324">
            <w:pPr>
              <w:pStyle w:val="Texto"/>
              <w:spacing w:before="120" w:after="120" w:line="256" w:lineRule="exact"/>
              <w:rPr>
                <w:rFonts w:ascii="ITC Avant Garde Std Bk" w:hAnsi="ITC Avant Garde Std Bk"/>
                <w:szCs w:val="22"/>
                <w:lang w:val="es-ES"/>
              </w:rPr>
            </w:pPr>
            <w:r w:rsidRPr="000963A1">
              <w:rPr>
                <w:rFonts w:ascii="ITC Avant Garde Std Bk" w:hAnsi="ITC Avant Garde Std Bk"/>
                <w:b/>
                <w:szCs w:val="22"/>
                <w:lang w:val="es-ES"/>
              </w:rPr>
              <w:t>DÉCIMO QUINTO.</w:t>
            </w:r>
            <w:r w:rsidRPr="000963A1">
              <w:rPr>
                <w:rFonts w:ascii="ITC Avant Garde Std Bk" w:hAnsi="ITC Avant Garde Std Bk"/>
                <w:szCs w:val="22"/>
                <w:lang w:val="es-ES"/>
              </w:rPr>
              <w:t xml:space="preserve"> Publíquese el presente Acuerdo en el Diario Oficial de la Federación.</w:t>
            </w:r>
          </w:p>
        </w:tc>
      </w:tr>
    </w:tbl>
    <w:p w14:paraId="36859125" w14:textId="77777777" w:rsidR="006F3324" w:rsidRPr="000963A1" w:rsidRDefault="006F3324" w:rsidP="00A02704">
      <w:pPr>
        <w:pStyle w:val="Texto"/>
        <w:spacing w:before="120" w:after="120" w:line="256" w:lineRule="exact"/>
        <w:rPr>
          <w:rFonts w:ascii="ITC Avant Garde Std Bk" w:hAnsi="ITC Avant Garde Std Bk"/>
          <w:szCs w:val="22"/>
          <w:lang w:val="es-ES"/>
        </w:rPr>
      </w:pPr>
    </w:p>
    <w:p w14:paraId="3D1E1162" w14:textId="77777777" w:rsidR="00A02704" w:rsidRPr="000963A1" w:rsidRDefault="00A02704" w:rsidP="00A02704">
      <w:pPr>
        <w:pStyle w:val="Texto"/>
        <w:spacing w:before="120" w:after="120" w:line="256" w:lineRule="exact"/>
        <w:rPr>
          <w:rFonts w:ascii="ITC Avant Garde Std Bk" w:hAnsi="ITC Avant Garde Std Bk"/>
          <w:color w:val="000000"/>
          <w:szCs w:val="18"/>
        </w:rPr>
      </w:pPr>
      <w:r w:rsidRPr="000963A1">
        <w:rPr>
          <w:rFonts w:ascii="ITC Avant Garde Std Bk" w:hAnsi="ITC Avant Garde Std Bk"/>
          <w:lang w:val="es-ES"/>
        </w:rPr>
        <w:t xml:space="preserve">El Presidente, </w:t>
      </w:r>
      <w:r w:rsidRPr="000963A1">
        <w:rPr>
          <w:rFonts w:ascii="ITC Avant Garde Std Bk" w:hAnsi="ITC Avant Garde Std Bk"/>
          <w:b/>
          <w:lang w:val="es-ES"/>
        </w:rPr>
        <w:t xml:space="preserve">Gabriel Oswaldo Contreras </w:t>
      </w:r>
      <w:proofErr w:type="gramStart"/>
      <w:r w:rsidRPr="000963A1">
        <w:rPr>
          <w:rFonts w:ascii="ITC Avant Garde Std Bk" w:hAnsi="ITC Avant Garde Std Bk"/>
          <w:b/>
          <w:lang w:val="es-ES"/>
        </w:rPr>
        <w:t>Saldívar</w:t>
      </w:r>
      <w:r w:rsidRPr="000963A1">
        <w:rPr>
          <w:rFonts w:ascii="ITC Avant Garde Std Bk" w:hAnsi="ITC Avant Garde Std Bk"/>
          <w:lang w:val="es-ES"/>
        </w:rPr>
        <w:t>.-</w:t>
      </w:r>
      <w:proofErr w:type="gramEnd"/>
      <w:r w:rsidRPr="000963A1">
        <w:rPr>
          <w:rFonts w:ascii="ITC Avant Garde Std Bk" w:hAnsi="ITC Avant Garde Std Bk"/>
          <w:lang w:val="es-ES"/>
        </w:rPr>
        <w:t xml:space="preserve"> Rúbrica.- Los Comisionados: </w:t>
      </w:r>
      <w:r w:rsidRPr="000963A1">
        <w:rPr>
          <w:rFonts w:ascii="ITC Avant Garde Std Bk" w:hAnsi="ITC Avant Garde Std Bk"/>
          <w:b/>
          <w:lang w:val="es-ES"/>
        </w:rPr>
        <w:t xml:space="preserve">Luis Fernando </w:t>
      </w:r>
      <w:proofErr w:type="spellStart"/>
      <w:r w:rsidRPr="000963A1">
        <w:rPr>
          <w:rFonts w:ascii="ITC Avant Garde Std Bk" w:hAnsi="ITC Avant Garde Std Bk"/>
          <w:b/>
          <w:lang w:val="es-ES"/>
        </w:rPr>
        <w:t>Borjón</w:t>
      </w:r>
      <w:proofErr w:type="spellEnd"/>
      <w:r w:rsidRPr="000963A1">
        <w:rPr>
          <w:rFonts w:ascii="ITC Avant Garde Std Bk" w:hAnsi="ITC Avant Garde Std Bk"/>
          <w:b/>
          <w:lang w:val="es-ES"/>
        </w:rPr>
        <w:t xml:space="preserve"> Figueroa</w:t>
      </w:r>
      <w:r w:rsidRPr="000963A1">
        <w:rPr>
          <w:rFonts w:ascii="ITC Avant Garde Std Bk" w:hAnsi="ITC Avant Garde Std Bk"/>
          <w:lang w:val="es-ES"/>
        </w:rPr>
        <w:t xml:space="preserve">, </w:t>
      </w:r>
      <w:r w:rsidRPr="000963A1">
        <w:rPr>
          <w:rFonts w:ascii="ITC Avant Garde Std Bk" w:hAnsi="ITC Avant Garde Std Bk"/>
          <w:b/>
          <w:lang w:val="es-ES"/>
        </w:rPr>
        <w:t>Ernesto Estrada González</w:t>
      </w:r>
      <w:r w:rsidRPr="000963A1">
        <w:rPr>
          <w:rFonts w:ascii="ITC Avant Garde Std Bk" w:hAnsi="ITC Avant Garde Std Bk"/>
          <w:lang w:val="es-ES"/>
        </w:rPr>
        <w:t xml:space="preserve">, </w:t>
      </w:r>
      <w:r w:rsidRPr="000963A1">
        <w:rPr>
          <w:rFonts w:ascii="ITC Avant Garde Std Bk" w:hAnsi="ITC Avant Garde Std Bk"/>
          <w:b/>
          <w:lang w:val="es-ES"/>
        </w:rPr>
        <w:t xml:space="preserve">Adriana Sofía </w:t>
      </w:r>
      <w:proofErr w:type="spellStart"/>
      <w:r w:rsidRPr="000963A1">
        <w:rPr>
          <w:rFonts w:ascii="ITC Avant Garde Std Bk" w:hAnsi="ITC Avant Garde Std Bk"/>
          <w:b/>
          <w:lang w:val="es-ES"/>
        </w:rPr>
        <w:t>Labardini</w:t>
      </w:r>
      <w:proofErr w:type="spellEnd"/>
      <w:r w:rsidRPr="000963A1">
        <w:rPr>
          <w:rFonts w:ascii="ITC Avant Garde Std Bk" w:hAnsi="ITC Avant Garde Std Bk"/>
          <w:b/>
          <w:lang w:val="es-ES"/>
        </w:rPr>
        <w:t xml:space="preserve"> Inzunza</w:t>
      </w:r>
      <w:r w:rsidRPr="000963A1">
        <w:rPr>
          <w:rFonts w:ascii="ITC Avant Garde Std Bk" w:hAnsi="ITC Avant Garde Std Bk"/>
          <w:lang w:val="es-ES"/>
        </w:rPr>
        <w:t xml:space="preserve">, </w:t>
      </w:r>
      <w:r w:rsidRPr="000963A1">
        <w:rPr>
          <w:rFonts w:ascii="ITC Avant Garde Std Bk" w:hAnsi="ITC Avant Garde Std Bk"/>
          <w:b/>
          <w:lang w:val="es-ES"/>
        </w:rPr>
        <w:t xml:space="preserve">María Elena </w:t>
      </w:r>
      <w:proofErr w:type="spellStart"/>
      <w:r w:rsidRPr="000963A1">
        <w:rPr>
          <w:rFonts w:ascii="ITC Avant Garde Std Bk" w:hAnsi="ITC Avant Garde Std Bk"/>
          <w:b/>
          <w:lang w:val="es-ES"/>
        </w:rPr>
        <w:t>Estavillo</w:t>
      </w:r>
      <w:proofErr w:type="spellEnd"/>
      <w:r w:rsidRPr="000963A1">
        <w:rPr>
          <w:rFonts w:ascii="ITC Avant Garde Std Bk" w:hAnsi="ITC Avant Garde Std Bk"/>
          <w:b/>
          <w:lang w:val="es-ES"/>
        </w:rPr>
        <w:t xml:space="preserve"> Flores</w:t>
      </w:r>
      <w:r w:rsidRPr="000963A1">
        <w:rPr>
          <w:rFonts w:ascii="ITC Avant Garde Std Bk" w:hAnsi="ITC Avant Garde Std Bk"/>
          <w:lang w:val="es-ES"/>
        </w:rPr>
        <w:t xml:space="preserve">, </w:t>
      </w:r>
      <w:r w:rsidRPr="000963A1">
        <w:rPr>
          <w:rFonts w:ascii="ITC Avant Garde Std Bk" w:hAnsi="ITC Avant Garde Std Bk"/>
          <w:b/>
          <w:lang w:val="es-ES"/>
        </w:rPr>
        <w:t xml:space="preserve">Mario Germán </w:t>
      </w:r>
      <w:proofErr w:type="spellStart"/>
      <w:r w:rsidRPr="000963A1">
        <w:rPr>
          <w:rFonts w:ascii="ITC Avant Garde Std Bk" w:hAnsi="ITC Avant Garde Std Bk"/>
          <w:b/>
          <w:lang w:val="es-ES"/>
        </w:rPr>
        <w:t>Fromow</w:t>
      </w:r>
      <w:proofErr w:type="spellEnd"/>
      <w:r w:rsidRPr="000963A1">
        <w:rPr>
          <w:rFonts w:ascii="ITC Avant Garde Std Bk" w:hAnsi="ITC Avant Garde Std Bk"/>
          <w:b/>
          <w:lang w:val="es-ES"/>
        </w:rPr>
        <w:t xml:space="preserve"> Rangel</w:t>
      </w:r>
      <w:r w:rsidRPr="000963A1">
        <w:rPr>
          <w:rFonts w:ascii="ITC Avant Garde Std Bk" w:hAnsi="ITC Avant Garde Std Bk"/>
          <w:lang w:val="es-ES"/>
        </w:rPr>
        <w:t xml:space="preserve">, </w:t>
      </w:r>
      <w:r w:rsidRPr="000963A1">
        <w:rPr>
          <w:rFonts w:ascii="ITC Avant Garde Std Bk" w:hAnsi="ITC Avant Garde Std Bk"/>
          <w:b/>
          <w:lang w:val="es-ES"/>
        </w:rPr>
        <w:t>Adolfo Cuevas Teja</w:t>
      </w:r>
      <w:r w:rsidRPr="000963A1">
        <w:rPr>
          <w:rFonts w:ascii="ITC Avant Garde Std Bk" w:hAnsi="ITC Avant Garde Std Bk"/>
          <w:color w:val="000000"/>
          <w:szCs w:val="18"/>
        </w:rPr>
        <w:t>.- Rúbricas.</w:t>
      </w:r>
    </w:p>
    <w:p w14:paraId="458DA761" w14:textId="77777777" w:rsidR="00A02704" w:rsidRPr="000963A1" w:rsidRDefault="00A02704" w:rsidP="00A02704">
      <w:pPr>
        <w:pStyle w:val="Texto"/>
        <w:spacing w:before="120" w:after="120" w:line="256" w:lineRule="exact"/>
        <w:rPr>
          <w:rFonts w:ascii="ITC Avant Garde Std Bk" w:hAnsi="ITC Avant Garde Std Bk"/>
          <w:color w:val="000000"/>
          <w:szCs w:val="18"/>
        </w:rPr>
      </w:pPr>
      <w:r w:rsidRPr="000963A1">
        <w:rPr>
          <w:rFonts w:ascii="ITC Avant Garde Std Bk" w:hAnsi="ITC Avant Garde Std Bk"/>
          <w:color w:val="000000"/>
          <w:szCs w:val="18"/>
        </w:rPr>
        <w:t xml:space="preserve">El presente Acuerdo fue aprobado por el Pleno del Instituto Federal de Telecomunicaciones en su XXV Sesión Extraordinaria celebrada el 6 de noviembre de 2014, por unanimidad de votos de los Comisionados presentes Gabriel Oswaldo Contreras Saldívar, Luis Fernando </w:t>
      </w:r>
      <w:proofErr w:type="spellStart"/>
      <w:r w:rsidRPr="000963A1">
        <w:rPr>
          <w:rFonts w:ascii="ITC Avant Garde Std Bk" w:hAnsi="ITC Avant Garde Std Bk"/>
          <w:color w:val="000000"/>
          <w:szCs w:val="18"/>
        </w:rPr>
        <w:t>Borjón</w:t>
      </w:r>
      <w:proofErr w:type="spellEnd"/>
      <w:r w:rsidRPr="000963A1">
        <w:rPr>
          <w:rFonts w:ascii="ITC Avant Garde Std Bk" w:hAnsi="ITC Avant Garde Std Bk"/>
          <w:color w:val="000000"/>
          <w:szCs w:val="18"/>
        </w:rPr>
        <w:t xml:space="preserve"> Figueroa, Ernesto Estrada González, Adriana Sofía </w:t>
      </w:r>
      <w:proofErr w:type="spellStart"/>
      <w:r w:rsidRPr="000963A1">
        <w:rPr>
          <w:rFonts w:ascii="ITC Avant Garde Std Bk" w:hAnsi="ITC Avant Garde Std Bk"/>
          <w:color w:val="000000"/>
          <w:szCs w:val="18"/>
        </w:rPr>
        <w:t>Labardini</w:t>
      </w:r>
      <w:proofErr w:type="spellEnd"/>
      <w:r w:rsidRPr="000963A1">
        <w:rPr>
          <w:rFonts w:ascii="ITC Avant Garde Std Bk" w:hAnsi="ITC Avant Garde Std Bk"/>
          <w:color w:val="000000"/>
          <w:szCs w:val="18"/>
        </w:rPr>
        <w:t xml:space="preserve"> Inzunza, María Elena </w:t>
      </w:r>
      <w:proofErr w:type="spellStart"/>
      <w:r w:rsidRPr="000963A1">
        <w:rPr>
          <w:rFonts w:ascii="ITC Avant Garde Std Bk" w:hAnsi="ITC Avant Garde Std Bk"/>
          <w:color w:val="000000"/>
          <w:szCs w:val="18"/>
        </w:rPr>
        <w:t>Estavillo</w:t>
      </w:r>
      <w:proofErr w:type="spellEnd"/>
      <w:r w:rsidRPr="000963A1">
        <w:rPr>
          <w:rFonts w:ascii="ITC Avant Garde Std Bk" w:hAnsi="ITC Avant Garde Std Bk"/>
          <w:color w:val="000000"/>
          <w:szCs w:val="18"/>
        </w:rPr>
        <w:t xml:space="preserve"> Flores, Mario Germán </w:t>
      </w:r>
      <w:proofErr w:type="spellStart"/>
      <w:r w:rsidRPr="000963A1">
        <w:rPr>
          <w:rFonts w:ascii="ITC Avant Garde Std Bk" w:hAnsi="ITC Avant Garde Std Bk"/>
          <w:color w:val="000000"/>
          <w:szCs w:val="18"/>
        </w:rPr>
        <w:t>Fromow</w:t>
      </w:r>
      <w:proofErr w:type="spellEnd"/>
      <w:r w:rsidRPr="000963A1">
        <w:rPr>
          <w:rFonts w:ascii="ITC Avant Garde Std Bk" w:hAnsi="ITC Avant Garde Std Bk"/>
          <w:color w:val="000000"/>
          <w:szCs w:val="18"/>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P/IFT/EXT/061114/213.</w:t>
      </w:r>
    </w:p>
    <w:p w14:paraId="665B18B7" w14:textId="77777777" w:rsidR="00A02704" w:rsidRPr="000963A1" w:rsidRDefault="00A02704" w:rsidP="00A02704">
      <w:pPr>
        <w:pStyle w:val="Texto"/>
        <w:spacing w:before="120" w:after="120" w:line="256" w:lineRule="exact"/>
        <w:jc w:val="right"/>
        <w:rPr>
          <w:rFonts w:ascii="ITC Avant Garde Std Bk" w:hAnsi="ITC Avant Garde Std Bk"/>
          <w:b/>
        </w:rPr>
      </w:pPr>
      <w:r w:rsidRPr="000963A1">
        <w:rPr>
          <w:rFonts w:ascii="ITC Avant Garde Std Bk" w:hAnsi="ITC Avant Garde Std Bk"/>
          <w:b/>
        </w:rPr>
        <w:t>(R.- 401666)</w:t>
      </w:r>
    </w:p>
    <w:p w14:paraId="4FD01493" w14:textId="77777777" w:rsidR="00870732" w:rsidRPr="000963A1" w:rsidRDefault="00870732"/>
    <w:p w14:paraId="7CB21B0C" w14:textId="77777777" w:rsidR="00A02704" w:rsidRPr="000963A1" w:rsidRDefault="00A02704" w:rsidP="00A02704">
      <w:pPr>
        <w:jc w:val="center"/>
      </w:pPr>
    </w:p>
    <w:p w14:paraId="57C49EC8" w14:textId="77777777" w:rsidR="00A02704" w:rsidRPr="000963A1" w:rsidRDefault="00A02704" w:rsidP="00A02704">
      <w:pPr>
        <w:jc w:val="center"/>
        <w:rPr>
          <w:rFonts w:ascii="ITC Avant Garde Std Bk" w:hAnsi="ITC Avant Garde Std Bk" w:cs="Arial"/>
          <w:b/>
          <w:bCs/>
          <w:color w:val="000000"/>
          <w:sz w:val="20"/>
          <w:szCs w:val="20"/>
        </w:rPr>
      </w:pPr>
      <w:r w:rsidRPr="000963A1">
        <w:rPr>
          <w:rFonts w:ascii="ITC Avant Garde Std Bk" w:hAnsi="ITC Avant Garde Std Bk" w:cs="Arial"/>
          <w:b/>
          <w:bCs/>
          <w:color w:val="000000"/>
          <w:sz w:val="20"/>
          <w:szCs w:val="20"/>
        </w:rPr>
        <w:t>ARTÍCULOS TRANSITORIOS DE LAS MODIFICACIONES PUBLICADAS</w:t>
      </w:r>
    </w:p>
    <w:p w14:paraId="2D0C4F93" w14:textId="77777777" w:rsidR="00A02704" w:rsidRPr="000963A1" w:rsidRDefault="00A02704" w:rsidP="00A02704">
      <w:pPr>
        <w:jc w:val="center"/>
        <w:rPr>
          <w:rFonts w:ascii="ITC Avant Garde Std Bk" w:hAnsi="ITC Avant Garde Std Bk" w:cs="Arial"/>
          <w:b/>
          <w:bCs/>
          <w:color w:val="000000"/>
          <w:sz w:val="20"/>
          <w:szCs w:val="20"/>
        </w:rPr>
      </w:pPr>
    </w:p>
    <w:p w14:paraId="4C5589FA" w14:textId="77777777" w:rsidR="00A02704" w:rsidRPr="000963A1" w:rsidRDefault="00A02704" w:rsidP="00A02704">
      <w:pPr>
        <w:pStyle w:val="Texto"/>
        <w:spacing w:after="80" w:line="211" w:lineRule="exact"/>
        <w:ind w:firstLine="0"/>
        <w:rPr>
          <w:rFonts w:ascii="ITC Avant Garde Std Bk" w:eastAsia="MS Mincho" w:hAnsi="ITC Avant Garde Std Bk"/>
          <w:b/>
          <w:bCs/>
          <w:color w:val="000000"/>
          <w:sz w:val="20"/>
          <w:lang w:val="es-ES_tradnl"/>
        </w:rPr>
      </w:pPr>
      <w:r w:rsidRPr="000963A1">
        <w:rPr>
          <w:rFonts w:ascii="ITC Avant Garde Std Bk" w:eastAsia="MS Mincho" w:hAnsi="ITC Avant Garde Std Bk"/>
          <w:b/>
          <w:bCs/>
          <w:color w:val="000000"/>
          <w:sz w:val="20"/>
          <w:lang w:val="es-ES_tradnl"/>
        </w:rPr>
        <w:t>Acuerdo mediante el cual el Pleno del Instituto Federal de Telecomunicaciones modifica las Reglas de Portabilidad Numérica publicadas el 12 de noviembre de 2014, así como el Plan Técnico Fundamental de Numeración publicado el 21 de junio de 1996</w:t>
      </w:r>
    </w:p>
    <w:p w14:paraId="089B11EB" w14:textId="77777777" w:rsidR="00A02704" w:rsidRPr="000963A1" w:rsidRDefault="00000000" w:rsidP="006B17A3">
      <w:pPr>
        <w:pStyle w:val="Texto"/>
        <w:spacing w:line="224" w:lineRule="exact"/>
        <w:jc w:val="center"/>
        <w:rPr>
          <w:rFonts w:ascii="ITC Avant Garde" w:hAnsi="ITC Avant Garde"/>
          <w:sz w:val="16"/>
          <w:szCs w:val="16"/>
        </w:rPr>
      </w:pPr>
      <w:hyperlink r:id="rId243" w:history="1">
        <w:r w:rsidR="006B17A3" w:rsidRPr="000963A1">
          <w:rPr>
            <w:rStyle w:val="Hipervnculo"/>
            <w:rFonts w:ascii="ITC Avant Garde" w:hAnsi="ITC Avant Garde"/>
            <w:sz w:val="16"/>
            <w:szCs w:val="16"/>
          </w:rPr>
          <w:t>Modificación publicada en el DOF 23/06/2015</w:t>
        </w:r>
      </w:hyperlink>
    </w:p>
    <w:p w14:paraId="400B0C88" w14:textId="77777777" w:rsidR="00A02704" w:rsidRPr="000963A1" w:rsidRDefault="00A02704" w:rsidP="00A02704">
      <w:pPr>
        <w:spacing w:before="120" w:after="120"/>
        <w:jc w:val="center"/>
        <w:rPr>
          <w:rFonts w:ascii="ITC Avant Garde Std Bk" w:hAnsi="ITC Avant Garde Std Bk" w:cs="Arial"/>
          <w:b/>
          <w:bCs/>
          <w:color w:val="000000"/>
          <w:sz w:val="18"/>
          <w:szCs w:val="18"/>
        </w:rPr>
      </w:pPr>
      <w:r w:rsidRPr="000963A1">
        <w:rPr>
          <w:rFonts w:ascii="ITC Avant Garde Std Bk" w:hAnsi="ITC Avant Garde Std Bk" w:cs="Arial"/>
          <w:b/>
          <w:bCs/>
          <w:color w:val="000000"/>
          <w:sz w:val="18"/>
          <w:szCs w:val="18"/>
        </w:rPr>
        <w:t>Transitorios</w:t>
      </w:r>
    </w:p>
    <w:p w14:paraId="02ECA509" w14:textId="77777777" w:rsidR="00A02704" w:rsidRPr="000963A1" w:rsidRDefault="00A02704" w:rsidP="00A02704">
      <w:pPr>
        <w:pStyle w:val="Texto"/>
        <w:spacing w:before="120" w:after="120" w:line="323" w:lineRule="exact"/>
        <w:rPr>
          <w:rFonts w:ascii="ITC Avant Garde Std Bk" w:hAnsi="ITC Avant Garde Std Bk"/>
          <w:szCs w:val="18"/>
        </w:rPr>
      </w:pPr>
      <w:r w:rsidRPr="000963A1">
        <w:rPr>
          <w:rFonts w:ascii="ITC Avant Garde Std Bk" w:hAnsi="ITC Avant Garde Std Bk"/>
          <w:b/>
          <w:szCs w:val="18"/>
        </w:rPr>
        <w:t xml:space="preserve">PRIMERO.- </w:t>
      </w:r>
      <w:r w:rsidRPr="000963A1">
        <w:rPr>
          <w:rFonts w:ascii="ITC Avant Garde Std Bk" w:hAnsi="ITC Avant Garde Std Bk"/>
          <w:szCs w:val="18"/>
        </w:rPr>
        <w:t>El presente Acuerdo entrará en vigor a los 90 (noventa) días naturales posteriores a su publicación en el Diario Oficial de la Federación, salvo por lo establecido en las fracciones XXIV, XXVI y LXII de la Regla 2; Reglas 23; 24; 35; párrafo sexto de la fracción IV de la Regla 39; Reglas 45, y las fracciones I, II incisos j) y k) así como el párrafo que antecede a estos incisos y III de la Regla 47 de las Reglas de Portabilidad Numérica, así como en los numerales 5.5.3, 8.5.2 y 3.1 Ter del Plan Técnico Fundamental de Numeración, que entrarán en vigor al día siguiente de la publicación de este Acuerdo.</w:t>
      </w:r>
    </w:p>
    <w:p w14:paraId="4B8405C3" w14:textId="77777777" w:rsidR="00A02704" w:rsidRPr="000963A1" w:rsidRDefault="00A02704" w:rsidP="00A02704">
      <w:pPr>
        <w:pStyle w:val="Texto"/>
        <w:spacing w:before="120" w:after="120" w:line="323" w:lineRule="exact"/>
        <w:rPr>
          <w:rFonts w:ascii="ITC Avant Garde Std Bk" w:hAnsi="ITC Avant Garde Std Bk"/>
          <w:b/>
          <w:szCs w:val="18"/>
        </w:rPr>
      </w:pPr>
      <w:proofErr w:type="gramStart"/>
      <w:r w:rsidRPr="000963A1">
        <w:rPr>
          <w:rFonts w:ascii="ITC Avant Garde Std Bk" w:hAnsi="ITC Avant Garde Std Bk"/>
          <w:b/>
          <w:szCs w:val="18"/>
        </w:rPr>
        <w:t>SEGUNDO.-</w:t>
      </w:r>
      <w:proofErr w:type="gramEnd"/>
      <w:r w:rsidRPr="000963A1">
        <w:rPr>
          <w:rFonts w:ascii="ITC Avant Garde Std Bk" w:hAnsi="ITC Avant Garde Std Bk"/>
          <w:b/>
          <w:szCs w:val="18"/>
        </w:rPr>
        <w:t xml:space="preserve"> </w:t>
      </w:r>
      <w:r w:rsidRPr="000963A1">
        <w:rPr>
          <w:rFonts w:ascii="ITC Avant Garde Std Bk" w:hAnsi="ITC Avant Garde Std Bk"/>
          <w:szCs w:val="18"/>
        </w:rPr>
        <w:t>Publíquese el presente Acuerdo en el Diario Oficial de la Federación.</w:t>
      </w:r>
    </w:p>
    <w:p w14:paraId="22DDEC3A" w14:textId="77777777" w:rsidR="00A02704" w:rsidRPr="000963A1" w:rsidRDefault="00A02704" w:rsidP="00A02704">
      <w:pPr>
        <w:pStyle w:val="Texto"/>
        <w:spacing w:before="120" w:after="120" w:line="323" w:lineRule="exact"/>
        <w:rPr>
          <w:rFonts w:ascii="ITC Avant Garde Std Bk" w:hAnsi="ITC Avant Garde Std Bk"/>
          <w:szCs w:val="18"/>
        </w:rPr>
      </w:pPr>
      <w:r w:rsidRPr="000963A1">
        <w:rPr>
          <w:rFonts w:ascii="ITC Avant Garde Std Bk" w:hAnsi="ITC Avant Garde Std Bk"/>
          <w:szCs w:val="18"/>
        </w:rPr>
        <w:lastRenderedPageBreak/>
        <w:t xml:space="preserve">El Presidente, </w:t>
      </w:r>
      <w:r w:rsidRPr="000963A1">
        <w:rPr>
          <w:rFonts w:ascii="ITC Avant Garde Std Bk" w:hAnsi="ITC Avant Garde Std Bk"/>
          <w:b/>
          <w:szCs w:val="18"/>
        </w:rPr>
        <w:t xml:space="preserve">Gabriel Oswaldo Contreras </w:t>
      </w:r>
      <w:proofErr w:type="gramStart"/>
      <w:r w:rsidRPr="000963A1">
        <w:rPr>
          <w:rFonts w:ascii="ITC Avant Garde Std Bk" w:hAnsi="ITC Avant Garde Std Bk"/>
          <w:b/>
          <w:szCs w:val="18"/>
        </w:rPr>
        <w:t>Saldívar</w:t>
      </w:r>
      <w:r w:rsidRPr="000963A1">
        <w:rPr>
          <w:rFonts w:ascii="ITC Avant Garde Std Bk" w:hAnsi="ITC Avant Garde Std Bk"/>
          <w:szCs w:val="18"/>
        </w:rPr>
        <w:t>.-</w:t>
      </w:r>
      <w:proofErr w:type="gramEnd"/>
      <w:r w:rsidRPr="000963A1">
        <w:rPr>
          <w:rFonts w:ascii="ITC Avant Garde Std Bk" w:hAnsi="ITC Avant Garde Std Bk"/>
          <w:szCs w:val="18"/>
        </w:rPr>
        <w:t xml:space="preserve"> Rúbrica.- Los Comisionados: </w:t>
      </w:r>
      <w:r w:rsidRPr="000963A1">
        <w:rPr>
          <w:rFonts w:ascii="ITC Avant Garde Std Bk" w:hAnsi="ITC Avant Garde Std Bk"/>
          <w:b/>
          <w:szCs w:val="18"/>
        </w:rPr>
        <w:t xml:space="preserve">Luis Fernando </w:t>
      </w:r>
      <w:proofErr w:type="spellStart"/>
      <w:r w:rsidRPr="000963A1">
        <w:rPr>
          <w:rFonts w:ascii="ITC Avant Garde Std Bk" w:hAnsi="ITC Avant Garde Std Bk"/>
          <w:b/>
          <w:szCs w:val="18"/>
        </w:rPr>
        <w:t>Borjón</w:t>
      </w:r>
      <w:proofErr w:type="spellEnd"/>
      <w:r w:rsidRPr="000963A1">
        <w:rPr>
          <w:rFonts w:ascii="ITC Avant Garde Std Bk" w:hAnsi="ITC Avant Garde Std Bk"/>
          <w:b/>
          <w:szCs w:val="18"/>
        </w:rPr>
        <w:t xml:space="preserve"> Figueroa</w:t>
      </w:r>
      <w:r w:rsidRPr="000963A1">
        <w:rPr>
          <w:rFonts w:ascii="ITC Avant Garde Std Bk" w:hAnsi="ITC Avant Garde Std Bk"/>
          <w:szCs w:val="18"/>
        </w:rPr>
        <w:t xml:space="preserve">, </w:t>
      </w:r>
      <w:r w:rsidRPr="000963A1">
        <w:rPr>
          <w:rFonts w:ascii="ITC Avant Garde Std Bk" w:hAnsi="ITC Avant Garde Std Bk"/>
          <w:b/>
          <w:szCs w:val="18"/>
        </w:rPr>
        <w:t>Ernesto Estrada González</w:t>
      </w:r>
      <w:r w:rsidRPr="000963A1">
        <w:rPr>
          <w:rFonts w:ascii="ITC Avant Garde Std Bk" w:hAnsi="ITC Avant Garde Std Bk"/>
          <w:szCs w:val="18"/>
        </w:rPr>
        <w:t xml:space="preserve">, </w:t>
      </w:r>
      <w:r w:rsidRPr="000963A1">
        <w:rPr>
          <w:rFonts w:ascii="ITC Avant Garde Std Bk" w:hAnsi="ITC Avant Garde Std Bk"/>
          <w:b/>
          <w:szCs w:val="18"/>
        </w:rPr>
        <w:t xml:space="preserve">Adriana Sofía </w:t>
      </w:r>
      <w:proofErr w:type="spellStart"/>
      <w:r w:rsidRPr="000963A1">
        <w:rPr>
          <w:rFonts w:ascii="ITC Avant Garde Std Bk" w:hAnsi="ITC Avant Garde Std Bk"/>
          <w:b/>
          <w:szCs w:val="18"/>
        </w:rPr>
        <w:t>Labardini</w:t>
      </w:r>
      <w:proofErr w:type="spellEnd"/>
      <w:r w:rsidRPr="000963A1">
        <w:rPr>
          <w:rFonts w:ascii="ITC Avant Garde Std Bk" w:hAnsi="ITC Avant Garde Std Bk"/>
          <w:b/>
          <w:szCs w:val="18"/>
        </w:rPr>
        <w:t xml:space="preserve"> Inzunza</w:t>
      </w:r>
      <w:r w:rsidRPr="000963A1">
        <w:rPr>
          <w:rFonts w:ascii="ITC Avant Garde Std Bk" w:hAnsi="ITC Avant Garde Std Bk"/>
          <w:szCs w:val="18"/>
        </w:rPr>
        <w:t xml:space="preserve">, </w:t>
      </w:r>
      <w:r w:rsidRPr="000963A1">
        <w:rPr>
          <w:rFonts w:ascii="ITC Avant Garde Std Bk" w:hAnsi="ITC Avant Garde Std Bk"/>
          <w:b/>
          <w:szCs w:val="18"/>
        </w:rPr>
        <w:t xml:space="preserve">María Elena </w:t>
      </w:r>
      <w:proofErr w:type="spellStart"/>
      <w:r w:rsidRPr="000963A1">
        <w:rPr>
          <w:rFonts w:ascii="ITC Avant Garde Std Bk" w:hAnsi="ITC Avant Garde Std Bk"/>
          <w:b/>
          <w:szCs w:val="18"/>
        </w:rPr>
        <w:t>Estavillo</w:t>
      </w:r>
      <w:proofErr w:type="spellEnd"/>
      <w:r w:rsidRPr="000963A1">
        <w:rPr>
          <w:rFonts w:ascii="ITC Avant Garde Std Bk" w:hAnsi="ITC Avant Garde Std Bk"/>
          <w:b/>
          <w:szCs w:val="18"/>
        </w:rPr>
        <w:t xml:space="preserve"> Flores</w:t>
      </w:r>
      <w:r w:rsidRPr="000963A1">
        <w:rPr>
          <w:rFonts w:ascii="ITC Avant Garde Std Bk" w:hAnsi="ITC Avant Garde Std Bk"/>
          <w:szCs w:val="18"/>
        </w:rPr>
        <w:t xml:space="preserve">, </w:t>
      </w:r>
      <w:r w:rsidRPr="000963A1">
        <w:rPr>
          <w:rFonts w:ascii="ITC Avant Garde Std Bk" w:hAnsi="ITC Avant Garde Std Bk"/>
          <w:b/>
          <w:szCs w:val="18"/>
        </w:rPr>
        <w:t xml:space="preserve">Mario Germán </w:t>
      </w:r>
      <w:proofErr w:type="spellStart"/>
      <w:r w:rsidRPr="000963A1">
        <w:rPr>
          <w:rFonts w:ascii="ITC Avant Garde Std Bk" w:hAnsi="ITC Avant Garde Std Bk"/>
          <w:b/>
          <w:szCs w:val="18"/>
        </w:rPr>
        <w:t>Fromow</w:t>
      </w:r>
      <w:proofErr w:type="spellEnd"/>
      <w:r w:rsidRPr="000963A1">
        <w:rPr>
          <w:rFonts w:ascii="ITC Avant Garde Std Bk" w:hAnsi="ITC Avant Garde Std Bk"/>
          <w:b/>
          <w:szCs w:val="18"/>
        </w:rPr>
        <w:t xml:space="preserve"> Rangel</w:t>
      </w:r>
      <w:r w:rsidRPr="000963A1">
        <w:rPr>
          <w:rFonts w:ascii="ITC Avant Garde Std Bk" w:hAnsi="ITC Avant Garde Std Bk"/>
          <w:szCs w:val="18"/>
        </w:rPr>
        <w:t xml:space="preserve"> y </w:t>
      </w:r>
      <w:r w:rsidRPr="000963A1">
        <w:rPr>
          <w:rFonts w:ascii="ITC Avant Garde Std Bk" w:hAnsi="ITC Avant Garde Std Bk"/>
          <w:b/>
          <w:szCs w:val="18"/>
        </w:rPr>
        <w:t>Adolfo Cuevas Teja</w:t>
      </w:r>
      <w:r w:rsidRPr="000963A1">
        <w:rPr>
          <w:rFonts w:ascii="ITC Avant Garde Std Bk" w:hAnsi="ITC Avant Garde Std Bk"/>
          <w:szCs w:val="18"/>
        </w:rPr>
        <w:t>.- Rúbricas.</w:t>
      </w:r>
    </w:p>
    <w:p w14:paraId="36BC2425" w14:textId="77777777" w:rsidR="00A02704" w:rsidRPr="000963A1" w:rsidRDefault="00A02704" w:rsidP="00A02704">
      <w:pPr>
        <w:pStyle w:val="Texto"/>
        <w:spacing w:before="120" w:after="120" w:line="323" w:lineRule="exact"/>
        <w:rPr>
          <w:rFonts w:ascii="ITC Avant Garde Std Bk" w:hAnsi="ITC Avant Garde Std Bk"/>
          <w:szCs w:val="18"/>
        </w:rPr>
      </w:pPr>
      <w:r w:rsidRPr="000963A1">
        <w:rPr>
          <w:rFonts w:ascii="ITC Avant Garde Std Bk" w:hAnsi="ITC Avant Garde Std Bk"/>
          <w:szCs w:val="18"/>
        </w:rPr>
        <w:t xml:space="preserve">El presente Acuerdo fue aprobado en lo general por el Pleno del Instituto Federal de Telecomunicaciones en su X Sesión Ordinaria, celebrada el 12 de junio de 2015, por unanimidad de votos de los Comisionados presentes Gabriel Oswaldo Contreras Saldívar, Luis Fernando </w:t>
      </w:r>
      <w:proofErr w:type="spellStart"/>
      <w:r w:rsidRPr="000963A1">
        <w:rPr>
          <w:rFonts w:ascii="ITC Avant Garde Std Bk" w:hAnsi="ITC Avant Garde Std Bk"/>
          <w:szCs w:val="18"/>
        </w:rPr>
        <w:t>Borjón</w:t>
      </w:r>
      <w:proofErr w:type="spellEnd"/>
      <w:r w:rsidRPr="000963A1">
        <w:rPr>
          <w:rFonts w:ascii="ITC Avant Garde Std Bk" w:hAnsi="ITC Avant Garde Std Bk"/>
          <w:szCs w:val="18"/>
        </w:rPr>
        <w:t xml:space="preserve"> Figueroa, Ernesto Estrada González, Adriana Sofía </w:t>
      </w:r>
      <w:proofErr w:type="spellStart"/>
      <w:r w:rsidRPr="000963A1">
        <w:rPr>
          <w:rFonts w:ascii="ITC Avant Garde Std Bk" w:hAnsi="ITC Avant Garde Std Bk"/>
          <w:szCs w:val="18"/>
        </w:rPr>
        <w:t>Labardini</w:t>
      </w:r>
      <w:proofErr w:type="spellEnd"/>
      <w:r w:rsidRPr="000963A1">
        <w:rPr>
          <w:rFonts w:ascii="ITC Avant Garde Std Bk" w:hAnsi="ITC Avant Garde Std Bk"/>
          <w:szCs w:val="18"/>
        </w:rPr>
        <w:t xml:space="preserve"> Inzunza, María Elena </w:t>
      </w:r>
      <w:proofErr w:type="spellStart"/>
      <w:r w:rsidRPr="000963A1">
        <w:rPr>
          <w:rFonts w:ascii="ITC Avant Garde Std Bk" w:hAnsi="ITC Avant Garde Std Bk"/>
          <w:szCs w:val="18"/>
        </w:rPr>
        <w:t>Estavillo</w:t>
      </w:r>
      <w:proofErr w:type="spellEnd"/>
      <w:r w:rsidRPr="000963A1">
        <w:rPr>
          <w:rFonts w:ascii="ITC Avant Garde Std Bk" w:hAnsi="ITC Avant Garde Std Bk"/>
          <w:szCs w:val="18"/>
        </w:rPr>
        <w:t xml:space="preserve"> Flores, Mario Germán </w:t>
      </w:r>
      <w:proofErr w:type="spellStart"/>
      <w:r w:rsidRPr="000963A1">
        <w:rPr>
          <w:rFonts w:ascii="ITC Avant Garde Std Bk" w:hAnsi="ITC Avant Garde Std Bk"/>
          <w:szCs w:val="18"/>
        </w:rPr>
        <w:t>Fromow</w:t>
      </w:r>
      <w:proofErr w:type="spellEnd"/>
      <w:r w:rsidRPr="000963A1">
        <w:rPr>
          <w:rFonts w:ascii="ITC Avant Garde Std Bk" w:hAnsi="ITC Avant Garde Std Bk"/>
          <w:szCs w:val="18"/>
        </w:rPr>
        <w:t xml:space="preserve"> Rangel y Adolfo Cuevas Teja.</w:t>
      </w:r>
    </w:p>
    <w:p w14:paraId="6AC36652" w14:textId="77777777" w:rsidR="00A02704" w:rsidRPr="000963A1" w:rsidRDefault="00A02704" w:rsidP="00A02704">
      <w:pPr>
        <w:pStyle w:val="Texto"/>
        <w:spacing w:before="120" w:after="120" w:line="323" w:lineRule="exact"/>
        <w:rPr>
          <w:rFonts w:ascii="ITC Avant Garde Std Bk" w:hAnsi="ITC Avant Garde Std Bk"/>
          <w:szCs w:val="18"/>
        </w:rPr>
      </w:pPr>
      <w:r w:rsidRPr="000963A1">
        <w:rPr>
          <w:rFonts w:ascii="ITC Avant Garde Std Bk" w:hAnsi="ITC Avant Garde Std Bk"/>
          <w:szCs w:val="18"/>
        </w:rPr>
        <w:t xml:space="preserve">Reservándose para votación en lo particular la fracción XXVI de la Regla 2 y sus partes relacionadas, que fue aprobada por mayoría de votos a favor de los Comisionados Gabriel Oswaldo Contreras Saldívar, Luis Fernando </w:t>
      </w:r>
      <w:proofErr w:type="spellStart"/>
      <w:r w:rsidRPr="000963A1">
        <w:rPr>
          <w:rFonts w:ascii="ITC Avant Garde Std Bk" w:hAnsi="ITC Avant Garde Std Bk"/>
          <w:szCs w:val="18"/>
        </w:rPr>
        <w:t>Borjón</w:t>
      </w:r>
      <w:proofErr w:type="spellEnd"/>
      <w:r w:rsidRPr="000963A1">
        <w:rPr>
          <w:rFonts w:ascii="ITC Avant Garde Std Bk" w:hAnsi="ITC Avant Garde Std Bk"/>
          <w:szCs w:val="18"/>
        </w:rPr>
        <w:t xml:space="preserve"> Figueroa, Ernesto Estrada González, Adriana Sofía </w:t>
      </w:r>
      <w:proofErr w:type="spellStart"/>
      <w:r w:rsidRPr="000963A1">
        <w:rPr>
          <w:rFonts w:ascii="ITC Avant Garde Std Bk" w:hAnsi="ITC Avant Garde Std Bk"/>
          <w:szCs w:val="18"/>
        </w:rPr>
        <w:t>Labardini</w:t>
      </w:r>
      <w:proofErr w:type="spellEnd"/>
      <w:r w:rsidRPr="000963A1">
        <w:rPr>
          <w:rFonts w:ascii="ITC Avant Garde Std Bk" w:hAnsi="ITC Avant Garde Std Bk"/>
          <w:szCs w:val="18"/>
        </w:rPr>
        <w:t xml:space="preserve"> Inzunza, Mario Germán </w:t>
      </w:r>
      <w:proofErr w:type="spellStart"/>
      <w:r w:rsidRPr="000963A1">
        <w:rPr>
          <w:rFonts w:ascii="ITC Avant Garde Std Bk" w:hAnsi="ITC Avant Garde Std Bk"/>
          <w:szCs w:val="18"/>
        </w:rPr>
        <w:t>Fromow</w:t>
      </w:r>
      <w:proofErr w:type="spellEnd"/>
      <w:r w:rsidRPr="000963A1">
        <w:rPr>
          <w:rFonts w:ascii="ITC Avant Garde Std Bk" w:hAnsi="ITC Avant Garde Std Bk"/>
          <w:szCs w:val="18"/>
        </w:rPr>
        <w:t xml:space="preserve"> Rangel y Adolfo Cuevas Teja, y con el voto en contra de la Comisionada María Elena </w:t>
      </w:r>
      <w:proofErr w:type="spellStart"/>
      <w:r w:rsidRPr="000963A1">
        <w:rPr>
          <w:rFonts w:ascii="ITC Avant Garde Std Bk" w:hAnsi="ITC Avant Garde Std Bk"/>
          <w:szCs w:val="18"/>
        </w:rPr>
        <w:t>Estavillo</w:t>
      </w:r>
      <w:proofErr w:type="spellEnd"/>
      <w:r w:rsidRPr="000963A1">
        <w:rPr>
          <w:rFonts w:ascii="ITC Avant Garde Std Bk" w:hAnsi="ITC Avant Garde Std Bk"/>
          <w:szCs w:val="18"/>
        </w:rPr>
        <w:t xml:space="preserve"> Flores.</w:t>
      </w:r>
    </w:p>
    <w:p w14:paraId="6539518C" w14:textId="77777777" w:rsidR="00A02704" w:rsidRPr="000963A1" w:rsidRDefault="00A02704" w:rsidP="00A02704">
      <w:pPr>
        <w:pStyle w:val="Texto"/>
        <w:spacing w:before="120" w:after="120" w:line="323" w:lineRule="exact"/>
        <w:rPr>
          <w:rFonts w:ascii="ITC Avant Garde Std Bk" w:hAnsi="ITC Avant Garde Std Bk"/>
          <w:szCs w:val="18"/>
        </w:rPr>
      </w:pPr>
      <w:r w:rsidRPr="000963A1">
        <w:rPr>
          <w:rFonts w:ascii="ITC Avant Garde Std Bk" w:hAnsi="ITC Avant Garde Std Bk"/>
          <w:szCs w:val="18"/>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P/IFT/120615/152.</w:t>
      </w:r>
    </w:p>
    <w:p w14:paraId="62FA4811" w14:textId="77777777" w:rsidR="00870732" w:rsidRPr="000963A1" w:rsidRDefault="00870732" w:rsidP="00A02704">
      <w:pPr>
        <w:pStyle w:val="Texto"/>
        <w:spacing w:before="120" w:after="120" w:line="323" w:lineRule="exact"/>
        <w:rPr>
          <w:rFonts w:ascii="ITC Avant Garde Std Bk" w:hAnsi="ITC Avant Garde Std Bk"/>
          <w:szCs w:val="18"/>
        </w:rPr>
      </w:pPr>
    </w:p>
    <w:p w14:paraId="36AB96B5" w14:textId="77777777" w:rsidR="00870732" w:rsidRPr="000963A1" w:rsidRDefault="00870732" w:rsidP="00870732">
      <w:pPr>
        <w:jc w:val="center"/>
        <w:rPr>
          <w:rFonts w:ascii="ITC Avant Garde Std Bk" w:hAnsi="ITC Avant Garde Std Bk" w:cs="Arial"/>
          <w:b/>
          <w:bCs/>
          <w:color w:val="000000"/>
          <w:sz w:val="20"/>
          <w:szCs w:val="20"/>
        </w:rPr>
      </w:pPr>
      <w:r w:rsidRPr="000963A1">
        <w:rPr>
          <w:rFonts w:ascii="ITC Avant Garde Std Bk" w:hAnsi="ITC Avant Garde Std Bk" w:cs="Arial"/>
          <w:b/>
          <w:bCs/>
          <w:color w:val="000000"/>
          <w:sz w:val="20"/>
          <w:szCs w:val="20"/>
        </w:rPr>
        <w:t>ARTÍCULOS TRANSITORIOS DE LAS MODIFICACIONES PUBLICADAS</w:t>
      </w:r>
    </w:p>
    <w:p w14:paraId="6FC1721F" w14:textId="77777777" w:rsidR="00870732" w:rsidRPr="000963A1" w:rsidRDefault="00870732" w:rsidP="00870732">
      <w:pPr>
        <w:jc w:val="center"/>
        <w:rPr>
          <w:rFonts w:ascii="ITC Avant Garde Std Bk" w:hAnsi="ITC Avant Garde Std Bk" w:cs="Arial"/>
          <w:b/>
          <w:bCs/>
          <w:color w:val="000000"/>
          <w:sz w:val="20"/>
          <w:szCs w:val="20"/>
        </w:rPr>
      </w:pPr>
    </w:p>
    <w:p w14:paraId="6B43FD54" w14:textId="77777777" w:rsidR="00870732" w:rsidRDefault="00870732" w:rsidP="00870732">
      <w:pPr>
        <w:pStyle w:val="Texto"/>
        <w:spacing w:after="80" w:line="211" w:lineRule="exact"/>
        <w:ind w:firstLine="0"/>
        <w:rPr>
          <w:rFonts w:ascii="ITC Avant Garde Std Bk" w:eastAsia="MS Mincho" w:hAnsi="ITC Avant Garde Std Bk"/>
          <w:b/>
          <w:bCs/>
          <w:color w:val="000000"/>
          <w:sz w:val="20"/>
          <w:lang w:val="es-ES_tradnl"/>
        </w:rPr>
      </w:pPr>
      <w:r w:rsidRPr="000963A1">
        <w:rPr>
          <w:rFonts w:ascii="ITC Avant Garde Std Bk" w:eastAsia="MS Mincho" w:hAnsi="ITC Avant Garde Std Bk"/>
          <w:b/>
          <w:bCs/>
          <w:color w:val="000000"/>
          <w:sz w:val="20"/>
          <w:lang w:val="es-ES_tradnl"/>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p>
    <w:p w14:paraId="2A5A7947" w14:textId="77777777" w:rsidR="00D37434" w:rsidRPr="000963A1" w:rsidRDefault="00D37434" w:rsidP="00870732">
      <w:pPr>
        <w:pStyle w:val="Texto"/>
        <w:spacing w:after="80" w:line="211" w:lineRule="exact"/>
        <w:ind w:firstLine="0"/>
        <w:rPr>
          <w:rFonts w:ascii="ITC Avant Garde Std Bk" w:eastAsia="MS Mincho" w:hAnsi="ITC Avant Garde Std Bk"/>
          <w:b/>
          <w:bCs/>
          <w:color w:val="000000"/>
          <w:sz w:val="20"/>
          <w:lang w:val="es-ES_tradnl"/>
        </w:rPr>
      </w:pPr>
    </w:p>
    <w:p w14:paraId="6BEB52B6" w14:textId="77777777" w:rsidR="00870732" w:rsidRPr="000963A1" w:rsidRDefault="00000000" w:rsidP="00870732">
      <w:pPr>
        <w:pStyle w:val="Texto"/>
        <w:spacing w:line="224" w:lineRule="exact"/>
        <w:jc w:val="center"/>
        <w:rPr>
          <w:rFonts w:ascii="ITC Avant Garde" w:hAnsi="ITC Avant Garde"/>
          <w:sz w:val="16"/>
          <w:szCs w:val="16"/>
        </w:rPr>
      </w:pPr>
      <w:hyperlink r:id="rId244" w:history="1">
        <w:r w:rsidR="00870732" w:rsidRPr="000963A1">
          <w:rPr>
            <w:rStyle w:val="Hipervnculo"/>
            <w:rFonts w:ascii="ITC Avant Garde" w:hAnsi="ITC Avant Garde"/>
            <w:sz w:val="16"/>
            <w:szCs w:val="16"/>
          </w:rPr>
          <w:t>Modificación publicada en el DOF 11/05/2018</w:t>
        </w:r>
      </w:hyperlink>
    </w:p>
    <w:p w14:paraId="3DD0F99E" w14:textId="77777777" w:rsidR="006B17A3" w:rsidRPr="000963A1" w:rsidRDefault="00870732" w:rsidP="00870732">
      <w:pPr>
        <w:spacing w:before="120" w:after="120"/>
        <w:jc w:val="center"/>
        <w:rPr>
          <w:rFonts w:ascii="ITC Avant Garde Std Bk" w:hAnsi="ITC Avant Garde Std Bk" w:cs="Arial"/>
          <w:b/>
          <w:bCs/>
          <w:color w:val="000000"/>
          <w:sz w:val="18"/>
          <w:szCs w:val="18"/>
        </w:rPr>
      </w:pPr>
      <w:r w:rsidRPr="000963A1">
        <w:rPr>
          <w:rFonts w:ascii="ITC Avant Garde Std Bk" w:hAnsi="ITC Avant Garde Std Bk" w:cs="Arial"/>
          <w:b/>
          <w:bCs/>
          <w:color w:val="000000"/>
          <w:sz w:val="18"/>
          <w:szCs w:val="18"/>
        </w:rPr>
        <w:t>Transitorios</w:t>
      </w:r>
    </w:p>
    <w:p w14:paraId="1504F2A6" w14:textId="77777777" w:rsidR="00870732" w:rsidRPr="000963A1" w:rsidRDefault="00870732" w:rsidP="00870732">
      <w:pPr>
        <w:pStyle w:val="Texto"/>
        <w:spacing w:after="100" w:line="230" w:lineRule="exact"/>
        <w:rPr>
          <w:rFonts w:ascii="ITC Avant Garde Std Bk" w:hAnsi="ITC Avant Garde Std Bk"/>
          <w:szCs w:val="18"/>
        </w:rPr>
      </w:pPr>
      <w:r w:rsidRPr="000963A1">
        <w:rPr>
          <w:rFonts w:ascii="ITC Avant Garde Std Bk" w:hAnsi="ITC Avant Garde Std Bk"/>
          <w:b/>
          <w:szCs w:val="18"/>
        </w:rPr>
        <w:t>ÚNICO.</w:t>
      </w:r>
      <w:r w:rsidRPr="000963A1">
        <w:rPr>
          <w:rFonts w:ascii="ITC Avant Garde Std Bk" w:hAnsi="ITC Avant Garde Std Bk"/>
          <w:szCs w:val="18"/>
        </w:rPr>
        <w:t xml:space="preserve"> Las presentes modificaciones a las Reglas de Portabilidad Numérica entrarán en vigor el 3 de agosto de 2019.</w:t>
      </w:r>
    </w:p>
    <w:p w14:paraId="79DD9262" w14:textId="77777777" w:rsidR="00870732" w:rsidRPr="000963A1" w:rsidRDefault="00870732" w:rsidP="00870732">
      <w:pPr>
        <w:spacing w:before="120" w:after="120"/>
        <w:rPr>
          <w:rFonts w:ascii="ITC Avant Garde Std Bk" w:hAnsi="ITC Avant Garde Std Bk"/>
        </w:rPr>
      </w:pPr>
    </w:p>
    <w:p w14:paraId="4445AFC3" w14:textId="77777777" w:rsidR="001C3480" w:rsidRPr="000963A1" w:rsidRDefault="001C3480" w:rsidP="001C3480">
      <w:pPr>
        <w:jc w:val="center"/>
        <w:rPr>
          <w:rFonts w:ascii="ITC Avant Garde Std Bk" w:hAnsi="ITC Avant Garde Std Bk" w:cs="Arial"/>
          <w:b/>
          <w:bCs/>
          <w:color w:val="000000"/>
          <w:sz w:val="20"/>
          <w:szCs w:val="20"/>
        </w:rPr>
      </w:pPr>
      <w:r w:rsidRPr="000963A1">
        <w:rPr>
          <w:rFonts w:ascii="ITC Avant Garde Std Bk" w:hAnsi="ITC Avant Garde Std Bk" w:cs="Arial"/>
          <w:b/>
          <w:bCs/>
          <w:color w:val="000000"/>
          <w:sz w:val="20"/>
          <w:szCs w:val="20"/>
        </w:rPr>
        <w:t>ARTÍCULOS TRANSITORIOS DE LAS MODIFICACIONES PUBLICADAS</w:t>
      </w:r>
    </w:p>
    <w:p w14:paraId="4074B6EA" w14:textId="77777777" w:rsidR="001C3480" w:rsidRPr="000963A1" w:rsidRDefault="001C3480" w:rsidP="001C3480">
      <w:pPr>
        <w:pStyle w:val="Texto"/>
        <w:spacing w:line="242" w:lineRule="exact"/>
        <w:ind w:firstLine="0"/>
        <w:rPr>
          <w:b/>
          <w:sz w:val="21"/>
          <w:szCs w:val="21"/>
        </w:rPr>
      </w:pPr>
    </w:p>
    <w:p w14:paraId="5899F823" w14:textId="77777777" w:rsidR="001C3480" w:rsidRPr="00D37434" w:rsidRDefault="001C3480" w:rsidP="00D37434">
      <w:pPr>
        <w:pStyle w:val="Texto"/>
        <w:spacing w:line="242" w:lineRule="exact"/>
        <w:ind w:firstLine="0"/>
        <w:rPr>
          <w:rFonts w:ascii="ITC Avant Garde Std Bk" w:hAnsi="ITC Avant Garde Std Bk"/>
          <w:b/>
          <w:sz w:val="21"/>
          <w:szCs w:val="21"/>
        </w:rPr>
      </w:pPr>
      <w:r w:rsidRPr="00D37434">
        <w:rPr>
          <w:rFonts w:ascii="ITC Avant Garde Std Bk" w:hAnsi="ITC Avant Garde Std Bk"/>
          <w:b/>
          <w:sz w:val="21"/>
          <w:szCs w:val="21"/>
        </w:rPr>
        <w:t>Acuerdo</w:t>
      </w:r>
      <w:r w:rsidRPr="00D37434">
        <w:rPr>
          <w:rFonts w:ascii="ITC Avant Garde Std Bk" w:hAnsi="ITC Avant Garde Std Bk" w:cs="Times New Roman"/>
          <w:b/>
          <w:sz w:val="21"/>
          <w:szCs w:val="21"/>
        </w:rPr>
        <w:t xml:space="preserve"> mediante el cual el Pleno del Instituto Federal de Telecomunicaciones modifica los Planes Técnicos Fundamentales de Numeración y de Señalización, así como lo referente a las Reglas de Portabilidad Numérica, publicados el 11 de mayo de 2018</w:t>
      </w:r>
    </w:p>
    <w:p w14:paraId="25D13B58" w14:textId="77777777" w:rsidR="001C3480" w:rsidRPr="000963A1" w:rsidRDefault="00000000" w:rsidP="001C3480">
      <w:pPr>
        <w:pStyle w:val="Texto"/>
        <w:spacing w:before="120" w:after="120"/>
        <w:jc w:val="center"/>
        <w:rPr>
          <w:rFonts w:ascii="ITC Avant Garde Std Bk" w:hAnsi="ITC Avant Garde Std Bk"/>
          <w:sz w:val="16"/>
          <w:szCs w:val="16"/>
        </w:rPr>
      </w:pPr>
      <w:hyperlink r:id="rId245" w:history="1">
        <w:r w:rsidR="001C3480" w:rsidRPr="000963A1">
          <w:rPr>
            <w:rStyle w:val="Hipervnculo"/>
            <w:rFonts w:ascii="ITC Avant Garde Std Bk" w:hAnsi="ITC Avant Garde Std Bk"/>
            <w:sz w:val="16"/>
            <w:szCs w:val="16"/>
          </w:rPr>
          <w:t>Modifi</w:t>
        </w:r>
        <w:r w:rsidR="00D37434">
          <w:rPr>
            <w:rStyle w:val="Hipervnculo"/>
            <w:rFonts w:ascii="ITC Avant Garde Std Bk" w:hAnsi="ITC Avant Garde Std Bk"/>
            <w:sz w:val="16"/>
            <w:szCs w:val="16"/>
          </w:rPr>
          <w:t>cación en el DOF el 20/03</w:t>
        </w:r>
        <w:r w:rsidR="00E31D47">
          <w:rPr>
            <w:rStyle w:val="Hipervnculo"/>
            <w:rFonts w:ascii="ITC Avant Garde Std Bk" w:hAnsi="ITC Avant Garde Std Bk"/>
            <w:sz w:val="16"/>
            <w:szCs w:val="16"/>
          </w:rPr>
          <w:t>/</w:t>
        </w:r>
        <w:r w:rsidR="001C3480" w:rsidRPr="000963A1">
          <w:rPr>
            <w:rStyle w:val="Hipervnculo"/>
            <w:rFonts w:ascii="ITC Avant Garde Std Bk" w:hAnsi="ITC Avant Garde Std Bk"/>
            <w:sz w:val="16"/>
            <w:szCs w:val="16"/>
          </w:rPr>
          <w:t>2019</w:t>
        </w:r>
      </w:hyperlink>
    </w:p>
    <w:p w14:paraId="66DE76A2" w14:textId="77777777" w:rsidR="001C3480" w:rsidRPr="000963A1" w:rsidRDefault="001C3480" w:rsidP="00870732">
      <w:pPr>
        <w:spacing w:before="120" w:after="120"/>
        <w:rPr>
          <w:rFonts w:ascii="ITC Avant Garde Std Bk" w:hAnsi="ITC Avant Garde Std Bk"/>
        </w:rPr>
      </w:pPr>
    </w:p>
    <w:p w14:paraId="7F7A129E" w14:textId="77777777" w:rsidR="001C3480" w:rsidRPr="000963A1" w:rsidRDefault="001C3480" w:rsidP="001C3480">
      <w:pPr>
        <w:pStyle w:val="ANOTACION"/>
        <w:spacing w:line="245" w:lineRule="exact"/>
        <w:rPr>
          <w:rFonts w:ascii="ITC Avant Garde Std Bk" w:hAnsi="ITC Avant Garde Std Bk"/>
        </w:rPr>
      </w:pPr>
      <w:r w:rsidRPr="000963A1">
        <w:rPr>
          <w:rFonts w:ascii="ITC Avant Garde Std Bk" w:hAnsi="ITC Avant Garde Std Bk"/>
        </w:rPr>
        <w:t>TRANSITORIOS</w:t>
      </w:r>
    </w:p>
    <w:p w14:paraId="09293B93" w14:textId="77777777" w:rsidR="001C3480" w:rsidRPr="000963A1" w:rsidRDefault="001C3480" w:rsidP="001C3480">
      <w:pPr>
        <w:pStyle w:val="Texto"/>
        <w:spacing w:line="245" w:lineRule="exact"/>
        <w:rPr>
          <w:rFonts w:ascii="ITC Avant Garde Std Bk" w:hAnsi="ITC Avant Garde Std Bk"/>
          <w:lang w:val="es-ES_tradnl"/>
        </w:rPr>
      </w:pPr>
      <w:proofErr w:type="gramStart"/>
      <w:r w:rsidRPr="000963A1">
        <w:rPr>
          <w:rFonts w:ascii="ITC Avant Garde Std Bk" w:hAnsi="ITC Avant Garde Std Bk"/>
          <w:b/>
          <w:lang w:val="es-ES_tradnl"/>
        </w:rPr>
        <w:t>PRIMERO.-</w:t>
      </w:r>
      <w:proofErr w:type="gramEnd"/>
      <w:r w:rsidRPr="000963A1">
        <w:rPr>
          <w:rFonts w:ascii="ITC Avant Garde Std Bk" w:hAnsi="ITC Avant Garde Std Bk"/>
          <w:lang w:val="es-ES_tradnl"/>
        </w:rPr>
        <w:t xml:space="preserve"> El presente Acuerdo entrará en vigor al día siguiente de su publicación en el Diario Oficial de la Federación.</w:t>
      </w:r>
    </w:p>
    <w:p w14:paraId="0DDF39C4" w14:textId="77777777" w:rsidR="001C3480" w:rsidRPr="000963A1" w:rsidRDefault="001C3480" w:rsidP="001C3480">
      <w:pPr>
        <w:pStyle w:val="Texto"/>
        <w:spacing w:line="245" w:lineRule="exact"/>
        <w:rPr>
          <w:rFonts w:ascii="ITC Avant Garde Std Bk" w:hAnsi="ITC Avant Garde Std Bk"/>
          <w:b/>
          <w:lang w:val="uz-Cyrl-UZ"/>
        </w:rPr>
      </w:pPr>
      <w:proofErr w:type="gramStart"/>
      <w:r w:rsidRPr="000963A1">
        <w:rPr>
          <w:rFonts w:ascii="ITC Avant Garde Std Bk" w:hAnsi="ITC Avant Garde Std Bk"/>
          <w:b/>
        </w:rPr>
        <w:t>SEGUNDO</w:t>
      </w:r>
      <w:r w:rsidRPr="000963A1">
        <w:rPr>
          <w:rFonts w:ascii="ITC Avant Garde Std Bk" w:hAnsi="ITC Avant Garde Std Bk"/>
          <w:b/>
          <w:lang w:val="uz-Cyrl-UZ"/>
        </w:rPr>
        <w:t>.</w:t>
      </w:r>
      <w:r w:rsidRPr="000963A1">
        <w:rPr>
          <w:rFonts w:ascii="ITC Avant Garde Std Bk" w:hAnsi="ITC Avant Garde Std Bk"/>
          <w:b/>
        </w:rPr>
        <w:t>-</w:t>
      </w:r>
      <w:proofErr w:type="gramEnd"/>
      <w:r w:rsidRPr="000963A1">
        <w:rPr>
          <w:rFonts w:ascii="ITC Avant Garde Std Bk" w:hAnsi="ITC Avant Garde Std Bk"/>
          <w:b/>
        </w:rPr>
        <w:t xml:space="preserve"> </w:t>
      </w:r>
      <w:r w:rsidRPr="000963A1">
        <w:rPr>
          <w:rFonts w:ascii="ITC Avant Garde Std Bk" w:hAnsi="ITC Avant Garde Std Bk"/>
          <w:lang w:val="uz-Cyrl-UZ"/>
        </w:rPr>
        <w:t>Publ</w:t>
      </w:r>
      <w:r w:rsidRPr="000963A1">
        <w:rPr>
          <w:rFonts w:ascii="ITC Avant Garde Std Bk" w:hAnsi="ITC Avant Garde Std Bk"/>
        </w:rPr>
        <w:t>í</w:t>
      </w:r>
      <w:r w:rsidRPr="000963A1">
        <w:rPr>
          <w:rFonts w:ascii="ITC Avant Garde Std Bk" w:hAnsi="ITC Avant Garde Std Bk"/>
          <w:lang w:val="uz-Cyrl-UZ"/>
        </w:rPr>
        <w:t>quese el presente Acuerdo en el Diario Oficial de la Federaci</w:t>
      </w:r>
      <w:proofErr w:type="spellStart"/>
      <w:r w:rsidRPr="000963A1">
        <w:rPr>
          <w:rFonts w:ascii="ITC Avant Garde Std Bk" w:hAnsi="ITC Avant Garde Std Bk"/>
        </w:rPr>
        <w:t>ó</w:t>
      </w:r>
      <w:proofErr w:type="spellEnd"/>
      <w:r w:rsidRPr="000963A1">
        <w:rPr>
          <w:rFonts w:ascii="ITC Avant Garde Std Bk" w:hAnsi="ITC Avant Garde Std Bk"/>
          <w:lang w:val="uz-Cyrl-UZ"/>
        </w:rPr>
        <w:t>n.</w:t>
      </w:r>
    </w:p>
    <w:p w14:paraId="47B7D2FE" w14:textId="77777777" w:rsidR="001C3480" w:rsidRPr="000963A1" w:rsidRDefault="001C3480" w:rsidP="001C3480">
      <w:pPr>
        <w:pStyle w:val="Texto"/>
        <w:spacing w:line="245" w:lineRule="exact"/>
        <w:rPr>
          <w:rFonts w:ascii="ITC Avant Garde Std Bk" w:hAnsi="ITC Avant Garde Std Bk"/>
        </w:rPr>
      </w:pPr>
      <w:r w:rsidRPr="000963A1">
        <w:rPr>
          <w:rFonts w:ascii="ITC Avant Garde Std Bk" w:hAnsi="ITC Avant Garde Std Bk"/>
        </w:rPr>
        <w:t xml:space="preserve">El Comisionado Presidente, </w:t>
      </w:r>
      <w:r w:rsidRPr="000963A1">
        <w:rPr>
          <w:rFonts w:ascii="ITC Avant Garde Std Bk" w:hAnsi="ITC Avant Garde Std Bk"/>
          <w:b/>
        </w:rPr>
        <w:t xml:space="preserve">Gabriel Oswaldo Contreras </w:t>
      </w:r>
      <w:proofErr w:type="gramStart"/>
      <w:r w:rsidRPr="000963A1">
        <w:rPr>
          <w:rFonts w:ascii="ITC Avant Garde Std Bk" w:hAnsi="ITC Avant Garde Std Bk"/>
          <w:b/>
        </w:rPr>
        <w:t>Saldívar</w:t>
      </w:r>
      <w:r w:rsidRPr="000963A1">
        <w:rPr>
          <w:rFonts w:ascii="ITC Avant Garde Std Bk" w:hAnsi="ITC Avant Garde Std Bk"/>
        </w:rPr>
        <w:t>.-</w:t>
      </w:r>
      <w:proofErr w:type="gramEnd"/>
      <w:r w:rsidRPr="000963A1">
        <w:rPr>
          <w:rFonts w:ascii="ITC Avant Garde Std Bk" w:hAnsi="ITC Avant Garde Std Bk"/>
        </w:rPr>
        <w:t xml:space="preserve"> Rúbrica.- Los Comisionados: </w:t>
      </w:r>
      <w:r w:rsidRPr="000963A1">
        <w:rPr>
          <w:rFonts w:ascii="ITC Avant Garde Std Bk" w:hAnsi="ITC Avant Garde Std Bk"/>
          <w:b/>
        </w:rPr>
        <w:t xml:space="preserve">Mario Germán </w:t>
      </w:r>
      <w:proofErr w:type="spellStart"/>
      <w:r w:rsidRPr="000963A1">
        <w:rPr>
          <w:rFonts w:ascii="ITC Avant Garde Std Bk" w:hAnsi="ITC Avant Garde Std Bk"/>
          <w:b/>
        </w:rPr>
        <w:t>Fromow</w:t>
      </w:r>
      <w:proofErr w:type="spellEnd"/>
      <w:r w:rsidRPr="000963A1">
        <w:rPr>
          <w:rFonts w:ascii="ITC Avant Garde Std Bk" w:hAnsi="ITC Avant Garde Std Bk"/>
          <w:b/>
        </w:rPr>
        <w:t xml:space="preserve"> Rangel, Javier Juárez Mojica, </w:t>
      </w:r>
      <w:proofErr w:type="spellStart"/>
      <w:r w:rsidRPr="000963A1">
        <w:rPr>
          <w:rFonts w:ascii="ITC Avant Garde Std Bk" w:hAnsi="ITC Avant Garde Std Bk"/>
          <w:b/>
        </w:rPr>
        <w:t>Sóstenes</w:t>
      </w:r>
      <w:proofErr w:type="spellEnd"/>
      <w:r w:rsidRPr="000963A1">
        <w:rPr>
          <w:rFonts w:ascii="ITC Avant Garde Std Bk" w:hAnsi="ITC Avant Garde Std Bk"/>
          <w:b/>
        </w:rPr>
        <w:t xml:space="preserve"> Díaz González, Adolfo Cuevas Teja, Arturo Robles </w:t>
      </w:r>
      <w:proofErr w:type="spellStart"/>
      <w:r w:rsidRPr="000963A1">
        <w:rPr>
          <w:rFonts w:ascii="ITC Avant Garde Std Bk" w:hAnsi="ITC Avant Garde Std Bk"/>
          <w:b/>
        </w:rPr>
        <w:t>Rovalo</w:t>
      </w:r>
      <w:proofErr w:type="spellEnd"/>
      <w:r w:rsidRPr="000963A1">
        <w:rPr>
          <w:rFonts w:ascii="ITC Avant Garde Std Bk" w:hAnsi="ITC Avant Garde Std Bk"/>
          <w:b/>
        </w:rPr>
        <w:t>, Ramiro Camacho Castillo</w:t>
      </w:r>
      <w:r w:rsidRPr="000963A1">
        <w:rPr>
          <w:rFonts w:ascii="ITC Avant Garde Std Bk" w:hAnsi="ITC Avant Garde Std Bk"/>
        </w:rPr>
        <w:t>.- Rúbricas.</w:t>
      </w:r>
    </w:p>
    <w:p w14:paraId="72263C5A" w14:textId="77777777" w:rsidR="001C3480" w:rsidRPr="000963A1" w:rsidRDefault="001C3480" w:rsidP="001C3480">
      <w:pPr>
        <w:pStyle w:val="Texto"/>
        <w:spacing w:line="245" w:lineRule="exact"/>
        <w:rPr>
          <w:rFonts w:ascii="ITC Avant Garde Std Bk" w:hAnsi="ITC Avant Garde Std Bk"/>
          <w:szCs w:val="12"/>
        </w:rPr>
      </w:pPr>
      <w:r w:rsidRPr="000963A1">
        <w:rPr>
          <w:rFonts w:ascii="ITC Avant Garde Std Bk" w:hAnsi="ITC Avant Garde Std Bk"/>
          <w:szCs w:val="14"/>
        </w:rPr>
        <w:t xml:space="preserve">El presente Acuerdo fue aprobado por el Pleno del Instituto Federal de Telecomunicaciones en su VII Sesión Ordinaria celebrada el 6 de marzo de 2019, por unanimidad de votos de los Comisionados Gabriel Oswaldo Contreras Saldívar, Mario Germán </w:t>
      </w:r>
      <w:proofErr w:type="spellStart"/>
      <w:r w:rsidRPr="000963A1">
        <w:rPr>
          <w:rFonts w:ascii="ITC Avant Garde Std Bk" w:hAnsi="ITC Avant Garde Std Bk"/>
          <w:szCs w:val="14"/>
        </w:rPr>
        <w:t>Fromow</w:t>
      </w:r>
      <w:proofErr w:type="spellEnd"/>
      <w:r w:rsidRPr="000963A1">
        <w:rPr>
          <w:rFonts w:ascii="ITC Avant Garde Std Bk" w:hAnsi="ITC Avant Garde Std Bk"/>
          <w:szCs w:val="14"/>
        </w:rPr>
        <w:t xml:space="preserve"> Rangel, Adolfo Cuevas Teja, Javier Juárez Mojica, Arturo Robles </w:t>
      </w:r>
      <w:proofErr w:type="spellStart"/>
      <w:r w:rsidRPr="000963A1">
        <w:rPr>
          <w:rFonts w:ascii="ITC Avant Garde Std Bk" w:hAnsi="ITC Avant Garde Std Bk"/>
          <w:szCs w:val="14"/>
        </w:rPr>
        <w:t>Rovalo</w:t>
      </w:r>
      <w:proofErr w:type="spellEnd"/>
      <w:r w:rsidRPr="000963A1">
        <w:rPr>
          <w:rFonts w:ascii="ITC Avant Garde Std Bk" w:hAnsi="ITC Avant Garde Std Bk"/>
          <w:szCs w:val="14"/>
        </w:rPr>
        <w:t xml:space="preserve">, </w:t>
      </w:r>
      <w:proofErr w:type="spellStart"/>
      <w:r w:rsidRPr="000963A1">
        <w:rPr>
          <w:rFonts w:ascii="ITC Avant Garde Std Bk" w:hAnsi="ITC Avant Garde Std Bk"/>
          <w:szCs w:val="14"/>
        </w:rPr>
        <w:t>Sóstenes</w:t>
      </w:r>
      <w:proofErr w:type="spellEnd"/>
      <w:r w:rsidRPr="000963A1">
        <w:rPr>
          <w:rFonts w:ascii="ITC Avant Garde Std Bk" w:hAnsi="ITC Avant Garde Std Bk"/>
          <w:szCs w:val="14"/>
        </w:rPr>
        <w:t xml:space="preserve">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P/IFT/060319/99.</w:t>
      </w:r>
    </w:p>
    <w:p w14:paraId="3FE63FFB" w14:textId="77777777" w:rsidR="001C3480" w:rsidRPr="000963A1" w:rsidRDefault="001C3480" w:rsidP="001C3480">
      <w:pPr>
        <w:pStyle w:val="Texto"/>
        <w:spacing w:line="245" w:lineRule="exact"/>
        <w:jc w:val="right"/>
        <w:rPr>
          <w:b/>
          <w:caps/>
          <w:color w:val="000000"/>
        </w:rPr>
      </w:pPr>
      <w:r w:rsidRPr="000963A1">
        <w:rPr>
          <w:b/>
          <w:caps/>
          <w:color w:val="000000"/>
        </w:rPr>
        <w:t>(R.- 479460)</w:t>
      </w:r>
    </w:p>
    <w:p w14:paraId="7F31609D" w14:textId="77777777" w:rsidR="005657B0" w:rsidRPr="000963A1" w:rsidRDefault="005657B0" w:rsidP="005657B0">
      <w:pPr>
        <w:jc w:val="center"/>
        <w:rPr>
          <w:rFonts w:ascii="ITC Avant Garde Std Bk" w:hAnsi="ITC Avant Garde Std Bk" w:cs="Arial"/>
          <w:b/>
          <w:bCs/>
          <w:color w:val="000000"/>
          <w:sz w:val="20"/>
          <w:szCs w:val="20"/>
        </w:rPr>
      </w:pPr>
    </w:p>
    <w:p w14:paraId="24545E79" w14:textId="385D5C48" w:rsidR="005657B0" w:rsidRPr="000963A1" w:rsidRDefault="4477FB41" w:rsidP="005657B0">
      <w:pPr>
        <w:jc w:val="center"/>
        <w:rPr>
          <w:rFonts w:ascii="ITC Avant Garde Std Bk" w:hAnsi="ITC Avant Garde Std Bk" w:cs="Arial"/>
          <w:b/>
          <w:bCs/>
          <w:color w:val="000000"/>
          <w:sz w:val="20"/>
          <w:szCs w:val="20"/>
        </w:rPr>
      </w:pPr>
      <w:r w:rsidRPr="6FE2E3E1">
        <w:rPr>
          <w:rFonts w:ascii="ITC Avant Garde Std Bk" w:hAnsi="ITC Avant Garde Std Bk" w:cs="Arial"/>
          <w:b/>
          <w:bCs/>
          <w:color w:val="000000" w:themeColor="text1"/>
          <w:sz w:val="20"/>
          <w:szCs w:val="20"/>
        </w:rPr>
        <w:t>ARTÍCULOS TRANSITORIOS DE LAS MODIFICACIONES PUBLICADAS</w:t>
      </w:r>
    </w:p>
    <w:p w14:paraId="2E511576" w14:textId="7AF22B24" w:rsidR="6FE2E3E1" w:rsidRDefault="6FE2E3E1" w:rsidP="6FE2E3E1">
      <w:pPr>
        <w:jc w:val="center"/>
        <w:rPr>
          <w:rFonts w:ascii="ITC Avant Garde Std Bk" w:hAnsi="ITC Avant Garde Std Bk" w:cs="Arial"/>
          <w:b/>
          <w:bCs/>
          <w:color w:val="000000" w:themeColor="text1"/>
          <w:sz w:val="20"/>
          <w:szCs w:val="20"/>
        </w:rPr>
      </w:pPr>
    </w:p>
    <w:p w14:paraId="296B5F9B" w14:textId="42C2C83B" w:rsidR="616AE4F5" w:rsidRDefault="616AE4F5" w:rsidP="6FE2E3E1">
      <w:pPr>
        <w:rPr>
          <w:rFonts w:ascii="ITC Avant Garde Std Bk" w:hAnsi="ITC Avant Garde Std Bk" w:cs="Arial"/>
          <w:b/>
          <w:bCs/>
          <w:color w:val="000000" w:themeColor="text1"/>
          <w:sz w:val="20"/>
          <w:szCs w:val="20"/>
        </w:rPr>
      </w:pPr>
      <w:r w:rsidRPr="6FE2E3E1">
        <w:rPr>
          <w:rFonts w:ascii="ITC Avant Garde Std Bk" w:hAnsi="ITC Avant Garde Std Bk" w:cs="Arial"/>
          <w:b/>
          <w:bCs/>
          <w:color w:val="000000" w:themeColor="text1"/>
          <w:sz w:val="20"/>
          <w:szCs w:val="20"/>
        </w:rPr>
        <w:t>Acuerdo mediante el cual el Pleno del Instituto Federal de Telecomunicaciones modifica la Reglas de Portabilidad Numérica</w:t>
      </w:r>
    </w:p>
    <w:p w14:paraId="667DC294" w14:textId="3AFF0000" w:rsidR="6FE2E3E1" w:rsidRDefault="6FE2E3E1" w:rsidP="6FE2E3E1">
      <w:pPr>
        <w:rPr>
          <w:rFonts w:ascii="ITC Avant Garde Std Bk" w:hAnsi="ITC Avant Garde Std Bk" w:cs="Arial"/>
          <w:b/>
          <w:bCs/>
          <w:color w:val="000000" w:themeColor="text1"/>
          <w:sz w:val="20"/>
          <w:szCs w:val="20"/>
        </w:rPr>
      </w:pPr>
    </w:p>
    <w:p w14:paraId="7AA53A25" w14:textId="46E7B8AC" w:rsidR="4F314CF3" w:rsidRDefault="00000000" w:rsidP="6FE2E3E1">
      <w:pPr>
        <w:jc w:val="center"/>
        <w:rPr>
          <w:rFonts w:ascii="ITC Avant Garde Std Bk" w:hAnsi="ITC Avant Garde Std Bk" w:cs="Arial"/>
          <w:color w:val="000000" w:themeColor="text1"/>
          <w:sz w:val="20"/>
          <w:szCs w:val="20"/>
        </w:rPr>
      </w:pPr>
      <w:hyperlink r:id="rId246" w:anchor="gsc.tab=0">
        <w:r w:rsidR="4F314CF3" w:rsidRPr="6FE2E3E1">
          <w:rPr>
            <w:rStyle w:val="Hipervnculo"/>
            <w:rFonts w:ascii="ITC Avant Garde Std Bk" w:hAnsi="ITC Avant Garde Std Bk" w:cs="Arial"/>
            <w:sz w:val="20"/>
            <w:szCs w:val="20"/>
          </w:rPr>
          <w:t>Modificación en el DOF 28/10/2019</w:t>
        </w:r>
      </w:hyperlink>
    </w:p>
    <w:p w14:paraId="24AE7972" w14:textId="05B6179A" w:rsidR="6FE2E3E1" w:rsidRDefault="6FE2E3E1" w:rsidP="6FE2E3E1">
      <w:pPr>
        <w:jc w:val="center"/>
        <w:rPr>
          <w:rFonts w:ascii="ITC Avant Garde Std Bk" w:hAnsi="ITC Avant Garde Std Bk" w:cs="Arial"/>
          <w:sz w:val="20"/>
          <w:szCs w:val="20"/>
        </w:rPr>
      </w:pPr>
    </w:p>
    <w:p w14:paraId="38D13DD7" w14:textId="74417CE3" w:rsidR="4F314CF3" w:rsidRDefault="4F314CF3" w:rsidP="6FE2E3E1">
      <w:pPr>
        <w:jc w:val="center"/>
        <w:rPr>
          <w:rFonts w:ascii="ITC Avant Garde Std Bk" w:hAnsi="ITC Avant Garde Std Bk" w:cs="Arial"/>
          <w:sz w:val="20"/>
          <w:szCs w:val="20"/>
        </w:rPr>
      </w:pPr>
      <w:r w:rsidRPr="6FE2E3E1">
        <w:rPr>
          <w:rFonts w:ascii="ITC Avant Garde Std Bk" w:hAnsi="ITC Avant Garde Std Bk" w:cs="Arial"/>
          <w:b/>
          <w:bCs/>
          <w:sz w:val="20"/>
          <w:szCs w:val="20"/>
        </w:rPr>
        <w:t>TRANSITORIOS</w:t>
      </w:r>
    </w:p>
    <w:p w14:paraId="262FA0FF" w14:textId="5F84A614" w:rsidR="6FE2E3E1" w:rsidRDefault="6FE2E3E1" w:rsidP="6FE2E3E1">
      <w:pPr>
        <w:rPr>
          <w:rFonts w:ascii="ITC Avant Garde Std Bk" w:hAnsi="ITC Avant Garde Std Bk" w:cs="Arial"/>
          <w:b/>
          <w:bCs/>
          <w:color w:val="000000" w:themeColor="text1"/>
          <w:sz w:val="20"/>
          <w:szCs w:val="20"/>
        </w:rPr>
      </w:pPr>
    </w:p>
    <w:p w14:paraId="4ED55A90" w14:textId="78D77DB4" w:rsidR="616AE4F5" w:rsidRDefault="616AE4F5" w:rsidP="6FE2E3E1">
      <w:pPr>
        <w:pStyle w:val="texto0"/>
        <w:spacing w:before="120" w:after="120" w:line="249" w:lineRule="exact"/>
        <w:rPr>
          <w:rFonts w:ascii="ITC Avant Garde Std Bk" w:hAnsi="ITC Avant Garde Std Bk"/>
          <w:lang w:val="es-ES"/>
        </w:rPr>
      </w:pPr>
      <w:r w:rsidRPr="6FE2E3E1">
        <w:rPr>
          <w:rFonts w:ascii="ITC Avant Garde Std Bk" w:hAnsi="ITC Avant Garde Std Bk"/>
          <w:b/>
          <w:bCs/>
          <w:lang w:val="es-ES"/>
        </w:rPr>
        <w:t>PRIMERO</w:t>
      </w:r>
      <w:r w:rsidRPr="6FE2E3E1">
        <w:rPr>
          <w:rFonts w:ascii="ITC Avant Garde Std Bk" w:hAnsi="ITC Avant Garde Std Bk"/>
          <w:lang w:val="es-ES"/>
        </w:rPr>
        <w:t>. Las presentes modificaciones entrarán en vigor a los sesenta días naturales contados, a partir de su publicación en el Diario Oficial de la Federación.</w:t>
      </w:r>
    </w:p>
    <w:p w14:paraId="7BB38AAF" w14:textId="6C3A4047" w:rsidR="616AE4F5" w:rsidRDefault="616AE4F5" w:rsidP="6FE2E3E1">
      <w:pPr>
        <w:pStyle w:val="texto0"/>
        <w:spacing w:before="120" w:after="120" w:line="249" w:lineRule="exact"/>
        <w:rPr>
          <w:rFonts w:ascii="ITC Avant Garde Std Bk" w:hAnsi="ITC Avant Garde Std Bk"/>
          <w:lang w:val="es-ES"/>
        </w:rPr>
      </w:pPr>
      <w:r w:rsidRPr="6FE2E3E1">
        <w:rPr>
          <w:rFonts w:ascii="ITC Avant Garde Std Bk" w:hAnsi="ITC Avant Garde Std Bk"/>
          <w:b/>
          <w:bCs/>
          <w:lang w:val="es-ES"/>
        </w:rPr>
        <w:t>SEGUNDO</w:t>
      </w:r>
      <w:r w:rsidRPr="6FE2E3E1">
        <w:rPr>
          <w:rFonts w:ascii="ITC Avant Garde Std Bk" w:hAnsi="ITC Avant Garde Std Bk"/>
          <w:lang w:val="es-ES"/>
        </w:rPr>
        <w:t>. Las solicitudes de portabilidad y los procesos de reversión de portabilidad que al momento de la entrada en vigor del presente Acuerdo se encuentren en trámite, se resolverán de conformidad con las disposiciones vigentes al momento de su presentación.</w:t>
      </w:r>
    </w:p>
    <w:p w14:paraId="2138B028" w14:textId="5D028E70" w:rsidR="616AE4F5" w:rsidRDefault="616AE4F5" w:rsidP="6FE2E3E1">
      <w:pPr>
        <w:pStyle w:val="texto0"/>
        <w:spacing w:before="120" w:after="120" w:line="249" w:lineRule="exact"/>
        <w:rPr>
          <w:rFonts w:ascii="ITC Avant Garde Std Bk" w:hAnsi="ITC Avant Garde Std Bk"/>
          <w:lang w:val="es-ES"/>
        </w:rPr>
      </w:pPr>
      <w:r w:rsidRPr="6FE2E3E1">
        <w:rPr>
          <w:rFonts w:ascii="ITC Avant Garde Std Bk" w:hAnsi="ITC Avant Garde Std Bk"/>
          <w:lang w:val="es-ES"/>
        </w:rPr>
        <w:t xml:space="preserve">El Comisionado Presidente, </w:t>
      </w:r>
      <w:r w:rsidRPr="6FE2E3E1">
        <w:rPr>
          <w:rFonts w:ascii="ITC Avant Garde Std Bk" w:hAnsi="ITC Avant Garde Std Bk"/>
          <w:b/>
          <w:bCs/>
          <w:lang w:val="es-ES"/>
        </w:rPr>
        <w:t xml:space="preserve">Gabriel Oswaldo Contreras </w:t>
      </w:r>
      <w:proofErr w:type="gramStart"/>
      <w:r w:rsidRPr="6FE2E3E1">
        <w:rPr>
          <w:rFonts w:ascii="ITC Avant Garde Std Bk" w:hAnsi="ITC Avant Garde Std Bk"/>
          <w:b/>
          <w:bCs/>
          <w:lang w:val="es-ES"/>
        </w:rPr>
        <w:t>Saldívar</w:t>
      </w:r>
      <w:r w:rsidRPr="6FE2E3E1">
        <w:rPr>
          <w:rFonts w:ascii="ITC Avant Garde Std Bk" w:hAnsi="ITC Avant Garde Std Bk"/>
          <w:lang w:val="es-ES"/>
        </w:rPr>
        <w:t>.-</w:t>
      </w:r>
      <w:proofErr w:type="gramEnd"/>
      <w:r w:rsidRPr="6FE2E3E1">
        <w:rPr>
          <w:rFonts w:ascii="ITC Avant Garde Std Bk" w:hAnsi="ITC Avant Garde Std Bk"/>
          <w:lang w:val="es-ES"/>
        </w:rPr>
        <w:t xml:space="preserve"> Rúbrica.- El Comisionado, </w:t>
      </w:r>
      <w:r w:rsidRPr="6FE2E3E1">
        <w:rPr>
          <w:rFonts w:ascii="ITC Avant Garde Std Bk" w:hAnsi="ITC Avant Garde Std Bk"/>
          <w:b/>
          <w:bCs/>
          <w:lang w:val="es-ES"/>
        </w:rPr>
        <w:t xml:space="preserve">Mario Germán </w:t>
      </w:r>
      <w:proofErr w:type="spellStart"/>
      <w:r w:rsidRPr="6FE2E3E1">
        <w:rPr>
          <w:rFonts w:ascii="ITC Avant Garde Std Bk" w:hAnsi="ITC Avant Garde Std Bk"/>
          <w:b/>
          <w:bCs/>
          <w:lang w:val="es-ES"/>
        </w:rPr>
        <w:t>Fromow</w:t>
      </w:r>
      <w:proofErr w:type="spellEnd"/>
      <w:r w:rsidRPr="6FE2E3E1">
        <w:rPr>
          <w:rFonts w:ascii="ITC Avant Garde Std Bk" w:hAnsi="ITC Avant Garde Std Bk"/>
          <w:b/>
          <w:bCs/>
          <w:lang w:val="es-ES"/>
        </w:rPr>
        <w:t xml:space="preserve"> Rangel</w:t>
      </w:r>
      <w:r w:rsidRPr="6FE2E3E1">
        <w:rPr>
          <w:rFonts w:ascii="ITC Avant Garde Std Bk" w:hAnsi="ITC Avant Garde Std Bk"/>
          <w:lang w:val="es-ES"/>
        </w:rPr>
        <w:t xml:space="preserve">.- Rúbrica.- El Comisionado, </w:t>
      </w:r>
      <w:r w:rsidRPr="6FE2E3E1">
        <w:rPr>
          <w:rFonts w:ascii="ITC Avant Garde Std Bk" w:hAnsi="ITC Avant Garde Std Bk"/>
          <w:b/>
          <w:bCs/>
          <w:lang w:val="es-ES"/>
        </w:rPr>
        <w:t>Adolfo Cuevas Teja</w:t>
      </w:r>
      <w:r w:rsidRPr="6FE2E3E1">
        <w:rPr>
          <w:rFonts w:ascii="ITC Avant Garde Std Bk" w:hAnsi="ITC Avant Garde Std Bk"/>
          <w:lang w:val="es-ES"/>
        </w:rPr>
        <w:t xml:space="preserve">.- Rúbrica.- El Comisionado, </w:t>
      </w:r>
      <w:r w:rsidRPr="6FE2E3E1">
        <w:rPr>
          <w:rFonts w:ascii="ITC Avant Garde Std Bk" w:hAnsi="ITC Avant Garde Std Bk"/>
          <w:b/>
          <w:bCs/>
          <w:lang w:val="es-ES"/>
        </w:rPr>
        <w:t>Javier Juárez Mojica</w:t>
      </w:r>
      <w:r w:rsidRPr="6FE2E3E1">
        <w:rPr>
          <w:rFonts w:ascii="ITC Avant Garde Std Bk" w:hAnsi="ITC Avant Garde Std Bk"/>
          <w:lang w:val="es-ES"/>
        </w:rPr>
        <w:t xml:space="preserve">.- Rúbrica.- El Comisionado, </w:t>
      </w:r>
      <w:r w:rsidRPr="6FE2E3E1">
        <w:rPr>
          <w:rFonts w:ascii="ITC Avant Garde Std Bk" w:hAnsi="ITC Avant Garde Std Bk"/>
          <w:b/>
          <w:bCs/>
          <w:lang w:val="es-ES"/>
        </w:rPr>
        <w:t xml:space="preserve">Arturo Robles </w:t>
      </w:r>
      <w:proofErr w:type="spellStart"/>
      <w:r w:rsidRPr="6FE2E3E1">
        <w:rPr>
          <w:rFonts w:ascii="ITC Avant Garde Std Bk" w:hAnsi="ITC Avant Garde Std Bk"/>
          <w:b/>
          <w:bCs/>
          <w:lang w:val="es-ES"/>
        </w:rPr>
        <w:t>Rovalo</w:t>
      </w:r>
      <w:proofErr w:type="spellEnd"/>
      <w:r w:rsidRPr="6FE2E3E1">
        <w:rPr>
          <w:rFonts w:ascii="ITC Avant Garde Std Bk" w:hAnsi="ITC Avant Garde Std Bk"/>
          <w:lang w:val="es-ES"/>
        </w:rPr>
        <w:t>.- Rúbrica.- El Comisionado</w:t>
      </w:r>
      <w:r w:rsidRPr="6FE2E3E1">
        <w:rPr>
          <w:rFonts w:ascii="ITC Avant Garde Std Bk" w:hAnsi="ITC Avant Garde Std Bk"/>
          <w:b/>
          <w:bCs/>
          <w:lang w:val="es-ES"/>
        </w:rPr>
        <w:t xml:space="preserve">, </w:t>
      </w:r>
      <w:proofErr w:type="spellStart"/>
      <w:r w:rsidRPr="6FE2E3E1">
        <w:rPr>
          <w:rFonts w:ascii="ITC Avant Garde Std Bk" w:hAnsi="ITC Avant Garde Std Bk"/>
          <w:b/>
          <w:bCs/>
          <w:lang w:val="es-ES"/>
        </w:rPr>
        <w:t>Sóstenes</w:t>
      </w:r>
      <w:proofErr w:type="spellEnd"/>
      <w:r w:rsidRPr="6FE2E3E1">
        <w:rPr>
          <w:rFonts w:ascii="ITC Avant Garde Std Bk" w:hAnsi="ITC Avant Garde Std Bk"/>
          <w:b/>
          <w:bCs/>
          <w:lang w:val="es-ES"/>
        </w:rPr>
        <w:t xml:space="preserve"> Díaz González</w:t>
      </w:r>
      <w:r w:rsidRPr="6FE2E3E1">
        <w:rPr>
          <w:rFonts w:ascii="ITC Avant Garde Std Bk" w:hAnsi="ITC Avant Garde Std Bk"/>
          <w:lang w:val="es-ES"/>
        </w:rPr>
        <w:t>.- Rúbrica.- El Comisionado,</w:t>
      </w:r>
      <w:r w:rsidRPr="6FE2E3E1">
        <w:rPr>
          <w:rFonts w:ascii="ITC Avant Garde Std Bk" w:hAnsi="ITC Avant Garde Std Bk"/>
          <w:b/>
          <w:bCs/>
          <w:lang w:val="es-ES"/>
        </w:rPr>
        <w:t xml:space="preserve"> Ramiro Camacho Castillo</w:t>
      </w:r>
      <w:r w:rsidRPr="6FE2E3E1">
        <w:rPr>
          <w:rFonts w:ascii="ITC Avant Garde Std Bk" w:hAnsi="ITC Avant Garde Std Bk"/>
          <w:lang w:val="es-ES"/>
        </w:rPr>
        <w:t>.</w:t>
      </w:r>
    </w:p>
    <w:p w14:paraId="2DA9D464" w14:textId="5C5018FF" w:rsidR="616AE4F5" w:rsidRDefault="616AE4F5" w:rsidP="6FE2E3E1">
      <w:pPr>
        <w:pStyle w:val="texto0"/>
        <w:spacing w:before="120" w:after="120" w:line="249" w:lineRule="exact"/>
        <w:rPr>
          <w:rFonts w:ascii="ITC Avant Garde Std Bk" w:hAnsi="ITC Avant Garde Std Bk"/>
          <w:lang w:val="es-ES"/>
        </w:rPr>
      </w:pPr>
      <w:r w:rsidRPr="6FE2E3E1">
        <w:rPr>
          <w:rFonts w:ascii="ITC Avant Garde Std Bk" w:hAnsi="ITC Avant Garde Std Bk"/>
          <w:lang w:val="es-ES"/>
        </w:rPr>
        <w:t xml:space="preserve">El presente Acuerdo fue aprobado por el Pleno del Instituto Federal de Telecomunicaciones en su XXIV Sesión Ordinaria celebrada el 10 de octubre de 2019, por unanimidad de votos de los Comisionados Gabriel Oswaldo Contreras Saldívar, Mario Germán </w:t>
      </w:r>
      <w:proofErr w:type="spellStart"/>
      <w:r w:rsidRPr="6FE2E3E1">
        <w:rPr>
          <w:rFonts w:ascii="ITC Avant Garde Std Bk" w:hAnsi="ITC Avant Garde Std Bk"/>
          <w:lang w:val="es-ES"/>
        </w:rPr>
        <w:t>Fromow</w:t>
      </w:r>
      <w:proofErr w:type="spellEnd"/>
      <w:r w:rsidRPr="6FE2E3E1">
        <w:rPr>
          <w:rFonts w:ascii="ITC Avant Garde Std Bk" w:hAnsi="ITC Avant Garde Std Bk"/>
          <w:lang w:val="es-ES"/>
        </w:rPr>
        <w:t xml:space="preserve"> Rangel, Adolfo Cuevas Teja, Javier Juárez Mojica, Arturo Robles </w:t>
      </w:r>
      <w:proofErr w:type="spellStart"/>
      <w:r w:rsidRPr="6FE2E3E1">
        <w:rPr>
          <w:rFonts w:ascii="ITC Avant Garde Std Bk" w:hAnsi="ITC Avant Garde Std Bk"/>
          <w:lang w:val="es-ES"/>
        </w:rPr>
        <w:t>Rovalo</w:t>
      </w:r>
      <w:proofErr w:type="spellEnd"/>
      <w:r w:rsidRPr="6FE2E3E1">
        <w:rPr>
          <w:rFonts w:ascii="ITC Avant Garde Std Bk" w:hAnsi="ITC Avant Garde Std Bk"/>
          <w:lang w:val="es-ES"/>
        </w:rPr>
        <w:t xml:space="preserve">, </w:t>
      </w:r>
      <w:proofErr w:type="spellStart"/>
      <w:r w:rsidRPr="6FE2E3E1">
        <w:rPr>
          <w:rFonts w:ascii="ITC Avant Garde Std Bk" w:hAnsi="ITC Avant Garde Std Bk"/>
          <w:lang w:val="es-ES"/>
        </w:rPr>
        <w:t>Sóstenes</w:t>
      </w:r>
      <w:proofErr w:type="spellEnd"/>
      <w:r w:rsidRPr="6FE2E3E1">
        <w:rPr>
          <w:rFonts w:ascii="ITC Avant Garde Std Bk" w:hAnsi="ITC Avant Garde Std Bk"/>
          <w:lang w:val="es-ES"/>
        </w:rPr>
        <w:t xml:space="preserve"> Díaz González y Ramiro Camacho Castillo; con fundamento en los artículos 28, párrafos décimo quinto, décimo sexto y vigésimo, fracción I de la Constitución Política de los Estados Unidos Mexicanos; 7, 16, 23, fracción I y 45 de la Ley Federal </w:t>
      </w:r>
      <w:r w:rsidRPr="6FE2E3E1">
        <w:rPr>
          <w:rFonts w:ascii="ITC Avant Garde Std Bk" w:hAnsi="ITC Avant Garde Std Bk"/>
          <w:lang w:val="es-ES"/>
        </w:rPr>
        <w:lastRenderedPageBreak/>
        <w:t>de Telecomunicaciones y Radiodifusión, y 1, 7, 8 y 12 del Estatuto Orgánico del Instituto Federal de Telecomunicaciones, mediante Acuerdo P/IFT/101019/496.</w:t>
      </w:r>
    </w:p>
    <w:p w14:paraId="4A398319" w14:textId="26491281" w:rsidR="616AE4F5" w:rsidRDefault="616AE4F5" w:rsidP="6FE2E3E1">
      <w:pPr>
        <w:pStyle w:val="texto0"/>
        <w:spacing w:before="120" w:after="120" w:line="249" w:lineRule="exact"/>
        <w:rPr>
          <w:rFonts w:ascii="ITC Avant Garde Std Bk" w:hAnsi="ITC Avant Garde Std Bk"/>
          <w:lang w:val="es-ES"/>
        </w:rPr>
      </w:pPr>
      <w:r w:rsidRPr="6FE2E3E1">
        <w:rPr>
          <w:rFonts w:ascii="ITC Avant Garde Std Bk" w:hAnsi="ITC Avant Garde Std Bk"/>
          <w:lang w:val="es-ES"/>
        </w:rPr>
        <w:t>El Comisionado Ramiro Camacho Castillo,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5C824492" w14:textId="36A0F649" w:rsidR="6FE2E3E1" w:rsidRDefault="6FE2E3E1" w:rsidP="6FE2E3E1">
      <w:pPr>
        <w:rPr>
          <w:rFonts w:ascii="ITC Avant Garde Std Bk" w:hAnsi="ITC Avant Garde Std Bk" w:cs="Arial"/>
          <w:b/>
          <w:bCs/>
          <w:color w:val="000000" w:themeColor="text1"/>
          <w:sz w:val="20"/>
          <w:szCs w:val="20"/>
        </w:rPr>
      </w:pPr>
    </w:p>
    <w:p w14:paraId="53B9101D" w14:textId="77777777" w:rsidR="005657B0" w:rsidRPr="000963A1" w:rsidRDefault="005657B0" w:rsidP="005657B0">
      <w:pPr>
        <w:jc w:val="center"/>
        <w:rPr>
          <w:rFonts w:ascii="ITC Avant Garde Std Bk" w:hAnsi="ITC Avant Garde Std Bk" w:cs="Arial"/>
          <w:b/>
          <w:bCs/>
          <w:color w:val="000000"/>
          <w:sz w:val="20"/>
          <w:szCs w:val="20"/>
        </w:rPr>
      </w:pPr>
    </w:p>
    <w:p w14:paraId="7DABFF4C" w14:textId="77777777" w:rsidR="005657B0" w:rsidRPr="000963A1" w:rsidRDefault="005657B0" w:rsidP="005657B0">
      <w:pPr>
        <w:jc w:val="center"/>
        <w:rPr>
          <w:rFonts w:ascii="ITC Avant Garde Std Bk" w:hAnsi="ITC Avant Garde Std Bk" w:cs="Arial"/>
          <w:b/>
          <w:bCs/>
          <w:color w:val="000000"/>
          <w:sz w:val="20"/>
          <w:szCs w:val="20"/>
        </w:rPr>
      </w:pPr>
    </w:p>
    <w:p w14:paraId="4A6E13D9" w14:textId="77777777" w:rsidR="005657B0" w:rsidRPr="000963A1" w:rsidRDefault="005657B0" w:rsidP="005657B0">
      <w:pPr>
        <w:jc w:val="center"/>
        <w:rPr>
          <w:rFonts w:ascii="ITC Avant Garde Std Bk" w:hAnsi="ITC Avant Garde Std Bk" w:cs="Arial"/>
          <w:b/>
          <w:bCs/>
          <w:color w:val="000000"/>
          <w:sz w:val="20"/>
          <w:szCs w:val="20"/>
        </w:rPr>
      </w:pPr>
    </w:p>
    <w:p w14:paraId="7BFC54CE" w14:textId="77777777" w:rsidR="005657B0" w:rsidRPr="000963A1" w:rsidRDefault="005657B0" w:rsidP="005657B0">
      <w:pPr>
        <w:jc w:val="center"/>
        <w:rPr>
          <w:rFonts w:ascii="ITC Avant Garde Std Bk" w:hAnsi="ITC Avant Garde Std Bk" w:cs="Arial"/>
          <w:b/>
          <w:bCs/>
          <w:color w:val="000000"/>
          <w:sz w:val="20"/>
          <w:szCs w:val="20"/>
        </w:rPr>
      </w:pPr>
    </w:p>
    <w:p w14:paraId="1A4E4F09" w14:textId="77777777" w:rsidR="005657B0" w:rsidRPr="000963A1" w:rsidRDefault="005657B0" w:rsidP="005657B0">
      <w:pPr>
        <w:jc w:val="center"/>
        <w:rPr>
          <w:rFonts w:ascii="ITC Avant Garde Std Bk" w:hAnsi="ITC Avant Garde Std Bk" w:cs="Arial"/>
          <w:b/>
          <w:bCs/>
          <w:color w:val="000000"/>
          <w:sz w:val="20"/>
          <w:szCs w:val="20"/>
        </w:rPr>
      </w:pPr>
    </w:p>
    <w:p w14:paraId="493ACAD6" w14:textId="77777777" w:rsidR="005657B0" w:rsidRPr="000963A1" w:rsidRDefault="005657B0" w:rsidP="005657B0">
      <w:pPr>
        <w:jc w:val="center"/>
        <w:rPr>
          <w:rFonts w:ascii="ITC Avant Garde Std Bk" w:hAnsi="ITC Avant Garde Std Bk" w:cs="Arial"/>
          <w:b/>
          <w:bCs/>
          <w:color w:val="000000"/>
          <w:sz w:val="20"/>
          <w:szCs w:val="20"/>
        </w:rPr>
      </w:pPr>
    </w:p>
    <w:p w14:paraId="6F8440EA" w14:textId="77777777" w:rsidR="005657B0" w:rsidRPr="000963A1" w:rsidRDefault="005657B0" w:rsidP="005657B0">
      <w:pPr>
        <w:jc w:val="center"/>
        <w:rPr>
          <w:rFonts w:ascii="ITC Avant Garde Std Bk" w:hAnsi="ITC Avant Garde Std Bk" w:cs="Arial"/>
          <w:b/>
          <w:bCs/>
          <w:color w:val="000000"/>
          <w:sz w:val="20"/>
          <w:szCs w:val="20"/>
        </w:rPr>
      </w:pPr>
      <w:r w:rsidRPr="000963A1">
        <w:rPr>
          <w:rFonts w:ascii="ITC Avant Garde Std Bk" w:hAnsi="ITC Avant Garde Std Bk" w:cs="Arial"/>
          <w:b/>
          <w:bCs/>
          <w:color w:val="000000"/>
          <w:sz w:val="20"/>
          <w:szCs w:val="20"/>
        </w:rPr>
        <w:t>ARTÍCULOS TRANSITORIOS DE LAS MODIFICACIONES PUBLICADAS</w:t>
      </w:r>
    </w:p>
    <w:p w14:paraId="3FBB54A8" w14:textId="77777777" w:rsidR="005657B0" w:rsidRPr="000963A1" w:rsidRDefault="005657B0" w:rsidP="005657B0">
      <w:pPr>
        <w:pStyle w:val="Texto"/>
        <w:spacing w:line="242" w:lineRule="exact"/>
        <w:ind w:firstLine="0"/>
        <w:rPr>
          <w:b/>
          <w:sz w:val="21"/>
          <w:szCs w:val="21"/>
        </w:rPr>
      </w:pPr>
    </w:p>
    <w:p w14:paraId="10AB906B" w14:textId="77777777" w:rsidR="005657B0" w:rsidRPr="000963A1" w:rsidRDefault="005657B0" w:rsidP="005657B0">
      <w:pPr>
        <w:pStyle w:val="texto0"/>
        <w:spacing w:before="120" w:after="120"/>
        <w:ind w:firstLine="0"/>
        <w:rPr>
          <w:rFonts w:cs="Times New Roman"/>
          <w:b/>
          <w:sz w:val="21"/>
          <w:szCs w:val="21"/>
          <w:lang w:val="es-MX" w:eastAsia="es-ES"/>
        </w:rPr>
      </w:pPr>
      <w:r w:rsidRPr="000963A1">
        <w:rPr>
          <w:rFonts w:cs="Times New Roman"/>
          <w:b/>
          <w:sz w:val="21"/>
          <w:szCs w:val="21"/>
          <w:lang w:val="es-MX" w:eastAsia="es-ES"/>
        </w:rPr>
        <w:t>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noviembre de 2014</w:t>
      </w:r>
    </w:p>
    <w:p w14:paraId="20D0151E" w14:textId="77777777" w:rsidR="005657B0" w:rsidRPr="000963A1" w:rsidRDefault="00000000" w:rsidP="005657B0">
      <w:pPr>
        <w:pStyle w:val="Texto"/>
        <w:spacing w:before="120" w:after="120"/>
        <w:jc w:val="center"/>
        <w:rPr>
          <w:rFonts w:ascii="ITC Avant Garde Std Bk" w:hAnsi="ITC Avant Garde Std Bk"/>
          <w:sz w:val="16"/>
          <w:szCs w:val="16"/>
        </w:rPr>
      </w:pPr>
      <w:hyperlink r:id="rId247" w:history="1">
        <w:r w:rsidR="005657B0" w:rsidRPr="000963A1">
          <w:rPr>
            <w:rStyle w:val="Hipervnculo"/>
            <w:rFonts w:ascii="ITC Avant Garde Std Bk" w:hAnsi="ITC Avant Garde Std Bk"/>
            <w:sz w:val="16"/>
            <w:szCs w:val="16"/>
          </w:rPr>
          <w:t>Modificación en el D</w:t>
        </w:r>
        <w:r w:rsidR="00D37434">
          <w:rPr>
            <w:rStyle w:val="Hipervnculo"/>
            <w:rFonts w:ascii="ITC Avant Garde Std Bk" w:hAnsi="ITC Avant Garde Std Bk"/>
            <w:sz w:val="16"/>
            <w:szCs w:val="16"/>
          </w:rPr>
          <w:t>OF el 8/11/</w:t>
        </w:r>
        <w:r w:rsidR="005657B0" w:rsidRPr="000963A1">
          <w:rPr>
            <w:rStyle w:val="Hipervnculo"/>
            <w:rFonts w:ascii="ITC Avant Garde Std Bk" w:hAnsi="ITC Avant Garde Std Bk"/>
            <w:sz w:val="16"/>
            <w:szCs w:val="16"/>
          </w:rPr>
          <w:t>2021</w:t>
        </w:r>
      </w:hyperlink>
    </w:p>
    <w:p w14:paraId="69C6D4DF" w14:textId="77777777" w:rsidR="005657B0" w:rsidRPr="000963A1" w:rsidRDefault="005657B0" w:rsidP="005657B0">
      <w:pPr>
        <w:pStyle w:val="ANOTACION"/>
        <w:spacing w:line="245" w:lineRule="exact"/>
        <w:rPr>
          <w:rFonts w:ascii="ITC Avant Garde Std Bk" w:hAnsi="ITC Avant Garde Std Bk"/>
        </w:rPr>
      </w:pPr>
      <w:r w:rsidRPr="000963A1">
        <w:rPr>
          <w:rFonts w:ascii="ITC Avant Garde Std Bk" w:hAnsi="ITC Avant Garde Std Bk"/>
        </w:rPr>
        <w:t>TRANSITORIOS</w:t>
      </w:r>
    </w:p>
    <w:p w14:paraId="0BE158F7" w14:textId="77777777" w:rsidR="005657B0" w:rsidRPr="000963A1" w:rsidRDefault="005657B0" w:rsidP="005657B0">
      <w:pPr>
        <w:pStyle w:val="texto0"/>
        <w:spacing w:before="120" w:after="120" w:line="249" w:lineRule="exact"/>
        <w:rPr>
          <w:rFonts w:ascii="ITC Avant Garde Std Bk" w:eastAsia="Calibri" w:hAnsi="ITC Avant Garde Std Bk"/>
          <w:b/>
          <w:color w:val="000000"/>
        </w:rPr>
      </w:pPr>
      <w:proofErr w:type="gramStart"/>
      <w:r w:rsidRPr="000963A1">
        <w:rPr>
          <w:rFonts w:ascii="ITC Avant Garde Std Bk" w:eastAsia="Calibri" w:hAnsi="ITC Avant Garde Std Bk"/>
          <w:b/>
          <w:color w:val="000000"/>
        </w:rPr>
        <w:t>Primero.-</w:t>
      </w:r>
      <w:proofErr w:type="gramEnd"/>
      <w:r w:rsidRPr="000963A1">
        <w:rPr>
          <w:rFonts w:ascii="ITC Avant Garde Std Bk" w:eastAsia="Calibri" w:hAnsi="ITC Avant Garde Std Bk"/>
          <w:b/>
          <w:color w:val="000000"/>
        </w:rPr>
        <w:t xml:space="preserve"> </w:t>
      </w:r>
      <w:r w:rsidRPr="000963A1">
        <w:rPr>
          <w:rFonts w:ascii="ITC Avant Garde Std Bk" w:eastAsia="Calibri" w:hAnsi="ITC Avant Garde Std Bk"/>
          <w:color w:val="000000"/>
        </w:rPr>
        <w:t>Publíquese el presente Acuerdo en el Diario Oficial de la Federación, de conformidad con lo dispuesto en el artículo 46 de la Ley Federal de Telecomunicaciones y Radiodifusión, y en el Portal de Internet del Instituto Federal de Telecomunicaciones.</w:t>
      </w:r>
    </w:p>
    <w:p w14:paraId="5F1EA90F" w14:textId="77777777" w:rsidR="005657B0" w:rsidRPr="000963A1" w:rsidRDefault="005657B0" w:rsidP="005657B0">
      <w:pPr>
        <w:pStyle w:val="texto0"/>
        <w:spacing w:before="120" w:after="120" w:line="249" w:lineRule="exact"/>
        <w:rPr>
          <w:rFonts w:ascii="ITC Avant Garde Std Bk" w:eastAsia="Calibri" w:hAnsi="ITC Avant Garde Std Bk"/>
          <w:color w:val="000000"/>
        </w:rPr>
      </w:pPr>
      <w:proofErr w:type="gramStart"/>
      <w:r w:rsidRPr="000963A1">
        <w:rPr>
          <w:rFonts w:ascii="ITC Avant Garde Std Bk" w:eastAsia="Calibri" w:hAnsi="ITC Avant Garde Std Bk"/>
          <w:b/>
          <w:color w:val="000000"/>
        </w:rPr>
        <w:t>Segundo.-</w:t>
      </w:r>
      <w:proofErr w:type="gramEnd"/>
      <w:r w:rsidRPr="000963A1">
        <w:rPr>
          <w:rFonts w:ascii="ITC Avant Garde Std Bk" w:eastAsia="Calibri" w:hAnsi="ITC Avant Garde Std Bk"/>
          <w:b/>
          <w:color w:val="000000"/>
        </w:rPr>
        <w:t xml:space="preserve"> </w:t>
      </w:r>
      <w:r w:rsidRPr="000963A1">
        <w:rPr>
          <w:rFonts w:ascii="ITC Avant Garde Std Bk" w:eastAsia="Calibri" w:hAnsi="ITC Avant Garde Std Bk"/>
          <w:color w:val="000000"/>
        </w:rPr>
        <w:t>El presente Acuerdo entrará en vigor el día siguiente de su publicación en el Diario Oficial de la Federación.</w:t>
      </w:r>
    </w:p>
    <w:p w14:paraId="3648A088" w14:textId="77777777" w:rsidR="005657B0" w:rsidRPr="000963A1" w:rsidRDefault="005657B0" w:rsidP="005657B0">
      <w:pPr>
        <w:pStyle w:val="texto0"/>
        <w:spacing w:before="120" w:after="120" w:line="249" w:lineRule="exact"/>
        <w:rPr>
          <w:rFonts w:ascii="ITC Avant Garde Std Bk" w:hAnsi="ITC Avant Garde Std Bk"/>
          <w:bCs/>
        </w:rPr>
      </w:pPr>
      <w:r w:rsidRPr="000963A1">
        <w:rPr>
          <w:rFonts w:ascii="ITC Avant Garde Std Bk" w:hAnsi="ITC Avant Garde Std Bk"/>
        </w:rPr>
        <w:t>Comisionado Presidente*,</w:t>
      </w:r>
      <w:r w:rsidRPr="000963A1">
        <w:rPr>
          <w:rFonts w:ascii="ITC Avant Garde Std Bk" w:hAnsi="ITC Avant Garde Std Bk"/>
          <w:bCs/>
        </w:rPr>
        <w:t xml:space="preserve"> </w:t>
      </w:r>
      <w:r w:rsidRPr="000963A1">
        <w:rPr>
          <w:rFonts w:ascii="ITC Avant Garde Std Bk" w:hAnsi="ITC Avant Garde Std Bk"/>
          <w:b/>
          <w:bCs/>
        </w:rPr>
        <w:t xml:space="preserve">Adolfo Cuevas </w:t>
      </w:r>
      <w:proofErr w:type="gramStart"/>
      <w:r w:rsidRPr="000963A1">
        <w:rPr>
          <w:rFonts w:ascii="ITC Avant Garde Std Bk" w:hAnsi="ITC Avant Garde Std Bk"/>
          <w:b/>
          <w:bCs/>
        </w:rPr>
        <w:t>Teja</w:t>
      </w:r>
      <w:r w:rsidRPr="000963A1">
        <w:rPr>
          <w:rFonts w:ascii="ITC Avant Garde Std Bk" w:hAnsi="ITC Avant Garde Std Bk"/>
          <w:bCs/>
        </w:rPr>
        <w:t>.-</w:t>
      </w:r>
      <w:proofErr w:type="gramEnd"/>
      <w:r w:rsidRPr="000963A1">
        <w:rPr>
          <w:rFonts w:ascii="ITC Avant Garde Std Bk" w:hAnsi="ITC Avant Garde Std Bk"/>
          <w:bCs/>
        </w:rPr>
        <w:t xml:space="preserve"> Firmado electrónicamente.- </w:t>
      </w:r>
      <w:r w:rsidRPr="000963A1">
        <w:rPr>
          <w:rFonts w:ascii="ITC Avant Garde Std Bk" w:hAnsi="ITC Avant Garde Std Bk"/>
        </w:rPr>
        <w:t>Comisionados:</w:t>
      </w:r>
      <w:r w:rsidRPr="000963A1">
        <w:rPr>
          <w:rFonts w:ascii="ITC Avant Garde Std Bk" w:hAnsi="ITC Avant Garde Std Bk"/>
          <w:bCs/>
        </w:rPr>
        <w:t xml:space="preserve"> </w:t>
      </w:r>
      <w:r w:rsidRPr="000963A1">
        <w:rPr>
          <w:rFonts w:ascii="ITC Avant Garde Std Bk" w:hAnsi="ITC Avant Garde Std Bk"/>
          <w:b/>
          <w:bCs/>
        </w:rPr>
        <w:t>Javier Juárez Mojica</w:t>
      </w:r>
      <w:r w:rsidRPr="000963A1">
        <w:rPr>
          <w:rFonts w:ascii="ITC Avant Garde Std Bk" w:hAnsi="ITC Avant Garde Std Bk"/>
          <w:bCs/>
        </w:rPr>
        <w:t xml:space="preserve">, </w:t>
      </w:r>
      <w:r w:rsidRPr="000963A1">
        <w:rPr>
          <w:rFonts w:ascii="ITC Avant Garde Std Bk" w:hAnsi="ITC Avant Garde Std Bk"/>
          <w:b/>
          <w:bCs/>
        </w:rPr>
        <w:t xml:space="preserve">Arturo Robles </w:t>
      </w:r>
      <w:proofErr w:type="spellStart"/>
      <w:r w:rsidRPr="000963A1">
        <w:rPr>
          <w:rFonts w:ascii="ITC Avant Garde Std Bk" w:hAnsi="ITC Avant Garde Std Bk"/>
          <w:b/>
          <w:bCs/>
        </w:rPr>
        <w:t>Rovalo</w:t>
      </w:r>
      <w:proofErr w:type="spellEnd"/>
      <w:r w:rsidRPr="000963A1">
        <w:rPr>
          <w:rFonts w:ascii="ITC Avant Garde Std Bk" w:hAnsi="ITC Avant Garde Std Bk"/>
          <w:bCs/>
        </w:rPr>
        <w:t xml:space="preserve">, </w:t>
      </w:r>
      <w:proofErr w:type="spellStart"/>
      <w:r w:rsidRPr="000963A1">
        <w:rPr>
          <w:rFonts w:ascii="ITC Avant Garde Std Bk" w:hAnsi="ITC Avant Garde Std Bk"/>
          <w:b/>
          <w:bCs/>
        </w:rPr>
        <w:t>Sóstenes</w:t>
      </w:r>
      <w:proofErr w:type="spellEnd"/>
      <w:r w:rsidRPr="000963A1">
        <w:rPr>
          <w:rFonts w:ascii="ITC Avant Garde Std Bk" w:hAnsi="ITC Avant Garde Std Bk"/>
          <w:b/>
          <w:bCs/>
        </w:rPr>
        <w:t xml:space="preserve"> Díaz González</w:t>
      </w:r>
      <w:r w:rsidRPr="000963A1">
        <w:rPr>
          <w:rFonts w:ascii="ITC Avant Garde Std Bk" w:hAnsi="ITC Avant Garde Std Bk"/>
          <w:bCs/>
        </w:rPr>
        <w:t xml:space="preserve">, </w:t>
      </w:r>
      <w:r w:rsidRPr="000963A1">
        <w:rPr>
          <w:rFonts w:ascii="ITC Avant Garde Std Bk" w:hAnsi="ITC Avant Garde Std Bk"/>
          <w:b/>
          <w:bCs/>
        </w:rPr>
        <w:t>Ramiro Camacho Castillo</w:t>
      </w:r>
      <w:r w:rsidRPr="000963A1">
        <w:rPr>
          <w:rFonts w:ascii="ITC Avant Garde Std Bk" w:hAnsi="ITC Avant Garde Std Bk"/>
          <w:bCs/>
        </w:rPr>
        <w:t>.- Firmado electrónicamente.</w:t>
      </w:r>
    </w:p>
    <w:p w14:paraId="1B435375" w14:textId="77777777" w:rsidR="005657B0" w:rsidRPr="000963A1" w:rsidRDefault="005657B0" w:rsidP="005657B0">
      <w:pPr>
        <w:pStyle w:val="texto0"/>
        <w:spacing w:before="120" w:after="120" w:line="249" w:lineRule="exact"/>
        <w:rPr>
          <w:rFonts w:ascii="ITC Avant Garde Std Bk" w:hAnsi="ITC Avant Garde Std Bk"/>
        </w:rPr>
      </w:pPr>
      <w:r w:rsidRPr="000963A1">
        <w:rPr>
          <w:rFonts w:ascii="ITC Avant Garde Std Bk" w:hAnsi="ITC Avant Garde Std Bk"/>
        </w:rPr>
        <w:t>Acuerdo P/IFT/201021/509, aprobado por unanimidad en la XXI Sesión Ordinaria del Pleno del Instituto Federal de Telecomunicaciones, celebrada el 20 de octubre de 2021.</w:t>
      </w:r>
    </w:p>
    <w:p w14:paraId="2357FEB1" w14:textId="6CA7DB83" w:rsidR="00FB15FE" w:rsidRDefault="005657B0" w:rsidP="00901967">
      <w:pPr>
        <w:pStyle w:val="texto0"/>
        <w:spacing w:before="120" w:after="120" w:line="249" w:lineRule="exact"/>
        <w:rPr>
          <w:rFonts w:ascii="ITC Avant Garde Std Bk" w:hAnsi="ITC Avant Garde Std Bk"/>
        </w:rPr>
      </w:pPr>
      <w:r w:rsidRPr="000963A1">
        <w:rPr>
          <w:rFonts w:ascii="ITC Avant Garde Std Bk" w:hAnsi="ITC Avant Garde Std Bk"/>
        </w:rPr>
        <w:t xml:space="preserve">Lo anterior, con fundamento en los artículos 28, párrafos décimo quinto, décimo sexto y </w:t>
      </w:r>
      <w:proofErr w:type="gramStart"/>
      <w:r w:rsidRPr="000963A1">
        <w:rPr>
          <w:rFonts w:ascii="ITC Avant Garde Std Bk" w:hAnsi="ITC Avant Garde Std Bk"/>
        </w:rPr>
        <w:t>vigésimo,  fracción</w:t>
      </w:r>
      <w:proofErr w:type="gramEnd"/>
      <w:r w:rsidRPr="000963A1">
        <w:rPr>
          <w:rFonts w:ascii="ITC Avant Garde Std Bk" w:hAnsi="ITC Avant Garde Std Bk"/>
        </w:rPr>
        <w:t xml:space="preserve"> I de la Constitución Política de los Estados Unidos Mexicanos; 7, 16, 23, fracción I y 45 de la Ley Federal de Telecomunicaciones y Radiodifusión, y 1, 7, 8 y 12 del Estatuto Orgánico del Instituto Federal de Telecomunicaciones.</w:t>
      </w:r>
      <w:r w:rsidR="00FB15FE">
        <w:rPr>
          <w:rFonts w:ascii="ITC Avant Garde Std Bk" w:hAnsi="ITC Avant Garde Std Bk"/>
        </w:rPr>
        <w:br w:type="page"/>
      </w:r>
    </w:p>
    <w:p w14:paraId="4F7E612E" w14:textId="77777777" w:rsidR="00FB15FE" w:rsidRPr="007D4550" w:rsidRDefault="00FB15FE" w:rsidP="00FB15FE">
      <w:pPr>
        <w:pStyle w:val="ANOTACION"/>
        <w:spacing w:after="120" w:line="220" w:lineRule="exact"/>
        <w:rPr>
          <w:rFonts w:ascii="ITC Avant Garde Std Bk" w:hAnsi="ITC Avant Garde Std Bk"/>
          <w:bCs/>
          <w:sz w:val="21"/>
          <w:szCs w:val="21"/>
          <w:lang w:val="es-MX"/>
        </w:rPr>
      </w:pPr>
      <w:r w:rsidRPr="007D4550">
        <w:rPr>
          <w:rFonts w:ascii="ITC Avant Garde Std Bk" w:hAnsi="ITC Avant Garde Std Bk"/>
          <w:bCs/>
          <w:sz w:val="21"/>
          <w:szCs w:val="21"/>
          <w:lang w:val="es-MX"/>
        </w:rPr>
        <w:lastRenderedPageBreak/>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p>
    <w:p w14:paraId="3E62F375" w14:textId="77777777" w:rsidR="00FB15FE" w:rsidRPr="00E018B8" w:rsidRDefault="00FB15FE" w:rsidP="00FB15FE">
      <w:pPr>
        <w:pStyle w:val="ANOTACION"/>
        <w:spacing w:before="120" w:after="120" w:line="220" w:lineRule="exact"/>
        <w:rPr>
          <w:rFonts w:ascii="ITC Avant Garde Std Bk" w:hAnsi="ITC Avant Garde Std Bk"/>
          <w:sz w:val="21"/>
          <w:szCs w:val="21"/>
          <w:lang w:val="es-MX"/>
        </w:rPr>
      </w:pPr>
    </w:p>
    <w:p w14:paraId="7522AFDC" w14:textId="77777777" w:rsidR="00FB15FE" w:rsidRPr="003F7345" w:rsidRDefault="00FB15FE" w:rsidP="00FB15FE">
      <w:pPr>
        <w:pStyle w:val="ANOTACION"/>
        <w:spacing w:before="120" w:after="120" w:line="220" w:lineRule="exact"/>
        <w:rPr>
          <w:rFonts w:ascii="ITC Avant Garde Std Bk" w:hAnsi="ITC Avant Garde Std Bk"/>
          <w:b w:val="0"/>
          <w:sz w:val="16"/>
        </w:rPr>
      </w:pPr>
      <w:hyperlink r:id="rId248" w:anchor="gsc.tab=0" w:history="1">
        <w:r>
          <w:rPr>
            <w:rStyle w:val="Hipervnculo"/>
            <w:rFonts w:ascii="ITC Avant Garde Std Bk" w:hAnsi="ITC Avant Garde Std Bk"/>
            <w:b w:val="0"/>
            <w:sz w:val="16"/>
            <w:szCs w:val="21"/>
          </w:rPr>
          <w:t>P</w:t>
        </w:r>
        <w:r w:rsidRPr="00DA604B">
          <w:rPr>
            <w:rStyle w:val="Hipervnculo"/>
            <w:rFonts w:ascii="ITC Avant Garde Std Bk" w:hAnsi="ITC Avant Garde Std Bk"/>
            <w:b w:val="0"/>
            <w:sz w:val="16"/>
            <w:szCs w:val="21"/>
          </w:rPr>
          <w:t>ublicad</w:t>
        </w:r>
        <w:r>
          <w:rPr>
            <w:rStyle w:val="Hipervnculo"/>
            <w:rFonts w:ascii="ITC Avant Garde Std Bk" w:hAnsi="ITC Avant Garde Std Bk"/>
            <w:b w:val="0"/>
            <w:sz w:val="16"/>
            <w:szCs w:val="21"/>
          </w:rPr>
          <w:t xml:space="preserve">o </w:t>
        </w:r>
        <w:r w:rsidRPr="00DA604B">
          <w:rPr>
            <w:rStyle w:val="Hipervnculo"/>
            <w:rFonts w:ascii="ITC Avant Garde Std Bk" w:hAnsi="ITC Avant Garde Std Bk"/>
            <w:b w:val="0"/>
            <w:sz w:val="16"/>
            <w:szCs w:val="21"/>
          </w:rPr>
          <w:t>en el D</w:t>
        </w:r>
        <w:r>
          <w:rPr>
            <w:rStyle w:val="Hipervnculo"/>
            <w:rFonts w:ascii="ITC Avant Garde Std Bk" w:hAnsi="ITC Avant Garde Std Bk"/>
            <w:b w:val="0"/>
            <w:sz w:val="16"/>
            <w:szCs w:val="21"/>
          </w:rPr>
          <w:t xml:space="preserve">iario Oficial de la Federación </w:t>
        </w:r>
        <w:r w:rsidRPr="00DA604B">
          <w:rPr>
            <w:rStyle w:val="Hipervnculo"/>
            <w:rFonts w:ascii="ITC Avant Garde Std Bk" w:hAnsi="ITC Avant Garde Std Bk"/>
            <w:b w:val="0"/>
            <w:sz w:val="16"/>
            <w:szCs w:val="21"/>
          </w:rPr>
          <w:t>el 24 de noviembre de 2023</w:t>
        </w:r>
      </w:hyperlink>
    </w:p>
    <w:p w14:paraId="4EC17B63" w14:textId="77777777" w:rsidR="00FB15FE" w:rsidRPr="003F7345" w:rsidRDefault="00FB15FE" w:rsidP="00FB15FE">
      <w:pPr>
        <w:pStyle w:val="ANOTACION"/>
        <w:spacing w:before="120" w:after="120" w:line="220" w:lineRule="exact"/>
        <w:rPr>
          <w:rFonts w:ascii="ITC Avant Garde Std Bk" w:hAnsi="ITC Avant Garde Std Bk"/>
          <w:b w:val="0"/>
          <w:sz w:val="16"/>
          <w:szCs w:val="21"/>
        </w:rPr>
      </w:pPr>
    </w:p>
    <w:p w14:paraId="6FA77787" w14:textId="77777777" w:rsidR="00FB15FE" w:rsidRPr="003F7345" w:rsidRDefault="00FB15FE" w:rsidP="00FB15FE">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06A16BD6" w14:textId="77777777" w:rsidR="00FB15FE" w:rsidRDefault="00FB15FE" w:rsidP="00FB15FE">
      <w:pPr>
        <w:shd w:val="clear" w:color="auto" w:fill="FFFFFF"/>
        <w:ind w:firstLine="288"/>
        <w:jc w:val="center"/>
        <w:rPr>
          <w:rFonts w:ascii="ITC Avant Garde Std Bk" w:hAnsi="ITC Avant Garde Std Bk"/>
          <w:b/>
          <w:bCs/>
          <w:sz w:val="20"/>
          <w:szCs w:val="21"/>
          <w:lang w:val="es-MX"/>
        </w:rPr>
      </w:pPr>
      <w:r w:rsidRPr="007D4550">
        <w:rPr>
          <w:rFonts w:ascii="ITC Avant Garde Std Bk" w:hAnsi="ITC Avant Garde Std Bk"/>
          <w:b/>
          <w:bCs/>
          <w:sz w:val="20"/>
          <w:szCs w:val="21"/>
          <w:lang w:val="es-MX"/>
        </w:rPr>
        <w:t>Acuerdo</w:t>
      </w:r>
    </w:p>
    <w:p w14:paraId="2F665B38" w14:textId="396ADA8B" w:rsidR="00FB15FE" w:rsidRPr="007D4550" w:rsidRDefault="00FB15FE" w:rsidP="00901967">
      <w:pPr>
        <w:shd w:val="clear" w:color="auto" w:fill="FFFFFF"/>
        <w:ind w:firstLine="288"/>
        <w:jc w:val="both"/>
        <w:rPr>
          <w:rFonts w:ascii="ITC Avant Garde Std Bk" w:hAnsi="ITC Avant Garde Std Bk"/>
          <w:b/>
          <w:bCs/>
          <w:sz w:val="20"/>
          <w:szCs w:val="21"/>
          <w:lang w:val="es-MX"/>
        </w:rPr>
      </w:pPr>
      <w:r>
        <w:rPr>
          <w:rFonts w:ascii="ITC Avant Garde Std Bk" w:hAnsi="ITC Avant Garde Std Bk"/>
          <w:b/>
          <w:bCs/>
          <w:sz w:val="20"/>
          <w:szCs w:val="21"/>
          <w:lang w:val="es-MX"/>
        </w:rPr>
        <w:t>…</w:t>
      </w:r>
    </w:p>
    <w:p w14:paraId="6243DD35" w14:textId="77777777" w:rsidR="00FB15FE" w:rsidRPr="00901967" w:rsidRDefault="00FB15FE" w:rsidP="00901967">
      <w:pPr>
        <w:pStyle w:val="ANOTACION"/>
        <w:spacing w:before="120" w:after="120" w:line="220" w:lineRule="exact"/>
        <w:jc w:val="both"/>
        <w:rPr>
          <w:rFonts w:ascii="ITC Avant Garde Std Bk" w:hAnsi="ITC Avant Garde Std Bk"/>
          <w:b w:val="0"/>
          <w:sz w:val="20"/>
          <w:szCs w:val="21"/>
          <w:lang w:val="es-MX"/>
        </w:rPr>
      </w:pPr>
      <w:proofErr w:type="gramStart"/>
      <w:r w:rsidRPr="00FB15FE">
        <w:rPr>
          <w:rFonts w:ascii="ITC Avant Garde Std Bk" w:hAnsi="ITC Avant Garde Std Bk"/>
          <w:bCs/>
          <w:sz w:val="20"/>
          <w:szCs w:val="21"/>
          <w:lang w:val="es-MX"/>
        </w:rPr>
        <w:t>Quinto.-</w:t>
      </w:r>
      <w:proofErr w:type="gramEnd"/>
      <w:r w:rsidRPr="00FB15FE">
        <w:rPr>
          <w:rFonts w:ascii="ITC Avant Garde Std Bk" w:hAnsi="ITC Avant Garde Std Bk"/>
          <w:bCs/>
          <w:sz w:val="20"/>
          <w:szCs w:val="21"/>
          <w:lang w:val="es-MX"/>
        </w:rPr>
        <w:t> </w:t>
      </w:r>
      <w:r w:rsidRPr="00901967">
        <w:rPr>
          <w:rFonts w:ascii="ITC Avant Garde Std Bk" w:hAnsi="ITC Avant Garde Std Bk"/>
          <w:b w:val="0"/>
          <w:sz w:val="20"/>
          <w:szCs w:val="21"/>
          <w:lang w:val="es-MX"/>
        </w:rPr>
        <w:t>Se </w:t>
      </w:r>
      <w:r w:rsidRPr="00FB15FE">
        <w:rPr>
          <w:rFonts w:ascii="ITC Avant Garde Std Bk" w:hAnsi="ITC Avant Garde Std Bk"/>
          <w:bCs/>
          <w:sz w:val="20"/>
          <w:szCs w:val="21"/>
          <w:lang w:val="es-MX"/>
        </w:rPr>
        <w:t>MODIFICAN</w:t>
      </w:r>
      <w:r w:rsidRPr="00901967">
        <w:rPr>
          <w:rFonts w:ascii="ITC Avant Garde Std Bk" w:hAnsi="ITC Avant Garde Std Bk"/>
          <w:b w:val="0"/>
          <w:sz w:val="20"/>
          <w:szCs w:val="21"/>
          <w:lang w:val="es-MX"/>
        </w:rPr>
        <w:t> los Artículos Primero, Segundo, Tercero y Cuarto Transitorios del Acuerdo de modificación a las Reglas de Portabilidad Numérica publicado en el Diario Oficial de la Federación el 11 de mayo de 2018, para quedar en los siguientes términos:</w:t>
      </w:r>
    </w:p>
    <w:p w14:paraId="060DAAB1" w14:textId="6A563313" w:rsidR="00FB15FE" w:rsidRPr="00901967" w:rsidRDefault="00FB15FE" w:rsidP="00901967">
      <w:pPr>
        <w:pStyle w:val="ANOTACION"/>
        <w:spacing w:before="120" w:after="120" w:line="220" w:lineRule="exact"/>
        <w:jc w:val="both"/>
        <w:rPr>
          <w:rFonts w:ascii="ITC Avant Garde Std Bk" w:hAnsi="ITC Avant Garde Std Bk"/>
          <w:b w:val="0"/>
          <w:sz w:val="20"/>
          <w:szCs w:val="21"/>
          <w:lang w:val="es-MX"/>
        </w:rPr>
      </w:pPr>
      <w:r>
        <w:rPr>
          <w:rFonts w:ascii="ITC Avant Garde Std Bk" w:hAnsi="ITC Avant Garde Std Bk"/>
          <w:b w:val="0"/>
          <w:sz w:val="20"/>
          <w:szCs w:val="21"/>
          <w:lang w:val="es-MX"/>
        </w:rPr>
        <w:t>…</w:t>
      </w:r>
    </w:p>
    <w:p w14:paraId="5559F615" w14:textId="77777777" w:rsidR="00FB15FE" w:rsidRPr="00901967" w:rsidRDefault="00FB15FE" w:rsidP="00901967">
      <w:pPr>
        <w:pStyle w:val="ANOTACION"/>
        <w:spacing w:before="120" w:after="120" w:line="220" w:lineRule="exact"/>
        <w:jc w:val="both"/>
        <w:rPr>
          <w:rFonts w:ascii="ITC Avant Garde Std Bk" w:hAnsi="ITC Avant Garde Std Bk"/>
          <w:b w:val="0"/>
          <w:sz w:val="20"/>
          <w:szCs w:val="21"/>
          <w:lang w:val="es-MX"/>
        </w:rPr>
      </w:pPr>
      <w:proofErr w:type="gramStart"/>
      <w:r w:rsidRPr="00FB15FE">
        <w:rPr>
          <w:rFonts w:ascii="ITC Avant Garde Std Bk" w:hAnsi="ITC Avant Garde Std Bk"/>
          <w:bCs/>
          <w:sz w:val="20"/>
          <w:szCs w:val="21"/>
          <w:lang w:val="es-MX"/>
        </w:rPr>
        <w:t>Sexto.-</w:t>
      </w:r>
      <w:proofErr w:type="gramEnd"/>
      <w:r w:rsidRPr="00901967">
        <w:rPr>
          <w:rFonts w:ascii="ITC Avant Garde Std Bk" w:hAnsi="ITC Avant Garde Std Bk"/>
          <w:b w:val="0"/>
          <w:sz w:val="20"/>
          <w:szCs w:val="21"/>
          <w:lang w:val="es-MX"/>
        </w:rPr>
        <w:t> Se instruye a la Unidad de Política Regulatoria llevar a cabo las acciones necesarias para coordinar y culminar los trabajos de actualización de los formatos de facturación y la metodología para la aclaración de consumos no reconocidos del tráfico de interconexión a que se refiere el Considerando Quinto del presente Acuerdo, a más tardar el 31 de enero de 2024.</w:t>
      </w:r>
    </w:p>
    <w:p w14:paraId="77425CCA" w14:textId="77777777" w:rsidR="00FB15FE" w:rsidRPr="00901967" w:rsidRDefault="00FB15FE" w:rsidP="00901967">
      <w:pPr>
        <w:pStyle w:val="ANOTACION"/>
        <w:spacing w:before="120" w:after="120" w:line="220" w:lineRule="exact"/>
        <w:jc w:val="both"/>
        <w:rPr>
          <w:rFonts w:ascii="ITC Avant Garde Std Bk" w:hAnsi="ITC Avant Garde Std Bk"/>
          <w:b w:val="0"/>
          <w:sz w:val="20"/>
          <w:szCs w:val="21"/>
          <w:lang w:val="es-MX"/>
        </w:rPr>
      </w:pPr>
      <w:proofErr w:type="gramStart"/>
      <w:r w:rsidRPr="00FB15FE">
        <w:rPr>
          <w:rFonts w:ascii="ITC Avant Garde Std Bk" w:hAnsi="ITC Avant Garde Std Bk"/>
          <w:bCs/>
          <w:sz w:val="20"/>
          <w:szCs w:val="21"/>
          <w:lang w:val="es-MX"/>
        </w:rPr>
        <w:t>Séptimo.-</w:t>
      </w:r>
      <w:proofErr w:type="gramEnd"/>
      <w:r w:rsidRPr="00901967">
        <w:rPr>
          <w:rFonts w:ascii="ITC Avant Garde Std Bk" w:hAnsi="ITC Avant Garde Std Bk"/>
          <w:b w:val="0"/>
          <w:sz w:val="20"/>
          <w:szCs w:val="21"/>
          <w:lang w:val="es-MX"/>
        </w:rPr>
        <w:t> Publíquese el presente Acuerdo en el Diario Oficial de la Federación, de conformidad con lo dispuesto en el artículo 46 de la Ley Federal de Telecomunicaciones y Radiodifusión, y en el Portal de Internet del Instituto Federal de Telecomunicaciones.</w:t>
      </w:r>
    </w:p>
    <w:p w14:paraId="3AEB1C00" w14:textId="77777777" w:rsidR="00FB15FE" w:rsidRPr="003F7345" w:rsidRDefault="00FB15FE" w:rsidP="00FB15FE">
      <w:pPr>
        <w:pStyle w:val="ANOTACION"/>
        <w:spacing w:before="120" w:after="120" w:line="220" w:lineRule="exact"/>
        <w:jc w:val="both"/>
        <w:rPr>
          <w:rFonts w:ascii="ITC Avant Garde Std Bk" w:hAnsi="ITC Avant Garde Std Bk"/>
          <w:sz w:val="20"/>
          <w:szCs w:val="21"/>
        </w:rPr>
      </w:pPr>
      <w:r w:rsidRPr="003F7345">
        <w:rPr>
          <w:rFonts w:ascii="ITC Avant Garde Std Bk" w:hAnsi="ITC Avant Garde Std Bk"/>
          <w:sz w:val="20"/>
          <w:szCs w:val="21"/>
        </w:rPr>
        <w:t>……….</w:t>
      </w:r>
    </w:p>
    <w:p w14:paraId="689E09F5" w14:textId="77777777" w:rsidR="00FB15FE" w:rsidRPr="00E018B8" w:rsidRDefault="00FB15FE" w:rsidP="00FB15FE">
      <w:pPr>
        <w:shd w:val="clear" w:color="auto" w:fill="FFFFFF"/>
        <w:jc w:val="center"/>
        <w:rPr>
          <w:rFonts w:ascii="ITC Avant Garde Std Bk" w:hAnsi="ITC Avant Garde Std Bk"/>
          <w:b/>
          <w:sz w:val="20"/>
          <w:szCs w:val="21"/>
          <w:lang w:val="es-MX"/>
        </w:rPr>
      </w:pPr>
      <w:r w:rsidRPr="00E018B8">
        <w:rPr>
          <w:rFonts w:ascii="ITC Avant Garde Std Bk" w:hAnsi="ITC Avant Garde Std Bk"/>
          <w:b/>
          <w:sz w:val="20"/>
          <w:szCs w:val="21"/>
          <w:lang w:val="es-MX"/>
        </w:rPr>
        <w:t>Transitorios</w:t>
      </w:r>
    </w:p>
    <w:p w14:paraId="11F0F3AB" w14:textId="77777777" w:rsidR="00FB15FE" w:rsidRDefault="00FB15FE" w:rsidP="00FB15FE">
      <w:pPr>
        <w:shd w:val="clear" w:color="auto" w:fill="FFFFFF"/>
        <w:ind w:firstLine="288"/>
        <w:jc w:val="both"/>
        <w:rPr>
          <w:rFonts w:ascii="ITC Avant Garde Std Bk" w:hAnsi="ITC Avant Garde Std Bk"/>
          <w:bCs/>
          <w:sz w:val="20"/>
          <w:szCs w:val="21"/>
          <w:lang w:val="es-MX"/>
        </w:rPr>
      </w:pPr>
      <w:proofErr w:type="gramStart"/>
      <w:r w:rsidRPr="00E018B8">
        <w:rPr>
          <w:rFonts w:ascii="ITC Avant Garde Std Bk" w:hAnsi="ITC Avant Garde Std Bk"/>
          <w:b/>
          <w:sz w:val="20"/>
          <w:szCs w:val="21"/>
          <w:lang w:val="es-MX"/>
        </w:rPr>
        <w:t>Único.-</w:t>
      </w:r>
      <w:proofErr w:type="gramEnd"/>
      <w:r w:rsidRPr="00E018B8">
        <w:rPr>
          <w:rFonts w:ascii="ITC Avant Garde Std Bk" w:hAnsi="ITC Avant Garde Std Bk"/>
          <w:bCs/>
          <w:sz w:val="20"/>
          <w:szCs w:val="21"/>
          <w:lang w:val="es-MX"/>
        </w:rPr>
        <w:t> El presente Acuerdo entrará en vigor el día siguiente de su publicación en el Diario Oficial de la Federación.</w:t>
      </w:r>
    </w:p>
    <w:p w14:paraId="63C09DAB" w14:textId="77777777" w:rsidR="00FB15FE" w:rsidRPr="00E018B8" w:rsidRDefault="00FB15FE" w:rsidP="00FB15FE">
      <w:pPr>
        <w:shd w:val="clear" w:color="auto" w:fill="FFFFFF"/>
        <w:ind w:firstLine="288"/>
        <w:jc w:val="both"/>
        <w:rPr>
          <w:rFonts w:ascii="ITC Avant Garde Std Bk" w:hAnsi="ITC Avant Garde Std Bk"/>
          <w:bCs/>
          <w:sz w:val="20"/>
          <w:szCs w:val="21"/>
          <w:lang w:val="es-MX"/>
        </w:rPr>
      </w:pPr>
    </w:p>
    <w:p w14:paraId="6F6D8BF3" w14:textId="77777777" w:rsidR="00FB15FE" w:rsidRDefault="00FB15FE" w:rsidP="00FB15FE">
      <w:pPr>
        <w:shd w:val="clear" w:color="auto" w:fill="FFFFFF"/>
        <w:ind w:firstLine="288"/>
        <w:jc w:val="both"/>
        <w:rPr>
          <w:rFonts w:ascii="ITC Avant Garde Std Bk" w:hAnsi="ITC Avant Garde Std Bk"/>
          <w:bCs/>
          <w:sz w:val="18"/>
          <w:szCs w:val="18"/>
          <w:lang w:val="es-MX"/>
        </w:rPr>
      </w:pPr>
      <w:r w:rsidRPr="00E018B8">
        <w:rPr>
          <w:rFonts w:ascii="ITC Avant Garde Std Bk" w:hAnsi="ITC Avant Garde Std Bk"/>
          <w:bCs/>
          <w:sz w:val="18"/>
          <w:szCs w:val="18"/>
          <w:lang w:val="es-MX"/>
        </w:rPr>
        <w:t>Comisionado Presidente*, </w:t>
      </w:r>
      <w:r w:rsidRPr="00E018B8">
        <w:rPr>
          <w:rFonts w:ascii="ITC Avant Garde Std Bk" w:hAnsi="ITC Avant Garde Std Bk"/>
          <w:b/>
          <w:sz w:val="18"/>
          <w:szCs w:val="18"/>
          <w:lang w:val="es-MX"/>
        </w:rPr>
        <w:t xml:space="preserve">Javier Juárez </w:t>
      </w:r>
      <w:proofErr w:type="gramStart"/>
      <w:r w:rsidRPr="00E018B8">
        <w:rPr>
          <w:rFonts w:ascii="ITC Avant Garde Std Bk" w:hAnsi="ITC Avant Garde Std Bk"/>
          <w:b/>
          <w:sz w:val="18"/>
          <w:szCs w:val="18"/>
          <w:lang w:val="es-MX"/>
        </w:rPr>
        <w:t>Mojica</w:t>
      </w:r>
      <w:r w:rsidRPr="00E018B8">
        <w:rPr>
          <w:rFonts w:ascii="ITC Avant Garde Std Bk" w:hAnsi="ITC Avant Garde Std Bk"/>
          <w:bCs/>
          <w:sz w:val="18"/>
          <w:szCs w:val="18"/>
          <w:lang w:val="es-MX"/>
        </w:rPr>
        <w:t>.-</w:t>
      </w:r>
      <w:proofErr w:type="gramEnd"/>
      <w:r w:rsidRPr="00E018B8">
        <w:rPr>
          <w:rFonts w:ascii="ITC Avant Garde Std Bk" w:hAnsi="ITC Avant Garde Std Bk"/>
          <w:bCs/>
          <w:sz w:val="18"/>
          <w:szCs w:val="18"/>
          <w:lang w:val="es-MX"/>
        </w:rPr>
        <w:t xml:space="preserve"> Firmado electrónicamente.- Comisionados: </w:t>
      </w:r>
      <w:r w:rsidRPr="00E018B8">
        <w:rPr>
          <w:rFonts w:ascii="ITC Avant Garde Std Bk" w:hAnsi="ITC Avant Garde Std Bk"/>
          <w:b/>
          <w:sz w:val="18"/>
          <w:szCs w:val="18"/>
          <w:lang w:val="es-MX"/>
        </w:rPr>
        <w:t xml:space="preserve">Arturo Robles </w:t>
      </w:r>
      <w:proofErr w:type="spellStart"/>
      <w:r w:rsidRPr="00E018B8">
        <w:rPr>
          <w:rFonts w:ascii="ITC Avant Garde Std Bk" w:hAnsi="ITC Avant Garde Std Bk"/>
          <w:b/>
          <w:sz w:val="18"/>
          <w:szCs w:val="18"/>
          <w:lang w:val="es-MX"/>
        </w:rPr>
        <w:t>Rovalo</w:t>
      </w:r>
      <w:proofErr w:type="spellEnd"/>
      <w:r w:rsidRPr="00E018B8">
        <w:rPr>
          <w:rFonts w:ascii="ITC Avant Garde Std Bk" w:hAnsi="ITC Avant Garde Std Bk"/>
          <w:bCs/>
          <w:sz w:val="18"/>
          <w:szCs w:val="18"/>
          <w:lang w:val="es-MX"/>
        </w:rPr>
        <w:t>, </w:t>
      </w:r>
      <w:proofErr w:type="spellStart"/>
      <w:r w:rsidRPr="00E018B8">
        <w:rPr>
          <w:rFonts w:ascii="ITC Avant Garde Std Bk" w:hAnsi="ITC Avant Garde Std Bk"/>
          <w:b/>
          <w:sz w:val="18"/>
          <w:szCs w:val="18"/>
          <w:lang w:val="es-MX"/>
        </w:rPr>
        <w:t>Sóstenes</w:t>
      </w:r>
      <w:proofErr w:type="spellEnd"/>
      <w:r w:rsidRPr="00E018B8">
        <w:rPr>
          <w:rFonts w:ascii="ITC Avant Garde Std Bk" w:hAnsi="ITC Avant Garde Std Bk"/>
          <w:b/>
          <w:sz w:val="18"/>
          <w:szCs w:val="18"/>
          <w:lang w:val="es-MX"/>
        </w:rPr>
        <w:t xml:space="preserve"> Díaz González, Ramiro Camacho Castillo</w:t>
      </w:r>
      <w:r w:rsidRPr="00E018B8">
        <w:rPr>
          <w:rFonts w:ascii="ITC Avant Garde Std Bk" w:hAnsi="ITC Avant Garde Std Bk"/>
          <w:bCs/>
          <w:sz w:val="18"/>
          <w:szCs w:val="18"/>
          <w:lang w:val="es-MX"/>
        </w:rPr>
        <w:t>.- Firmado electrónicamente.</w:t>
      </w:r>
    </w:p>
    <w:p w14:paraId="589ED985" w14:textId="77777777" w:rsidR="00FB15FE" w:rsidRPr="00E018B8" w:rsidRDefault="00FB15FE" w:rsidP="00FB15FE">
      <w:pPr>
        <w:shd w:val="clear" w:color="auto" w:fill="FFFFFF"/>
        <w:ind w:firstLine="288"/>
        <w:jc w:val="both"/>
        <w:rPr>
          <w:rFonts w:ascii="ITC Avant Garde Std Bk" w:hAnsi="ITC Avant Garde Std Bk"/>
          <w:bCs/>
          <w:sz w:val="18"/>
          <w:szCs w:val="18"/>
          <w:lang w:val="es-MX"/>
        </w:rPr>
      </w:pPr>
    </w:p>
    <w:p w14:paraId="610BA10D" w14:textId="77777777" w:rsidR="00FB15FE" w:rsidRPr="00E018B8" w:rsidRDefault="00FB15FE" w:rsidP="00FB15FE">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Acuerdo P/IFT/081123/541, aprobado por unanimidad en la XXVIII Sesión Ordinaria del Pleno del Instituto Federal de Telecomunicaciones, celebrada el 08 de noviembre de 2023.</w:t>
      </w:r>
    </w:p>
    <w:p w14:paraId="162E527B" w14:textId="77777777" w:rsidR="00FB15FE" w:rsidRPr="00E018B8" w:rsidRDefault="00FB15FE" w:rsidP="00FB15FE">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Lo anterior, con fundamento en los artículos 28, </w:t>
      </w:r>
      <w:proofErr w:type="gramStart"/>
      <w:r w:rsidRPr="00E018B8">
        <w:rPr>
          <w:rFonts w:ascii="ITC Avant Garde Std Bk" w:hAnsi="ITC Avant Garde Std Bk"/>
          <w:bCs/>
          <w:sz w:val="16"/>
          <w:szCs w:val="16"/>
          <w:lang w:val="es-MX"/>
        </w:rPr>
        <w:t>párrafos décimo quinto</w:t>
      </w:r>
      <w:proofErr w:type="gramEnd"/>
      <w:r w:rsidRPr="00E018B8">
        <w:rPr>
          <w:rFonts w:ascii="ITC Avant Garde Std Bk" w:hAnsi="ITC Avant Garde Std Bk"/>
          <w:bCs/>
          <w:sz w:val="16"/>
          <w:szCs w:val="16"/>
          <w:lang w:val="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0A1EFB99" w14:textId="77777777" w:rsidR="00FB15FE" w:rsidRPr="00E018B8" w:rsidRDefault="00FB15FE" w:rsidP="00FB15FE">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El Comisionado Arturo Robles </w:t>
      </w:r>
      <w:proofErr w:type="spellStart"/>
      <w:r w:rsidRPr="00E018B8">
        <w:rPr>
          <w:rFonts w:ascii="ITC Avant Garde Std Bk" w:hAnsi="ITC Avant Garde Std Bk"/>
          <w:bCs/>
          <w:sz w:val="16"/>
          <w:szCs w:val="16"/>
          <w:lang w:val="es-MX"/>
        </w:rPr>
        <w:t>Rovalo</w:t>
      </w:r>
      <w:proofErr w:type="spellEnd"/>
      <w:r w:rsidRPr="00E018B8">
        <w:rPr>
          <w:rFonts w:ascii="ITC Avant Garde Std Bk" w:hAnsi="ITC Avant Garde Std Bk"/>
          <w:bCs/>
          <w:sz w:val="16"/>
          <w:szCs w:val="16"/>
          <w:lang w:val="es-MX"/>
        </w:rPr>
        <w:t>, previendo su ausencia justificada, emitió su voto razonado por escrito en términos de los artículos 45, párrafo tercero de la Ley Federal de Telecomunicaciones y Radiodifusión y 8, párrafo segundo del Estatuto Orgánico del Instituto Federal de Telecomunicaciones.</w:t>
      </w:r>
    </w:p>
    <w:p w14:paraId="61A6D7EC" w14:textId="77777777" w:rsidR="00FB15FE" w:rsidRPr="00E018B8" w:rsidRDefault="00FB15FE" w:rsidP="00FB15FE">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 xml:space="preserve">Los Comisionados </w:t>
      </w:r>
      <w:proofErr w:type="spellStart"/>
      <w:r w:rsidRPr="00E018B8">
        <w:rPr>
          <w:rFonts w:ascii="ITC Avant Garde Std Bk" w:hAnsi="ITC Avant Garde Std Bk"/>
          <w:bCs/>
          <w:sz w:val="16"/>
          <w:szCs w:val="16"/>
          <w:lang w:val="es-MX"/>
        </w:rPr>
        <w:t>Sóstenes</w:t>
      </w:r>
      <w:proofErr w:type="spellEnd"/>
      <w:r w:rsidRPr="00E018B8">
        <w:rPr>
          <w:rFonts w:ascii="ITC Avant Garde Std Bk" w:hAnsi="ITC Avant Garde Std Bk"/>
          <w:bCs/>
          <w:sz w:val="16"/>
          <w:szCs w:val="16"/>
          <w:lang w:val="es-MX"/>
        </w:rPr>
        <w:t xml:space="preserve"> Díaz González y Ramiro Camacho Castillo, previendo su ausencia justificada, asistieron, participaron y emitieron su voto razonado en la sesión utilizando medios de comunicación electrónica a distancia, en términos de los artículos 45, párrafo cuarto de la Ley Federal de Telecomunicaciones y Radiodifusión y 8, párrafo tercero del Estatuto Orgánico del Instituto Federal de Telecomunicaciones.</w:t>
      </w:r>
    </w:p>
    <w:p w14:paraId="58B6738A" w14:textId="77777777" w:rsidR="00FB15FE" w:rsidRPr="00E018B8" w:rsidRDefault="00FB15FE" w:rsidP="00FB15FE">
      <w:pPr>
        <w:shd w:val="clear" w:color="auto" w:fill="FFFFFF"/>
        <w:jc w:val="both"/>
        <w:rPr>
          <w:rFonts w:ascii="ITC Avant Garde Std Bk" w:hAnsi="ITC Avant Garde Std Bk"/>
          <w:bCs/>
          <w:sz w:val="16"/>
          <w:szCs w:val="16"/>
          <w:lang w:val="es-MX"/>
        </w:rPr>
      </w:pPr>
      <w:r w:rsidRPr="00E018B8">
        <w:rPr>
          <w:rFonts w:ascii="ITC Avant Garde Std Bk" w:hAnsi="ITC Avant Garde Std Bk"/>
          <w:bCs/>
          <w:sz w:val="16"/>
          <w:szCs w:val="16"/>
          <w:lang w:val="es-MX"/>
        </w:rPr>
        <w:t>__________________________</w:t>
      </w:r>
    </w:p>
    <w:p w14:paraId="6672ED77" w14:textId="668BE48D" w:rsidR="001C3480" w:rsidRPr="00901967" w:rsidRDefault="00FB15FE" w:rsidP="00901967">
      <w:pPr>
        <w:rPr>
          <w:rFonts w:ascii="ITC Avant Garde Std Bk" w:hAnsi="ITC Avant Garde Std Bk"/>
          <w:lang w:val="es-MX"/>
        </w:rPr>
      </w:pPr>
      <w:r w:rsidRPr="00E018B8">
        <w:rPr>
          <w:rFonts w:ascii="ITC Avant Garde Std Bk" w:hAnsi="ITC Avant Garde Std Bk"/>
          <w:bCs/>
          <w:sz w:val="16"/>
          <w:szCs w:val="16"/>
          <w:lang w:val="es-MX"/>
        </w:rPr>
        <w:t xml:space="preserve">*En suplencia por ausencia del Comisionado </w:t>
      </w:r>
      <w:proofErr w:type="gramStart"/>
      <w:r w:rsidRPr="00E018B8">
        <w:rPr>
          <w:rFonts w:ascii="ITC Avant Garde Std Bk" w:hAnsi="ITC Avant Garde Std Bk"/>
          <w:bCs/>
          <w:sz w:val="16"/>
          <w:szCs w:val="16"/>
          <w:lang w:val="es-MX"/>
        </w:rPr>
        <w:t>Presidente</w:t>
      </w:r>
      <w:proofErr w:type="gramEnd"/>
      <w:r w:rsidRPr="00E018B8">
        <w:rPr>
          <w:rFonts w:ascii="ITC Avant Garde Std Bk" w:hAnsi="ITC Avant Garde Std Bk"/>
          <w:bCs/>
          <w:sz w:val="16"/>
          <w:szCs w:val="16"/>
          <w:lang w:val="es-MX"/>
        </w:rPr>
        <w:t xml:space="preserve"> del Instituto Federal de Telecomunicaciones, suscribe el Comisionado Javier Juárez Mojica, con fundamento en el artículo 19 de la Ley Federal de Telecomunicaciones y Radiodifusión.</w:t>
      </w:r>
    </w:p>
    <w:sectPr w:rsidR="001C3480" w:rsidRPr="00901967" w:rsidSect="003C5FB6">
      <w:headerReference w:type="even" r:id="rId249"/>
      <w:headerReference w:type="default" r:id="rId250"/>
      <w:footerReference w:type="default" r:id="rId251"/>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C6BC6" w14:textId="77777777" w:rsidR="00F84573" w:rsidRDefault="00F84573" w:rsidP="003C5FB6">
      <w:r>
        <w:separator/>
      </w:r>
    </w:p>
  </w:endnote>
  <w:endnote w:type="continuationSeparator" w:id="0">
    <w:p w14:paraId="6FE7437E" w14:textId="77777777" w:rsidR="00F84573" w:rsidRDefault="00F84573" w:rsidP="003C5FB6">
      <w:r>
        <w:continuationSeparator/>
      </w:r>
    </w:p>
  </w:endnote>
  <w:endnote w:type="continuationNotice" w:id="1">
    <w:p w14:paraId="4596D365" w14:textId="77777777" w:rsidR="00F84573" w:rsidRDefault="00F84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Palacio (WN)">
    <w:altName w:val="Cambri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3F7B" w14:textId="77777777" w:rsidR="00F21B56" w:rsidRPr="00A02704" w:rsidRDefault="00F21B56" w:rsidP="00A02704">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sidR="005C15FD">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sidR="005C15FD">
      <w:rPr>
        <w:rFonts w:ascii="ITC Avant Garde" w:hAnsi="ITC Avant Garde"/>
        <w:b/>
        <w:bCs/>
        <w:noProof/>
        <w:sz w:val="16"/>
        <w:szCs w:val="16"/>
      </w:rPr>
      <w:t>74</w:t>
    </w:r>
    <w:r>
      <w:rPr>
        <w:rFonts w:ascii="ITC Avant Garde" w:hAnsi="ITC Avant Gard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B817" w14:textId="77777777" w:rsidR="00F84573" w:rsidRDefault="00F84573" w:rsidP="003C5FB6">
      <w:r>
        <w:separator/>
      </w:r>
    </w:p>
  </w:footnote>
  <w:footnote w:type="continuationSeparator" w:id="0">
    <w:p w14:paraId="2174BCDF" w14:textId="77777777" w:rsidR="00F84573" w:rsidRDefault="00F84573" w:rsidP="003C5FB6">
      <w:r>
        <w:continuationSeparator/>
      </w:r>
    </w:p>
  </w:footnote>
  <w:footnote w:type="continuationNotice" w:id="1">
    <w:p w14:paraId="0CDBE2A9" w14:textId="77777777" w:rsidR="00F84573" w:rsidRDefault="00F84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D5CE" w14:textId="77777777" w:rsidR="00F21B56" w:rsidRDefault="00F21B56"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5F600E36" w14:textId="77777777" w:rsidR="00F21B56" w:rsidRDefault="00F21B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256F" w14:textId="43EA295B" w:rsidR="00F21B56" w:rsidRDefault="0034762B">
    <w:pPr>
      <w:pStyle w:val="Encabezado"/>
    </w:pPr>
    <w:r>
      <w:rPr>
        <w:noProof/>
      </w:rPr>
      <w:drawing>
        <wp:anchor distT="0" distB="0" distL="114300" distR="114300" simplePos="0" relativeHeight="251658240" behindDoc="1" locked="0" layoutInCell="1" allowOverlap="1" wp14:anchorId="7864809C" wp14:editId="4B9F937E">
          <wp:simplePos x="0" y="0"/>
          <wp:positionH relativeFrom="column">
            <wp:posOffset>-1142365</wp:posOffset>
          </wp:positionH>
          <wp:positionV relativeFrom="paragraph">
            <wp:posOffset>-463550</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FA"/>
    <w:multiLevelType w:val="hybridMultilevel"/>
    <w:tmpl w:val="0D98D4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57F52"/>
    <w:multiLevelType w:val="hybridMultilevel"/>
    <w:tmpl w:val="01FC9D1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A1081"/>
    <w:multiLevelType w:val="hybridMultilevel"/>
    <w:tmpl w:val="C3BA350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5F65B6D"/>
    <w:multiLevelType w:val="hybridMultilevel"/>
    <w:tmpl w:val="01FC9D10"/>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3039EE"/>
    <w:multiLevelType w:val="hybridMultilevel"/>
    <w:tmpl w:val="8D8E021C"/>
    <w:lvl w:ilvl="0" w:tplc="6C28DB9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BA866D1"/>
    <w:multiLevelType w:val="hybridMultilevel"/>
    <w:tmpl w:val="4A2025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670A4F"/>
    <w:multiLevelType w:val="hybridMultilevel"/>
    <w:tmpl w:val="6EF0797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0CDAC236"/>
    <w:multiLevelType w:val="hybridMultilevel"/>
    <w:tmpl w:val="FFFFFFFF"/>
    <w:lvl w:ilvl="0" w:tplc="13D06304">
      <w:start w:val="3"/>
      <w:numFmt w:val="upperRoman"/>
      <w:lvlText w:val="%1."/>
      <w:lvlJc w:val="left"/>
      <w:pPr>
        <w:ind w:left="720" w:hanging="360"/>
      </w:pPr>
    </w:lvl>
    <w:lvl w:ilvl="1" w:tplc="F550B306">
      <w:start w:val="1"/>
      <w:numFmt w:val="lowerLetter"/>
      <w:lvlText w:val="%2."/>
      <w:lvlJc w:val="left"/>
      <w:pPr>
        <w:ind w:left="1440" w:hanging="360"/>
      </w:pPr>
    </w:lvl>
    <w:lvl w:ilvl="2" w:tplc="A3EE94CA">
      <w:start w:val="1"/>
      <w:numFmt w:val="lowerRoman"/>
      <w:lvlText w:val="%3."/>
      <w:lvlJc w:val="right"/>
      <w:pPr>
        <w:ind w:left="2160" w:hanging="180"/>
      </w:pPr>
    </w:lvl>
    <w:lvl w:ilvl="3" w:tplc="A594C50A">
      <w:start w:val="1"/>
      <w:numFmt w:val="decimal"/>
      <w:lvlText w:val="%4."/>
      <w:lvlJc w:val="left"/>
      <w:pPr>
        <w:ind w:left="2880" w:hanging="360"/>
      </w:pPr>
    </w:lvl>
    <w:lvl w:ilvl="4" w:tplc="95F42A1A">
      <w:start w:val="1"/>
      <w:numFmt w:val="lowerLetter"/>
      <w:lvlText w:val="%5."/>
      <w:lvlJc w:val="left"/>
      <w:pPr>
        <w:ind w:left="3600" w:hanging="360"/>
      </w:pPr>
    </w:lvl>
    <w:lvl w:ilvl="5" w:tplc="8604B508">
      <w:start w:val="1"/>
      <w:numFmt w:val="lowerRoman"/>
      <w:lvlText w:val="%6."/>
      <w:lvlJc w:val="right"/>
      <w:pPr>
        <w:ind w:left="4320" w:hanging="180"/>
      </w:pPr>
    </w:lvl>
    <w:lvl w:ilvl="6" w:tplc="99F01C98">
      <w:start w:val="1"/>
      <w:numFmt w:val="decimal"/>
      <w:lvlText w:val="%7."/>
      <w:lvlJc w:val="left"/>
      <w:pPr>
        <w:ind w:left="5040" w:hanging="360"/>
      </w:pPr>
    </w:lvl>
    <w:lvl w:ilvl="7" w:tplc="62967DF8">
      <w:start w:val="1"/>
      <w:numFmt w:val="lowerLetter"/>
      <w:lvlText w:val="%8."/>
      <w:lvlJc w:val="left"/>
      <w:pPr>
        <w:ind w:left="5760" w:hanging="360"/>
      </w:pPr>
    </w:lvl>
    <w:lvl w:ilvl="8" w:tplc="224C0DA8">
      <w:start w:val="1"/>
      <w:numFmt w:val="lowerRoman"/>
      <w:lvlText w:val="%9."/>
      <w:lvlJc w:val="right"/>
      <w:pPr>
        <w:ind w:left="6480" w:hanging="180"/>
      </w:pPr>
    </w:lvl>
  </w:abstractNum>
  <w:abstractNum w:abstractNumId="8" w15:restartNumberingAfterBreak="0">
    <w:nsid w:val="0DBD6F3B"/>
    <w:multiLevelType w:val="hybridMultilevel"/>
    <w:tmpl w:val="FFFFFFFF"/>
    <w:lvl w:ilvl="0" w:tplc="576666DA">
      <w:start w:val="3"/>
      <w:numFmt w:val="upperRoman"/>
      <w:lvlText w:val="%1."/>
      <w:lvlJc w:val="left"/>
      <w:pPr>
        <w:ind w:left="720" w:hanging="360"/>
      </w:pPr>
    </w:lvl>
    <w:lvl w:ilvl="1" w:tplc="3E0CD4CE">
      <w:start w:val="1"/>
      <w:numFmt w:val="lowerLetter"/>
      <w:lvlText w:val="%2."/>
      <w:lvlJc w:val="left"/>
      <w:pPr>
        <w:ind w:left="1440" w:hanging="360"/>
      </w:pPr>
    </w:lvl>
    <w:lvl w:ilvl="2" w:tplc="9E3CF508">
      <w:start w:val="1"/>
      <w:numFmt w:val="lowerRoman"/>
      <w:lvlText w:val="%3."/>
      <w:lvlJc w:val="right"/>
      <w:pPr>
        <w:ind w:left="2160" w:hanging="180"/>
      </w:pPr>
    </w:lvl>
    <w:lvl w:ilvl="3" w:tplc="CA549EAC">
      <w:start w:val="1"/>
      <w:numFmt w:val="decimal"/>
      <w:lvlText w:val="%4."/>
      <w:lvlJc w:val="left"/>
      <w:pPr>
        <w:ind w:left="2880" w:hanging="360"/>
      </w:pPr>
    </w:lvl>
    <w:lvl w:ilvl="4" w:tplc="960CCD82">
      <w:start w:val="1"/>
      <w:numFmt w:val="lowerLetter"/>
      <w:lvlText w:val="%5."/>
      <w:lvlJc w:val="left"/>
      <w:pPr>
        <w:ind w:left="3600" w:hanging="360"/>
      </w:pPr>
    </w:lvl>
    <w:lvl w:ilvl="5" w:tplc="6D56DF92">
      <w:start w:val="1"/>
      <w:numFmt w:val="lowerRoman"/>
      <w:lvlText w:val="%6."/>
      <w:lvlJc w:val="right"/>
      <w:pPr>
        <w:ind w:left="4320" w:hanging="180"/>
      </w:pPr>
    </w:lvl>
    <w:lvl w:ilvl="6" w:tplc="958A55C8">
      <w:start w:val="1"/>
      <w:numFmt w:val="decimal"/>
      <w:lvlText w:val="%7."/>
      <w:lvlJc w:val="left"/>
      <w:pPr>
        <w:ind w:left="5040" w:hanging="360"/>
      </w:pPr>
    </w:lvl>
    <w:lvl w:ilvl="7" w:tplc="75D26D28">
      <w:start w:val="1"/>
      <w:numFmt w:val="lowerLetter"/>
      <w:lvlText w:val="%8."/>
      <w:lvlJc w:val="left"/>
      <w:pPr>
        <w:ind w:left="5760" w:hanging="360"/>
      </w:pPr>
    </w:lvl>
    <w:lvl w:ilvl="8" w:tplc="162CF35C">
      <w:start w:val="1"/>
      <w:numFmt w:val="lowerRoman"/>
      <w:lvlText w:val="%9."/>
      <w:lvlJc w:val="right"/>
      <w:pPr>
        <w:ind w:left="6480" w:hanging="180"/>
      </w:pPr>
    </w:lvl>
  </w:abstractNum>
  <w:abstractNum w:abstractNumId="9" w15:restartNumberingAfterBreak="0">
    <w:nsid w:val="110E7A67"/>
    <w:multiLevelType w:val="hybridMultilevel"/>
    <w:tmpl w:val="C3448BDC"/>
    <w:lvl w:ilvl="0" w:tplc="DFB6ECCA">
      <w:start w:val="1"/>
      <w:numFmt w:val="lowerLetter"/>
      <w:lvlText w:val="%1)"/>
      <w:lvlJc w:val="left"/>
      <w:pPr>
        <w:ind w:left="780" w:hanging="42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871299"/>
    <w:multiLevelType w:val="hybridMultilevel"/>
    <w:tmpl w:val="65E80FC0"/>
    <w:lvl w:ilvl="0" w:tplc="23D05360">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73AAB"/>
    <w:multiLevelType w:val="hybridMultilevel"/>
    <w:tmpl w:val="DD50E3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0C2337"/>
    <w:multiLevelType w:val="hybridMultilevel"/>
    <w:tmpl w:val="3A32E21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1B583500"/>
    <w:multiLevelType w:val="hybridMultilevel"/>
    <w:tmpl w:val="01F68D5C"/>
    <w:lvl w:ilvl="0" w:tplc="08E497F0">
      <w:start w:val="3"/>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6527D7"/>
    <w:multiLevelType w:val="hybridMultilevel"/>
    <w:tmpl w:val="54A80582"/>
    <w:lvl w:ilvl="0" w:tplc="1F348B4E">
      <w:start w:val="2"/>
      <w:numFmt w:val="lowerLetter"/>
      <w:lvlText w:val="%1)"/>
      <w:lvlJc w:val="left"/>
      <w:pPr>
        <w:ind w:left="780" w:hanging="4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887AB9"/>
    <w:multiLevelType w:val="hybridMultilevel"/>
    <w:tmpl w:val="B22E1C0E"/>
    <w:lvl w:ilvl="0" w:tplc="F030F2C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1DF5F9A"/>
    <w:multiLevelType w:val="hybridMultilevel"/>
    <w:tmpl w:val="FFFFFFFF"/>
    <w:lvl w:ilvl="0" w:tplc="84EE0A44">
      <w:start w:val="3"/>
      <w:numFmt w:val="upperRoman"/>
      <w:lvlText w:val="%1."/>
      <w:lvlJc w:val="left"/>
      <w:pPr>
        <w:ind w:left="720" w:hanging="360"/>
      </w:pPr>
    </w:lvl>
    <w:lvl w:ilvl="1" w:tplc="2F5646BE">
      <w:start w:val="1"/>
      <w:numFmt w:val="lowerLetter"/>
      <w:lvlText w:val="%2."/>
      <w:lvlJc w:val="left"/>
      <w:pPr>
        <w:ind w:left="1440" w:hanging="360"/>
      </w:pPr>
    </w:lvl>
    <w:lvl w:ilvl="2" w:tplc="4FC25874">
      <w:start w:val="1"/>
      <w:numFmt w:val="lowerRoman"/>
      <w:lvlText w:val="%3."/>
      <w:lvlJc w:val="right"/>
      <w:pPr>
        <w:ind w:left="2160" w:hanging="180"/>
      </w:pPr>
    </w:lvl>
    <w:lvl w:ilvl="3" w:tplc="AAEEEFAA">
      <w:start w:val="1"/>
      <w:numFmt w:val="decimal"/>
      <w:lvlText w:val="%4."/>
      <w:lvlJc w:val="left"/>
      <w:pPr>
        <w:ind w:left="2880" w:hanging="360"/>
      </w:pPr>
    </w:lvl>
    <w:lvl w:ilvl="4" w:tplc="FFC6EB0E">
      <w:start w:val="1"/>
      <w:numFmt w:val="lowerLetter"/>
      <w:lvlText w:val="%5."/>
      <w:lvlJc w:val="left"/>
      <w:pPr>
        <w:ind w:left="3600" w:hanging="360"/>
      </w:pPr>
    </w:lvl>
    <w:lvl w:ilvl="5" w:tplc="3E548078">
      <w:start w:val="1"/>
      <w:numFmt w:val="lowerRoman"/>
      <w:lvlText w:val="%6."/>
      <w:lvlJc w:val="right"/>
      <w:pPr>
        <w:ind w:left="4320" w:hanging="180"/>
      </w:pPr>
    </w:lvl>
    <w:lvl w:ilvl="6" w:tplc="2252EA36">
      <w:start w:val="1"/>
      <w:numFmt w:val="decimal"/>
      <w:lvlText w:val="%7."/>
      <w:lvlJc w:val="left"/>
      <w:pPr>
        <w:ind w:left="5040" w:hanging="360"/>
      </w:pPr>
    </w:lvl>
    <w:lvl w:ilvl="7" w:tplc="9676BC82">
      <w:start w:val="1"/>
      <w:numFmt w:val="lowerLetter"/>
      <w:lvlText w:val="%8."/>
      <w:lvlJc w:val="left"/>
      <w:pPr>
        <w:ind w:left="5760" w:hanging="360"/>
      </w:pPr>
    </w:lvl>
    <w:lvl w:ilvl="8" w:tplc="50A40832">
      <w:start w:val="1"/>
      <w:numFmt w:val="lowerRoman"/>
      <w:lvlText w:val="%9."/>
      <w:lvlJc w:val="right"/>
      <w:pPr>
        <w:ind w:left="6480" w:hanging="180"/>
      </w:pPr>
    </w:lvl>
  </w:abstractNum>
  <w:abstractNum w:abstractNumId="17" w15:restartNumberingAfterBreak="0">
    <w:nsid w:val="21E8F23E"/>
    <w:multiLevelType w:val="hybridMultilevel"/>
    <w:tmpl w:val="FFFFFFFF"/>
    <w:lvl w:ilvl="0" w:tplc="9AF6644A">
      <w:start w:val="1"/>
      <w:numFmt w:val="upperRoman"/>
      <w:lvlText w:val="%1."/>
      <w:lvlJc w:val="left"/>
      <w:pPr>
        <w:ind w:left="720" w:hanging="360"/>
      </w:pPr>
    </w:lvl>
    <w:lvl w:ilvl="1" w:tplc="FD647BA0">
      <w:start w:val="1"/>
      <w:numFmt w:val="lowerLetter"/>
      <w:lvlText w:val="%2."/>
      <w:lvlJc w:val="left"/>
      <w:pPr>
        <w:ind w:left="1440" w:hanging="360"/>
      </w:pPr>
    </w:lvl>
    <w:lvl w:ilvl="2" w:tplc="0F4637EC">
      <w:start w:val="1"/>
      <w:numFmt w:val="lowerRoman"/>
      <w:lvlText w:val="%3."/>
      <w:lvlJc w:val="right"/>
      <w:pPr>
        <w:ind w:left="2160" w:hanging="180"/>
      </w:pPr>
    </w:lvl>
    <w:lvl w:ilvl="3" w:tplc="A9B6597A">
      <w:start w:val="1"/>
      <w:numFmt w:val="decimal"/>
      <w:lvlText w:val="%4."/>
      <w:lvlJc w:val="left"/>
      <w:pPr>
        <w:ind w:left="2880" w:hanging="360"/>
      </w:pPr>
    </w:lvl>
    <w:lvl w:ilvl="4" w:tplc="3210F4EE">
      <w:start w:val="1"/>
      <w:numFmt w:val="lowerLetter"/>
      <w:lvlText w:val="%5."/>
      <w:lvlJc w:val="left"/>
      <w:pPr>
        <w:ind w:left="3600" w:hanging="360"/>
      </w:pPr>
    </w:lvl>
    <w:lvl w:ilvl="5" w:tplc="EBF6DBB8">
      <w:start w:val="1"/>
      <w:numFmt w:val="lowerRoman"/>
      <w:lvlText w:val="%6."/>
      <w:lvlJc w:val="right"/>
      <w:pPr>
        <w:ind w:left="4320" w:hanging="180"/>
      </w:pPr>
    </w:lvl>
    <w:lvl w:ilvl="6" w:tplc="A0A0A616">
      <w:start w:val="1"/>
      <w:numFmt w:val="decimal"/>
      <w:lvlText w:val="%7."/>
      <w:lvlJc w:val="left"/>
      <w:pPr>
        <w:ind w:left="5040" w:hanging="360"/>
      </w:pPr>
    </w:lvl>
    <w:lvl w:ilvl="7" w:tplc="1C987274">
      <w:start w:val="1"/>
      <w:numFmt w:val="lowerLetter"/>
      <w:lvlText w:val="%8."/>
      <w:lvlJc w:val="left"/>
      <w:pPr>
        <w:ind w:left="5760" w:hanging="360"/>
      </w:pPr>
    </w:lvl>
    <w:lvl w:ilvl="8" w:tplc="6D6064A8">
      <w:start w:val="1"/>
      <w:numFmt w:val="lowerRoman"/>
      <w:lvlText w:val="%9."/>
      <w:lvlJc w:val="right"/>
      <w:pPr>
        <w:ind w:left="6480" w:hanging="180"/>
      </w:pPr>
    </w:lvl>
  </w:abstractNum>
  <w:abstractNum w:abstractNumId="18" w15:restartNumberingAfterBreak="0">
    <w:nsid w:val="24AC0A81"/>
    <w:multiLevelType w:val="hybridMultilevel"/>
    <w:tmpl w:val="3808ED92"/>
    <w:lvl w:ilvl="0" w:tplc="AEE4F29A">
      <w:start w:val="4"/>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954C6B"/>
    <w:multiLevelType w:val="hybridMultilevel"/>
    <w:tmpl w:val="ED14C51A"/>
    <w:lvl w:ilvl="0" w:tplc="BB7C2D6A">
      <w:start w:val="2"/>
      <w:numFmt w:val="lowerLetter"/>
      <w:lvlText w:val="%1)"/>
      <w:lvlJc w:val="left"/>
      <w:pPr>
        <w:ind w:left="780" w:hanging="4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A25AC0"/>
    <w:multiLevelType w:val="hybridMultilevel"/>
    <w:tmpl w:val="80D87D7C"/>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271F069E"/>
    <w:multiLevelType w:val="hybridMultilevel"/>
    <w:tmpl w:val="01F68D5C"/>
    <w:lvl w:ilvl="0" w:tplc="08E497F0">
      <w:start w:val="3"/>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F16C3F"/>
    <w:multiLevelType w:val="hybridMultilevel"/>
    <w:tmpl w:val="F258CA28"/>
    <w:lvl w:ilvl="0" w:tplc="6BF04524">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32854F7C"/>
    <w:multiLevelType w:val="hybridMultilevel"/>
    <w:tmpl w:val="FA40F3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046C7D"/>
    <w:multiLevelType w:val="hybridMultilevel"/>
    <w:tmpl w:val="8D8E021C"/>
    <w:lvl w:ilvl="0" w:tplc="6C28DB9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33ED4EFE"/>
    <w:multiLevelType w:val="hybridMultilevel"/>
    <w:tmpl w:val="5DDAD4C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345260D9"/>
    <w:multiLevelType w:val="hybridMultilevel"/>
    <w:tmpl w:val="56FEE9CA"/>
    <w:lvl w:ilvl="0" w:tplc="5EBE0A7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87B0B86"/>
    <w:multiLevelType w:val="hybridMultilevel"/>
    <w:tmpl w:val="7548E17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397C0C01"/>
    <w:multiLevelType w:val="hybridMultilevel"/>
    <w:tmpl w:val="3808ED92"/>
    <w:lvl w:ilvl="0" w:tplc="AEE4F29A">
      <w:start w:val="4"/>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0A6146"/>
    <w:multiLevelType w:val="hybridMultilevel"/>
    <w:tmpl w:val="F23C78C4"/>
    <w:lvl w:ilvl="0" w:tplc="84D8CDF2">
      <w:start w:val="3"/>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B3F2A41"/>
    <w:multiLevelType w:val="hybridMultilevel"/>
    <w:tmpl w:val="9AD2D7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D79E8F"/>
    <w:multiLevelType w:val="hybridMultilevel"/>
    <w:tmpl w:val="FFFFFFFF"/>
    <w:lvl w:ilvl="0" w:tplc="E84064EE">
      <w:start w:val="1"/>
      <w:numFmt w:val="upperRoman"/>
      <w:lvlText w:val="%1."/>
      <w:lvlJc w:val="left"/>
      <w:pPr>
        <w:ind w:left="720" w:hanging="360"/>
      </w:pPr>
    </w:lvl>
    <w:lvl w:ilvl="1" w:tplc="8C38A888">
      <w:start w:val="1"/>
      <w:numFmt w:val="lowerLetter"/>
      <w:lvlText w:val="%2."/>
      <w:lvlJc w:val="left"/>
      <w:pPr>
        <w:ind w:left="1440" w:hanging="360"/>
      </w:pPr>
    </w:lvl>
    <w:lvl w:ilvl="2" w:tplc="04AC78BA">
      <w:start w:val="1"/>
      <w:numFmt w:val="lowerRoman"/>
      <w:lvlText w:val="%3."/>
      <w:lvlJc w:val="right"/>
      <w:pPr>
        <w:ind w:left="2160" w:hanging="180"/>
      </w:pPr>
    </w:lvl>
    <w:lvl w:ilvl="3" w:tplc="E8746100">
      <w:start w:val="1"/>
      <w:numFmt w:val="decimal"/>
      <w:lvlText w:val="%4."/>
      <w:lvlJc w:val="left"/>
      <w:pPr>
        <w:ind w:left="2880" w:hanging="360"/>
      </w:pPr>
    </w:lvl>
    <w:lvl w:ilvl="4" w:tplc="9320B682">
      <w:start w:val="1"/>
      <w:numFmt w:val="lowerLetter"/>
      <w:lvlText w:val="%5."/>
      <w:lvlJc w:val="left"/>
      <w:pPr>
        <w:ind w:left="3600" w:hanging="360"/>
      </w:pPr>
    </w:lvl>
    <w:lvl w:ilvl="5" w:tplc="0980DCFC">
      <w:start w:val="1"/>
      <w:numFmt w:val="lowerRoman"/>
      <w:lvlText w:val="%6."/>
      <w:lvlJc w:val="right"/>
      <w:pPr>
        <w:ind w:left="4320" w:hanging="180"/>
      </w:pPr>
    </w:lvl>
    <w:lvl w:ilvl="6" w:tplc="4162C04E">
      <w:start w:val="1"/>
      <w:numFmt w:val="decimal"/>
      <w:lvlText w:val="%7."/>
      <w:lvlJc w:val="left"/>
      <w:pPr>
        <w:ind w:left="5040" w:hanging="360"/>
      </w:pPr>
    </w:lvl>
    <w:lvl w:ilvl="7" w:tplc="E6E6AA18">
      <w:start w:val="1"/>
      <w:numFmt w:val="lowerLetter"/>
      <w:lvlText w:val="%8."/>
      <w:lvlJc w:val="left"/>
      <w:pPr>
        <w:ind w:left="5760" w:hanging="360"/>
      </w:pPr>
    </w:lvl>
    <w:lvl w:ilvl="8" w:tplc="F5C889AE">
      <w:start w:val="1"/>
      <w:numFmt w:val="lowerRoman"/>
      <w:lvlText w:val="%9."/>
      <w:lvlJc w:val="right"/>
      <w:pPr>
        <w:ind w:left="6480" w:hanging="180"/>
      </w:pPr>
    </w:lvl>
  </w:abstractNum>
  <w:abstractNum w:abstractNumId="34" w15:restartNumberingAfterBreak="0">
    <w:nsid w:val="3C1C476A"/>
    <w:multiLevelType w:val="hybridMultilevel"/>
    <w:tmpl w:val="0324D1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3CFF536B"/>
    <w:multiLevelType w:val="hybridMultilevel"/>
    <w:tmpl w:val="F358FF1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6" w15:restartNumberingAfterBreak="0">
    <w:nsid w:val="3E45DB7F"/>
    <w:multiLevelType w:val="hybridMultilevel"/>
    <w:tmpl w:val="FFFFFFFF"/>
    <w:lvl w:ilvl="0" w:tplc="511E4118">
      <w:start w:val="1"/>
      <w:numFmt w:val="upperRoman"/>
      <w:lvlText w:val="%1."/>
      <w:lvlJc w:val="left"/>
      <w:pPr>
        <w:ind w:left="720" w:hanging="360"/>
      </w:pPr>
    </w:lvl>
    <w:lvl w:ilvl="1" w:tplc="BB22AFEE">
      <w:start w:val="1"/>
      <w:numFmt w:val="lowerLetter"/>
      <w:lvlText w:val="%2."/>
      <w:lvlJc w:val="left"/>
      <w:pPr>
        <w:ind w:left="1440" w:hanging="360"/>
      </w:pPr>
    </w:lvl>
    <w:lvl w:ilvl="2" w:tplc="BEFC3BA0">
      <w:start w:val="1"/>
      <w:numFmt w:val="lowerRoman"/>
      <w:lvlText w:val="%3."/>
      <w:lvlJc w:val="right"/>
      <w:pPr>
        <w:ind w:left="2160" w:hanging="180"/>
      </w:pPr>
    </w:lvl>
    <w:lvl w:ilvl="3" w:tplc="C5F49CD4">
      <w:start w:val="1"/>
      <w:numFmt w:val="decimal"/>
      <w:lvlText w:val="%4."/>
      <w:lvlJc w:val="left"/>
      <w:pPr>
        <w:ind w:left="2880" w:hanging="360"/>
      </w:pPr>
    </w:lvl>
    <w:lvl w:ilvl="4" w:tplc="F7A87A26">
      <w:start w:val="1"/>
      <w:numFmt w:val="lowerLetter"/>
      <w:lvlText w:val="%5."/>
      <w:lvlJc w:val="left"/>
      <w:pPr>
        <w:ind w:left="3600" w:hanging="360"/>
      </w:pPr>
    </w:lvl>
    <w:lvl w:ilvl="5" w:tplc="73FE3FEC">
      <w:start w:val="1"/>
      <w:numFmt w:val="lowerRoman"/>
      <w:lvlText w:val="%6."/>
      <w:lvlJc w:val="right"/>
      <w:pPr>
        <w:ind w:left="4320" w:hanging="180"/>
      </w:pPr>
    </w:lvl>
    <w:lvl w:ilvl="6" w:tplc="AC94203E">
      <w:start w:val="1"/>
      <w:numFmt w:val="decimal"/>
      <w:lvlText w:val="%7."/>
      <w:lvlJc w:val="left"/>
      <w:pPr>
        <w:ind w:left="5040" w:hanging="360"/>
      </w:pPr>
    </w:lvl>
    <w:lvl w:ilvl="7" w:tplc="5D748150">
      <w:start w:val="1"/>
      <w:numFmt w:val="lowerLetter"/>
      <w:lvlText w:val="%8."/>
      <w:lvlJc w:val="left"/>
      <w:pPr>
        <w:ind w:left="5760" w:hanging="360"/>
      </w:pPr>
    </w:lvl>
    <w:lvl w:ilvl="8" w:tplc="4CE8EF6A">
      <w:start w:val="1"/>
      <w:numFmt w:val="lowerRoman"/>
      <w:lvlText w:val="%9."/>
      <w:lvlJc w:val="right"/>
      <w:pPr>
        <w:ind w:left="6480" w:hanging="180"/>
      </w:pPr>
    </w:lvl>
  </w:abstractNum>
  <w:abstractNum w:abstractNumId="37" w15:restartNumberingAfterBreak="0">
    <w:nsid w:val="3E626E33"/>
    <w:multiLevelType w:val="hybridMultilevel"/>
    <w:tmpl w:val="BB8EDFCE"/>
    <w:lvl w:ilvl="0" w:tplc="41CE08D0">
      <w:start w:val="5"/>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17D1649"/>
    <w:multiLevelType w:val="hybridMultilevel"/>
    <w:tmpl w:val="BB8EDFCE"/>
    <w:lvl w:ilvl="0" w:tplc="41CE08D0">
      <w:start w:val="5"/>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DA07D3"/>
    <w:multiLevelType w:val="hybridMultilevel"/>
    <w:tmpl w:val="C1460AE8"/>
    <w:lvl w:ilvl="0" w:tplc="313C2C64">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E77982"/>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1" w15:restartNumberingAfterBreak="0">
    <w:nsid w:val="41F64F7D"/>
    <w:multiLevelType w:val="hybridMultilevel"/>
    <w:tmpl w:val="78105ED8"/>
    <w:lvl w:ilvl="0" w:tplc="4FC0036A">
      <w:start w:val="1"/>
      <w:numFmt w:val="lowerLetter"/>
      <w:lvlText w:val="%1."/>
      <w:lvlJc w:val="left"/>
      <w:pPr>
        <w:ind w:left="1443" w:hanging="435"/>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2" w15:restartNumberingAfterBreak="0">
    <w:nsid w:val="429E7778"/>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3" w15:restartNumberingAfterBreak="0">
    <w:nsid w:val="44E66149"/>
    <w:multiLevelType w:val="hybridMultilevel"/>
    <w:tmpl w:val="56FEE9CA"/>
    <w:lvl w:ilvl="0" w:tplc="5EBE0A7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455F1452"/>
    <w:multiLevelType w:val="hybridMultilevel"/>
    <w:tmpl w:val="9E3E234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472B102B"/>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6" w15:restartNumberingAfterBreak="0">
    <w:nsid w:val="47BF2616"/>
    <w:multiLevelType w:val="hybridMultilevel"/>
    <w:tmpl w:val="C1460AE8"/>
    <w:lvl w:ilvl="0" w:tplc="313C2C64">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8384162"/>
    <w:multiLevelType w:val="hybridMultilevel"/>
    <w:tmpl w:val="2A580042"/>
    <w:lvl w:ilvl="0" w:tplc="2C3C74A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4AFC6293"/>
    <w:multiLevelType w:val="hybridMultilevel"/>
    <w:tmpl w:val="F9A273D0"/>
    <w:lvl w:ilvl="0" w:tplc="6074D742">
      <w:start w:val="1"/>
      <w:numFmt w:val="lowerLetter"/>
      <w:lvlText w:val="%1)"/>
      <w:lvlJc w:val="left"/>
      <w:pPr>
        <w:ind w:left="1140" w:hanging="360"/>
      </w:pPr>
      <w:rPr>
        <w:rFonts w:hint="default"/>
        <w:b/>
        <w:bCs w:val="0"/>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49" w15:restartNumberingAfterBreak="0">
    <w:nsid w:val="4B8A45E1"/>
    <w:multiLevelType w:val="hybridMultilevel"/>
    <w:tmpl w:val="FFFFFFFF"/>
    <w:lvl w:ilvl="0" w:tplc="FFFFFFFF">
      <w:start w:val="1"/>
      <w:numFmt w:val="upperRoman"/>
      <w:lvlText w:val="%1."/>
      <w:lvlJc w:val="left"/>
      <w:pPr>
        <w:ind w:left="720" w:hanging="360"/>
      </w:pPr>
    </w:lvl>
    <w:lvl w:ilvl="1" w:tplc="B33A4B5C">
      <w:start w:val="1"/>
      <w:numFmt w:val="lowerLetter"/>
      <w:lvlText w:val="%2."/>
      <w:lvlJc w:val="left"/>
      <w:pPr>
        <w:ind w:left="1440" w:hanging="360"/>
      </w:pPr>
    </w:lvl>
    <w:lvl w:ilvl="2" w:tplc="715A1024">
      <w:start w:val="1"/>
      <w:numFmt w:val="lowerRoman"/>
      <w:lvlText w:val="%3."/>
      <w:lvlJc w:val="right"/>
      <w:pPr>
        <w:ind w:left="2160" w:hanging="180"/>
      </w:pPr>
    </w:lvl>
    <w:lvl w:ilvl="3" w:tplc="8668BC32">
      <w:start w:val="1"/>
      <w:numFmt w:val="decimal"/>
      <w:lvlText w:val="%4."/>
      <w:lvlJc w:val="left"/>
      <w:pPr>
        <w:ind w:left="2880" w:hanging="360"/>
      </w:pPr>
    </w:lvl>
    <w:lvl w:ilvl="4" w:tplc="7F06A02C">
      <w:start w:val="1"/>
      <w:numFmt w:val="lowerLetter"/>
      <w:lvlText w:val="%5."/>
      <w:lvlJc w:val="left"/>
      <w:pPr>
        <w:ind w:left="3600" w:hanging="360"/>
      </w:pPr>
    </w:lvl>
    <w:lvl w:ilvl="5" w:tplc="63C85942">
      <w:start w:val="1"/>
      <w:numFmt w:val="lowerRoman"/>
      <w:lvlText w:val="%6."/>
      <w:lvlJc w:val="right"/>
      <w:pPr>
        <w:ind w:left="4320" w:hanging="180"/>
      </w:pPr>
    </w:lvl>
    <w:lvl w:ilvl="6" w:tplc="925A2128">
      <w:start w:val="1"/>
      <w:numFmt w:val="decimal"/>
      <w:lvlText w:val="%7."/>
      <w:lvlJc w:val="left"/>
      <w:pPr>
        <w:ind w:left="5040" w:hanging="360"/>
      </w:pPr>
    </w:lvl>
    <w:lvl w:ilvl="7" w:tplc="4D5AED44">
      <w:start w:val="1"/>
      <w:numFmt w:val="lowerLetter"/>
      <w:lvlText w:val="%8."/>
      <w:lvlJc w:val="left"/>
      <w:pPr>
        <w:ind w:left="5760" w:hanging="360"/>
      </w:pPr>
    </w:lvl>
    <w:lvl w:ilvl="8" w:tplc="C76E42F0">
      <w:start w:val="1"/>
      <w:numFmt w:val="lowerRoman"/>
      <w:lvlText w:val="%9."/>
      <w:lvlJc w:val="right"/>
      <w:pPr>
        <w:ind w:left="6480" w:hanging="180"/>
      </w:pPr>
    </w:lvl>
  </w:abstractNum>
  <w:abstractNum w:abstractNumId="50" w15:restartNumberingAfterBreak="0">
    <w:nsid w:val="4BE431BA"/>
    <w:multiLevelType w:val="hybridMultilevel"/>
    <w:tmpl w:val="78105ED8"/>
    <w:lvl w:ilvl="0" w:tplc="4FC0036A">
      <w:start w:val="1"/>
      <w:numFmt w:val="lowerLetter"/>
      <w:lvlText w:val="%1."/>
      <w:lvlJc w:val="left"/>
      <w:pPr>
        <w:ind w:left="1443" w:hanging="435"/>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1" w15:restartNumberingAfterBreak="0">
    <w:nsid w:val="4CCA1D74"/>
    <w:multiLevelType w:val="hybridMultilevel"/>
    <w:tmpl w:val="2C9A79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15:restartNumberingAfterBreak="0">
    <w:nsid w:val="4EE91842"/>
    <w:multiLevelType w:val="hybridMultilevel"/>
    <w:tmpl w:val="BD22744E"/>
    <w:lvl w:ilvl="0" w:tplc="080A0009">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3" w15:restartNumberingAfterBreak="0">
    <w:nsid w:val="4F487636"/>
    <w:multiLevelType w:val="hybridMultilevel"/>
    <w:tmpl w:val="FFFFFFFF"/>
    <w:lvl w:ilvl="0" w:tplc="8CFC0AE8">
      <w:start w:val="1"/>
      <w:numFmt w:val="upperRoman"/>
      <w:lvlText w:val="%1."/>
      <w:lvlJc w:val="left"/>
      <w:pPr>
        <w:ind w:left="720" w:hanging="360"/>
      </w:pPr>
    </w:lvl>
    <w:lvl w:ilvl="1" w:tplc="AAF4C61C">
      <w:start w:val="1"/>
      <w:numFmt w:val="lowerLetter"/>
      <w:lvlText w:val="%2."/>
      <w:lvlJc w:val="left"/>
      <w:pPr>
        <w:ind w:left="1440" w:hanging="360"/>
      </w:pPr>
    </w:lvl>
    <w:lvl w:ilvl="2" w:tplc="A3104B24">
      <w:start w:val="1"/>
      <w:numFmt w:val="lowerRoman"/>
      <w:lvlText w:val="%3."/>
      <w:lvlJc w:val="right"/>
      <w:pPr>
        <w:ind w:left="2160" w:hanging="180"/>
      </w:pPr>
    </w:lvl>
    <w:lvl w:ilvl="3" w:tplc="083C3782">
      <w:start w:val="1"/>
      <w:numFmt w:val="decimal"/>
      <w:lvlText w:val="%4."/>
      <w:lvlJc w:val="left"/>
      <w:pPr>
        <w:ind w:left="2880" w:hanging="360"/>
      </w:pPr>
    </w:lvl>
    <w:lvl w:ilvl="4" w:tplc="D2A21080">
      <w:start w:val="1"/>
      <w:numFmt w:val="lowerLetter"/>
      <w:lvlText w:val="%5."/>
      <w:lvlJc w:val="left"/>
      <w:pPr>
        <w:ind w:left="3600" w:hanging="360"/>
      </w:pPr>
    </w:lvl>
    <w:lvl w:ilvl="5" w:tplc="538A59A2">
      <w:start w:val="1"/>
      <w:numFmt w:val="lowerRoman"/>
      <w:lvlText w:val="%6."/>
      <w:lvlJc w:val="right"/>
      <w:pPr>
        <w:ind w:left="4320" w:hanging="180"/>
      </w:pPr>
    </w:lvl>
    <w:lvl w:ilvl="6" w:tplc="046AB22C">
      <w:start w:val="1"/>
      <w:numFmt w:val="decimal"/>
      <w:lvlText w:val="%7."/>
      <w:lvlJc w:val="left"/>
      <w:pPr>
        <w:ind w:left="5040" w:hanging="360"/>
      </w:pPr>
    </w:lvl>
    <w:lvl w:ilvl="7" w:tplc="C9B6E62E">
      <w:start w:val="1"/>
      <w:numFmt w:val="lowerLetter"/>
      <w:lvlText w:val="%8."/>
      <w:lvlJc w:val="left"/>
      <w:pPr>
        <w:ind w:left="5760" w:hanging="360"/>
      </w:pPr>
    </w:lvl>
    <w:lvl w:ilvl="8" w:tplc="1A8A7DE6">
      <w:start w:val="1"/>
      <w:numFmt w:val="lowerRoman"/>
      <w:lvlText w:val="%9."/>
      <w:lvlJc w:val="right"/>
      <w:pPr>
        <w:ind w:left="6480" w:hanging="180"/>
      </w:pPr>
    </w:lvl>
  </w:abstractNum>
  <w:abstractNum w:abstractNumId="54" w15:restartNumberingAfterBreak="0">
    <w:nsid w:val="50952AA1"/>
    <w:multiLevelType w:val="hybridMultilevel"/>
    <w:tmpl w:val="54F23546"/>
    <w:lvl w:ilvl="0" w:tplc="FEA00AC6">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1A009CA"/>
    <w:multiLevelType w:val="multilevel"/>
    <w:tmpl w:val="FFFFFFFF"/>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8F763A"/>
    <w:multiLevelType w:val="hybridMultilevel"/>
    <w:tmpl w:val="FFFFFFFF"/>
    <w:lvl w:ilvl="0" w:tplc="D8643704">
      <w:start w:val="1"/>
      <w:numFmt w:val="upperRoman"/>
      <w:lvlText w:val="%1."/>
      <w:lvlJc w:val="left"/>
      <w:pPr>
        <w:ind w:left="720" w:hanging="360"/>
      </w:pPr>
    </w:lvl>
    <w:lvl w:ilvl="1" w:tplc="F618BA94">
      <w:start w:val="1"/>
      <w:numFmt w:val="lowerLetter"/>
      <w:lvlText w:val="%2."/>
      <w:lvlJc w:val="left"/>
      <w:pPr>
        <w:ind w:left="1440" w:hanging="360"/>
      </w:pPr>
    </w:lvl>
    <w:lvl w:ilvl="2" w:tplc="6542F514">
      <w:start w:val="1"/>
      <w:numFmt w:val="lowerRoman"/>
      <w:lvlText w:val="%3."/>
      <w:lvlJc w:val="right"/>
      <w:pPr>
        <w:ind w:left="2160" w:hanging="180"/>
      </w:pPr>
    </w:lvl>
    <w:lvl w:ilvl="3" w:tplc="CA2CA03E">
      <w:start w:val="1"/>
      <w:numFmt w:val="decimal"/>
      <w:lvlText w:val="%4."/>
      <w:lvlJc w:val="left"/>
      <w:pPr>
        <w:ind w:left="2880" w:hanging="360"/>
      </w:pPr>
    </w:lvl>
    <w:lvl w:ilvl="4" w:tplc="FF5649C4">
      <w:start w:val="1"/>
      <w:numFmt w:val="lowerLetter"/>
      <w:lvlText w:val="%5."/>
      <w:lvlJc w:val="left"/>
      <w:pPr>
        <w:ind w:left="3600" w:hanging="360"/>
      </w:pPr>
    </w:lvl>
    <w:lvl w:ilvl="5" w:tplc="45AA1AA8">
      <w:start w:val="1"/>
      <w:numFmt w:val="lowerRoman"/>
      <w:lvlText w:val="%6."/>
      <w:lvlJc w:val="right"/>
      <w:pPr>
        <w:ind w:left="4320" w:hanging="180"/>
      </w:pPr>
    </w:lvl>
    <w:lvl w:ilvl="6" w:tplc="ED961DCA">
      <w:start w:val="1"/>
      <w:numFmt w:val="decimal"/>
      <w:lvlText w:val="%7."/>
      <w:lvlJc w:val="left"/>
      <w:pPr>
        <w:ind w:left="5040" w:hanging="360"/>
      </w:pPr>
    </w:lvl>
    <w:lvl w:ilvl="7" w:tplc="5922F2A0">
      <w:start w:val="1"/>
      <w:numFmt w:val="lowerLetter"/>
      <w:lvlText w:val="%8."/>
      <w:lvlJc w:val="left"/>
      <w:pPr>
        <w:ind w:left="5760" w:hanging="360"/>
      </w:pPr>
    </w:lvl>
    <w:lvl w:ilvl="8" w:tplc="742E6376">
      <w:start w:val="1"/>
      <w:numFmt w:val="lowerRoman"/>
      <w:lvlText w:val="%9."/>
      <w:lvlJc w:val="right"/>
      <w:pPr>
        <w:ind w:left="6480" w:hanging="180"/>
      </w:pPr>
    </w:lvl>
  </w:abstractNum>
  <w:abstractNum w:abstractNumId="57" w15:restartNumberingAfterBreak="0">
    <w:nsid w:val="54B20675"/>
    <w:multiLevelType w:val="hybridMultilevel"/>
    <w:tmpl w:val="490CCF24"/>
    <w:lvl w:ilvl="0" w:tplc="DF5A2BF6">
      <w:start w:val="2"/>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5A13ED7"/>
    <w:multiLevelType w:val="hybridMultilevel"/>
    <w:tmpl w:val="06D0C8F8"/>
    <w:lvl w:ilvl="0" w:tplc="E1FAF99E">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70B004B"/>
    <w:multiLevelType w:val="hybridMultilevel"/>
    <w:tmpl w:val="F63E6798"/>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0" w15:restartNumberingAfterBreak="0">
    <w:nsid w:val="58016C62"/>
    <w:multiLevelType w:val="hybridMultilevel"/>
    <w:tmpl w:val="94786B7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94E4FFB"/>
    <w:multiLevelType w:val="hybridMultilevel"/>
    <w:tmpl w:val="D8BC3218"/>
    <w:lvl w:ilvl="0" w:tplc="43F43A8E">
      <w:start w:val="1"/>
      <w:numFmt w:val="lowerLetter"/>
      <w:lvlText w:val="%1)"/>
      <w:lvlJc w:val="left"/>
      <w:pPr>
        <w:ind w:left="1428" w:hanging="360"/>
      </w:pPr>
      <w:rPr>
        <w:b/>
        <w:bCs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2" w15:restartNumberingAfterBreak="0">
    <w:nsid w:val="5A3D14DB"/>
    <w:multiLevelType w:val="hybridMultilevel"/>
    <w:tmpl w:val="C1460AE8"/>
    <w:lvl w:ilvl="0" w:tplc="313C2C64">
      <w:start w:val="7"/>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CCE1D7F"/>
    <w:multiLevelType w:val="hybridMultilevel"/>
    <w:tmpl w:val="01F68D5C"/>
    <w:lvl w:ilvl="0" w:tplc="08E497F0">
      <w:start w:val="3"/>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F89D7CA"/>
    <w:multiLevelType w:val="hybridMultilevel"/>
    <w:tmpl w:val="FFFFFFFF"/>
    <w:lvl w:ilvl="0" w:tplc="F9C81110">
      <w:start w:val="1"/>
      <w:numFmt w:val="upperRoman"/>
      <w:lvlText w:val="%1."/>
      <w:lvlJc w:val="left"/>
      <w:pPr>
        <w:ind w:left="720" w:hanging="360"/>
      </w:pPr>
    </w:lvl>
    <w:lvl w:ilvl="1" w:tplc="DACEBE9E">
      <w:start w:val="1"/>
      <w:numFmt w:val="lowerLetter"/>
      <w:lvlText w:val="%2."/>
      <w:lvlJc w:val="left"/>
      <w:pPr>
        <w:ind w:left="1440" w:hanging="360"/>
      </w:pPr>
    </w:lvl>
    <w:lvl w:ilvl="2" w:tplc="67688DD0">
      <w:start w:val="1"/>
      <w:numFmt w:val="lowerRoman"/>
      <w:lvlText w:val="%3."/>
      <w:lvlJc w:val="right"/>
      <w:pPr>
        <w:ind w:left="2160" w:hanging="180"/>
      </w:pPr>
    </w:lvl>
    <w:lvl w:ilvl="3" w:tplc="0F06B35C">
      <w:start w:val="1"/>
      <w:numFmt w:val="decimal"/>
      <w:lvlText w:val="%4."/>
      <w:lvlJc w:val="left"/>
      <w:pPr>
        <w:ind w:left="2880" w:hanging="360"/>
      </w:pPr>
    </w:lvl>
    <w:lvl w:ilvl="4" w:tplc="7F80B72A">
      <w:start w:val="1"/>
      <w:numFmt w:val="lowerLetter"/>
      <w:lvlText w:val="%5."/>
      <w:lvlJc w:val="left"/>
      <w:pPr>
        <w:ind w:left="3600" w:hanging="360"/>
      </w:pPr>
    </w:lvl>
    <w:lvl w:ilvl="5" w:tplc="497CA7DC">
      <w:start w:val="1"/>
      <w:numFmt w:val="lowerRoman"/>
      <w:lvlText w:val="%6."/>
      <w:lvlJc w:val="right"/>
      <w:pPr>
        <w:ind w:left="4320" w:hanging="180"/>
      </w:pPr>
    </w:lvl>
    <w:lvl w:ilvl="6" w:tplc="1B4EC86A">
      <w:start w:val="1"/>
      <w:numFmt w:val="decimal"/>
      <w:lvlText w:val="%7."/>
      <w:lvlJc w:val="left"/>
      <w:pPr>
        <w:ind w:left="5040" w:hanging="360"/>
      </w:pPr>
    </w:lvl>
    <w:lvl w:ilvl="7" w:tplc="012E9218">
      <w:start w:val="1"/>
      <w:numFmt w:val="lowerLetter"/>
      <w:lvlText w:val="%8."/>
      <w:lvlJc w:val="left"/>
      <w:pPr>
        <w:ind w:left="5760" w:hanging="360"/>
      </w:pPr>
    </w:lvl>
    <w:lvl w:ilvl="8" w:tplc="45C855E2">
      <w:start w:val="1"/>
      <w:numFmt w:val="lowerRoman"/>
      <w:lvlText w:val="%9."/>
      <w:lvlJc w:val="right"/>
      <w:pPr>
        <w:ind w:left="6480" w:hanging="180"/>
      </w:pPr>
    </w:lvl>
  </w:abstractNum>
  <w:abstractNum w:abstractNumId="65" w15:restartNumberingAfterBreak="0">
    <w:nsid w:val="5FCC4D3D"/>
    <w:multiLevelType w:val="hybridMultilevel"/>
    <w:tmpl w:val="54F23546"/>
    <w:lvl w:ilvl="0" w:tplc="FEA00AC6">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FED9976"/>
    <w:multiLevelType w:val="hybridMultilevel"/>
    <w:tmpl w:val="FFFFFFFF"/>
    <w:lvl w:ilvl="0" w:tplc="436C0EE6">
      <w:start w:val="1"/>
      <w:numFmt w:val="upperRoman"/>
      <w:lvlText w:val="%1."/>
      <w:lvlJc w:val="left"/>
      <w:pPr>
        <w:ind w:left="720" w:hanging="360"/>
      </w:pPr>
    </w:lvl>
    <w:lvl w:ilvl="1" w:tplc="103076A6">
      <w:start w:val="1"/>
      <w:numFmt w:val="lowerLetter"/>
      <w:lvlText w:val="%2."/>
      <w:lvlJc w:val="left"/>
      <w:pPr>
        <w:ind w:left="1440" w:hanging="360"/>
      </w:pPr>
    </w:lvl>
    <w:lvl w:ilvl="2" w:tplc="51D84834">
      <w:start w:val="1"/>
      <w:numFmt w:val="lowerRoman"/>
      <w:lvlText w:val="%3."/>
      <w:lvlJc w:val="right"/>
      <w:pPr>
        <w:ind w:left="2160" w:hanging="180"/>
      </w:pPr>
    </w:lvl>
    <w:lvl w:ilvl="3" w:tplc="6222504E">
      <w:start w:val="1"/>
      <w:numFmt w:val="decimal"/>
      <w:lvlText w:val="%4."/>
      <w:lvlJc w:val="left"/>
      <w:pPr>
        <w:ind w:left="2880" w:hanging="360"/>
      </w:pPr>
    </w:lvl>
    <w:lvl w:ilvl="4" w:tplc="2DD21798">
      <w:start w:val="1"/>
      <w:numFmt w:val="lowerLetter"/>
      <w:lvlText w:val="%5."/>
      <w:lvlJc w:val="left"/>
      <w:pPr>
        <w:ind w:left="3600" w:hanging="360"/>
      </w:pPr>
    </w:lvl>
    <w:lvl w:ilvl="5" w:tplc="951E11E8">
      <w:start w:val="1"/>
      <w:numFmt w:val="lowerRoman"/>
      <w:lvlText w:val="%6."/>
      <w:lvlJc w:val="right"/>
      <w:pPr>
        <w:ind w:left="4320" w:hanging="180"/>
      </w:pPr>
    </w:lvl>
    <w:lvl w:ilvl="6" w:tplc="497EE2F2">
      <w:start w:val="1"/>
      <w:numFmt w:val="decimal"/>
      <w:lvlText w:val="%7."/>
      <w:lvlJc w:val="left"/>
      <w:pPr>
        <w:ind w:left="5040" w:hanging="360"/>
      </w:pPr>
    </w:lvl>
    <w:lvl w:ilvl="7" w:tplc="DE1EBA6C">
      <w:start w:val="1"/>
      <w:numFmt w:val="lowerLetter"/>
      <w:lvlText w:val="%8."/>
      <w:lvlJc w:val="left"/>
      <w:pPr>
        <w:ind w:left="5760" w:hanging="360"/>
      </w:pPr>
    </w:lvl>
    <w:lvl w:ilvl="8" w:tplc="32D8E272">
      <w:start w:val="1"/>
      <w:numFmt w:val="lowerRoman"/>
      <w:lvlText w:val="%9."/>
      <w:lvlJc w:val="right"/>
      <w:pPr>
        <w:ind w:left="6480" w:hanging="180"/>
      </w:pPr>
    </w:lvl>
  </w:abstractNum>
  <w:abstractNum w:abstractNumId="67" w15:restartNumberingAfterBreak="0">
    <w:nsid w:val="600854A9"/>
    <w:multiLevelType w:val="hybridMultilevel"/>
    <w:tmpl w:val="3808ED92"/>
    <w:lvl w:ilvl="0" w:tplc="AEE4F29A">
      <w:start w:val="4"/>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1B824DC"/>
    <w:multiLevelType w:val="hybridMultilevel"/>
    <w:tmpl w:val="4976A106"/>
    <w:lvl w:ilvl="0" w:tplc="A16069C6">
      <w:start w:val="1"/>
      <w:numFmt w:val="upperRoman"/>
      <w:lvlText w:val="%1."/>
      <w:lvlJc w:val="left"/>
      <w:pPr>
        <w:ind w:left="1158" w:hanging="87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9" w15:restartNumberingAfterBreak="0">
    <w:nsid w:val="61D91999"/>
    <w:multiLevelType w:val="hybridMultilevel"/>
    <w:tmpl w:val="65E80FC0"/>
    <w:lvl w:ilvl="0" w:tplc="23D05360">
      <w:start w:val="8"/>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2F50CF7"/>
    <w:multiLevelType w:val="hybridMultilevel"/>
    <w:tmpl w:val="3446CC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1" w15:restartNumberingAfterBreak="0">
    <w:nsid w:val="631E33AD"/>
    <w:multiLevelType w:val="hybridMultilevel"/>
    <w:tmpl w:val="F23C78C4"/>
    <w:lvl w:ilvl="0" w:tplc="84D8CDF2">
      <w:start w:val="3"/>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32F7832"/>
    <w:multiLevelType w:val="hybridMultilevel"/>
    <w:tmpl w:val="FFFFFFFF"/>
    <w:lvl w:ilvl="0" w:tplc="6D9A41CC">
      <w:start w:val="1"/>
      <w:numFmt w:val="upperRoman"/>
      <w:lvlText w:val="%1."/>
      <w:lvlJc w:val="left"/>
      <w:pPr>
        <w:ind w:left="720" w:hanging="360"/>
      </w:pPr>
    </w:lvl>
    <w:lvl w:ilvl="1" w:tplc="B3DC9C62">
      <w:start w:val="1"/>
      <w:numFmt w:val="lowerLetter"/>
      <w:lvlText w:val="%2."/>
      <w:lvlJc w:val="left"/>
      <w:pPr>
        <w:ind w:left="1440" w:hanging="360"/>
      </w:pPr>
    </w:lvl>
    <w:lvl w:ilvl="2" w:tplc="ED34A11E">
      <w:start w:val="1"/>
      <w:numFmt w:val="lowerRoman"/>
      <w:lvlText w:val="%3."/>
      <w:lvlJc w:val="right"/>
      <w:pPr>
        <w:ind w:left="2160" w:hanging="180"/>
      </w:pPr>
    </w:lvl>
    <w:lvl w:ilvl="3" w:tplc="7C1A74B6">
      <w:start w:val="1"/>
      <w:numFmt w:val="decimal"/>
      <w:lvlText w:val="%4."/>
      <w:lvlJc w:val="left"/>
      <w:pPr>
        <w:ind w:left="2880" w:hanging="360"/>
      </w:pPr>
    </w:lvl>
    <w:lvl w:ilvl="4" w:tplc="DE76E5A2">
      <w:start w:val="1"/>
      <w:numFmt w:val="lowerLetter"/>
      <w:lvlText w:val="%5."/>
      <w:lvlJc w:val="left"/>
      <w:pPr>
        <w:ind w:left="3600" w:hanging="360"/>
      </w:pPr>
    </w:lvl>
    <w:lvl w:ilvl="5" w:tplc="131C7870">
      <w:start w:val="1"/>
      <w:numFmt w:val="lowerRoman"/>
      <w:lvlText w:val="%6."/>
      <w:lvlJc w:val="right"/>
      <w:pPr>
        <w:ind w:left="4320" w:hanging="180"/>
      </w:pPr>
    </w:lvl>
    <w:lvl w:ilvl="6" w:tplc="E37A7192">
      <w:start w:val="1"/>
      <w:numFmt w:val="decimal"/>
      <w:lvlText w:val="%7."/>
      <w:lvlJc w:val="left"/>
      <w:pPr>
        <w:ind w:left="5040" w:hanging="360"/>
      </w:pPr>
    </w:lvl>
    <w:lvl w:ilvl="7" w:tplc="769CABBA">
      <w:start w:val="1"/>
      <w:numFmt w:val="lowerLetter"/>
      <w:lvlText w:val="%8."/>
      <w:lvlJc w:val="left"/>
      <w:pPr>
        <w:ind w:left="5760" w:hanging="360"/>
      </w:pPr>
    </w:lvl>
    <w:lvl w:ilvl="8" w:tplc="82EC206C">
      <w:start w:val="1"/>
      <w:numFmt w:val="lowerRoman"/>
      <w:lvlText w:val="%9."/>
      <w:lvlJc w:val="right"/>
      <w:pPr>
        <w:ind w:left="6480" w:hanging="180"/>
      </w:pPr>
    </w:lvl>
  </w:abstractNum>
  <w:abstractNum w:abstractNumId="73" w15:restartNumberingAfterBreak="0">
    <w:nsid w:val="643F1B01"/>
    <w:multiLevelType w:val="hybridMultilevel"/>
    <w:tmpl w:val="56FEE9CA"/>
    <w:lvl w:ilvl="0" w:tplc="5EBE0A7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64BE2385"/>
    <w:multiLevelType w:val="hybridMultilevel"/>
    <w:tmpl w:val="A3FEF9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5" w15:restartNumberingAfterBreak="0">
    <w:nsid w:val="64F7368F"/>
    <w:multiLevelType w:val="hybridMultilevel"/>
    <w:tmpl w:val="FFFFFFFF"/>
    <w:lvl w:ilvl="0" w:tplc="C6428AF0">
      <w:start w:val="1"/>
      <w:numFmt w:val="upperRoman"/>
      <w:lvlText w:val="%1."/>
      <w:lvlJc w:val="left"/>
      <w:pPr>
        <w:ind w:left="720" w:hanging="360"/>
      </w:pPr>
    </w:lvl>
    <w:lvl w:ilvl="1" w:tplc="A366236A">
      <w:start w:val="1"/>
      <w:numFmt w:val="lowerLetter"/>
      <w:lvlText w:val="%2."/>
      <w:lvlJc w:val="left"/>
      <w:pPr>
        <w:ind w:left="1440" w:hanging="360"/>
      </w:pPr>
    </w:lvl>
    <w:lvl w:ilvl="2" w:tplc="E9A4FD30">
      <w:start w:val="1"/>
      <w:numFmt w:val="lowerRoman"/>
      <w:lvlText w:val="%3."/>
      <w:lvlJc w:val="right"/>
      <w:pPr>
        <w:ind w:left="2160" w:hanging="180"/>
      </w:pPr>
    </w:lvl>
    <w:lvl w:ilvl="3" w:tplc="BB38D2F0">
      <w:start w:val="1"/>
      <w:numFmt w:val="decimal"/>
      <w:lvlText w:val="%4."/>
      <w:lvlJc w:val="left"/>
      <w:pPr>
        <w:ind w:left="2880" w:hanging="360"/>
      </w:pPr>
    </w:lvl>
    <w:lvl w:ilvl="4" w:tplc="C38691C6">
      <w:start w:val="1"/>
      <w:numFmt w:val="lowerLetter"/>
      <w:lvlText w:val="%5."/>
      <w:lvlJc w:val="left"/>
      <w:pPr>
        <w:ind w:left="3600" w:hanging="360"/>
      </w:pPr>
    </w:lvl>
    <w:lvl w:ilvl="5" w:tplc="FEBC2B5C">
      <w:start w:val="1"/>
      <w:numFmt w:val="lowerRoman"/>
      <w:lvlText w:val="%6."/>
      <w:lvlJc w:val="right"/>
      <w:pPr>
        <w:ind w:left="4320" w:hanging="180"/>
      </w:pPr>
    </w:lvl>
    <w:lvl w:ilvl="6" w:tplc="D8E2D45E">
      <w:start w:val="1"/>
      <w:numFmt w:val="decimal"/>
      <w:lvlText w:val="%7."/>
      <w:lvlJc w:val="left"/>
      <w:pPr>
        <w:ind w:left="5040" w:hanging="360"/>
      </w:pPr>
    </w:lvl>
    <w:lvl w:ilvl="7" w:tplc="DAAC836A">
      <w:start w:val="1"/>
      <w:numFmt w:val="lowerLetter"/>
      <w:lvlText w:val="%8."/>
      <w:lvlJc w:val="left"/>
      <w:pPr>
        <w:ind w:left="5760" w:hanging="360"/>
      </w:pPr>
    </w:lvl>
    <w:lvl w:ilvl="8" w:tplc="FDD2ED72">
      <w:start w:val="1"/>
      <w:numFmt w:val="lowerRoman"/>
      <w:lvlText w:val="%9."/>
      <w:lvlJc w:val="right"/>
      <w:pPr>
        <w:ind w:left="6480" w:hanging="180"/>
      </w:pPr>
    </w:lvl>
  </w:abstractNum>
  <w:abstractNum w:abstractNumId="76" w15:restartNumberingAfterBreak="0">
    <w:nsid w:val="65EF4C55"/>
    <w:multiLevelType w:val="hybridMultilevel"/>
    <w:tmpl w:val="490CCF24"/>
    <w:lvl w:ilvl="0" w:tplc="DF5A2BF6">
      <w:start w:val="2"/>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60D5411"/>
    <w:multiLevelType w:val="hybridMultilevel"/>
    <w:tmpl w:val="2B2ED416"/>
    <w:lvl w:ilvl="0" w:tplc="6C28DB96">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8" w15:restartNumberingAfterBreak="0">
    <w:nsid w:val="66730AC9"/>
    <w:multiLevelType w:val="hybridMultilevel"/>
    <w:tmpl w:val="D3A4E39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9" w15:restartNumberingAfterBreak="0">
    <w:nsid w:val="67A7335A"/>
    <w:multiLevelType w:val="hybridMultilevel"/>
    <w:tmpl w:val="995614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0" w15:restartNumberingAfterBreak="0">
    <w:nsid w:val="68555DC0"/>
    <w:multiLevelType w:val="hybridMultilevel"/>
    <w:tmpl w:val="D7A0D4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97E3ECC"/>
    <w:multiLevelType w:val="hybridMultilevel"/>
    <w:tmpl w:val="FFFFFFFF"/>
    <w:lvl w:ilvl="0" w:tplc="083C3222">
      <w:start w:val="4"/>
      <w:numFmt w:val="upperRoman"/>
      <w:lvlText w:val="%1."/>
      <w:lvlJc w:val="left"/>
      <w:pPr>
        <w:ind w:left="720" w:hanging="360"/>
      </w:pPr>
    </w:lvl>
    <w:lvl w:ilvl="1" w:tplc="B8BEC904">
      <w:start w:val="1"/>
      <w:numFmt w:val="lowerLetter"/>
      <w:lvlText w:val="%2."/>
      <w:lvlJc w:val="left"/>
      <w:pPr>
        <w:ind w:left="1440" w:hanging="360"/>
      </w:pPr>
    </w:lvl>
    <w:lvl w:ilvl="2" w:tplc="1AC2E9AE">
      <w:start w:val="1"/>
      <w:numFmt w:val="lowerRoman"/>
      <w:lvlText w:val="%3."/>
      <w:lvlJc w:val="right"/>
      <w:pPr>
        <w:ind w:left="2160" w:hanging="180"/>
      </w:pPr>
    </w:lvl>
    <w:lvl w:ilvl="3" w:tplc="6218D0F4">
      <w:start w:val="1"/>
      <w:numFmt w:val="decimal"/>
      <w:lvlText w:val="%4."/>
      <w:lvlJc w:val="left"/>
      <w:pPr>
        <w:ind w:left="2880" w:hanging="360"/>
      </w:pPr>
    </w:lvl>
    <w:lvl w:ilvl="4" w:tplc="CB5880FE">
      <w:start w:val="1"/>
      <w:numFmt w:val="lowerLetter"/>
      <w:lvlText w:val="%5."/>
      <w:lvlJc w:val="left"/>
      <w:pPr>
        <w:ind w:left="3600" w:hanging="360"/>
      </w:pPr>
    </w:lvl>
    <w:lvl w:ilvl="5" w:tplc="FB4C1DFA">
      <w:start w:val="1"/>
      <w:numFmt w:val="lowerRoman"/>
      <w:lvlText w:val="%6."/>
      <w:lvlJc w:val="right"/>
      <w:pPr>
        <w:ind w:left="4320" w:hanging="180"/>
      </w:pPr>
    </w:lvl>
    <w:lvl w:ilvl="6" w:tplc="438A51C8">
      <w:start w:val="1"/>
      <w:numFmt w:val="decimal"/>
      <w:lvlText w:val="%7."/>
      <w:lvlJc w:val="left"/>
      <w:pPr>
        <w:ind w:left="5040" w:hanging="360"/>
      </w:pPr>
    </w:lvl>
    <w:lvl w:ilvl="7" w:tplc="D12079F2">
      <w:start w:val="1"/>
      <w:numFmt w:val="lowerLetter"/>
      <w:lvlText w:val="%8."/>
      <w:lvlJc w:val="left"/>
      <w:pPr>
        <w:ind w:left="5760" w:hanging="360"/>
      </w:pPr>
    </w:lvl>
    <w:lvl w:ilvl="8" w:tplc="B86EDE6E">
      <w:start w:val="1"/>
      <w:numFmt w:val="lowerRoman"/>
      <w:lvlText w:val="%9."/>
      <w:lvlJc w:val="right"/>
      <w:pPr>
        <w:ind w:left="6480" w:hanging="180"/>
      </w:pPr>
    </w:lvl>
  </w:abstractNum>
  <w:abstractNum w:abstractNumId="82" w15:restartNumberingAfterBreak="0">
    <w:nsid w:val="6A7CB411"/>
    <w:multiLevelType w:val="hybridMultilevel"/>
    <w:tmpl w:val="FFFFFFFF"/>
    <w:lvl w:ilvl="0" w:tplc="CDA24618">
      <w:start w:val="1"/>
      <w:numFmt w:val="upperRoman"/>
      <w:lvlText w:val="%1."/>
      <w:lvlJc w:val="left"/>
      <w:pPr>
        <w:ind w:left="720" w:hanging="360"/>
      </w:pPr>
    </w:lvl>
    <w:lvl w:ilvl="1" w:tplc="97A2BC72">
      <w:start w:val="1"/>
      <w:numFmt w:val="lowerLetter"/>
      <w:lvlText w:val="%2."/>
      <w:lvlJc w:val="left"/>
      <w:pPr>
        <w:ind w:left="1440" w:hanging="360"/>
      </w:pPr>
    </w:lvl>
    <w:lvl w:ilvl="2" w:tplc="E4D08D98">
      <w:start w:val="1"/>
      <w:numFmt w:val="lowerRoman"/>
      <w:lvlText w:val="%3."/>
      <w:lvlJc w:val="right"/>
      <w:pPr>
        <w:ind w:left="2160" w:hanging="180"/>
      </w:pPr>
    </w:lvl>
    <w:lvl w:ilvl="3" w:tplc="83F60D60">
      <w:start w:val="1"/>
      <w:numFmt w:val="decimal"/>
      <w:lvlText w:val="%4."/>
      <w:lvlJc w:val="left"/>
      <w:pPr>
        <w:ind w:left="2880" w:hanging="360"/>
      </w:pPr>
    </w:lvl>
    <w:lvl w:ilvl="4" w:tplc="7438274C">
      <w:start w:val="1"/>
      <w:numFmt w:val="lowerLetter"/>
      <w:lvlText w:val="%5."/>
      <w:lvlJc w:val="left"/>
      <w:pPr>
        <w:ind w:left="3600" w:hanging="360"/>
      </w:pPr>
    </w:lvl>
    <w:lvl w:ilvl="5" w:tplc="0EDEC93E">
      <w:start w:val="1"/>
      <w:numFmt w:val="lowerRoman"/>
      <w:lvlText w:val="%6."/>
      <w:lvlJc w:val="right"/>
      <w:pPr>
        <w:ind w:left="4320" w:hanging="180"/>
      </w:pPr>
    </w:lvl>
    <w:lvl w:ilvl="6" w:tplc="079E795A">
      <w:start w:val="1"/>
      <w:numFmt w:val="decimal"/>
      <w:lvlText w:val="%7."/>
      <w:lvlJc w:val="left"/>
      <w:pPr>
        <w:ind w:left="5040" w:hanging="360"/>
      </w:pPr>
    </w:lvl>
    <w:lvl w:ilvl="7" w:tplc="E3D4F6D2">
      <w:start w:val="1"/>
      <w:numFmt w:val="lowerLetter"/>
      <w:lvlText w:val="%8."/>
      <w:lvlJc w:val="left"/>
      <w:pPr>
        <w:ind w:left="5760" w:hanging="360"/>
      </w:pPr>
    </w:lvl>
    <w:lvl w:ilvl="8" w:tplc="5F360032">
      <w:start w:val="1"/>
      <w:numFmt w:val="lowerRoman"/>
      <w:lvlText w:val="%9."/>
      <w:lvlJc w:val="right"/>
      <w:pPr>
        <w:ind w:left="6480" w:hanging="180"/>
      </w:pPr>
    </w:lvl>
  </w:abstractNum>
  <w:abstractNum w:abstractNumId="83" w15:restartNumberingAfterBreak="0">
    <w:nsid w:val="6C4B47C6"/>
    <w:multiLevelType w:val="hybridMultilevel"/>
    <w:tmpl w:val="7EAABB64"/>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5" w15:restartNumberingAfterBreak="0">
    <w:nsid w:val="73142644"/>
    <w:multiLevelType w:val="hybridMultilevel"/>
    <w:tmpl w:val="6EE008F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6" w15:restartNumberingAfterBreak="0">
    <w:nsid w:val="73AE197F"/>
    <w:multiLevelType w:val="hybridMultilevel"/>
    <w:tmpl w:val="C038B92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7" w15:restartNumberingAfterBreak="0">
    <w:nsid w:val="73CB741C"/>
    <w:multiLevelType w:val="hybridMultilevel"/>
    <w:tmpl w:val="F23C78C4"/>
    <w:lvl w:ilvl="0" w:tplc="84D8CDF2">
      <w:start w:val="3"/>
      <w:numFmt w:val="upperRoman"/>
      <w:lvlText w:val="%1."/>
      <w:lvlJc w:val="left"/>
      <w:pPr>
        <w:ind w:left="1158"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8D5BB63"/>
    <w:multiLevelType w:val="hybridMultilevel"/>
    <w:tmpl w:val="FFFFFFFF"/>
    <w:lvl w:ilvl="0" w:tplc="376A568C">
      <w:start w:val="4"/>
      <w:numFmt w:val="upperRoman"/>
      <w:lvlText w:val="%1."/>
      <w:lvlJc w:val="left"/>
      <w:pPr>
        <w:ind w:left="720" w:hanging="360"/>
      </w:pPr>
    </w:lvl>
    <w:lvl w:ilvl="1" w:tplc="95321C38">
      <w:start w:val="1"/>
      <w:numFmt w:val="lowerLetter"/>
      <w:lvlText w:val="%2."/>
      <w:lvlJc w:val="left"/>
      <w:pPr>
        <w:ind w:left="1440" w:hanging="360"/>
      </w:pPr>
    </w:lvl>
    <w:lvl w:ilvl="2" w:tplc="CFB26F28">
      <w:start w:val="1"/>
      <w:numFmt w:val="lowerRoman"/>
      <w:lvlText w:val="%3."/>
      <w:lvlJc w:val="right"/>
      <w:pPr>
        <w:ind w:left="2160" w:hanging="180"/>
      </w:pPr>
    </w:lvl>
    <w:lvl w:ilvl="3" w:tplc="CC8EF794">
      <w:start w:val="1"/>
      <w:numFmt w:val="decimal"/>
      <w:lvlText w:val="%4."/>
      <w:lvlJc w:val="left"/>
      <w:pPr>
        <w:ind w:left="2880" w:hanging="360"/>
      </w:pPr>
    </w:lvl>
    <w:lvl w:ilvl="4" w:tplc="89E2219A">
      <w:start w:val="1"/>
      <w:numFmt w:val="lowerLetter"/>
      <w:lvlText w:val="%5."/>
      <w:lvlJc w:val="left"/>
      <w:pPr>
        <w:ind w:left="3600" w:hanging="360"/>
      </w:pPr>
    </w:lvl>
    <w:lvl w:ilvl="5" w:tplc="7ADA8B6E">
      <w:start w:val="1"/>
      <w:numFmt w:val="lowerRoman"/>
      <w:lvlText w:val="%6."/>
      <w:lvlJc w:val="right"/>
      <w:pPr>
        <w:ind w:left="4320" w:hanging="180"/>
      </w:pPr>
    </w:lvl>
    <w:lvl w:ilvl="6" w:tplc="6540B6C8">
      <w:start w:val="1"/>
      <w:numFmt w:val="decimal"/>
      <w:lvlText w:val="%7."/>
      <w:lvlJc w:val="left"/>
      <w:pPr>
        <w:ind w:left="5040" w:hanging="360"/>
      </w:pPr>
    </w:lvl>
    <w:lvl w:ilvl="7" w:tplc="C52CAEDA">
      <w:start w:val="1"/>
      <w:numFmt w:val="lowerLetter"/>
      <w:lvlText w:val="%8."/>
      <w:lvlJc w:val="left"/>
      <w:pPr>
        <w:ind w:left="5760" w:hanging="360"/>
      </w:pPr>
    </w:lvl>
    <w:lvl w:ilvl="8" w:tplc="97FE725A">
      <w:start w:val="1"/>
      <w:numFmt w:val="lowerRoman"/>
      <w:lvlText w:val="%9."/>
      <w:lvlJc w:val="right"/>
      <w:pPr>
        <w:ind w:left="6480" w:hanging="180"/>
      </w:pPr>
    </w:lvl>
  </w:abstractNum>
  <w:abstractNum w:abstractNumId="89" w15:restartNumberingAfterBreak="0">
    <w:nsid w:val="7F5712B4"/>
    <w:multiLevelType w:val="hybridMultilevel"/>
    <w:tmpl w:val="8654BE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F96753C"/>
    <w:multiLevelType w:val="hybridMultilevel"/>
    <w:tmpl w:val="78105ED8"/>
    <w:lvl w:ilvl="0" w:tplc="4FC0036A">
      <w:start w:val="1"/>
      <w:numFmt w:val="lowerLetter"/>
      <w:lvlText w:val="%1."/>
      <w:lvlJc w:val="left"/>
      <w:pPr>
        <w:ind w:left="1443" w:hanging="435"/>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num w:numId="1" w16cid:durableId="1047754194">
    <w:abstractNumId w:val="7"/>
  </w:num>
  <w:num w:numId="2" w16cid:durableId="807628133">
    <w:abstractNumId w:val="17"/>
  </w:num>
  <w:num w:numId="3" w16cid:durableId="2112505285">
    <w:abstractNumId w:val="72"/>
  </w:num>
  <w:num w:numId="4" w16cid:durableId="1725366858">
    <w:abstractNumId w:val="36"/>
  </w:num>
  <w:num w:numId="5" w16cid:durableId="1089500971">
    <w:abstractNumId w:val="55"/>
  </w:num>
  <w:num w:numId="6" w16cid:durableId="972441756">
    <w:abstractNumId w:val="82"/>
  </w:num>
  <w:num w:numId="7" w16cid:durableId="1672877565">
    <w:abstractNumId w:val="75"/>
  </w:num>
  <w:num w:numId="8" w16cid:durableId="1279021401">
    <w:abstractNumId w:val="53"/>
  </w:num>
  <w:num w:numId="9" w16cid:durableId="832723022">
    <w:abstractNumId w:val="88"/>
  </w:num>
  <w:num w:numId="10" w16cid:durableId="840316121">
    <w:abstractNumId w:val="33"/>
  </w:num>
  <w:num w:numId="11" w16cid:durableId="328291398">
    <w:abstractNumId w:val="81"/>
  </w:num>
  <w:num w:numId="12" w16cid:durableId="1211724437">
    <w:abstractNumId w:val="56"/>
  </w:num>
  <w:num w:numId="13" w16cid:durableId="2066488665">
    <w:abstractNumId w:val="8"/>
  </w:num>
  <w:num w:numId="14" w16cid:durableId="1418477832">
    <w:abstractNumId w:val="66"/>
  </w:num>
  <w:num w:numId="15" w16cid:durableId="694157943">
    <w:abstractNumId w:val="16"/>
  </w:num>
  <w:num w:numId="16" w16cid:durableId="2029791810">
    <w:abstractNumId w:val="64"/>
  </w:num>
  <w:num w:numId="17" w16cid:durableId="294607317">
    <w:abstractNumId w:val="49"/>
  </w:num>
  <w:num w:numId="18" w16cid:durableId="220334943">
    <w:abstractNumId w:val="26"/>
  </w:num>
  <w:num w:numId="19" w16cid:durableId="1897740609">
    <w:abstractNumId w:val="84"/>
  </w:num>
  <w:num w:numId="20" w16cid:durableId="775055254">
    <w:abstractNumId w:val="23"/>
  </w:num>
  <w:num w:numId="21" w16cid:durableId="927620713">
    <w:abstractNumId w:val="4"/>
  </w:num>
  <w:num w:numId="22" w16cid:durableId="797533796">
    <w:abstractNumId w:val="77"/>
  </w:num>
  <w:num w:numId="23" w16cid:durableId="1287348505">
    <w:abstractNumId w:val="25"/>
  </w:num>
  <w:num w:numId="24" w16cid:durableId="1392771224">
    <w:abstractNumId w:val="42"/>
  </w:num>
  <w:num w:numId="25" w16cid:durableId="1929190261">
    <w:abstractNumId w:val="40"/>
  </w:num>
  <w:num w:numId="26" w16cid:durableId="482964058">
    <w:abstractNumId w:val="68"/>
  </w:num>
  <w:num w:numId="27" w16cid:durableId="1042753744">
    <w:abstractNumId w:val="45"/>
  </w:num>
  <w:num w:numId="28" w16cid:durableId="1756631707">
    <w:abstractNumId w:val="76"/>
  </w:num>
  <w:num w:numId="29" w16cid:durableId="1843203621">
    <w:abstractNumId w:val="57"/>
  </w:num>
  <w:num w:numId="30" w16cid:durableId="1128426707">
    <w:abstractNumId w:val="31"/>
  </w:num>
  <w:num w:numId="31" w16cid:durableId="897593172">
    <w:abstractNumId w:val="87"/>
  </w:num>
  <w:num w:numId="32" w16cid:durableId="1956666827">
    <w:abstractNumId w:val="39"/>
  </w:num>
  <w:num w:numId="33" w16cid:durableId="105119937">
    <w:abstractNumId w:val="46"/>
  </w:num>
  <w:num w:numId="34" w16cid:durableId="132598898">
    <w:abstractNumId w:val="54"/>
  </w:num>
  <w:num w:numId="35" w16cid:durableId="1777287840">
    <w:abstractNumId w:val="65"/>
  </w:num>
  <w:num w:numId="36" w16cid:durableId="1077360127">
    <w:abstractNumId w:val="71"/>
  </w:num>
  <w:num w:numId="37" w16cid:durableId="901988652">
    <w:abstractNumId w:val="67"/>
  </w:num>
  <w:num w:numId="38" w16cid:durableId="101803389">
    <w:abstractNumId w:val="30"/>
  </w:num>
  <w:num w:numId="39" w16cid:durableId="874198881">
    <w:abstractNumId w:val="18"/>
  </w:num>
  <w:num w:numId="40" w16cid:durableId="1303193235">
    <w:abstractNumId w:val="37"/>
  </w:num>
  <w:num w:numId="41" w16cid:durableId="43801091">
    <w:abstractNumId w:val="38"/>
  </w:num>
  <w:num w:numId="42" w16cid:durableId="1754279407">
    <w:abstractNumId w:val="58"/>
  </w:num>
  <w:num w:numId="43" w16cid:durableId="1733386114">
    <w:abstractNumId w:val="43"/>
  </w:num>
  <w:num w:numId="44" w16cid:durableId="1200314821">
    <w:abstractNumId w:val="73"/>
  </w:num>
  <w:num w:numId="45" w16cid:durableId="723220661">
    <w:abstractNumId w:val="86"/>
  </w:num>
  <w:num w:numId="46" w16cid:durableId="462042939">
    <w:abstractNumId w:val="28"/>
  </w:num>
  <w:num w:numId="47" w16cid:durableId="48581184">
    <w:abstractNumId w:val="90"/>
  </w:num>
  <w:num w:numId="48" w16cid:durableId="943881769">
    <w:abstractNumId w:val="50"/>
  </w:num>
  <w:num w:numId="49" w16cid:durableId="762721217">
    <w:abstractNumId w:val="41"/>
  </w:num>
  <w:num w:numId="50" w16cid:durableId="518860326">
    <w:abstractNumId w:val="13"/>
  </w:num>
  <w:num w:numId="51" w16cid:durableId="303587209">
    <w:abstractNumId w:val="21"/>
  </w:num>
  <w:num w:numId="52" w16cid:durableId="1671175200">
    <w:abstractNumId w:val="63"/>
  </w:num>
  <w:num w:numId="53" w16cid:durableId="526451402">
    <w:abstractNumId w:val="62"/>
  </w:num>
  <w:num w:numId="54" w16cid:durableId="806317149">
    <w:abstractNumId w:val="10"/>
  </w:num>
  <w:num w:numId="55" w16cid:durableId="1738092558">
    <w:abstractNumId w:val="69"/>
  </w:num>
  <w:num w:numId="56" w16cid:durableId="2142725563">
    <w:abstractNumId w:val="15"/>
  </w:num>
  <w:num w:numId="57" w16cid:durableId="1524897016">
    <w:abstractNumId w:val="9"/>
  </w:num>
  <w:num w:numId="58" w16cid:durableId="791243895">
    <w:abstractNumId w:val="48"/>
  </w:num>
  <w:num w:numId="59" w16cid:durableId="1537037036">
    <w:abstractNumId w:val="14"/>
  </w:num>
  <w:num w:numId="60" w16cid:durableId="1783189821">
    <w:abstractNumId w:val="19"/>
  </w:num>
  <w:num w:numId="61" w16cid:durableId="1259024851">
    <w:abstractNumId w:val="1"/>
  </w:num>
  <w:num w:numId="62" w16cid:durableId="849174157">
    <w:abstractNumId w:val="3"/>
  </w:num>
  <w:num w:numId="63" w16cid:durableId="727264750">
    <w:abstractNumId w:val="12"/>
  </w:num>
  <w:num w:numId="64" w16cid:durableId="847132627">
    <w:abstractNumId w:val="22"/>
  </w:num>
  <w:num w:numId="65" w16cid:durableId="2140027663">
    <w:abstractNumId w:val="34"/>
  </w:num>
  <w:num w:numId="66" w16cid:durableId="1281960688">
    <w:abstractNumId w:val="51"/>
  </w:num>
  <w:num w:numId="67" w16cid:durableId="1972008653">
    <w:abstractNumId w:val="6"/>
  </w:num>
  <w:num w:numId="68" w16cid:durableId="538934899">
    <w:abstractNumId w:val="35"/>
  </w:num>
  <w:num w:numId="69" w16cid:durableId="1569070870">
    <w:abstractNumId w:val="74"/>
  </w:num>
  <w:num w:numId="70" w16cid:durableId="961962374">
    <w:abstractNumId w:val="44"/>
  </w:num>
  <w:num w:numId="71" w16cid:durableId="1330328401">
    <w:abstractNumId w:val="78"/>
  </w:num>
  <w:num w:numId="72" w16cid:durableId="884414357">
    <w:abstractNumId w:val="83"/>
  </w:num>
  <w:num w:numId="73" w16cid:durableId="1051147182">
    <w:abstractNumId w:val="52"/>
  </w:num>
  <w:num w:numId="74" w16cid:durableId="1629892374">
    <w:abstractNumId w:val="59"/>
  </w:num>
  <w:num w:numId="75" w16cid:durableId="2004159553">
    <w:abstractNumId w:val="27"/>
  </w:num>
  <w:num w:numId="76" w16cid:durableId="141316986">
    <w:abstractNumId w:val="20"/>
  </w:num>
  <w:num w:numId="77" w16cid:durableId="103312699">
    <w:abstractNumId w:val="2"/>
  </w:num>
  <w:num w:numId="78" w16cid:durableId="145781034">
    <w:abstractNumId w:val="29"/>
  </w:num>
  <w:num w:numId="79" w16cid:durableId="1578898515">
    <w:abstractNumId w:val="85"/>
  </w:num>
  <w:num w:numId="80" w16cid:durableId="548227222">
    <w:abstractNumId w:val="47"/>
  </w:num>
  <w:num w:numId="81" w16cid:durableId="1021013090">
    <w:abstractNumId w:val="89"/>
  </w:num>
  <w:num w:numId="82" w16cid:durableId="305160279">
    <w:abstractNumId w:val="80"/>
  </w:num>
  <w:num w:numId="83" w16cid:durableId="1970165176">
    <w:abstractNumId w:val="32"/>
  </w:num>
  <w:num w:numId="84" w16cid:durableId="1964189963">
    <w:abstractNumId w:val="11"/>
  </w:num>
  <w:num w:numId="85" w16cid:durableId="2047870519">
    <w:abstractNumId w:val="24"/>
  </w:num>
  <w:num w:numId="86" w16cid:durableId="326131851">
    <w:abstractNumId w:val="5"/>
  </w:num>
  <w:num w:numId="87" w16cid:durableId="725881230">
    <w:abstractNumId w:val="0"/>
  </w:num>
  <w:num w:numId="88" w16cid:durableId="546186855">
    <w:abstractNumId w:val="60"/>
  </w:num>
  <w:num w:numId="89" w16cid:durableId="1980841048">
    <w:abstractNumId w:val="70"/>
  </w:num>
  <w:num w:numId="90" w16cid:durableId="553858727">
    <w:abstractNumId w:val="79"/>
  </w:num>
  <w:num w:numId="91" w16cid:durableId="2142335994">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07045"/>
    <w:rsid w:val="000071B1"/>
    <w:rsid w:val="0001261E"/>
    <w:rsid w:val="00021D9F"/>
    <w:rsid w:val="00024952"/>
    <w:rsid w:val="00026CF8"/>
    <w:rsid w:val="00026E17"/>
    <w:rsid w:val="00027004"/>
    <w:rsid w:val="0003755B"/>
    <w:rsid w:val="00041EC8"/>
    <w:rsid w:val="000433A6"/>
    <w:rsid w:val="000459C9"/>
    <w:rsid w:val="00057AC0"/>
    <w:rsid w:val="0007341A"/>
    <w:rsid w:val="00085E0C"/>
    <w:rsid w:val="000868FB"/>
    <w:rsid w:val="0009455B"/>
    <w:rsid w:val="000963A1"/>
    <w:rsid w:val="00097B7C"/>
    <w:rsid w:val="000C1E59"/>
    <w:rsid w:val="000C5204"/>
    <w:rsid w:val="000D4874"/>
    <w:rsid w:val="000E12EF"/>
    <w:rsid w:val="0010190F"/>
    <w:rsid w:val="001078AE"/>
    <w:rsid w:val="001100F2"/>
    <w:rsid w:val="001144FD"/>
    <w:rsid w:val="00121A34"/>
    <w:rsid w:val="00133863"/>
    <w:rsid w:val="00134D22"/>
    <w:rsid w:val="00135AA3"/>
    <w:rsid w:val="00140B82"/>
    <w:rsid w:val="001440EE"/>
    <w:rsid w:val="0015786A"/>
    <w:rsid w:val="00164D32"/>
    <w:rsid w:val="00175E63"/>
    <w:rsid w:val="0019525B"/>
    <w:rsid w:val="001A41D2"/>
    <w:rsid w:val="001B33C9"/>
    <w:rsid w:val="001B79BC"/>
    <w:rsid w:val="001C2761"/>
    <w:rsid w:val="001C3480"/>
    <w:rsid w:val="001C6814"/>
    <w:rsid w:val="001C7AB0"/>
    <w:rsid w:val="001D0C01"/>
    <w:rsid w:val="001D30C8"/>
    <w:rsid w:val="001D41AF"/>
    <w:rsid w:val="001D4529"/>
    <w:rsid w:val="001E349C"/>
    <w:rsid w:val="001F0656"/>
    <w:rsid w:val="001F35F4"/>
    <w:rsid w:val="001F5006"/>
    <w:rsid w:val="00202DB4"/>
    <w:rsid w:val="002030F0"/>
    <w:rsid w:val="002047AF"/>
    <w:rsid w:val="00206048"/>
    <w:rsid w:val="00207296"/>
    <w:rsid w:val="00211B4A"/>
    <w:rsid w:val="00212A74"/>
    <w:rsid w:val="002134FE"/>
    <w:rsid w:val="0022072D"/>
    <w:rsid w:val="0022136B"/>
    <w:rsid w:val="0023277C"/>
    <w:rsid w:val="0023366A"/>
    <w:rsid w:val="002349B3"/>
    <w:rsid w:val="00243013"/>
    <w:rsid w:val="00247714"/>
    <w:rsid w:val="0025358D"/>
    <w:rsid w:val="00257B2B"/>
    <w:rsid w:val="00263212"/>
    <w:rsid w:val="00273712"/>
    <w:rsid w:val="002741BB"/>
    <w:rsid w:val="002942DA"/>
    <w:rsid w:val="0029525B"/>
    <w:rsid w:val="00296E02"/>
    <w:rsid w:val="002A7964"/>
    <w:rsid w:val="002B079B"/>
    <w:rsid w:val="002B5109"/>
    <w:rsid w:val="002C7563"/>
    <w:rsid w:val="002D52D5"/>
    <w:rsid w:val="002E2BCA"/>
    <w:rsid w:val="002E4AAA"/>
    <w:rsid w:val="002E539D"/>
    <w:rsid w:val="002E6C0F"/>
    <w:rsid w:val="002F7EC3"/>
    <w:rsid w:val="00304AF1"/>
    <w:rsid w:val="00310FAA"/>
    <w:rsid w:val="00312711"/>
    <w:rsid w:val="003178A6"/>
    <w:rsid w:val="003243D1"/>
    <w:rsid w:val="003278FA"/>
    <w:rsid w:val="00331981"/>
    <w:rsid w:val="0034109F"/>
    <w:rsid w:val="00344DF8"/>
    <w:rsid w:val="0034762B"/>
    <w:rsid w:val="00351628"/>
    <w:rsid w:val="00352851"/>
    <w:rsid w:val="00357077"/>
    <w:rsid w:val="00365B8C"/>
    <w:rsid w:val="0036781C"/>
    <w:rsid w:val="0038107E"/>
    <w:rsid w:val="0038159A"/>
    <w:rsid w:val="0038445A"/>
    <w:rsid w:val="0039241D"/>
    <w:rsid w:val="00393646"/>
    <w:rsid w:val="003A58F5"/>
    <w:rsid w:val="003B71A3"/>
    <w:rsid w:val="003C0564"/>
    <w:rsid w:val="003C0D1A"/>
    <w:rsid w:val="003C1194"/>
    <w:rsid w:val="003C32F9"/>
    <w:rsid w:val="003C5881"/>
    <w:rsid w:val="003C5E89"/>
    <w:rsid w:val="003C5FB6"/>
    <w:rsid w:val="003D3660"/>
    <w:rsid w:val="003D5F0F"/>
    <w:rsid w:val="003E03F0"/>
    <w:rsid w:val="003E067D"/>
    <w:rsid w:val="003E6D62"/>
    <w:rsid w:val="003F3E0F"/>
    <w:rsid w:val="003F8126"/>
    <w:rsid w:val="0040426D"/>
    <w:rsid w:val="0040468F"/>
    <w:rsid w:val="0040602F"/>
    <w:rsid w:val="0040603F"/>
    <w:rsid w:val="004065CD"/>
    <w:rsid w:val="004073B4"/>
    <w:rsid w:val="00416B07"/>
    <w:rsid w:val="004226CB"/>
    <w:rsid w:val="00424086"/>
    <w:rsid w:val="00431CDF"/>
    <w:rsid w:val="00440A1B"/>
    <w:rsid w:val="00442155"/>
    <w:rsid w:val="00453766"/>
    <w:rsid w:val="00456BE5"/>
    <w:rsid w:val="004614AE"/>
    <w:rsid w:val="0047043A"/>
    <w:rsid w:val="004734C8"/>
    <w:rsid w:val="00473816"/>
    <w:rsid w:val="004758D2"/>
    <w:rsid w:val="00477D9A"/>
    <w:rsid w:val="00482BEB"/>
    <w:rsid w:val="00483D4F"/>
    <w:rsid w:val="00484128"/>
    <w:rsid w:val="004864F1"/>
    <w:rsid w:val="00487F3A"/>
    <w:rsid w:val="00490783"/>
    <w:rsid w:val="00492BE4"/>
    <w:rsid w:val="004A6A2B"/>
    <w:rsid w:val="004C4166"/>
    <w:rsid w:val="004D62DF"/>
    <w:rsid w:val="004E0CB0"/>
    <w:rsid w:val="004E39DF"/>
    <w:rsid w:val="004F2B78"/>
    <w:rsid w:val="004F304A"/>
    <w:rsid w:val="004F3A4D"/>
    <w:rsid w:val="004F7C83"/>
    <w:rsid w:val="00531487"/>
    <w:rsid w:val="0053752C"/>
    <w:rsid w:val="00540269"/>
    <w:rsid w:val="0054150E"/>
    <w:rsid w:val="0054580D"/>
    <w:rsid w:val="00545D38"/>
    <w:rsid w:val="00545D89"/>
    <w:rsid w:val="00555514"/>
    <w:rsid w:val="00555780"/>
    <w:rsid w:val="00562595"/>
    <w:rsid w:val="00562CDA"/>
    <w:rsid w:val="00564C90"/>
    <w:rsid w:val="005657B0"/>
    <w:rsid w:val="00566374"/>
    <w:rsid w:val="00566A36"/>
    <w:rsid w:val="00570DA7"/>
    <w:rsid w:val="005714E3"/>
    <w:rsid w:val="00572552"/>
    <w:rsid w:val="00573781"/>
    <w:rsid w:val="00575EB7"/>
    <w:rsid w:val="00584C21"/>
    <w:rsid w:val="00584D67"/>
    <w:rsid w:val="00596760"/>
    <w:rsid w:val="005A2D95"/>
    <w:rsid w:val="005A5246"/>
    <w:rsid w:val="005B1C42"/>
    <w:rsid w:val="005B4AE5"/>
    <w:rsid w:val="005B5F89"/>
    <w:rsid w:val="005B787D"/>
    <w:rsid w:val="005B7C9E"/>
    <w:rsid w:val="005C15FD"/>
    <w:rsid w:val="005C4717"/>
    <w:rsid w:val="005C5AD3"/>
    <w:rsid w:val="005D0020"/>
    <w:rsid w:val="005D23D3"/>
    <w:rsid w:val="005D39F3"/>
    <w:rsid w:val="005D48F3"/>
    <w:rsid w:val="005D5699"/>
    <w:rsid w:val="005F0118"/>
    <w:rsid w:val="005F3B25"/>
    <w:rsid w:val="006009DB"/>
    <w:rsid w:val="00602387"/>
    <w:rsid w:val="00603746"/>
    <w:rsid w:val="00606B25"/>
    <w:rsid w:val="00610BCD"/>
    <w:rsid w:val="00610F84"/>
    <w:rsid w:val="00611C0B"/>
    <w:rsid w:val="00623D0B"/>
    <w:rsid w:val="006326BC"/>
    <w:rsid w:val="00632968"/>
    <w:rsid w:val="0063708F"/>
    <w:rsid w:val="00642D7D"/>
    <w:rsid w:val="00643831"/>
    <w:rsid w:val="006452FD"/>
    <w:rsid w:val="00646CBB"/>
    <w:rsid w:val="00665725"/>
    <w:rsid w:val="0067446A"/>
    <w:rsid w:val="00681A42"/>
    <w:rsid w:val="0068741D"/>
    <w:rsid w:val="006878A6"/>
    <w:rsid w:val="00690F9E"/>
    <w:rsid w:val="00692B26"/>
    <w:rsid w:val="006A1574"/>
    <w:rsid w:val="006A30A1"/>
    <w:rsid w:val="006A481F"/>
    <w:rsid w:val="006A4CBC"/>
    <w:rsid w:val="006B09AB"/>
    <w:rsid w:val="006B17A3"/>
    <w:rsid w:val="006B31DA"/>
    <w:rsid w:val="006B325F"/>
    <w:rsid w:val="006B38A3"/>
    <w:rsid w:val="006B77C6"/>
    <w:rsid w:val="006C0E96"/>
    <w:rsid w:val="006C4696"/>
    <w:rsid w:val="006D7DF1"/>
    <w:rsid w:val="006E74A4"/>
    <w:rsid w:val="006F3324"/>
    <w:rsid w:val="00702513"/>
    <w:rsid w:val="0070749F"/>
    <w:rsid w:val="0072483A"/>
    <w:rsid w:val="00733D74"/>
    <w:rsid w:val="00743B53"/>
    <w:rsid w:val="007458CD"/>
    <w:rsid w:val="007537E1"/>
    <w:rsid w:val="00755DF6"/>
    <w:rsid w:val="00760AEE"/>
    <w:rsid w:val="00762E44"/>
    <w:rsid w:val="00775C14"/>
    <w:rsid w:val="00776272"/>
    <w:rsid w:val="00787872"/>
    <w:rsid w:val="00791DB3"/>
    <w:rsid w:val="007973AD"/>
    <w:rsid w:val="007A2207"/>
    <w:rsid w:val="007B1172"/>
    <w:rsid w:val="007B7DED"/>
    <w:rsid w:val="007D5BA2"/>
    <w:rsid w:val="007E45C8"/>
    <w:rsid w:val="007E4E32"/>
    <w:rsid w:val="007E60BF"/>
    <w:rsid w:val="007F04F0"/>
    <w:rsid w:val="007F55B8"/>
    <w:rsid w:val="008003F8"/>
    <w:rsid w:val="00801145"/>
    <w:rsid w:val="0080457D"/>
    <w:rsid w:val="008049D7"/>
    <w:rsid w:val="008050A2"/>
    <w:rsid w:val="00813785"/>
    <w:rsid w:val="00821226"/>
    <w:rsid w:val="00822BEF"/>
    <w:rsid w:val="00823204"/>
    <w:rsid w:val="008246B3"/>
    <w:rsid w:val="00827AE4"/>
    <w:rsid w:val="008423A6"/>
    <w:rsid w:val="008510C8"/>
    <w:rsid w:val="00853FD7"/>
    <w:rsid w:val="008552DD"/>
    <w:rsid w:val="00862A4A"/>
    <w:rsid w:val="008640B2"/>
    <w:rsid w:val="00870732"/>
    <w:rsid w:val="008920BC"/>
    <w:rsid w:val="0089372D"/>
    <w:rsid w:val="00894375"/>
    <w:rsid w:val="0089487B"/>
    <w:rsid w:val="00894ED8"/>
    <w:rsid w:val="00895C7E"/>
    <w:rsid w:val="00897A41"/>
    <w:rsid w:val="008A1326"/>
    <w:rsid w:val="008A6E0D"/>
    <w:rsid w:val="008B068D"/>
    <w:rsid w:val="008B1201"/>
    <w:rsid w:val="008E0026"/>
    <w:rsid w:val="008E19F4"/>
    <w:rsid w:val="008E7254"/>
    <w:rsid w:val="008F39AF"/>
    <w:rsid w:val="00901967"/>
    <w:rsid w:val="009047A7"/>
    <w:rsid w:val="00913C01"/>
    <w:rsid w:val="00917361"/>
    <w:rsid w:val="00917920"/>
    <w:rsid w:val="00922918"/>
    <w:rsid w:val="00925A65"/>
    <w:rsid w:val="0093451E"/>
    <w:rsid w:val="00950DD9"/>
    <w:rsid w:val="00951C63"/>
    <w:rsid w:val="0095239B"/>
    <w:rsid w:val="00953D35"/>
    <w:rsid w:val="0095417B"/>
    <w:rsid w:val="00955A15"/>
    <w:rsid w:val="00966001"/>
    <w:rsid w:val="00966E0C"/>
    <w:rsid w:val="009705EB"/>
    <w:rsid w:val="00973568"/>
    <w:rsid w:val="0098463E"/>
    <w:rsid w:val="00996E1E"/>
    <w:rsid w:val="009A5C8A"/>
    <w:rsid w:val="009B09F0"/>
    <w:rsid w:val="009C0681"/>
    <w:rsid w:val="009C45A1"/>
    <w:rsid w:val="009C7D4B"/>
    <w:rsid w:val="009D1087"/>
    <w:rsid w:val="009D1BBD"/>
    <w:rsid w:val="009D2D33"/>
    <w:rsid w:val="009D31FA"/>
    <w:rsid w:val="009E6474"/>
    <w:rsid w:val="009F362E"/>
    <w:rsid w:val="00A00B76"/>
    <w:rsid w:val="00A02704"/>
    <w:rsid w:val="00A216A0"/>
    <w:rsid w:val="00A25F14"/>
    <w:rsid w:val="00A41C41"/>
    <w:rsid w:val="00A436C7"/>
    <w:rsid w:val="00A46256"/>
    <w:rsid w:val="00A60312"/>
    <w:rsid w:val="00A60C51"/>
    <w:rsid w:val="00A71225"/>
    <w:rsid w:val="00A71898"/>
    <w:rsid w:val="00A74725"/>
    <w:rsid w:val="00A902DC"/>
    <w:rsid w:val="00A9314D"/>
    <w:rsid w:val="00A97AF1"/>
    <w:rsid w:val="00AA231B"/>
    <w:rsid w:val="00AA4138"/>
    <w:rsid w:val="00AB58DF"/>
    <w:rsid w:val="00AB7D0A"/>
    <w:rsid w:val="00AC3547"/>
    <w:rsid w:val="00AC3856"/>
    <w:rsid w:val="00AC7BB1"/>
    <w:rsid w:val="00AD222A"/>
    <w:rsid w:val="00AF1522"/>
    <w:rsid w:val="00AF6C37"/>
    <w:rsid w:val="00AF77E9"/>
    <w:rsid w:val="00B07A34"/>
    <w:rsid w:val="00B16887"/>
    <w:rsid w:val="00B2652E"/>
    <w:rsid w:val="00B26BE8"/>
    <w:rsid w:val="00B325FA"/>
    <w:rsid w:val="00B40269"/>
    <w:rsid w:val="00B40351"/>
    <w:rsid w:val="00B4236B"/>
    <w:rsid w:val="00B427D9"/>
    <w:rsid w:val="00B44A0E"/>
    <w:rsid w:val="00B44A31"/>
    <w:rsid w:val="00B45FFF"/>
    <w:rsid w:val="00B511E1"/>
    <w:rsid w:val="00B521EE"/>
    <w:rsid w:val="00B57F2C"/>
    <w:rsid w:val="00B62242"/>
    <w:rsid w:val="00B657AD"/>
    <w:rsid w:val="00B70F87"/>
    <w:rsid w:val="00B7416C"/>
    <w:rsid w:val="00B82439"/>
    <w:rsid w:val="00B8686D"/>
    <w:rsid w:val="00B90AC0"/>
    <w:rsid w:val="00B918CD"/>
    <w:rsid w:val="00B949E3"/>
    <w:rsid w:val="00B95007"/>
    <w:rsid w:val="00BA3F41"/>
    <w:rsid w:val="00BB3CBA"/>
    <w:rsid w:val="00BB42C6"/>
    <w:rsid w:val="00BB6C02"/>
    <w:rsid w:val="00BC4AB1"/>
    <w:rsid w:val="00BD0515"/>
    <w:rsid w:val="00BD3CBC"/>
    <w:rsid w:val="00BE1730"/>
    <w:rsid w:val="00BE4CFE"/>
    <w:rsid w:val="00BF2042"/>
    <w:rsid w:val="00BF444F"/>
    <w:rsid w:val="00C03FC6"/>
    <w:rsid w:val="00C0536E"/>
    <w:rsid w:val="00C17E61"/>
    <w:rsid w:val="00C25989"/>
    <w:rsid w:val="00C279DF"/>
    <w:rsid w:val="00C352CD"/>
    <w:rsid w:val="00C40ACE"/>
    <w:rsid w:val="00C4115E"/>
    <w:rsid w:val="00C527B8"/>
    <w:rsid w:val="00C53768"/>
    <w:rsid w:val="00C53A83"/>
    <w:rsid w:val="00C56DCC"/>
    <w:rsid w:val="00C64F63"/>
    <w:rsid w:val="00C7070D"/>
    <w:rsid w:val="00C70D9E"/>
    <w:rsid w:val="00C779E4"/>
    <w:rsid w:val="00C8091C"/>
    <w:rsid w:val="00C8190A"/>
    <w:rsid w:val="00C831A1"/>
    <w:rsid w:val="00C8538D"/>
    <w:rsid w:val="00C91547"/>
    <w:rsid w:val="00C94847"/>
    <w:rsid w:val="00C9519F"/>
    <w:rsid w:val="00C9619E"/>
    <w:rsid w:val="00CA6606"/>
    <w:rsid w:val="00CA6D2B"/>
    <w:rsid w:val="00CA7781"/>
    <w:rsid w:val="00CC01FD"/>
    <w:rsid w:val="00CC054F"/>
    <w:rsid w:val="00CC0F89"/>
    <w:rsid w:val="00CC55FC"/>
    <w:rsid w:val="00CD24E1"/>
    <w:rsid w:val="00CE7CA5"/>
    <w:rsid w:val="00CF0757"/>
    <w:rsid w:val="00CF45CC"/>
    <w:rsid w:val="00D02D54"/>
    <w:rsid w:val="00D16038"/>
    <w:rsid w:val="00D1685E"/>
    <w:rsid w:val="00D16BD8"/>
    <w:rsid w:val="00D20B84"/>
    <w:rsid w:val="00D258A0"/>
    <w:rsid w:val="00D27625"/>
    <w:rsid w:val="00D32DC0"/>
    <w:rsid w:val="00D34AA2"/>
    <w:rsid w:val="00D37434"/>
    <w:rsid w:val="00D43602"/>
    <w:rsid w:val="00D509FC"/>
    <w:rsid w:val="00D51356"/>
    <w:rsid w:val="00D53BA6"/>
    <w:rsid w:val="00D54E0A"/>
    <w:rsid w:val="00D62ED0"/>
    <w:rsid w:val="00D83CB1"/>
    <w:rsid w:val="00D91C02"/>
    <w:rsid w:val="00D9386F"/>
    <w:rsid w:val="00D95BDB"/>
    <w:rsid w:val="00DA0D2F"/>
    <w:rsid w:val="00DA3297"/>
    <w:rsid w:val="00DB01BA"/>
    <w:rsid w:val="00DB34FA"/>
    <w:rsid w:val="00DB5225"/>
    <w:rsid w:val="00DC062D"/>
    <w:rsid w:val="00DC5C21"/>
    <w:rsid w:val="00DC60C7"/>
    <w:rsid w:val="00DC7E85"/>
    <w:rsid w:val="00DD4E3A"/>
    <w:rsid w:val="00DD5627"/>
    <w:rsid w:val="00DD6894"/>
    <w:rsid w:val="00DD7FF3"/>
    <w:rsid w:val="00DE18C5"/>
    <w:rsid w:val="00DE6B4A"/>
    <w:rsid w:val="00DF0501"/>
    <w:rsid w:val="00DF6841"/>
    <w:rsid w:val="00DF6AAA"/>
    <w:rsid w:val="00E00D1D"/>
    <w:rsid w:val="00E01929"/>
    <w:rsid w:val="00E036A4"/>
    <w:rsid w:val="00E0454A"/>
    <w:rsid w:val="00E1127C"/>
    <w:rsid w:val="00E16B1F"/>
    <w:rsid w:val="00E2110C"/>
    <w:rsid w:val="00E31D47"/>
    <w:rsid w:val="00E31FEF"/>
    <w:rsid w:val="00E41715"/>
    <w:rsid w:val="00E5684B"/>
    <w:rsid w:val="00E649BE"/>
    <w:rsid w:val="00E660A5"/>
    <w:rsid w:val="00E717ED"/>
    <w:rsid w:val="00E83B74"/>
    <w:rsid w:val="00EA4C25"/>
    <w:rsid w:val="00EA5432"/>
    <w:rsid w:val="00EA76C4"/>
    <w:rsid w:val="00EB1FD5"/>
    <w:rsid w:val="00EB259F"/>
    <w:rsid w:val="00EB2D98"/>
    <w:rsid w:val="00EB70F8"/>
    <w:rsid w:val="00EB7E4E"/>
    <w:rsid w:val="00EC5941"/>
    <w:rsid w:val="00EC5BD8"/>
    <w:rsid w:val="00ED0610"/>
    <w:rsid w:val="00ED4124"/>
    <w:rsid w:val="00ED6A2E"/>
    <w:rsid w:val="00EE3613"/>
    <w:rsid w:val="00EE5FD4"/>
    <w:rsid w:val="00F04191"/>
    <w:rsid w:val="00F11CD9"/>
    <w:rsid w:val="00F20A6D"/>
    <w:rsid w:val="00F21B56"/>
    <w:rsid w:val="00F21FF2"/>
    <w:rsid w:val="00F305D0"/>
    <w:rsid w:val="00F3190C"/>
    <w:rsid w:val="00F33655"/>
    <w:rsid w:val="00F42D1D"/>
    <w:rsid w:val="00F56E4E"/>
    <w:rsid w:val="00F57849"/>
    <w:rsid w:val="00F627A1"/>
    <w:rsid w:val="00F62BB0"/>
    <w:rsid w:val="00F637E9"/>
    <w:rsid w:val="00F63968"/>
    <w:rsid w:val="00F65314"/>
    <w:rsid w:val="00F65C44"/>
    <w:rsid w:val="00F70257"/>
    <w:rsid w:val="00F71C52"/>
    <w:rsid w:val="00F77F17"/>
    <w:rsid w:val="00F8452E"/>
    <w:rsid w:val="00F84573"/>
    <w:rsid w:val="00F84D72"/>
    <w:rsid w:val="00F953FC"/>
    <w:rsid w:val="00F97A05"/>
    <w:rsid w:val="00FA4622"/>
    <w:rsid w:val="00FB0336"/>
    <w:rsid w:val="00FB15FE"/>
    <w:rsid w:val="00FC66D3"/>
    <w:rsid w:val="00FD24F0"/>
    <w:rsid w:val="00FD4C09"/>
    <w:rsid w:val="00FD57F3"/>
    <w:rsid w:val="00FE0464"/>
    <w:rsid w:val="00FE19C4"/>
    <w:rsid w:val="00FE1BC9"/>
    <w:rsid w:val="00FE48B0"/>
    <w:rsid w:val="00FF4276"/>
    <w:rsid w:val="010EC00D"/>
    <w:rsid w:val="01E91C17"/>
    <w:rsid w:val="029D44F0"/>
    <w:rsid w:val="02EBF285"/>
    <w:rsid w:val="037DBC87"/>
    <w:rsid w:val="03B71F91"/>
    <w:rsid w:val="041AEC83"/>
    <w:rsid w:val="048308DD"/>
    <w:rsid w:val="04DE1A79"/>
    <w:rsid w:val="04F4C07A"/>
    <w:rsid w:val="0544F6F5"/>
    <w:rsid w:val="061C1165"/>
    <w:rsid w:val="063AA284"/>
    <w:rsid w:val="087E7644"/>
    <w:rsid w:val="09724346"/>
    <w:rsid w:val="0986E47A"/>
    <w:rsid w:val="09A7CCB1"/>
    <w:rsid w:val="0A1A46A5"/>
    <w:rsid w:val="0A4EE5B4"/>
    <w:rsid w:val="0AD16C71"/>
    <w:rsid w:val="0AE7F0EF"/>
    <w:rsid w:val="0B9F69B3"/>
    <w:rsid w:val="0BC88B8F"/>
    <w:rsid w:val="0BEC3C4E"/>
    <w:rsid w:val="0BF111B7"/>
    <w:rsid w:val="0BF55F75"/>
    <w:rsid w:val="0C94BDAE"/>
    <w:rsid w:val="0CBA5B59"/>
    <w:rsid w:val="0CC537A1"/>
    <w:rsid w:val="0DBD1CB6"/>
    <w:rsid w:val="1051BD41"/>
    <w:rsid w:val="116E86D3"/>
    <w:rsid w:val="1185BBB9"/>
    <w:rsid w:val="120C302D"/>
    <w:rsid w:val="1250501B"/>
    <w:rsid w:val="12A6EB18"/>
    <w:rsid w:val="1309F28D"/>
    <w:rsid w:val="13679B24"/>
    <w:rsid w:val="13DD8BDC"/>
    <w:rsid w:val="1447E408"/>
    <w:rsid w:val="14BB1201"/>
    <w:rsid w:val="150E813E"/>
    <w:rsid w:val="15CB93BE"/>
    <w:rsid w:val="15D61895"/>
    <w:rsid w:val="165EC4A5"/>
    <w:rsid w:val="16829D06"/>
    <w:rsid w:val="16C14EBE"/>
    <w:rsid w:val="16DFA150"/>
    <w:rsid w:val="1749FF2E"/>
    <w:rsid w:val="19085F23"/>
    <w:rsid w:val="1916DBEC"/>
    <w:rsid w:val="1A27B00C"/>
    <w:rsid w:val="1A2FA7E4"/>
    <w:rsid w:val="1AC2057A"/>
    <w:rsid w:val="1B5984AC"/>
    <w:rsid w:val="1D5C917A"/>
    <w:rsid w:val="1D612924"/>
    <w:rsid w:val="1F6407F0"/>
    <w:rsid w:val="1F7A6C31"/>
    <w:rsid w:val="1FB0235F"/>
    <w:rsid w:val="200ABB56"/>
    <w:rsid w:val="2132446A"/>
    <w:rsid w:val="21597BC4"/>
    <w:rsid w:val="229933CA"/>
    <w:rsid w:val="22A28EE2"/>
    <w:rsid w:val="22C0319E"/>
    <w:rsid w:val="22E97062"/>
    <w:rsid w:val="234C3086"/>
    <w:rsid w:val="2409E3EC"/>
    <w:rsid w:val="251CB705"/>
    <w:rsid w:val="25214073"/>
    <w:rsid w:val="253ED4BD"/>
    <w:rsid w:val="258C6D8C"/>
    <w:rsid w:val="259FE2FC"/>
    <w:rsid w:val="25C807BF"/>
    <w:rsid w:val="25CB7BED"/>
    <w:rsid w:val="27054C79"/>
    <w:rsid w:val="271238E6"/>
    <w:rsid w:val="27458555"/>
    <w:rsid w:val="27562C8D"/>
    <w:rsid w:val="27A595D3"/>
    <w:rsid w:val="294EF6D9"/>
    <w:rsid w:val="29B4CDA0"/>
    <w:rsid w:val="29D57EFD"/>
    <w:rsid w:val="2A8FAC79"/>
    <w:rsid w:val="2B24ADFB"/>
    <w:rsid w:val="2C7BA67C"/>
    <w:rsid w:val="2C7D5D14"/>
    <w:rsid w:val="2C9079FE"/>
    <w:rsid w:val="2D02B96D"/>
    <w:rsid w:val="2E0F3F34"/>
    <w:rsid w:val="2E3A9E6E"/>
    <w:rsid w:val="2E9E89CE"/>
    <w:rsid w:val="2F4214FE"/>
    <w:rsid w:val="2FBAD90E"/>
    <w:rsid w:val="303A5A2F"/>
    <w:rsid w:val="30BBABF9"/>
    <w:rsid w:val="30EE459F"/>
    <w:rsid w:val="32A11BE4"/>
    <w:rsid w:val="334042AA"/>
    <w:rsid w:val="33F727B4"/>
    <w:rsid w:val="346443F6"/>
    <w:rsid w:val="348F56CF"/>
    <w:rsid w:val="34C97712"/>
    <w:rsid w:val="35B4DD40"/>
    <w:rsid w:val="35BD89F9"/>
    <w:rsid w:val="36789297"/>
    <w:rsid w:val="37056ADE"/>
    <w:rsid w:val="372EF3CA"/>
    <w:rsid w:val="37384EE3"/>
    <w:rsid w:val="3799EF39"/>
    <w:rsid w:val="3846E3ED"/>
    <w:rsid w:val="392FE0BB"/>
    <w:rsid w:val="3A203182"/>
    <w:rsid w:val="3A29B660"/>
    <w:rsid w:val="3B7CC4D6"/>
    <w:rsid w:val="3BA3B42E"/>
    <w:rsid w:val="3BE90728"/>
    <w:rsid w:val="3C5CFE65"/>
    <w:rsid w:val="3C77B59D"/>
    <w:rsid w:val="3C9E379A"/>
    <w:rsid w:val="3CAD516A"/>
    <w:rsid w:val="3CF548AB"/>
    <w:rsid w:val="3D3D378B"/>
    <w:rsid w:val="3D94A2A1"/>
    <w:rsid w:val="3DF8C401"/>
    <w:rsid w:val="3E52C9CA"/>
    <w:rsid w:val="3E585CDA"/>
    <w:rsid w:val="3FEE9A2B"/>
    <w:rsid w:val="403D54F3"/>
    <w:rsid w:val="40ED4FE7"/>
    <w:rsid w:val="40F7A9EC"/>
    <w:rsid w:val="41249EBF"/>
    <w:rsid w:val="4130FE4C"/>
    <w:rsid w:val="416E79E5"/>
    <w:rsid w:val="42509FC9"/>
    <w:rsid w:val="4262FD90"/>
    <w:rsid w:val="43576DCA"/>
    <w:rsid w:val="43C53E43"/>
    <w:rsid w:val="44002FB2"/>
    <w:rsid w:val="4434373D"/>
    <w:rsid w:val="4477FB41"/>
    <w:rsid w:val="45963F6D"/>
    <w:rsid w:val="45E0057B"/>
    <w:rsid w:val="46ADBB25"/>
    <w:rsid w:val="46C7AD03"/>
    <w:rsid w:val="46F98E3D"/>
    <w:rsid w:val="489F9CA3"/>
    <w:rsid w:val="495561C2"/>
    <w:rsid w:val="4A385C46"/>
    <w:rsid w:val="4A859971"/>
    <w:rsid w:val="4BE5CBF9"/>
    <w:rsid w:val="4CC11A94"/>
    <w:rsid w:val="4CECCA0C"/>
    <w:rsid w:val="4D063F93"/>
    <w:rsid w:val="4D8DE99B"/>
    <w:rsid w:val="4DBEBB92"/>
    <w:rsid w:val="4DD0220A"/>
    <w:rsid w:val="4E5E7C2F"/>
    <w:rsid w:val="4E5ECF9B"/>
    <w:rsid w:val="4F314CF3"/>
    <w:rsid w:val="4F498AAB"/>
    <w:rsid w:val="4FEF8D8A"/>
    <w:rsid w:val="502DB99E"/>
    <w:rsid w:val="506BDF5E"/>
    <w:rsid w:val="5087BB6B"/>
    <w:rsid w:val="5091E88D"/>
    <w:rsid w:val="511326B1"/>
    <w:rsid w:val="51B9FFE5"/>
    <w:rsid w:val="52C63298"/>
    <w:rsid w:val="5340C442"/>
    <w:rsid w:val="53930705"/>
    <w:rsid w:val="53F3455B"/>
    <w:rsid w:val="5547E209"/>
    <w:rsid w:val="557BE2A7"/>
    <w:rsid w:val="561EFCA3"/>
    <w:rsid w:val="562D84B3"/>
    <w:rsid w:val="5683E38C"/>
    <w:rsid w:val="56B17F6A"/>
    <w:rsid w:val="5715BEEB"/>
    <w:rsid w:val="572CF7A7"/>
    <w:rsid w:val="575982C9"/>
    <w:rsid w:val="57ABEC36"/>
    <w:rsid w:val="581AC9B3"/>
    <w:rsid w:val="59404E9C"/>
    <w:rsid w:val="5952C5E8"/>
    <w:rsid w:val="59543BC4"/>
    <w:rsid w:val="5976B172"/>
    <w:rsid w:val="5A4D11E1"/>
    <w:rsid w:val="5A64A281"/>
    <w:rsid w:val="5AFDD0F6"/>
    <w:rsid w:val="5B782E05"/>
    <w:rsid w:val="5BB8248F"/>
    <w:rsid w:val="5C55E16D"/>
    <w:rsid w:val="5D40055F"/>
    <w:rsid w:val="5E9BEFFB"/>
    <w:rsid w:val="5F096022"/>
    <w:rsid w:val="5F8BC527"/>
    <w:rsid w:val="5FBEAA56"/>
    <w:rsid w:val="60150A18"/>
    <w:rsid w:val="602B1473"/>
    <w:rsid w:val="616AE4F5"/>
    <w:rsid w:val="62B06AA6"/>
    <w:rsid w:val="62DED975"/>
    <w:rsid w:val="63E66736"/>
    <w:rsid w:val="641879E8"/>
    <w:rsid w:val="6531EEE7"/>
    <w:rsid w:val="65522EED"/>
    <w:rsid w:val="65544A89"/>
    <w:rsid w:val="6610AD69"/>
    <w:rsid w:val="6639D525"/>
    <w:rsid w:val="66F76F60"/>
    <w:rsid w:val="67AD0A0B"/>
    <w:rsid w:val="685C1378"/>
    <w:rsid w:val="68D6393A"/>
    <w:rsid w:val="69706D84"/>
    <w:rsid w:val="6978887F"/>
    <w:rsid w:val="6ADAC604"/>
    <w:rsid w:val="6AF1B97E"/>
    <w:rsid w:val="6B2146BA"/>
    <w:rsid w:val="6BA24A95"/>
    <w:rsid w:val="6E117F4E"/>
    <w:rsid w:val="6E3271FA"/>
    <w:rsid w:val="6ECB9549"/>
    <w:rsid w:val="6EF3D99B"/>
    <w:rsid w:val="6F10E363"/>
    <w:rsid w:val="6F35AE18"/>
    <w:rsid w:val="6FE2E3E1"/>
    <w:rsid w:val="706089BA"/>
    <w:rsid w:val="70744EDC"/>
    <w:rsid w:val="70B495B7"/>
    <w:rsid w:val="72A5B234"/>
    <w:rsid w:val="72FF7E3A"/>
    <w:rsid w:val="736645EC"/>
    <w:rsid w:val="73A6AA7D"/>
    <w:rsid w:val="73CE52D4"/>
    <w:rsid w:val="73F79AE8"/>
    <w:rsid w:val="744FB29A"/>
    <w:rsid w:val="748B1AD7"/>
    <w:rsid w:val="74949100"/>
    <w:rsid w:val="74C75838"/>
    <w:rsid w:val="756E5096"/>
    <w:rsid w:val="775DF6DF"/>
    <w:rsid w:val="77AB02DB"/>
    <w:rsid w:val="77D52060"/>
    <w:rsid w:val="79709DCA"/>
    <w:rsid w:val="7A8A2927"/>
    <w:rsid w:val="7B438EC4"/>
    <w:rsid w:val="7C5D0792"/>
    <w:rsid w:val="7DFFA01A"/>
    <w:rsid w:val="7EA8F751"/>
    <w:rsid w:val="7EB17B54"/>
    <w:rsid w:val="7FD869A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4C35D82"/>
  <w14:defaultImageDpi w14:val="300"/>
  <w15:chartTrackingRefBased/>
  <w15:docId w15:val="{D068AB53-21A9-4DD9-84D8-E32A194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1F"/>
    <w:rPr>
      <w:sz w:val="24"/>
      <w:szCs w:val="24"/>
      <w:lang w:val="es-ES_tradnl" w:eastAsia="es-ES"/>
    </w:rPr>
  </w:style>
  <w:style w:type="paragraph" w:styleId="Ttulo1">
    <w:name w:val="heading 1"/>
    <w:basedOn w:val="Normal"/>
    <w:next w:val="Normal"/>
    <w:link w:val="Ttulo1Car"/>
    <w:qFormat/>
    <w:rsid w:val="00A02704"/>
    <w:pPr>
      <w:pBdr>
        <w:bottom w:val="single" w:sz="12" w:space="1" w:color="auto"/>
        <w:between w:val="single" w:sz="12" w:space="1" w:color="auto"/>
      </w:pBdr>
      <w:spacing w:before="120"/>
      <w:jc w:val="both"/>
      <w:outlineLvl w:val="0"/>
    </w:pPr>
    <w:rPr>
      <w:rFonts w:ascii="Times New Roman" w:eastAsia="Times New Roman" w:hAnsi="Times New Roman" w:cs="CG Palacio (WN)"/>
      <w:b/>
      <w:sz w:val="18"/>
      <w:lang w:val="es-MX"/>
    </w:rPr>
  </w:style>
  <w:style w:type="paragraph" w:styleId="Ttulo2">
    <w:name w:val="heading 2"/>
    <w:basedOn w:val="Normal"/>
    <w:next w:val="Normal"/>
    <w:link w:val="Ttulo2Car"/>
    <w:qFormat/>
    <w:rsid w:val="00A02704"/>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eastAsia="es-MX"/>
    </w:rPr>
  </w:style>
  <w:style w:type="paragraph" w:styleId="Ttulo3">
    <w:name w:val="heading 3"/>
    <w:basedOn w:val="Normal"/>
    <w:next w:val="Normal"/>
    <w:link w:val="Ttulo3Car"/>
    <w:qFormat/>
    <w:rsid w:val="00A02704"/>
    <w:pPr>
      <w:keepNext/>
      <w:keepLines/>
      <w:spacing w:before="200"/>
      <w:outlineLvl w:val="2"/>
    </w:pPr>
    <w:rPr>
      <w:rFonts w:ascii="Calibri" w:eastAsia="Times New Roman" w:hAnsi="Calibri" w:cs="Calibri"/>
      <w:b/>
      <w:color w:val="C0C0C0"/>
      <w:szCs w:val="20"/>
      <w:lang w:val="es-MX" w:eastAsia="es-MX"/>
    </w:rPr>
  </w:style>
  <w:style w:type="paragraph" w:styleId="Ttulo4">
    <w:name w:val="heading 4"/>
    <w:basedOn w:val="Normal"/>
    <w:next w:val="Normal"/>
    <w:link w:val="Ttulo4Car"/>
    <w:qFormat/>
    <w:rsid w:val="00FB15FE"/>
    <w:pPr>
      <w:keepNext/>
      <w:keepLines/>
      <w:spacing w:before="40"/>
      <w:ind w:left="864" w:hanging="144"/>
      <w:outlineLvl w:val="3"/>
    </w:pPr>
    <w:rPr>
      <w:rFonts w:ascii="CaAbria" w:eastAsia="Times New Roman" w:hAnsi="CaAbria" w:cs="CaAbria"/>
      <w:i/>
      <w:color w:val="00FFFF"/>
      <w:szCs w:val="20"/>
      <w:lang w:eastAsia="es-MX"/>
    </w:rPr>
  </w:style>
  <w:style w:type="paragraph" w:styleId="Ttulo5">
    <w:name w:val="heading 5"/>
    <w:basedOn w:val="Normal"/>
    <w:next w:val="Normal"/>
    <w:link w:val="Ttulo5Car"/>
    <w:qFormat/>
    <w:rsid w:val="00A02704"/>
    <w:pPr>
      <w:keepNext/>
      <w:outlineLvl w:val="4"/>
    </w:pPr>
    <w:rPr>
      <w:rFonts w:ascii="Arial" w:eastAsia="Times New Roman" w:hAnsi="Arial" w:cs="Arial"/>
      <w:b/>
      <w:sz w:val="20"/>
      <w:szCs w:val="20"/>
      <w:lang w:val="es-MX" w:eastAsia="es-MX"/>
    </w:rPr>
  </w:style>
  <w:style w:type="paragraph" w:styleId="Ttulo6">
    <w:name w:val="heading 6"/>
    <w:basedOn w:val="Normal"/>
    <w:next w:val="Normal"/>
    <w:link w:val="Ttulo6Car"/>
    <w:qFormat/>
    <w:rsid w:val="00A02704"/>
    <w:pPr>
      <w:spacing w:before="240" w:after="60"/>
      <w:outlineLvl w:val="5"/>
    </w:pPr>
    <w:rPr>
      <w:rFonts w:ascii="Times New Roman" w:eastAsia="Times New Roman" w:hAnsi="Times New Roman"/>
      <w:b/>
      <w:sz w:val="22"/>
      <w:szCs w:val="20"/>
      <w:lang w:val="es-MX" w:eastAsia="es-MX"/>
    </w:rPr>
  </w:style>
  <w:style w:type="paragraph" w:styleId="Ttulo7">
    <w:name w:val="heading 7"/>
    <w:basedOn w:val="Normal"/>
    <w:next w:val="Normal"/>
    <w:link w:val="Ttulo7Car"/>
    <w:qFormat/>
    <w:rsid w:val="00A02704"/>
    <w:pPr>
      <w:spacing w:before="240" w:after="60"/>
      <w:outlineLvl w:val="6"/>
    </w:pPr>
    <w:rPr>
      <w:rFonts w:ascii="Times New Roman" w:eastAsia="Times New Roman" w:hAnsi="Times New Roman"/>
      <w:szCs w:val="20"/>
      <w:lang w:val="es-MX" w:eastAsia="es-MX"/>
    </w:rPr>
  </w:style>
  <w:style w:type="paragraph" w:styleId="Ttulo8">
    <w:name w:val="heading 8"/>
    <w:basedOn w:val="Normal"/>
    <w:next w:val="Normal"/>
    <w:link w:val="Ttulo8Car"/>
    <w:qFormat/>
    <w:rsid w:val="00A02704"/>
    <w:pPr>
      <w:keepNext/>
      <w:jc w:val="center"/>
      <w:outlineLvl w:val="7"/>
    </w:pPr>
    <w:rPr>
      <w:rFonts w:ascii="Times New Roman" w:eastAsia="Times New Roman" w:hAnsi="Times New Roman"/>
      <w:b/>
      <w:sz w:val="22"/>
      <w:szCs w:val="20"/>
      <w:lang w:val="es-MX" w:eastAsia="es-MX"/>
    </w:rPr>
  </w:style>
  <w:style w:type="paragraph" w:styleId="Ttulo9">
    <w:name w:val="heading 9"/>
    <w:basedOn w:val="Normal"/>
    <w:next w:val="Normal"/>
    <w:link w:val="Ttulo9Car"/>
    <w:qFormat/>
    <w:rsid w:val="00FB15FE"/>
    <w:pPr>
      <w:keepNext/>
      <w:keepLines/>
      <w:spacing w:before="40"/>
      <w:ind w:left="1584" w:hanging="144"/>
      <w:outlineLvl w:val="8"/>
    </w:pPr>
    <w:rPr>
      <w:rFonts w:ascii="CaAbria" w:eastAsia="Times New Roman" w:hAnsi="CaAbria" w:cs="CaAbria"/>
      <w:i/>
      <w:color w:val="000000"/>
      <w:sz w:val="21"/>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nhideWhenUsed/>
    <w:rsid w:val="003C5FB6"/>
    <w:rPr>
      <w:rFonts w:ascii="Lucida Grande" w:hAnsi="Lucida Grande" w:cs="Lucida Grande"/>
      <w:sz w:val="18"/>
      <w:szCs w:val="18"/>
    </w:rPr>
  </w:style>
  <w:style w:type="character" w:customStyle="1" w:styleId="TextodegloboCar">
    <w:name w:val="Texto de globo Car"/>
    <w:link w:val="Textodeglobo"/>
    <w:rsid w:val="003C5FB6"/>
    <w:rPr>
      <w:rFonts w:ascii="Lucida Grande" w:hAnsi="Lucida Grande" w:cs="Lucida Grande"/>
      <w:sz w:val="18"/>
      <w:szCs w:val="18"/>
    </w:rPr>
  </w:style>
  <w:style w:type="character" w:customStyle="1" w:styleId="Ttulo1Car">
    <w:name w:val="Título 1 Car"/>
    <w:link w:val="Ttulo1"/>
    <w:rsid w:val="00A02704"/>
    <w:rPr>
      <w:rFonts w:ascii="Times New Roman" w:eastAsia="Times New Roman" w:hAnsi="Times New Roman" w:cs="CG Palacio (WN)"/>
      <w:b/>
      <w:sz w:val="18"/>
      <w:szCs w:val="24"/>
      <w:lang w:eastAsia="es-ES"/>
    </w:rPr>
  </w:style>
  <w:style w:type="character" w:customStyle="1" w:styleId="Ttulo2Car">
    <w:name w:val="Título 2 Car"/>
    <w:link w:val="Ttulo2"/>
    <w:rsid w:val="00A02704"/>
    <w:rPr>
      <w:rFonts w:ascii="Arial" w:eastAsia="Times New Roman" w:hAnsi="Arial" w:cs="Helv"/>
      <w:sz w:val="18"/>
      <w:lang w:val="es-ES_tradnl"/>
    </w:rPr>
  </w:style>
  <w:style w:type="character" w:customStyle="1" w:styleId="Ttulo3Car">
    <w:name w:val="Título 3 Car"/>
    <w:link w:val="Ttulo3"/>
    <w:rsid w:val="00A02704"/>
    <w:rPr>
      <w:rFonts w:ascii="Calibri" w:eastAsia="Times New Roman" w:hAnsi="Calibri" w:cs="Calibri"/>
      <w:b/>
      <w:color w:val="C0C0C0"/>
      <w:sz w:val="24"/>
    </w:rPr>
  </w:style>
  <w:style w:type="character" w:customStyle="1" w:styleId="Ttulo5Car">
    <w:name w:val="Título 5 Car"/>
    <w:link w:val="Ttulo5"/>
    <w:rsid w:val="00A02704"/>
    <w:rPr>
      <w:rFonts w:ascii="Arial" w:eastAsia="Times New Roman" w:hAnsi="Arial" w:cs="Arial"/>
      <w:b/>
    </w:rPr>
  </w:style>
  <w:style w:type="character" w:customStyle="1" w:styleId="Ttulo6Car">
    <w:name w:val="Título 6 Car"/>
    <w:link w:val="Ttulo6"/>
    <w:rsid w:val="00A02704"/>
    <w:rPr>
      <w:rFonts w:ascii="Times New Roman" w:eastAsia="Times New Roman" w:hAnsi="Times New Roman"/>
      <w:b/>
      <w:sz w:val="22"/>
    </w:rPr>
  </w:style>
  <w:style w:type="character" w:customStyle="1" w:styleId="Ttulo7Car">
    <w:name w:val="Título 7 Car"/>
    <w:link w:val="Ttulo7"/>
    <w:rsid w:val="00A02704"/>
    <w:rPr>
      <w:rFonts w:ascii="Times New Roman" w:eastAsia="Times New Roman" w:hAnsi="Times New Roman"/>
      <w:sz w:val="24"/>
    </w:rPr>
  </w:style>
  <w:style w:type="character" w:customStyle="1" w:styleId="Ttulo8Car">
    <w:name w:val="Título 8 Car"/>
    <w:link w:val="Ttulo8"/>
    <w:rsid w:val="00A02704"/>
    <w:rPr>
      <w:rFonts w:ascii="Times New Roman" w:eastAsia="Times New Roman" w:hAnsi="Times New Roman"/>
      <w:b/>
      <w:sz w:val="22"/>
    </w:rPr>
  </w:style>
  <w:style w:type="paragraph" w:customStyle="1" w:styleId="Texto">
    <w:name w:val="Texto"/>
    <w:basedOn w:val="Normal"/>
    <w:link w:val="TextoCar"/>
    <w:rsid w:val="00A02704"/>
    <w:pPr>
      <w:spacing w:after="101" w:line="216" w:lineRule="exact"/>
      <w:ind w:firstLine="288"/>
      <w:jc w:val="both"/>
    </w:pPr>
    <w:rPr>
      <w:rFonts w:ascii="Arial" w:eastAsia="Times New Roman" w:hAnsi="Arial" w:cs="Arial"/>
      <w:sz w:val="18"/>
      <w:szCs w:val="20"/>
      <w:lang w:val="es-MX"/>
    </w:rPr>
  </w:style>
  <w:style w:type="paragraph" w:customStyle="1" w:styleId="CABEZA">
    <w:name w:val="CABEZA"/>
    <w:basedOn w:val="Normal"/>
    <w:rsid w:val="00A02704"/>
    <w:pPr>
      <w:jc w:val="center"/>
    </w:pPr>
    <w:rPr>
      <w:rFonts w:ascii="Times New Roman" w:eastAsia="Times New Roman" w:hAnsi="Times New Roman" w:cs="Arial"/>
      <w:b/>
      <w:sz w:val="28"/>
      <w:szCs w:val="28"/>
      <w:lang w:eastAsia="es-MX"/>
    </w:rPr>
  </w:style>
  <w:style w:type="paragraph" w:customStyle="1" w:styleId="ROMANOS">
    <w:name w:val="ROMANOS"/>
    <w:basedOn w:val="Normal"/>
    <w:link w:val="ROMANOSCar"/>
    <w:rsid w:val="00A02704"/>
    <w:pPr>
      <w:tabs>
        <w:tab w:val="left" w:pos="720"/>
      </w:tabs>
      <w:spacing w:after="101" w:line="216" w:lineRule="exact"/>
      <w:ind w:left="720" w:hanging="432"/>
      <w:jc w:val="both"/>
    </w:pPr>
    <w:rPr>
      <w:rFonts w:ascii="Arial" w:eastAsia="Times New Roman" w:hAnsi="Arial" w:cs="Arial"/>
      <w:sz w:val="18"/>
      <w:szCs w:val="18"/>
      <w:lang w:val="es-MX"/>
    </w:rPr>
  </w:style>
  <w:style w:type="paragraph" w:customStyle="1" w:styleId="INCISO">
    <w:name w:val="INCISO"/>
    <w:basedOn w:val="Normal"/>
    <w:rsid w:val="00A02704"/>
    <w:pPr>
      <w:spacing w:after="101" w:line="216" w:lineRule="exact"/>
      <w:ind w:left="1080" w:hanging="360"/>
      <w:jc w:val="both"/>
    </w:pPr>
    <w:rPr>
      <w:rFonts w:ascii="Arial" w:eastAsia="Times New Roman" w:hAnsi="Arial" w:cs="Arial"/>
      <w:sz w:val="18"/>
      <w:szCs w:val="18"/>
      <w:lang w:val="es-MX"/>
    </w:rPr>
  </w:style>
  <w:style w:type="paragraph" w:customStyle="1" w:styleId="Fechas">
    <w:name w:val="Fechas"/>
    <w:basedOn w:val="Texto"/>
    <w:autoRedefine/>
    <w:rsid w:val="00A0270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A02704"/>
    <w:pPr>
      <w:spacing w:before="101" w:after="101" w:line="216" w:lineRule="atLeast"/>
      <w:jc w:val="center"/>
    </w:pPr>
    <w:rPr>
      <w:rFonts w:ascii="Times New Roman" w:eastAsia="Times New Roman" w:hAnsi="Times New Roman"/>
      <w:b/>
      <w:sz w:val="18"/>
      <w:szCs w:val="20"/>
    </w:rPr>
  </w:style>
  <w:style w:type="paragraph" w:customStyle="1" w:styleId="SUBIN">
    <w:name w:val="SUBIN"/>
    <w:basedOn w:val="Texto"/>
    <w:rsid w:val="00A02704"/>
    <w:pPr>
      <w:ind w:left="1987" w:hanging="720"/>
    </w:pPr>
  </w:style>
  <w:style w:type="paragraph" w:customStyle="1" w:styleId="Titulo1">
    <w:name w:val="Titulo 1"/>
    <w:basedOn w:val="Texto"/>
    <w:rsid w:val="00A02704"/>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A02704"/>
    <w:pPr>
      <w:pBdr>
        <w:top w:val="double" w:sz="6" w:space="1" w:color="auto"/>
      </w:pBdr>
      <w:spacing w:line="240" w:lineRule="auto"/>
      <w:ind w:firstLine="0"/>
      <w:outlineLvl w:val="1"/>
    </w:pPr>
  </w:style>
  <w:style w:type="paragraph" w:customStyle="1" w:styleId="tt">
    <w:name w:val="tt"/>
    <w:basedOn w:val="Texto"/>
    <w:rsid w:val="00A02704"/>
    <w:pPr>
      <w:tabs>
        <w:tab w:val="left" w:pos="1320"/>
        <w:tab w:val="left" w:pos="1629"/>
      </w:tabs>
      <w:ind w:left="1647" w:hanging="1440"/>
    </w:pPr>
    <w:rPr>
      <w:lang w:val="es-ES_tradnl"/>
    </w:rPr>
  </w:style>
  <w:style w:type="paragraph" w:customStyle="1" w:styleId="sum">
    <w:name w:val="sum"/>
    <w:basedOn w:val="Texto"/>
    <w:rsid w:val="00A0270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A02704"/>
    <w:pPr>
      <w:spacing w:after="101" w:line="216" w:lineRule="exact"/>
      <w:jc w:val="both"/>
    </w:pPr>
    <w:rPr>
      <w:rFonts w:ascii="Arial" w:eastAsia="Times New Roman" w:hAnsi="Arial"/>
      <w:sz w:val="18"/>
      <w:szCs w:val="20"/>
      <w:lang w:val="es-MX" w:eastAsia="es-MX"/>
    </w:rPr>
  </w:style>
  <w:style w:type="character" w:customStyle="1" w:styleId="TextoCar">
    <w:name w:val="Texto Car"/>
    <w:link w:val="Texto"/>
    <w:locked/>
    <w:rsid w:val="00A02704"/>
    <w:rPr>
      <w:rFonts w:ascii="Arial" w:eastAsia="Times New Roman" w:hAnsi="Arial" w:cs="Arial"/>
      <w:sz w:val="18"/>
      <w:lang w:eastAsia="es-ES"/>
    </w:rPr>
  </w:style>
  <w:style w:type="character" w:customStyle="1" w:styleId="ROMANOSCar">
    <w:name w:val="ROMANOS Car"/>
    <w:link w:val="ROMANOS"/>
    <w:locked/>
    <w:rsid w:val="00A02704"/>
    <w:rPr>
      <w:rFonts w:ascii="Arial" w:eastAsia="Times New Roman" w:hAnsi="Arial" w:cs="Arial"/>
      <w:sz w:val="18"/>
      <w:szCs w:val="18"/>
      <w:lang w:eastAsia="es-ES"/>
    </w:rPr>
  </w:style>
  <w:style w:type="character" w:customStyle="1" w:styleId="ANOTACIONCar">
    <w:name w:val="ANOTACION Car"/>
    <w:link w:val="ANOTACION"/>
    <w:locked/>
    <w:rsid w:val="00A02704"/>
    <w:rPr>
      <w:rFonts w:ascii="Times New Roman" w:eastAsia="Times New Roman" w:hAnsi="Times New Roman"/>
      <w:b/>
      <w:sz w:val="18"/>
      <w:lang w:val="es-ES_tradnl" w:eastAsia="es-ES"/>
    </w:rPr>
  </w:style>
  <w:style w:type="character" w:styleId="Nmerodepgina">
    <w:name w:val="page number"/>
    <w:basedOn w:val="Fuentedeprrafopredeter"/>
    <w:rsid w:val="00A02704"/>
  </w:style>
  <w:style w:type="paragraph" w:styleId="Textocomentario">
    <w:name w:val="annotation text"/>
    <w:basedOn w:val="Normal"/>
    <w:link w:val="TextocomentarioCar"/>
    <w:rsid w:val="00A02704"/>
    <w:rPr>
      <w:rFonts w:eastAsia="Times New Roman" w:cs="Cambria"/>
      <w:szCs w:val="20"/>
      <w:lang w:eastAsia="es-MX"/>
    </w:rPr>
  </w:style>
  <w:style w:type="character" w:customStyle="1" w:styleId="TextocomentarioCar">
    <w:name w:val="Texto comentario Car"/>
    <w:link w:val="Textocomentario"/>
    <w:rsid w:val="00A02704"/>
    <w:rPr>
      <w:rFonts w:eastAsia="Times New Roman" w:cs="Cambria"/>
      <w:sz w:val="24"/>
      <w:lang w:val="es-ES_tradnl"/>
    </w:rPr>
  </w:style>
  <w:style w:type="paragraph" w:styleId="Textonotapie">
    <w:name w:val="footnote text"/>
    <w:basedOn w:val="Normal"/>
    <w:link w:val="TextonotapieCar"/>
    <w:rsid w:val="00A02704"/>
    <w:rPr>
      <w:rFonts w:eastAsia="Times New Roman" w:cs="Cambria"/>
      <w:szCs w:val="20"/>
      <w:lang w:eastAsia="es-MX"/>
    </w:rPr>
  </w:style>
  <w:style w:type="character" w:customStyle="1" w:styleId="TextonotapieCar">
    <w:name w:val="Texto nota pie Car"/>
    <w:link w:val="Textonotapie"/>
    <w:rsid w:val="00A02704"/>
    <w:rPr>
      <w:rFonts w:eastAsia="Times New Roman" w:cs="Cambria"/>
      <w:sz w:val="24"/>
      <w:lang w:val="es-ES_tradnl"/>
    </w:rPr>
  </w:style>
  <w:style w:type="paragraph" w:styleId="NormalWeb">
    <w:name w:val="Normal (Web)"/>
    <w:basedOn w:val="Normal"/>
    <w:rsid w:val="00A02704"/>
    <w:pPr>
      <w:spacing w:before="100" w:after="100"/>
    </w:pPr>
    <w:rPr>
      <w:rFonts w:ascii="Times" w:eastAsia="Times New Roman" w:hAnsi="Times" w:cs="Times"/>
      <w:sz w:val="20"/>
      <w:szCs w:val="20"/>
      <w:lang w:eastAsia="es-MX"/>
    </w:rPr>
  </w:style>
  <w:style w:type="paragraph" w:styleId="Prrafodelista">
    <w:name w:val="List Paragraph"/>
    <w:basedOn w:val="Normal"/>
    <w:uiPriority w:val="34"/>
    <w:qFormat/>
    <w:rsid w:val="00A02704"/>
    <w:pPr>
      <w:ind w:left="720"/>
    </w:pPr>
    <w:rPr>
      <w:rFonts w:eastAsia="Times New Roman" w:cs="Cambria"/>
      <w:szCs w:val="20"/>
      <w:lang w:eastAsia="es-MX"/>
    </w:rPr>
  </w:style>
  <w:style w:type="paragraph" w:customStyle="1" w:styleId="Asuntodelcomentario1">
    <w:name w:val="Asunto del comentario1"/>
    <w:basedOn w:val="Textocomentario"/>
    <w:next w:val="Textocomentario"/>
    <w:rsid w:val="00A02704"/>
    <w:rPr>
      <w:b/>
      <w:sz w:val="20"/>
    </w:rPr>
  </w:style>
  <w:style w:type="paragraph" w:customStyle="1" w:styleId="BalloonText0">
    <w:name w:val="Balloon Text0"/>
    <w:basedOn w:val="Normal"/>
    <w:rsid w:val="00A02704"/>
    <w:rPr>
      <w:rFonts w:ascii="Lucida Grande" w:eastAsia="Times New Roman" w:hAnsi="Lucida Grande" w:cs="Lucida Grande"/>
      <w:sz w:val="18"/>
      <w:szCs w:val="20"/>
      <w:lang w:eastAsia="es-MX"/>
    </w:rPr>
  </w:style>
  <w:style w:type="paragraph" w:styleId="Revisin">
    <w:name w:val="Revision"/>
    <w:uiPriority w:val="99"/>
    <w:rsid w:val="00A02704"/>
    <w:rPr>
      <w:rFonts w:eastAsia="Times New Roman" w:cs="Cambria"/>
      <w:sz w:val="24"/>
      <w:lang w:val="es-ES_tradnl" w:eastAsia="es-MX"/>
    </w:rPr>
  </w:style>
  <w:style w:type="paragraph" w:customStyle="1" w:styleId="Cuerpodeltexto3">
    <w:name w:val="Cuerpo del texto (3)"/>
    <w:basedOn w:val="Normal"/>
    <w:link w:val="Cuerpodeltexto30"/>
    <w:rsid w:val="00A02704"/>
    <w:pPr>
      <w:shd w:val="clear" w:color="auto" w:fill="FFFFFF"/>
      <w:jc w:val="center"/>
    </w:pPr>
    <w:rPr>
      <w:rFonts w:ascii="Tahoma" w:eastAsia="Times New Roman" w:hAnsi="Tahoma" w:cs="Tahoma"/>
      <w:b/>
      <w:sz w:val="14"/>
      <w:szCs w:val="20"/>
      <w:lang w:eastAsia="es-MX"/>
    </w:rPr>
  </w:style>
  <w:style w:type="paragraph" w:customStyle="1" w:styleId="Cuerpodeltexto2">
    <w:name w:val="Cuerpo del texto (2)"/>
    <w:basedOn w:val="Normal"/>
    <w:link w:val="Cuerpodeltexto20"/>
    <w:rsid w:val="00A02704"/>
    <w:pPr>
      <w:shd w:val="clear" w:color="auto" w:fill="FFFFFF"/>
      <w:spacing w:before="180"/>
      <w:ind w:hanging="280"/>
      <w:jc w:val="both"/>
    </w:pPr>
    <w:rPr>
      <w:rFonts w:ascii="Tahoma" w:eastAsia="Times New Roman" w:hAnsi="Tahoma" w:cs="Tahoma"/>
      <w:b/>
      <w:sz w:val="10"/>
      <w:szCs w:val="20"/>
      <w:lang w:eastAsia="es-MX"/>
    </w:rPr>
  </w:style>
  <w:style w:type="paragraph" w:customStyle="1" w:styleId="estilo30">
    <w:name w:val="estilo30"/>
    <w:basedOn w:val="Normal"/>
    <w:rsid w:val="00A02704"/>
    <w:pPr>
      <w:spacing w:before="100" w:after="100"/>
    </w:pPr>
    <w:rPr>
      <w:rFonts w:ascii="Times New Roman" w:eastAsia="Times New Roman" w:hAnsi="Times New Roman"/>
      <w:szCs w:val="20"/>
      <w:lang w:val="es-MX" w:eastAsia="es-MX"/>
    </w:rPr>
  </w:style>
  <w:style w:type="paragraph" w:customStyle="1" w:styleId="Default">
    <w:name w:val="Default"/>
    <w:rsid w:val="00A02704"/>
    <w:rPr>
      <w:rFonts w:ascii="Tahoma" w:eastAsia="Times New Roman" w:hAnsi="Tahoma" w:cs="Tahoma"/>
      <w:color w:val="000000"/>
      <w:sz w:val="24"/>
      <w:lang w:eastAsia="es-MX"/>
    </w:rPr>
  </w:style>
  <w:style w:type="paragraph" w:customStyle="1" w:styleId="Textonormal">
    <w:name w:val="Texto normal"/>
    <w:basedOn w:val="Normal"/>
    <w:rsid w:val="00A02704"/>
    <w:pPr>
      <w:jc w:val="both"/>
    </w:pPr>
    <w:rPr>
      <w:rFonts w:ascii="Arial" w:eastAsia="Times New Roman" w:hAnsi="Arial" w:cs="Arial"/>
      <w:sz w:val="22"/>
      <w:szCs w:val="20"/>
      <w:lang w:val="es-MX" w:eastAsia="es-MX"/>
    </w:rPr>
  </w:style>
  <w:style w:type="paragraph" w:customStyle="1" w:styleId="Textodebloque1">
    <w:name w:val="Texto de bloque1"/>
    <w:basedOn w:val="Normal"/>
    <w:rsid w:val="00A02704"/>
    <w:pPr>
      <w:tabs>
        <w:tab w:val="left" w:pos="8910"/>
      </w:tabs>
      <w:ind w:left="720" w:right="720"/>
      <w:jc w:val="both"/>
    </w:pPr>
    <w:rPr>
      <w:rFonts w:ascii="Arial" w:eastAsia="Times New Roman" w:hAnsi="Arial" w:cs="Arial"/>
      <w:szCs w:val="20"/>
      <w:lang w:val="es-MX" w:eastAsia="es-MX"/>
    </w:rPr>
  </w:style>
  <w:style w:type="paragraph" w:customStyle="1" w:styleId="Sangra2detindependiente1">
    <w:name w:val="Sangría 2 de t. independiente1"/>
    <w:basedOn w:val="Normal"/>
    <w:rsid w:val="00A02704"/>
    <w:pPr>
      <w:ind w:left="708"/>
      <w:jc w:val="both"/>
    </w:pPr>
    <w:rPr>
      <w:rFonts w:ascii="Arial" w:eastAsia="Times New Roman" w:hAnsi="Arial" w:cs="Arial"/>
      <w:sz w:val="22"/>
      <w:szCs w:val="20"/>
      <w:lang w:val="es-MX" w:eastAsia="es-MX"/>
    </w:rPr>
  </w:style>
  <w:style w:type="paragraph" w:customStyle="1" w:styleId="Textoindependiente21">
    <w:name w:val="Texto independiente 21"/>
    <w:basedOn w:val="Normal"/>
    <w:rsid w:val="00A02704"/>
    <w:pPr>
      <w:spacing w:after="120" w:line="480" w:lineRule="atLeast"/>
    </w:pPr>
    <w:rPr>
      <w:rFonts w:ascii="Arial" w:eastAsia="Times New Roman" w:hAnsi="Arial" w:cs="Arial"/>
      <w:szCs w:val="20"/>
      <w:lang w:val="es-MX" w:eastAsia="es-MX"/>
    </w:rPr>
  </w:style>
  <w:style w:type="paragraph" w:customStyle="1" w:styleId="Textoindependiente31">
    <w:name w:val="Texto independiente 31"/>
    <w:basedOn w:val="Normal"/>
    <w:rsid w:val="00A02704"/>
    <w:pPr>
      <w:spacing w:after="120"/>
    </w:pPr>
    <w:rPr>
      <w:rFonts w:ascii="Arial" w:eastAsia="Times New Roman" w:hAnsi="Arial" w:cs="Arial"/>
      <w:sz w:val="16"/>
      <w:szCs w:val="20"/>
      <w:lang w:val="es-MX" w:eastAsia="es-MX"/>
    </w:rPr>
  </w:style>
  <w:style w:type="paragraph" w:styleId="Ttulo">
    <w:name w:val="Title"/>
    <w:basedOn w:val="Normal"/>
    <w:link w:val="TtuloCar"/>
    <w:qFormat/>
    <w:rsid w:val="00A02704"/>
    <w:pPr>
      <w:jc w:val="center"/>
    </w:pPr>
    <w:rPr>
      <w:rFonts w:ascii="Arial" w:eastAsia="Times New Roman" w:hAnsi="Arial" w:cs="Arial"/>
      <w:b/>
      <w:sz w:val="20"/>
      <w:szCs w:val="20"/>
      <w:lang w:val="es-MX" w:eastAsia="es-MX"/>
    </w:rPr>
  </w:style>
  <w:style w:type="character" w:customStyle="1" w:styleId="TtuloCar">
    <w:name w:val="Título Car"/>
    <w:link w:val="Ttulo"/>
    <w:rsid w:val="00A02704"/>
    <w:rPr>
      <w:rFonts w:ascii="Arial" w:eastAsia="Times New Roman" w:hAnsi="Arial" w:cs="Arial"/>
      <w:b/>
    </w:rPr>
  </w:style>
  <w:style w:type="paragraph" w:styleId="Sinespaciado">
    <w:name w:val="No Spacing"/>
    <w:qFormat/>
    <w:rsid w:val="00A02704"/>
    <w:rPr>
      <w:rFonts w:ascii="Arial" w:eastAsia="Times New Roman" w:hAnsi="Arial" w:cs="Arial"/>
      <w:sz w:val="22"/>
      <w:lang w:eastAsia="es-MX"/>
    </w:rPr>
  </w:style>
  <w:style w:type="paragraph" w:customStyle="1" w:styleId="texto0">
    <w:name w:val="texto"/>
    <w:basedOn w:val="Normal"/>
    <w:rsid w:val="00A02704"/>
    <w:pPr>
      <w:spacing w:after="101" w:line="216" w:lineRule="atLeast"/>
      <w:ind w:firstLine="288"/>
      <w:jc w:val="both"/>
    </w:pPr>
    <w:rPr>
      <w:rFonts w:ascii="Arial" w:eastAsia="Times New Roman" w:hAnsi="Arial" w:cs="Arial"/>
      <w:sz w:val="18"/>
      <w:szCs w:val="20"/>
      <w:lang w:eastAsia="es-MX"/>
    </w:rPr>
  </w:style>
  <w:style w:type="paragraph" w:customStyle="1" w:styleId="Text">
    <w:name w:val="Text"/>
    <w:basedOn w:val="Normal"/>
    <w:rsid w:val="00A02704"/>
    <w:pPr>
      <w:spacing w:after="240"/>
    </w:pPr>
    <w:rPr>
      <w:rFonts w:ascii="Arial" w:eastAsia="Times New Roman" w:hAnsi="Arial" w:cs="Arial"/>
      <w:b/>
      <w:szCs w:val="20"/>
      <w:lang w:eastAsia="es-MX"/>
    </w:rPr>
  </w:style>
  <w:style w:type="paragraph" w:customStyle="1" w:styleId="wText">
    <w:name w:val="wText"/>
    <w:basedOn w:val="Normal"/>
    <w:rsid w:val="00A02704"/>
    <w:pPr>
      <w:spacing w:after="240"/>
      <w:jc w:val="both"/>
    </w:pPr>
    <w:rPr>
      <w:rFonts w:ascii="Times New Roman" w:eastAsia="Times New Roman" w:hAnsi="Times New Roman"/>
      <w:szCs w:val="20"/>
      <w:lang w:eastAsia="es-MX"/>
    </w:rPr>
  </w:style>
  <w:style w:type="paragraph" w:customStyle="1" w:styleId="ListParagraph1">
    <w:name w:val="List Paragraph1"/>
    <w:aliases w:val="Párrafo de lista1,4 Viñ 1nivel,Numeración 1,Cuadrícula media 1 - Énfasis 21,Bullet List,FooterText,numbered,Paragraphe de liste1,Bulletr List Paragraph,列出段落,列出段落1,Cuadros,Lista general"/>
    <w:basedOn w:val="Normal"/>
    <w:link w:val="PrrafodelistaCar"/>
    <w:qFormat/>
    <w:rsid w:val="00A02704"/>
    <w:pPr>
      <w:spacing w:line="100" w:lineRule="atLeast"/>
    </w:pPr>
    <w:rPr>
      <w:rFonts w:ascii="Times New Roman" w:eastAsia="Times New Roman" w:hAnsi="Times New Roman"/>
      <w:sz w:val="20"/>
      <w:szCs w:val="20"/>
      <w:lang w:val="es-ES" w:eastAsia="es-MX"/>
    </w:rPr>
  </w:style>
  <w:style w:type="paragraph" w:customStyle="1" w:styleId="BodyText21">
    <w:name w:val="Body Text 21"/>
    <w:basedOn w:val="Normal"/>
    <w:rsid w:val="00A02704"/>
    <w:pPr>
      <w:spacing w:line="100" w:lineRule="atLeast"/>
    </w:pPr>
    <w:rPr>
      <w:rFonts w:ascii="Times New Roman" w:eastAsia="Times New Roman" w:hAnsi="Times New Roman"/>
      <w:sz w:val="20"/>
      <w:szCs w:val="20"/>
      <w:lang w:val="es-ES" w:eastAsia="es-MX"/>
    </w:rPr>
  </w:style>
  <w:style w:type="character" w:customStyle="1" w:styleId="Cuerpodeltexto30">
    <w:name w:val="Cuerpo del texto (3)_"/>
    <w:link w:val="Cuerpodeltexto3"/>
    <w:rsid w:val="00A02704"/>
    <w:rPr>
      <w:rFonts w:ascii="Tahoma" w:eastAsia="Times New Roman" w:hAnsi="Tahoma" w:cs="Tahoma"/>
      <w:b/>
      <w:sz w:val="14"/>
      <w:shd w:val="clear" w:color="auto" w:fill="FFFFFF"/>
      <w:lang w:val="es-ES_tradnl"/>
    </w:rPr>
  </w:style>
  <w:style w:type="character" w:customStyle="1" w:styleId="Cuerpodeltexto2Exact">
    <w:name w:val="Cuerpo del texto (2) Exact"/>
    <w:rsid w:val="00A02704"/>
    <w:rPr>
      <w:rFonts w:ascii="Tahoma" w:eastAsia="Tahoma" w:hAnsi="Tahoma" w:cs="Tahoma"/>
      <w:b/>
      <w:bCs/>
      <w:i w:val="0"/>
      <w:iCs w:val="0"/>
      <w:smallCaps w:val="0"/>
      <w:strike w:val="0"/>
      <w:sz w:val="10"/>
      <w:szCs w:val="10"/>
      <w:u w:val="none"/>
    </w:rPr>
  </w:style>
  <w:style w:type="character" w:customStyle="1" w:styleId="Cuerpodeltexto20">
    <w:name w:val="Cuerpo del texto (2)_"/>
    <w:link w:val="Cuerpodeltexto2"/>
    <w:rsid w:val="00A02704"/>
    <w:rPr>
      <w:rFonts w:ascii="Tahoma" w:eastAsia="Times New Roman" w:hAnsi="Tahoma" w:cs="Tahoma"/>
      <w:b/>
      <w:sz w:val="10"/>
      <w:shd w:val="clear" w:color="auto" w:fill="FFFFFF"/>
      <w:lang w:val="es-ES_tradnl"/>
    </w:rPr>
  </w:style>
  <w:style w:type="paragraph" w:customStyle="1" w:styleId="Sumario">
    <w:name w:val="Sumario"/>
    <w:basedOn w:val="Normal"/>
    <w:rsid w:val="00A02704"/>
    <w:pPr>
      <w:tabs>
        <w:tab w:val="right" w:leader="dot" w:pos="8107"/>
        <w:tab w:val="right" w:pos="8640"/>
      </w:tabs>
      <w:spacing w:line="260" w:lineRule="exact"/>
      <w:ind w:left="274" w:right="749"/>
      <w:jc w:val="both"/>
    </w:pPr>
    <w:rPr>
      <w:rFonts w:ascii="Arial" w:eastAsia="Times New Roman" w:hAnsi="Arial"/>
      <w:sz w:val="18"/>
      <w:szCs w:val="18"/>
      <w:lang w:val="es-ES"/>
    </w:rPr>
  </w:style>
  <w:style w:type="paragraph" w:customStyle="1" w:styleId="Secreta">
    <w:name w:val="Secreta"/>
    <w:basedOn w:val="Normal"/>
    <w:autoRedefine/>
    <w:rsid w:val="00A02704"/>
    <w:pPr>
      <w:tabs>
        <w:tab w:val="right" w:leader="dot" w:pos="8100"/>
        <w:tab w:val="right" w:pos="8640"/>
      </w:tabs>
      <w:spacing w:line="334" w:lineRule="exact"/>
      <w:ind w:left="274" w:right="749"/>
      <w:jc w:val="both"/>
    </w:pPr>
    <w:rPr>
      <w:rFonts w:ascii="Times New Roman" w:eastAsia="Times New Roman" w:hAnsi="Times New Roman"/>
      <w:b/>
      <w:sz w:val="20"/>
      <w:szCs w:val="20"/>
      <w:u w:val="single"/>
    </w:rPr>
  </w:style>
  <w:style w:type="character" w:styleId="Hipervnculo">
    <w:name w:val="Hyperlink"/>
    <w:rsid w:val="00A02704"/>
    <w:rPr>
      <w:color w:val="0563C1"/>
      <w:u w:val="single"/>
    </w:rPr>
  </w:style>
  <w:style w:type="character" w:styleId="Refdecomentario">
    <w:name w:val="annotation reference"/>
    <w:unhideWhenUsed/>
    <w:rsid w:val="009C0681"/>
    <w:rPr>
      <w:sz w:val="16"/>
      <w:szCs w:val="16"/>
    </w:rPr>
  </w:style>
  <w:style w:type="paragraph" w:customStyle="1" w:styleId="annotationsubject0">
    <w:name w:val="annotation subject0"/>
    <w:basedOn w:val="Textocomentario"/>
    <w:next w:val="Textocomentario"/>
    <w:link w:val="AsuntodelcomentarioCar"/>
    <w:uiPriority w:val="99"/>
    <w:semiHidden/>
    <w:unhideWhenUsed/>
    <w:rsid w:val="009C0681"/>
    <w:rPr>
      <w:rFonts w:eastAsia="MS Mincho" w:cs="Times New Roman"/>
      <w:b/>
      <w:bCs/>
      <w:sz w:val="20"/>
      <w:lang w:eastAsia="es-ES"/>
    </w:rPr>
  </w:style>
  <w:style w:type="character" w:customStyle="1" w:styleId="AsuntodelcomentarioCar">
    <w:name w:val="Asunto del comentario Car"/>
    <w:link w:val="annotationsubject0"/>
    <w:rsid w:val="009C0681"/>
    <w:rPr>
      <w:rFonts w:eastAsia="Times New Roman" w:cs="Cambria"/>
      <w:b/>
      <w:bCs/>
      <w:sz w:val="24"/>
      <w:lang w:val="es-ES_tradnl" w:eastAsia="es-ES"/>
    </w:rPr>
  </w:style>
  <w:style w:type="character" w:styleId="Hipervnculovisitado">
    <w:name w:val="FollowedHyperlink"/>
    <w:unhideWhenUsed/>
    <w:rsid w:val="00823204"/>
    <w:rPr>
      <w:color w:val="954F72"/>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743B53"/>
    <w:rPr>
      <w:color w:val="605E5C"/>
      <w:shd w:val="clear" w:color="auto" w:fill="E1DFDD"/>
    </w:rPr>
  </w:style>
  <w:style w:type="paragraph" w:styleId="Asuntodelcomentario">
    <w:name w:val="annotation subject"/>
    <w:basedOn w:val="Textocomentario"/>
    <w:next w:val="Textocomentario"/>
    <w:link w:val="AsuntodelcomentarioCar1"/>
    <w:unhideWhenUsed/>
    <w:rsid w:val="00FE48B0"/>
    <w:rPr>
      <w:rFonts w:eastAsia="MS Mincho" w:cs="Times New Roman"/>
      <w:b/>
      <w:bCs/>
      <w:sz w:val="20"/>
      <w:lang w:eastAsia="es-ES"/>
    </w:rPr>
  </w:style>
  <w:style w:type="character" w:customStyle="1" w:styleId="AsuntodelcomentarioCar1">
    <w:name w:val="Asunto del comentario Car1"/>
    <w:basedOn w:val="TextocomentarioCar"/>
    <w:link w:val="Asuntodelcomentario"/>
    <w:uiPriority w:val="99"/>
    <w:semiHidden/>
    <w:rsid w:val="00FE48B0"/>
    <w:rPr>
      <w:rFonts w:eastAsia="Times New Roman" w:cs="Cambria"/>
      <w:b/>
      <w:bCs/>
      <w:sz w:val="24"/>
      <w:lang w:val="es-ES_tradnl" w:eastAsia="es-ES"/>
    </w:rPr>
  </w:style>
  <w:style w:type="character" w:customStyle="1" w:styleId="Ttulo4Car">
    <w:name w:val="Título 4 Car"/>
    <w:basedOn w:val="Fuentedeprrafopredeter"/>
    <w:link w:val="Ttulo4"/>
    <w:rsid w:val="00FB15FE"/>
    <w:rPr>
      <w:rFonts w:ascii="CaAbria" w:eastAsia="Times New Roman" w:hAnsi="CaAbria" w:cs="CaAbria"/>
      <w:i/>
      <w:color w:val="00FFFF"/>
      <w:sz w:val="24"/>
      <w:lang w:val="es-ES_tradnl" w:eastAsia="es-MX"/>
    </w:rPr>
  </w:style>
  <w:style w:type="character" w:customStyle="1" w:styleId="Ttulo9Car">
    <w:name w:val="Título 9 Car"/>
    <w:basedOn w:val="Fuentedeprrafopredeter"/>
    <w:link w:val="Ttulo9"/>
    <w:rsid w:val="00FB15FE"/>
    <w:rPr>
      <w:rFonts w:ascii="CaAbria" w:eastAsia="Times New Roman" w:hAnsi="CaAbria" w:cs="CaAbria"/>
      <w:i/>
      <w:color w:val="000000"/>
      <w:sz w:val="21"/>
      <w:lang w:val="es-ES_tradnl" w:eastAsia="es-MX"/>
    </w:rPr>
  </w:style>
  <w:style w:type="paragraph" w:customStyle="1" w:styleId="Prueba">
    <w:name w:val="Prueba"/>
    <w:basedOn w:val="Normal"/>
    <w:autoRedefine/>
    <w:rsid w:val="00FB15FE"/>
    <w:pPr>
      <w:pBdr>
        <w:bottom w:val="single" w:sz="12" w:space="1" w:color="auto"/>
      </w:pBdr>
      <w:spacing w:line="220" w:lineRule="exact"/>
      <w:jc w:val="both"/>
    </w:pPr>
    <w:rPr>
      <w:rFonts w:ascii="Times New Roman" w:eastAsia="Times New Roman" w:hAnsi="Times New Roman" w:cs="Arial"/>
      <w:b/>
      <w:sz w:val="18"/>
      <w:szCs w:val="18"/>
      <w:lang w:val="es-ES"/>
    </w:rPr>
  </w:style>
  <w:style w:type="paragraph" w:customStyle="1" w:styleId="Prueba1">
    <w:name w:val="Prueba1"/>
    <w:basedOn w:val="Normal"/>
    <w:autoRedefine/>
    <w:rsid w:val="00FB15FE"/>
    <w:pPr>
      <w:pBdr>
        <w:bottom w:val="single" w:sz="6" w:space="1" w:color="auto"/>
      </w:pBdr>
      <w:spacing w:before="40" w:after="40"/>
      <w:ind w:left="1354" w:right="1368"/>
      <w:jc w:val="center"/>
    </w:pPr>
    <w:rPr>
      <w:rFonts w:ascii="Times New Roman" w:eastAsia="Times New Roman" w:hAnsi="Times New Roman"/>
      <w:b/>
      <w:sz w:val="28"/>
      <w:szCs w:val="28"/>
      <w:lang w:val="es-ES"/>
    </w:rPr>
  </w:style>
  <w:style w:type="paragraph" w:customStyle="1" w:styleId="MACROCABEZA">
    <w:name w:val="MACROCABEZA"/>
    <w:basedOn w:val="Normal"/>
    <w:autoRedefine/>
    <w:rsid w:val="00FB15FE"/>
    <w:pPr>
      <w:spacing w:after="120"/>
      <w:jc w:val="center"/>
    </w:pPr>
    <w:rPr>
      <w:rFonts w:ascii="Times New Roman" w:eastAsia="Times New Roman" w:hAnsi="Times New Roman"/>
      <w:b/>
      <w:sz w:val="28"/>
      <w:szCs w:val="20"/>
    </w:rPr>
  </w:style>
  <w:style w:type="paragraph" w:customStyle="1" w:styleId="MACROSUMARIO">
    <w:name w:val="MACROSUMARIO"/>
    <w:basedOn w:val="Normal"/>
    <w:autoRedefine/>
    <w:rsid w:val="00FB15FE"/>
    <w:rPr>
      <w:rFonts w:ascii="Times New Roman" w:eastAsia="Times New Roman" w:hAnsi="Times New Roman"/>
      <w:b/>
      <w:sz w:val="18"/>
      <w:szCs w:val="20"/>
    </w:rPr>
  </w:style>
  <w:style w:type="paragraph" w:customStyle="1" w:styleId="MACROALMARGEN">
    <w:name w:val="MACROALMARGEN"/>
    <w:basedOn w:val="Normal"/>
    <w:autoRedefine/>
    <w:rsid w:val="00FB15FE"/>
    <w:rPr>
      <w:rFonts w:ascii="Arial" w:eastAsia="Times New Roman" w:hAnsi="Arial" w:cs="Arial"/>
      <w:sz w:val="18"/>
      <w:szCs w:val="20"/>
    </w:rPr>
  </w:style>
  <w:style w:type="paragraph" w:customStyle="1" w:styleId="INICIO">
    <w:name w:val="INICIO"/>
    <w:next w:val="Normal"/>
    <w:autoRedefine/>
    <w:rsid w:val="00FB15FE"/>
    <w:pPr>
      <w:spacing w:after="120"/>
    </w:pPr>
    <w:rPr>
      <w:rFonts w:ascii="Times New Roman" w:eastAsia="Times New Roman" w:hAnsi="Times New Roman"/>
      <w:b/>
      <w:bCs/>
      <w:sz w:val="28"/>
      <w:szCs w:val="28"/>
      <w:lang w:val="es-ES" w:eastAsia="es-ES"/>
    </w:rPr>
  </w:style>
  <w:style w:type="paragraph" w:customStyle="1" w:styleId="EstiloHeader">
    <w:name w:val="EstiloHeader"/>
    <w:basedOn w:val="Encabezado"/>
    <w:autoRedefine/>
    <w:rsid w:val="00FB15FE"/>
    <w:pPr>
      <w:pBdr>
        <w:bottom w:val="double" w:sz="4" w:space="1" w:color="auto"/>
      </w:pBdr>
      <w:tabs>
        <w:tab w:val="clear" w:pos="4252"/>
        <w:tab w:val="clear" w:pos="8504"/>
        <w:tab w:val="center" w:pos="4419"/>
        <w:tab w:val="right" w:pos="8640"/>
      </w:tabs>
      <w:spacing w:before="120"/>
      <w:ind w:left="288" w:right="288"/>
    </w:pPr>
    <w:rPr>
      <w:rFonts w:ascii="Times New Roman" w:eastAsia="Times New Roman" w:hAnsi="Times New Roman"/>
      <w:b/>
      <w:sz w:val="18"/>
      <w:szCs w:val="20"/>
      <w:lang w:val="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ListParagraph1"/>
    <w:locked/>
    <w:rsid w:val="00FB15FE"/>
    <w:rPr>
      <w:rFonts w:ascii="Times New Roman" w:eastAsia="Times New Roman" w:hAnsi="Times New Roman"/>
      <w:lang w:val="es-ES" w:eastAsia="es-MX"/>
    </w:rPr>
  </w:style>
  <w:style w:type="character" w:styleId="Refdenotaalpie">
    <w:name w:val="footnote reference"/>
    <w:semiHidden/>
    <w:unhideWhenUsed/>
    <w:rsid w:val="00FB15FE"/>
    <w:rPr>
      <w:vertAlign w:val="superscript"/>
    </w:rPr>
  </w:style>
  <w:style w:type="paragraph" w:styleId="Textonotaalfinal">
    <w:name w:val="endnote text"/>
    <w:basedOn w:val="Normal"/>
    <w:link w:val="TextonotaalfinalCar"/>
    <w:semiHidden/>
    <w:rsid w:val="00FB15FE"/>
    <w:rPr>
      <w:rFonts w:ascii="Times New Roman" w:eastAsia="Times New Roman" w:hAnsi="Times New Roman"/>
      <w:sz w:val="20"/>
      <w:szCs w:val="20"/>
      <w:lang w:val="es-ES"/>
    </w:rPr>
  </w:style>
  <w:style w:type="character" w:customStyle="1" w:styleId="TextonotaalfinalCar">
    <w:name w:val="Texto nota al final Car"/>
    <w:basedOn w:val="Fuentedeprrafopredeter"/>
    <w:link w:val="Textonotaalfinal"/>
    <w:semiHidden/>
    <w:rsid w:val="00FB15FE"/>
    <w:rPr>
      <w:rFonts w:ascii="Times New Roman" w:eastAsia="Times New Roman" w:hAnsi="Times New Roman"/>
      <w:lang w:val="es-ES" w:eastAsia="es-ES"/>
    </w:rPr>
  </w:style>
  <w:style w:type="character" w:styleId="Refdenotaalfinal">
    <w:name w:val="endnote reference"/>
    <w:semiHidden/>
    <w:rsid w:val="00FB15FE"/>
    <w:rPr>
      <w:vertAlign w:val="superscript"/>
    </w:rPr>
  </w:style>
  <w:style w:type="paragraph" w:customStyle="1" w:styleId="msonormal0">
    <w:name w:val="msonormal"/>
    <w:basedOn w:val="Normal"/>
    <w:rsid w:val="00FB15FE"/>
    <w:pPr>
      <w:spacing w:before="100" w:beforeAutospacing="1" w:after="100" w:afterAutospacing="1"/>
    </w:pPr>
    <w:rPr>
      <w:rFonts w:ascii="Times New Roman" w:eastAsia="Times New Roman" w:hAnsi="Times New Roman"/>
      <w:lang w:val="es-MX" w:eastAsia="es-MX"/>
    </w:rPr>
  </w:style>
  <w:style w:type="character" w:customStyle="1" w:styleId="liststyle1714111937level1">
    <w:name w:val="liststyle_1714111937_level_1"/>
    <w:basedOn w:val="Fuentedeprrafopredeter"/>
    <w:rsid w:val="00FB15FE"/>
  </w:style>
  <w:style w:type="character" w:customStyle="1" w:styleId="liststyle650644893level1">
    <w:name w:val="liststyle_650644893_level_1"/>
    <w:basedOn w:val="Fuentedeprrafopredeter"/>
    <w:rsid w:val="00FB15FE"/>
  </w:style>
  <w:style w:type="character" w:customStyle="1" w:styleId="liststyle1219591177level1">
    <w:name w:val="liststyle_1219591177_level_1"/>
    <w:basedOn w:val="Fuentedeprrafopredeter"/>
    <w:rsid w:val="00FB15FE"/>
  </w:style>
  <w:style w:type="character" w:customStyle="1" w:styleId="liststyle949044584level1">
    <w:name w:val="liststyle_949044584_level_1"/>
    <w:basedOn w:val="Fuentedeprrafopredeter"/>
    <w:rsid w:val="00FB15FE"/>
  </w:style>
  <w:style w:type="character" w:customStyle="1" w:styleId="liststyle1432164022level1">
    <w:name w:val="liststyle_1432164022_level_1"/>
    <w:basedOn w:val="Fuentedeprrafopredeter"/>
    <w:rsid w:val="00FB15FE"/>
  </w:style>
  <w:style w:type="character" w:customStyle="1" w:styleId="liststyle1524854431level1">
    <w:name w:val="liststyle_1524854431_level_1"/>
    <w:basedOn w:val="Fuentedeprrafopredeter"/>
    <w:rsid w:val="00FB15FE"/>
  </w:style>
  <w:style w:type="character" w:customStyle="1" w:styleId="liststyle1514808076level1">
    <w:name w:val="liststyle_1514808076_level_1"/>
    <w:basedOn w:val="Fuentedeprrafopredeter"/>
    <w:rsid w:val="00FB15FE"/>
  </w:style>
  <w:style w:type="character" w:customStyle="1" w:styleId="liststyle208540891level1">
    <w:name w:val="liststyle_208540891_level_1"/>
    <w:basedOn w:val="Fuentedeprrafopredeter"/>
    <w:rsid w:val="00FB15FE"/>
  </w:style>
  <w:style w:type="character" w:customStyle="1" w:styleId="liststyle414864654level1">
    <w:name w:val="liststyle_414864654_level_1"/>
    <w:basedOn w:val="Fuentedeprrafopredeter"/>
    <w:rsid w:val="00FB15FE"/>
  </w:style>
  <w:style w:type="character" w:customStyle="1" w:styleId="liststyle2141341863level1">
    <w:name w:val="liststyle_2141341863_level_1"/>
    <w:basedOn w:val="Fuentedeprrafopredeter"/>
    <w:rsid w:val="00FB15FE"/>
  </w:style>
  <w:style w:type="character" w:customStyle="1" w:styleId="liststyle224730309level1">
    <w:name w:val="liststyle_224730309_level_1"/>
    <w:basedOn w:val="Fuentedeprrafopredeter"/>
    <w:rsid w:val="00FB15FE"/>
  </w:style>
  <w:style w:type="character" w:customStyle="1" w:styleId="liststyle1974675731level1">
    <w:name w:val="liststyle_1974675731_level_1"/>
    <w:basedOn w:val="Fuentedeprrafopredeter"/>
    <w:rsid w:val="00FB15FE"/>
  </w:style>
  <w:style w:type="character" w:customStyle="1" w:styleId="liststyle535580375level1">
    <w:name w:val="liststyle_535580375_level_1"/>
    <w:basedOn w:val="Fuentedeprrafopredeter"/>
    <w:rsid w:val="00FB15FE"/>
  </w:style>
  <w:style w:type="character" w:customStyle="1" w:styleId="liststyle1495758151level1">
    <w:name w:val="liststyle_1495758151_level_1"/>
    <w:basedOn w:val="Fuentedeprrafopredeter"/>
    <w:rsid w:val="00FB15FE"/>
  </w:style>
  <w:style w:type="character" w:customStyle="1" w:styleId="liststyle91170386level1">
    <w:name w:val="liststyle_91170386_level_1"/>
    <w:basedOn w:val="Fuentedeprrafopredeter"/>
    <w:rsid w:val="00FB15FE"/>
  </w:style>
  <w:style w:type="character" w:customStyle="1" w:styleId="liststyle1733847118level1">
    <w:name w:val="liststyle_1733847118_level_1"/>
    <w:basedOn w:val="Fuentedeprrafopredeter"/>
    <w:rsid w:val="00FB15FE"/>
  </w:style>
  <w:style w:type="character" w:customStyle="1" w:styleId="liststyle1492410373level1">
    <w:name w:val="liststyle_1492410373_level_1"/>
    <w:basedOn w:val="Fuentedeprrafopredeter"/>
    <w:rsid w:val="00FB15FE"/>
  </w:style>
  <w:style w:type="character" w:customStyle="1" w:styleId="liststyle180435181level1">
    <w:name w:val="liststyle_180435181_level_1"/>
    <w:basedOn w:val="Fuentedeprrafopredeter"/>
    <w:rsid w:val="00FB15FE"/>
  </w:style>
  <w:style w:type="character" w:customStyle="1" w:styleId="liststyle352077876level1">
    <w:name w:val="liststyle_352077876_level_1"/>
    <w:basedOn w:val="Fuentedeprrafopredeter"/>
    <w:rsid w:val="00FB15FE"/>
  </w:style>
  <w:style w:type="character" w:customStyle="1" w:styleId="liststyle976226325level1">
    <w:name w:val="liststyle_976226325_level_1"/>
    <w:basedOn w:val="Fuentedeprrafopredeter"/>
    <w:rsid w:val="00FB15FE"/>
  </w:style>
  <w:style w:type="character" w:customStyle="1" w:styleId="liststyle1359772615level1">
    <w:name w:val="liststyle_1359772615_level_1"/>
    <w:basedOn w:val="Fuentedeprrafopredeter"/>
    <w:rsid w:val="00FB15FE"/>
  </w:style>
  <w:style w:type="character" w:customStyle="1" w:styleId="liststyle948776245level1">
    <w:name w:val="liststyle_948776245_level_1"/>
    <w:basedOn w:val="Fuentedeprrafopredeter"/>
    <w:rsid w:val="00FB15FE"/>
  </w:style>
  <w:style w:type="character" w:customStyle="1" w:styleId="liststyle833885263level1">
    <w:name w:val="liststyle_833885263_level_1"/>
    <w:basedOn w:val="Fuentedeprrafopredeter"/>
    <w:rsid w:val="00FB15FE"/>
  </w:style>
  <w:style w:type="character" w:customStyle="1" w:styleId="liststyle1634556425level1">
    <w:name w:val="liststyle_1634556425_level_1"/>
    <w:basedOn w:val="Fuentedeprrafopredeter"/>
    <w:rsid w:val="00FB15FE"/>
  </w:style>
  <w:style w:type="character" w:customStyle="1" w:styleId="liststyle1778674654level1">
    <w:name w:val="liststyle_1778674654_level_1"/>
    <w:basedOn w:val="Fuentedeprrafopredeter"/>
    <w:rsid w:val="00FB15FE"/>
  </w:style>
  <w:style w:type="character" w:customStyle="1" w:styleId="liststyle293757490level1">
    <w:name w:val="liststyle_293757490_level_1"/>
    <w:basedOn w:val="Fuentedeprrafopredeter"/>
    <w:rsid w:val="00FB15FE"/>
  </w:style>
  <w:style w:type="character" w:customStyle="1" w:styleId="liststyle1268347620level1">
    <w:name w:val="liststyle_1268347620_level_1"/>
    <w:basedOn w:val="Fuentedeprrafopredeter"/>
    <w:rsid w:val="00FB15FE"/>
  </w:style>
  <w:style w:type="character" w:customStyle="1" w:styleId="liststyle1670330076level1">
    <w:name w:val="liststyle_1670330076_level_1"/>
    <w:basedOn w:val="Fuentedeprrafopredeter"/>
    <w:rsid w:val="00FB15FE"/>
  </w:style>
  <w:style w:type="character" w:customStyle="1" w:styleId="liststyle309753095level1">
    <w:name w:val="liststyle_309753095_level_1"/>
    <w:basedOn w:val="Fuentedeprrafopredeter"/>
    <w:rsid w:val="00FB15FE"/>
  </w:style>
  <w:style w:type="character" w:customStyle="1" w:styleId="liststyle677540234level1">
    <w:name w:val="liststyle_677540234_level_1"/>
    <w:basedOn w:val="Fuentedeprrafopredeter"/>
    <w:rsid w:val="00FB15FE"/>
  </w:style>
  <w:style w:type="character" w:customStyle="1" w:styleId="liststyle141121285level1">
    <w:name w:val="liststyle_141121285_level_1"/>
    <w:basedOn w:val="Fuentedeprrafopredeter"/>
    <w:rsid w:val="00FB15FE"/>
  </w:style>
  <w:style w:type="character" w:customStyle="1" w:styleId="liststyle646202993level1">
    <w:name w:val="liststyle_646202993_level_1"/>
    <w:basedOn w:val="Fuentedeprrafopredeter"/>
    <w:rsid w:val="00FB15FE"/>
  </w:style>
  <w:style w:type="character" w:customStyle="1" w:styleId="liststyle843982284level1">
    <w:name w:val="liststyle_843982284_level_1"/>
    <w:basedOn w:val="Fuentedeprrafopredeter"/>
    <w:rsid w:val="00FB15FE"/>
  </w:style>
  <w:style w:type="character" w:customStyle="1" w:styleId="liststyle1543053881level1">
    <w:name w:val="liststyle_1543053881_level_1"/>
    <w:basedOn w:val="Fuentedeprrafopredeter"/>
    <w:rsid w:val="00FB15FE"/>
  </w:style>
  <w:style w:type="character" w:customStyle="1" w:styleId="liststyle226231556level1">
    <w:name w:val="liststyle_226231556_level_1"/>
    <w:basedOn w:val="Fuentedeprrafopredeter"/>
    <w:rsid w:val="00FB15FE"/>
  </w:style>
  <w:style w:type="character" w:customStyle="1" w:styleId="liststyle1009452767level1">
    <w:name w:val="liststyle_1009452767_level_1"/>
    <w:basedOn w:val="Fuentedeprrafopredeter"/>
    <w:rsid w:val="00FB15FE"/>
  </w:style>
  <w:style w:type="character" w:customStyle="1" w:styleId="liststyle359162507level1">
    <w:name w:val="liststyle_359162507_level_1"/>
    <w:basedOn w:val="Fuentedeprrafopredeter"/>
    <w:rsid w:val="00FB15FE"/>
  </w:style>
  <w:style w:type="character" w:customStyle="1" w:styleId="liststyle2082753600level1">
    <w:name w:val="liststyle_2082753600_level_1"/>
    <w:basedOn w:val="Fuentedeprrafopredeter"/>
    <w:rsid w:val="00FB15FE"/>
  </w:style>
  <w:style w:type="character" w:customStyle="1" w:styleId="liststyle1471971116level1">
    <w:name w:val="liststyle_1471971116_level_1"/>
    <w:basedOn w:val="Fuentedeprrafopredeter"/>
    <w:rsid w:val="00FB15FE"/>
  </w:style>
  <w:style w:type="character" w:customStyle="1" w:styleId="liststyle185562236level1">
    <w:name w:val="liststyle_185562236_level_1"/>
    <w:basedOn w:val="Fuentedeprrafopredeter"/>
    <w:rsid w:val="00FB15FE"/>
  </w:style>
  <w:style w:type="character" w:customStyle="1" w:styleId="liststyle2144612760level1">
    <w:name w:val="liststyle_2144612760_level_1"/>
    <w:basedOn w:val="Fuentedeprrafopredeter"/>
    <w:rsid w:val="00FB15FE"/>
  </w:style>
  <w:style w:type="character" w:customStyle="1" w:styleId="liststyle1876118503level1">
    <w:name w:val="liststyle_1876118503_level_1"/>
    <w:basedOn w:val="Fuentedeprrafopredeter"/>
    <w:rsid w:val="00FB15FE"/>
  </w:style>
  <w:style w:type="character" w:customStyle="1" w:styleId="liststyle65418558level1">
    <w:name w:val="liststyle_65418558_level_1"/>
    <w:basedOn w:val="Fuentedeprrafopredeter"/>
    <w:rsid w:val="00FB15FE"/>
  </w:style>
  <w:style w:type="character" w:customStyle="1" w:styleId="liststyle587155798level1">
    <w:name w:val="liststyle_587155798_level_1"/>
    <w:basedOn w:val="Fuentedeprrafopredeter"/>
    <w:rsid w:val="00FB15FE"/>
  </w:style>
  <w:style w:type="character" w:customStyle="1" w:styleId="liststyle741370853level1">
    <w:name w:val="liststyle_741370853_level_1"/>
    <w:basedOn w:val="Fuentedeprrafopredeter"/>
    <w:rsid w:val="00FB15FE"/>
  </w:style>
  <w:style w:type="character" w:customStyle="1" w:styleId="liststyle45181858level1">
    <w:name w:val="liststyle_45181858_level_1"/>
    <w:basedOn w:val="Fuentedeprrafopredeter"/>
    <w:rsid w:val="00FB15FE"/>
  </w:style>
  <w:style w:type="character" w:customStyle="1" w:styleId="liststyle671831934level1">
    <w:name w:val="liststyle_671831934_level_1"/>
    <w:basedOn w:val="Fuentedeprrafopredeter"/>
    <w:rsid w:val="00FB15FE"/>
  </w:style>
  <w:style w:type="character" w:customStyle="1" w:styleId="liststyle277758245level1">
    <w:name w:val="liststyle_277758245_level_1"/>
    <w:basedOn w:val="Fuentedeprrafopredeter"/>
    <w:rsid w:val="00FB15FE"/>
  </w:style>
  <w:style w:type="character" w:customStyle="1" w:styleId="liststyle552156529level1">
    <w:name w:val="liststyle_552156529_level_1"/>
    <w:basedOn w:val="Fuentedeprrafopredeter"/>
    <w:rsid w:val="00FB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71096">
      <w:bodyDiv w:val="1"/>
      <w:marLeft w:val="0"/>
      <w:marRight w:val="0"/>
      <w:marTop w:val="0"/>
      <w:marBottom w:val="0"/>
      <w:divBdr>
        <w:top w:val="none" w:sz="0" w:space="0" w:color="auto"/>
        <w:left w:val="none" w:sz="0" w:space="0" w:color="auto"/>
        <w:bottom w:val="none" w:sz="0" w:space="0" w:color="auto"/>
        <w:right w:val="none" w:sz="0" w:space="0" w:color="auto"/>
      </w:divBdr>
      <w:divsChild>
        <w:div w:id="28800446">
          <w:marLeft w:val="0"/>
          <w:marRight w:val="0"/>
          <w:marTop w:val="0"/>
          <w:marBottom w:val="101"/>
          <w:divBdr>
            <w:top w:val="none" w:sz="0" w:space="0" w:color="auto"/>
            <w:left w:val="none" w:sz="0" w:space="0" w:color="auto"/>
            <w:bottom w:val="none" w:sz="0" w:space="0" w:color="auto"/>
            <w:right w:val="none" w:sz="0" w:space="0" w:color="auto"/>
          </w:divBdr>
        </w:div>
        <w:div w:id="1149054208">
          <w:marLeft w:val="0"/>
          <w:marRight w:val="0"/>
          <w:marTop w:val="0"/>
          <w:marBottom w:val="101"/>
          <w:divBdr>
            <w:top w:val="none" w:sz="0" w:space="0" w:color="auto"/>
            <w:left w:val="none" w:sz="0" w:space="0" w:color="auto"/>
            <w:bottom w:val="none" w:sz="0" w:space="0" w:color="auto"/>
            <w:right w:val="none" w:sz="0" w:space="0" w:color="auto"/>
          </w:divBdr>
        </w:div>
        <w:div w:id="1591350563">
          <w:marLeft w:val="0"/>
          <w:marRight w:val="0"/>
          <w:marTop w:val="0"/>
          <w:marBottom w:val="101"/>
          <w:divBdr>
            <w:top w:val="none" w:sz="0" w:space="0" w:color="auto"/>
            <w:left w:val="none" w:sz="0" w:space="0" w:color="auto"/>
            <w:bottom w:val="none" w:sz="0" w:space="0" w:color="auto"/>
            <w:right w:val="none" w:sz="0" w:space="0" w:color="auto"/>
          </w:divBdr>
        </w:div>
        <w:div w:id="2012368027">
          <w:marLeft w:val="0"/>
          <w:marRight w:val="0"/>
          <w:marTop w:val="0"/>
          <w:marBottom w:val="101"/>
          <w:divBdr>
            <w:top w:val="none" w:sz="0" w:space="0" w:color="auto"/>
            <w:left w:val="none" w:sz="0" w:space="0" w:color="auto"/>
            <w:bottom w:val="none" w:sz="0" w:space="0" w:color="auto"/>
            <w:right w:val="none" w:sz="0" w:space="0" w:color="auto"/>
          </w:divBdr>
        </w:div>
        <w:div w:id="2139907616">
          <w:marLeft w:val="0"/>
          <w:marRight w:val="0"/>
          <w:marTop w:val="0"/>
          <w:marBottom w:val="101"/>
          <w:divBdr>
            <w:top w:val="none" w:sz="0" w:space="0" w:color="auto"/>
            <w:left w:val="none" w:sz="0" w:space="0" w:color="auto"/>
            <w:bottom w:val="none" w:sz="0" w:space="0" w:color="auto"/>
            <w:right w:val="none" w:sz="0" w:space="0" w:color="auto"/>
          </w:divBdr>
        </w:div>
      </w:divsChild>
    </w:div>
    <w:div w:id="1359040279">
      <w:bodyDiv w:val="1"/>
      <w:marLeft w:val="0"/>
      <w:marRight w:val="0"/>
      <w:marTop w:val="0"/>
      <w:marBottom w:val="0"/>
      <w:divBdr>
        <w:top w:val="none" w:sz="0" w:space="0" w:color="auto"/>
        <w:left w:val="none" w:sz="0" w:space="0" w:color="auto"/>
        <w:bottom w:val="none" w:sz="0" w:space="0" w:color="auto"/>
        <w:right w:val="none" w:sz="0" w:space="0" w:color="auto"/>
      </w:divBdr>
      <w:divsChild>
        <w:div w:id="1845590182">
          <w:marLeft w:val="0"/>
          <w:marRight w:val="0"/>
          <w:marTop w:val="0"/>
          <w:marBottom w:val="101"/>
          <w:divBdr>
            <w:top w:val="none" w:sz="0" w:space="0" w:color="auto"/>
            <w:left w:val="none" w:sz="0" w:space="0" w:color="auto"/>
            <w:bottom w:val="none" w:sz="0" w:space="0" w:color="auto"/>
            <w:right w:val="none" w:sz="0" w:space="0" w:color="auto"/>
          </w:divBdr>
        </w:div>
        <w:div w:id="720445001">
          <w:marLeft w:val="0"/>
          <w:marRight w:val="0"/>
          <w:marTop w:val="0"/>
          <w:marBottom w:val="101"/>
          <w:divBdr>
            <w:top w:val="none" w:sz="0" w:space="0" w:color="auto"/>
            <w:left w:val="none" w:sz="0" w:space="0" w:color="auto"/>
            <w:bottom w:val="none" w:sz="0" w:space="0" w:color="auto"/>
            <w:right w:val="none" w:sz="0" w:space="0" w:color="auto"/>
          </w:divBdr>
        </w:div>
        <w:div w:id="1550144479">
          <w:marLeft w:val="0"/>
          <w:marRight w:val="0"/>
          <w:marTop w:val="0"/>
          <w:marBottom w:val="101"/>
          <w:divBdr>
            <w:top w:val="none" w:sz="0" w:space="0" w:color="auto"/>
            <w:left w:val="none" w:sz="0" w:space="0" w:color="auto"/>
            <w:bottom w:val="none" w:sz="0" w:space="0" w:color="auto"/>
            <w:right w:val="none" w:sz="0" w:space="0" w:color="auto"/>
          </w:divBdr>
        </w:div>
        <w:div w:id="1053968266">
          <w:marLeft w:val="0"/>
          <w:marRight w:val="0"/>
          <w:marTop w:val="0"/>
          <w:marBottom w:val="101"/>
          <w:divBdr>
            <w:top w:val="none" w:sz="0" w:space="0" w:color="auto"/>
            <w:left w:val="none" w:sz="0" w:space="0" w:color="auto"/>
            <w:bottom w:val="none" w:sz="0" w:space="0" w:color="auto"/>
            <w:right w:val="none" w:sz="0" w:space="0" w:color="auto"/>
          </w:divBdr>
        </w:div>
        <w:div w:id="360932752">
          <w:marLeft w:val="0"/>
          <w:marRight w:val="0"/>
          <w:marTop w:val="0"/>
          <w:marBottom w:val="101"/>
          <w:divBdr>
            <w:top w:val="none" w:sz="0" w:space="0" w:color="auto"/>
            <w:left w:val="none" w:sz="0" w:space="0" w:color="auto"/>
            <w:bottom w:val="none" w:sz="0" w:space="0" w:color="auto"/>
            <w:right w:val="none" w:sz="0" w:space="0" w:color="auto"/>
          </w:divBdr>
        </w:div>
        <w:div w:id="1644383579">
          <w:marLeft w:val="0"/>
          <w:marRight w:val="0"/>
          <w:marTop w:val="0"/>
          <w:marBottom w:val="101"/>
          <w:divBdr>
            <w:top w:val="none" w:sz="0" w:space="0" w:color="auto"/>
            <w:left w:val="none" w:sz="0" w:space="0" w:color="auto"/>
            <w:bottom w:val="none" w:sz="0" w:space="0" w:color="auto"/>
            <w:right w:val="none" w:sz="0" w:space="0" w:color="auto"/>
          </w:divBdr>
        </w:div>
        <w:div w:id="888223143">
          <w:marLeft w:val="0"/>
          <w:marRight w:val="0"/>
          <w:marTop w:val="0"/>
          <w:marBottom w:val="101"/>
          <w:divBdr>
            <w:top w:val="none" w:sz="0" w:space="0" w:color="auto"/>
            <w:left w:val="none" w:sz="0" w:space="0" w:color="auto"/>
            <w:bottom w:val="none" w:sz="0" w:space="0" w:color="auto"/>
            <w:right w:val="none" w:sz="0" w:space="0" w:color="auto"/>
          </w:divBdr>
        </w:div>
      </w:divsChild>
    </w:div>
    <w:div w:id="1362827787">
      <w:bodyDiv w:val="1"/>
      <w:marLeft w:val="0"/>
      <w:marRight w:val="0"/>
      <w:marTop w:val="0"/>
      <w:marBottom w:val="0"/>
      <w:divBdr>
        <w:top w:val="none" w:sz="0" w:space="0" w:color="auto"/>
        <w:left w:val="none" w:sz="0" w:space="0" w:color="auto"/>
        <w:bottom w:val="none" w:sz="0" w:space="0" w:color="auto"/>
        <w:right w:val="none" w:sz="0" w:space="0" w:color="auto"/>
      </w:divBdr>
      <w:divsChild>
        <w:div w:id="107506077">
          <w:marLeft w:val="0"/>
          <w:marRight w:val="0"/>
          <w:marTop w:val="0"/>
          <w:marBottom w:val="101"/>
          <w:divBdr>
            <w:top w:val="none" w:sz="0" w:space="0" w:color="auto"/>
            <w:left w:val="none" w:sz="0" w:space="0" w:color="auto"/>
            <w:bottom w:val="none" w:sz="0" w:space="0" w:color="auto"/>
            <w:right w:val="none" w:sz="0" w:space="0" w:color="auto"/>
          </w:divBdr>
        </w:div>
        <w:div w:id="476730059">
          <w:marLeft w:val="0"/>
          <w:marRight w:val="0"/>
          <w:marTop w:val="0"/>
          <w:marBottom w:val="101"/>
          <w:divBdr>
            <w:top w:val="none" w:sz="0" w:space="0" w:color="auto"/>
            <w:left w:val="none" w:sz="0" w:space="0" w:color="auto"/>
            <w:bottom w:val="none" w:sz="0" w:space="0" w:color="auto"/>
            <w:right w:val="none" w:sz="0" w:space="0" w:color="auto"/>
          </w:divBdr>
        </w:div>
        <w:div w:id="943614220">
          <w:marLeft w:val="0"/>
          <w:marRight w:val="0"/>
          <w:marTop w:val="0"/>
          <w:marBottom w:val="101"/>
          <w:divBdr>
            <w:top w:val="none" w:sz="0" w:space="0" w:color="auto"/>
            <w:left w:val="none" w:sz="0" w:space="0" w:color="auto"/>
            <w:bottom w:val="none" w:sz="0" w:space="0" w:color="auto"/>
            <w:right w:val="none" w:sz="0" w:space="0" w:color="auto"/>
          </w:divBdr>
        </w:div>
        <w:div w:id="1540774126">
          <w:marLeft w:val="0"/>
          <w:marRight w:val="0"/>
          <w:marTop w:val="0"/>
          <w:marBottom w:val="101"/>
          <w:divBdr>
            <w:top w:val="none" w:sz="0" w:space="0" w:color="auto"/>
            <w:left w:val="none" w:sz="0" w:space="0" w:color="auto"/>
            <w:bottom w:val="none" w:sz="0" w:space="0" w:color="auto"/>
            <w:right w:val="none" w:sz="0" w:space="0" w:color="auto"/>
          </w:divBdr>
        </w:div>
        <w:div w:id="1583567652">
          <w:marLeft w:val="0"/>
          <w:marRight w:val="0"/>
          <w:marTop w:val="0"/>
          <w:marBottom w:val="101"/>
          <w:divBdr>
            <w:top w:val="none" w:sz="0" w:space="0" w:color="auto"/>
            <w:left w:val="none" w:sz="0" w:space="0" w:color="auto"/>
            <w:bottom w:val="none" w:sz="0" w:space="0" w:color="auto"/>
            <w:right w:val="none" w:sz="0" w:space="0" w:color="auto"/>
          </w:divBdr>
        </w:div>
      </w:divsChild>
    </w:div>
    <w:div w:id="1406536580">
      <w:bodyDiv w:val="1"/>
      <w:marLeft w:val="0"/>
      <w:marRight w:val="0"/>
      <w:marTop w:val="0"/>
      <w:marBottom w:val="0"/>
      <w:divBdr>
        <w:top w:val="none" w:sz="0" w:space="0" w:color="auto"/>
        <w:left w:val="none" w:sz="0" w:space="0" w:color="auto"/>
        <w:bottom w:val="none" w:sz="0" w:space="0" w:color="auto"/>
        <w:right w:val="none" w:sz="0" w:space="0" w:color="auto"/>
      </w:divBdr>
      <w:divsChild>
        <w:div w:id="902832229">
          <w:marLeft w:val="0"/>
          <w:marRight w:val="0"/>
          <w:marTop w:val="0"/>
          <w:marBottom w:val="101"/>
          <w:divBdr>
            <w:top w:val="none" w:sz="0" w:space="0" w:color="auto"/>
            <w:left w:val="none" w:sz="0" w:space="0" w:color="auto"/>
            <w:bottom w:val="none" w:sz="0" w:space="0" w:color="auto"/>
            <w:right w:val="none" w:sz="0" w:space="0" w:color="auto"/>
          </w:divBdr>
        </w:div>
        <w:div w:id="1223058502">
          <w:marLeft w:val="0"/>
          <w:marRight w:val="0"/>
          <w:marTop w:val="0"/>
          <w:marBottom w:val="101"/>
          <w:divBdr>
            <w:top w:val="none" w:sz="0" w:space="0" w:color="auto"/>
            <w:left w:val="none" w:sz="0" w:space="0" w:color="auto"/>
            <w:bottom w:val="none" w:sz="0" w:space="0" w:color="auto"/>
            <w:right w:val="none" w:sz="0" w:space="0" w:color="auto"/>
          </w:divBdr>
        </w:div>
        <w:div w:id="9840985">
          <w:marLeft w:val="0"/>
          <w:marRight w:val="0"/>
          <w:marTop w:val="0"/>
          <w:marBottom w:val="101"/>
          <w:divBdr>
            <w:top w:val="none" w:sz="0" w:space="0" w:color="auto"/>
            <w:left w:val="none" w:sz="0" w:space="0" w:color="auto"/>
            <w:bottom w:val="none" w:sz="0" w:space="0" w:color="auto"/>
            <w:right w:val="none" w:sz="0" w:space="0" w:color="auto"/>
          </w:divBdr>
        </w:div>
        <w:div w:id="1223295242">
          <w:marLeft w:val="0"/>
          <w:marRight w:val="0"/>
          <w:marTop w:val="0"/>
          <w:marBottom w:val="101"/>
          <w:divBdr>
            <w:top w:val="none" w:sz="0" w:space="0" w:color="auto"/>
            <w:left w:val="none" w:sz="0" w:space="0" w:color="auto"/>
            <w:bottom w:val="none" w:sz="0" w:space="0" w:color="auto"/>
            <w:right w:val="none" w:sz="0" w:space="0" w:color="auto"/>
          </w:divBdr>
        </w:div>
        <w:div w:id="1519462970">
          <w:marLeft w:val="0"/>
          <w:marRight w:val="0"/>
          <w:marTop w:val="0"/>
          <w:marBottom w:val="101"/>
          <w:divBdr>
            <w:top w:val="none" w:sz="0" w:space="0" w:color="auto"/>
            <w:left w:val="none" w:sz="0" w:space="0" w:color="auto"/>
            <w:bottom w:val="none" w:sz="0" w:space="0" w:color="auto"/>
            <w:right w:val="none" w:sz="0" w:space="0" w:color="auto"/>
          </w:divBdr>
        </w:div>
        <w:div w:id="400836191">
          <w:marLeft w:val="0"/>
          <w:marRight w:val="0"/>
          <w:marTop w:val="0"/>
          <w:marBottom w:val="101"/>
          <w:divBdr>
            <w:top w:val="none" w:sz="0" w:space="0" w:color="auto"/>
            <w:left w:val="none" w:sz="0" w:space="0" w:color="auto"/>
            <w:bottom w:val="none" w:sz="0" w:space="0" w:color="auto"/>
            <w:right w:val="none" w:sz="0" w:space="0" w:color="auto"/>
          </w:divBdr>
        </w:div>
        <w:div w:id="1464158729">
          <w:marLeft w:val="0"/>
          <w:marRight w:val="0"/>
          <w:marTop w:val="0"/>
          <w:marBottom w:val="101"/>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117" Type="http://schemas.openxmlformats.org/officeDocument/2006/relationships/hyperlink" Target="https://www.dof.gob.mx/nota_detalle.php?codigo=5397621&amp;fecha=23/06/2015" TargetMode="External"/><Relationship Id="rId21" Type="http://schemas.openxmlformats.org/officeDocument/2006/relationships/hyperlink" Target="http://www.dof.gob.mx/nota_detalle.php?codigo=5634739&amp;fecha=08/11/2021" TargetMode="External"/><Relationship Id="rId42" Type="http://schemas.openxmlformats.org/officeDocument/2006/relationships/hyperlink" Target="https://www.dof.gob.mx/nota_detalle.php?codigo=5522388&amp;fecha=11/05/2018" TargetMode="External"/><Relationship Id="rId63" Type="http://schemas.openxmlformats.org/officeDocument/2006/relationships/hyperlink" Target="https://www.dof.gob.mx/nota_detalle.php?codigo=5522388&amp;fecha=11/05/2018" TargetMode="External"/><Relationship Id="rId84" Type="http://schemas.openxmlformats.org/officeDocument/2006/relationships/hyperlink" Target="https://www.dof.gob.mx/nota_detalle.php?codigo=5522388&amp;fecha=11/05/2018" TargetMode="External"/><Relationship Id="rId138" Type="http://schemas.openxmlformats.org/officeDocument/2006/relationships/hyperlink" Target="https://www.dof.gob.mx/nota_detalle.php?codigo=5397621&amp;fecha=23/06/2015" TargetMode="External"/><Relationship Id="rId159" Type="http://schemas.openxmlformats.org/officeDocument/2006/relationships/hyperlink" Target="https://www.dof.gob.mx/nota_detalle.php?codigo=5522388&amp;fecha=11/05/2018" TargetMode="External"/><Relationship Id="rId170" Type="http://schemas.openxmlformats.org/officeDocument/2006/relationships/hyperlink" Target="https://www.dof.gob.mx/nota_detalle.php?codigo=5397621&amp;fecha=23/06/2015" TargetMode="External"/><Relationship Id="rId191" Type="http://schemas.openxmlformats.org/officeDocument/2006/relationships/hyperlink" Target="https://www.dof.gob.mx/nota_detalle.php?codigo=5397621&amp;fecha=23/06/2015" TargetMode="External"/><Relationship Id="rId205" Type="http://schemas.openxmlformats.org/officeDocument/2006/relationships/hyperlink" Target="https://www.dof.gob.mx/nota_detalle.php?codigo=5576708&amp;fecha=28/10/2019" TargetMode="External"/><Relationship Id="rId226" Type="http://schemas.openxmlformats.org/officeDocument/2006/relationships/hyperlink" Target="https://www.dof.gob.mx/nota_detalle.php?codigo=5368027&amp;fecha=12/11/2014" TargetMode="External"/><Relationship Id="rId247" Type="http://schemas.openxmlformats.org/officeDocument/2006/relationships/hyperlink" Target="http://www.dof.gob.mx/nota_detalle.php?codigo=5634739&amp;fecha=08/11/2021" TargetMode="External"/><Relationship Id="rId107" Type="http://schemas.openxmlformats.org/officeDocument/2006/relationships/hyperlink" Target="https://www.dof.gob.mx/nota_detalle.php?codigo=5397621&amp;fecha=23/06/2015" TargetMode="External"/><Relationship Id="rId11" Type="http://schemas.openxmlformats.org/officeDocument/2006/relationships/hyperlink" Target="https://www.dof.gob.mx/nota_detalle.php?codigo=5554698&amp;fecha=20/03/2019" TargetMode="External"/><Relationship Id="rId32" Type="http://schemas.openxmlformats.org/officeDocument/2006/relationships/hyperlink" Target="http://www.dof.gob.mx/nota_detalle.php?codigo=5634739&amp;fecha=08/11/2021" TargetMode="External"/><Relationship Id="rId53" Type="http://schemas.openxmlformats.org/officeDocument/2006/relationships/hyperlink" Target="https://www.dof.gob.mx/nota_detalle.php?codigo=5522388&amp;fecha=11/05/2018" TargetMode="External"/><Relationship Id="rId74" Type="http://schemas.openxmlformats.org/officeDocument/2006/relationships/hyperlink" Target="https://www.dof.gob.mx/nota_detalle.php?codigo=5522388&amp;fecha=11/05/2018" TargetMode="External"/><Relationship Id="rId128" Type="http://schemas.openxmlformats.org/officeDocument/2006/relationships/hyperlink" Target="https://www.dof.gob.mx/nota_detalle.php?codigo=5522388&amp;fecha=11/05/2018" TargetMode="External"/><Relationship Id="rId149" Type="http://schemas.openxmlformats.org/officeDocument/2006/relationships/hyperlink" Target="https://www.dof.gob.mx/nota_detalle.php?codigo=5397621&amp;fecha=23/06/2015" TargetMode="External"/><Relationship Id="rId5" Type="http://schemas.openxmlformats.org/officeDocument/2006/relationships/webSettings" Target="webSettings.xml"/><Relationship Id="rId95" Type="http://schemas.openxmlformats.org/officeDocument/2006/relationships/hyperlink" Target="https://www.dof.gob.mx/nota_detalle.php?codigo=5397621&amp;fecha=23/06/2015" TargetMode="External"/><Relationship Id="rId160" Type="http://schemas.openxmlformats.org/officeDocument/2006/relationships/hyperlink" Target="https://www.dof.gob.mx/nota_detalle.php?codigo=5576708&amp;fecha=28/10/2019" TargetMode="External"/><Relationship Id="rId181" Type="http://schemas.openxmlformats.org/officeDocument/2006/relationships/hyperlink" Target="https://www.dof.gob.mx/nota_detalle.php?codigo=5397621&amp;fecha=23/06/2015" TargetMode="External"/><Relationship Id="rId216" Type="http://schemas.openxmlformats.org/officeDocument/2006/relationships/hyperlink" Target="http://www.dof.gob.mx/nota_detalle.php?codigo=5634739&amp;fecha=08/11/2021" TargetMode="External"/><Relationship Id="rId237" Type="http://schemas.openxmlformats.org/officeDocument/2006/relationships/hyperlink" Target="https://www.dof.gob.mx/nota_detalle.php?codigo=5554698&amp;fecha=20/03/2019" TargetMode="External"/><Relationship Id="rId22" Type="http://schemas.openxmlformats.org/officeDocument/2006/relationships/hyperlink" Target="https://www.dof.gob.mx/nota_detalle.php?codigo=5522388&amp;fecha=11/05/2018" TargetMode="External"/><Relationship Id="rId43" Type="http://schemas.openxmlformats.org/officeDocument/2006/relationships/hyperlink" Target="https://www.dof.gob.mx/nota_detalle.php?codigo=5522388&amp;fecha=11/05/2018" TargetMode="External"/><Relationship Id="rId64" Type="http://schemas.openxmlformats.org/officeDocument/2006/relationships/hyperlink" Target="https://www.dof.gob.mx/nota_detalle.php?codigo=5522388&amp;fecha=11/05/2018" TargetMode="External"/><Relationship Id="rId118" Type="http://schemas.openxmlformats.org/officeDocument/2006/relationships/hyperlink" Target="https://www.dof.gob.mx/nota_detalle.php?codigo=5522388&amp;fecha=11/05/2018" TargetMode="External"/><Relationship Id="rId139" Type="http://schemas.openxmlformats.org/officeDocument/2006/relationships/hyperlink" Target="https://www.dof.gob.mx/nota_detalle.php?codigo=5634739&amp;fecha=08/11/2021" TargetMode="External"/><Relationship Id="rId85" Type="http://schemas.openxmlformats.org/officeDocument/2006/relationships/hyperlink" Target="https://www.dof.gob.mx/nota_detalle.php?codigo=5522388&amp;fecha=11/05/2018" TargetMode="External"/><Relationship Id="rId150" Type="http://schemas.openxmlformats.org/officeDocument/2006/relationships/hyperlink" Target="https://www.dof.gob.mx/nota_detalle.php?codigo=5368027&amp;fecha=12/11/2014" TargetMode="External"/><Relationship Id="rId171" Type="http://schemas.openxmlformats.org/officeDocument/2006/relationships/hyperlink" Target="https://www.dof.gob.mx/nota_detalle.php?codigo=5522388&amp;fecha=11/05/2018" TargetMode="External"/><Relationship Id="rId192" Type="http://schemas.openxmlformats.org/officeDocument/2006/relationships/hyperlink" Target="https://www.dof.gob.mx/nota_detalle.php?codigo=5522388&amp;fecha=11/05/2018" TargetMode="External"/><Relationship Id="rId206" Type="http://schemas.openxmlformats.org/officeDocument/2006/relationships/hyperlink" Target="https://www.dof.gob.mx/nota_detalle.php?codigo=5522388&amp;fecha=11/05/2018" TargetMode="External"/><Relationship Id="rId227" Type="http://schemas.openxmlformats.org/officeDocument/2006/relationships/hyperlink" Target="https://www.dof.gob.mx/nota_detalle.php?codigo=5565973&amp;fecha=17/07/2019" TargetMode="External"/><Relationship Id="rId248" Type="http://schemas.openxmlformats.org/officeDocument/2006/relationships/hyperlink" Target="https://www.dof.gob.mx/nota_detalle.php?codigo=5709447&amp;fecha=24/11/2023" TargetMode="External"/><Relationship Id="rId12" Type="http://schemas.openxmlformats.org/officeDocument/2006/relationships/hyperlink" Target="https://www.dof.gob.mx/nota_detalle.php?codigo=5576708&amp;fecha=28/10/2019" TargetMode="External"/><Relationship Id="rId33" Type="http://schemas.openxmlformats.org/officeDocument/2006/relationships/hyperlink" Target="http://www.dof.gob.mx/nota_detalle.php?codigo=5634739&amp;fecha=08/11/2021" TargetMode="External"/><Relationship Id="rId108" Type="http://schemas.openxmlformats.org/officeDocument/2006/relationships/hyperlink" Target="https://www.dof.gob.mx/nota_detalle.php?codigo=5522388&amp;fecha=11/05/2018" TargetMode="External"/><Relationship Id="rId129" Type="http://schemas.openxmlformats.org/officeDocument/2006/relationships/hyperlink" Target="https://www.dof.gob.mx/nota_detalle.php?codigo=5397621&amp;fecha=23/06/2015" TargetMode="External"/><Relationship Id="rId54" Type="http://schemas.openxmlformats.org/officeDocument/2006/relationships/hyperlink" Target="https://www.dof.gob.mx/nota_detalle.php?codigo=5522388&amp;fecha=11/05/2018" TargetMode="External"/><Relationship Id="rId75" Type="http://schemas.openxmlformats.org/officeDocument/2006/relationships/hyperlink" Target="https://www.dof.gob.mx/nota_detalle.php?codigo=5522388&amp;fecha=11/05/2018" TargetMode="External"/><Relationship Id="rId96" Type="http://schemas.openxmlformats.org/officeDocument/2006/relationships/hyperlink" Target="http://www.dof.gob.mx/nota_detalle.php?codigo=5634739&amp;fecha=08/11/2021" TargetMode="External"/><Relationship Id="rId140" Type="http://schemas.openxmlformats.org/officeDocument/2006/relationships/hyperlink" Target="https://www.dof.gob.mx/nota_detalle.php?codigo=5522388&amp;fecha=11/05/2018" TargetMode="External"/><Relationship Id="rId161" Type="http://schemas.openxmlformats.org/officeDocument/2006/relationships/hyperlink" Target="https://www.dof.gob.mx/nota_detalle.php?codigo=5522388&amp;fecha=11/05/2018" TargetMode="External"/><Relationship Id="rId182" Type="http://schemas.openxmlformats.org/officeDocument/2006/relationships/hyperlink" Target="https://www.dof.gob.mx/nota_detalle.php?codigo=5522388&amp;fecha=11/05/2018" TargetMode="External"/><Relationship Id="rId217" Type="http://schemas.openxmlformats.org/officeDocument/2006/relationships/hyperlink" Target="https://www.dof.gob.mx/nota_detalle.php?codigo=5709447&amp;fecha=24/11/2023" TargetMode="External"/><Relationship Id="rId6" Type="http://schemas.openxmlformats.org/officeDocument/2006/relationships/footnotes" Target="footnotes.xml"/><Relationship Id="rId238" Type="http://schemas.openxmlformats.org/officeDocument/2006/relationships/hyperlink" Target="https://www.dof.gob.mx/nota_detalle.php?codigo=5554698&amp;fecha=20/03/2019" TargetMode="External"/><Relationship Id="rId23" Type="http://schemas.openxmlformats.org/officeDocument/2006/relationships/hyperlink" Target="https://www.dof.gob.mx/nota_detalle.php?codigo=5522388&amp;fecha=11/05/2018" TargetMode="External"/><Relationship Id="rId119" Type="http://schemas.openxmlformats.org/officeDocument/2006/relationships/hyperlink" Target="https://www.dof.gob.mx/nota_detalle.php?codigo=5397621&amp;fecha=23/06/2015" TargetMode="External"/><Relationship Id="rId44" Type="http://schemas.openxmlformats.org/officeDocument/2006/relationships/hyperlink" Target="https://www.dof.gob.mx/nota_detalle.php?codigo=5522388&amp;fecha=11/05/2018" TargetMode="External"/><Relationship Id="rId65" Type="http://schemas.openxmlformats.org/officeDocument/2006/relationships/hyperlink" Target="https://www.dof.gob.mx/nota_detalle.php?codigo=5522388&amp;fecha=11/05/2018" TargetMode="External"/><Relationship Id="rId86" Type="http://schemas.openxmlformats.org/officeDocument/2006/relationships/hyperlink" Target="https://www.dof.gob.mx/nota_detalle.php?codigo=5634739&amp;fecha=08/11/2021" TargetMode="External"/><Relationship Id="rId130" Type="http://schemas.openxmlformats.org/officeDocument/2006/relationships/hyperlink" Target="https://www.dof.gob.mx/nota_detalle.php?codigo=5522388&amp;fecha=11/05/2018" TargetMode="External"/><Relationship Id="rId151" Type="http://schemas.openxmlformats.org/officeDocument/2006/relationships/hyperlink" Target="https://www.dof.gob.mx/nota_detalle.php?codigo=5397621&amp;fecha=23/06/2015" TargetMode="External"/><Relationship Id="rId172" Type="http://schemas.openxmlformats.org/officeDocument/2006/relationships/hyperlink" Target="https://www.dof.gob.mx/nota_detalle.php?codigo=5397621&amp;fecha=23/06/2015" TargetMode="External"/><Relationship Id="rId193" Type="http://schemas.openxmlformats.org/officeDocument/2006/relationships/hyperlink" Target="https://www.dof.gob.mx/nota_detalle.php?codigo=5522388&amp;fecha=11/05/2018" TargetMode="External"/><Relationship Id="rId207" Type="http://schemas.openxmlformats.org/officeDocument/2006/relationships/hyperlink" Target="https://www.dof.gob.mx/nota_detalle.php?codigo=5522388&amp;fecha=11/05/2018" TargetMode="External"/><Relationship Id="rId228" Type="http://schemas.openxmlformats.org/officeDocument/2006/relationships/hyperlink" Target="https://www.dof.gob.mx/nota_detalle.php?codigo=5554698&amp;fecha=20/03/2019" TargetMode="External"/><Relationship Id="rId249" Type="http://schemas.openxmlformats.org/officeDocument/2006/relationships/header" Target="header1.xml"/><Relationship Id="rId13" Type="http://schemas.openxmlformats.org/officeDocument/2006/relationships/hyperlink" Target="http://www.dof.gob.mx/nota_detalle.php?codigo=5634739&amp;fecha=08/11/2021" TargetMode="External"/><Relationship Id="rId109" Type="http://schemas.openxmlformats.org/officeDocument/2006/relationships/hyperlink" Target="https://www.dof.gob.mx/nota_detalle.php?codigo=5397621&amp;fecha=23/06/2015" TargetMode="External"/><Relationship Id="rId34" Type="http://schemas.openxmlformats.org/officeDocument/2006/relationships/hyperlink" Target="http://www.dof.gob.mx/nota_detalle.php?codigo=5634739&amp;fecha=08/11/2021" TargetMode="External"/><Relationship Id="rId55" Type="http://schemas.openxmlformats.org/officeDocument/2006/relationships/hyperlink" Target="https://www.dof.gob.mx/nota_detalle.php?codigo=5522388&amp;fecha=11/05/2018" TargetMode="External"/><Relationship Id="rId76" Type="http://schemas.openxmlformats.org/officeDocument/2006/relationships/hyperlink" Target="http://www.dof.gob.mx/nota_detalle.php?codigo=5634739&amp;fecha=08/11/2021" TargetMode="External"/><Relationship Id="rId97" Type="http://schemas.openxmlformats.org/officeDocument/2006/relationships/hyperlink" Target="https://www.dof.gob.mx/nota_detalle.php?codigo=5397621&amp;fecha=23/06/2015" TargetMode="External"/><Relationship Id="rId120" Type="http://schemas.openxmlformats.org/officeDocument/2006/relationships/hyperlink" Target="https://www.dof.gob.mx/nota_detalle.php?codigo=5522388&amp;fecha=11/05/2018" TargetMode="External"/><Relationship Id="rId141" Type="http://schemas.openxmlformats.org/officeDocument/2006/relationships/hyperlink" Target="http://www.dof.gob.mx/nota_detalle.php?codigo=5634739&amp;fecha=08/11/2021" TargetMode="External"/><Relationship Id="rId7" Type="http://schemas.openxmlformats.org/officeDocument/2006/relationships/endnotes" Target="endnotes.xml"/><Relationship Id="rId162" Type="http://schemas.openxmlformats.org/officeDocument/2006/relationships/hyperlink" Target="https://www.dof.gob.mx/nota_detalle.php?codigo=5397621&amp;fecha=23/06/2015" TargetMode="External"/><Relationship Id="rId183" Type="http://schemas.openxmlformats.org/officeDocument/2006/relationships/hyperlink" Target="https://www.dof.gob.mx/nota_detalle.php?codigo=5397621&amp;fecha=23/06/2015" TargetMode="External"/><Relationship Id="rId218" Type="http://schemas.openxmlformats.org/officeDocument/2006/relationships/hyperlink" Target="http://www.dof.gob.mx/nota_detalle.php?codigo=5634739&amp;fecha=08/11/2021" TargetMode="External"/><Relationship Id="rId239" Type="http://schemas.openxmlformats.org/officeDocument/2006/relationships/hyperlink" Target="https://www.dof.gob.mx/nota_detalle.php?codigo=5554698&amp;fecha=20/03/2019" TargetMode="External"/><Relationship Id="rId250" Type="http://schemas.openxmlformats.org/officeDocument/2006/relationships/header" Target="header2.xml"/><Relationship Id="rId24" Type="http://schemas.openxmlformats.org/officeDocument/2006/relationships/hyperlink" Target="https://www.dof.gob.mx/nota_detalle.php?codigo=5522388&amp;fecha=11/05/2018" TargetMode="External"/><Relationship Id="rId45" Type="http://schemas.openxmlformats.org/officeDocument/2006/relationships/hyperlink" Target="https://www.dof.gob.mx/nota_detalle.php?codigo=5522388&amp;fecha=11/05/2018" TargetMode="External"/><Relationship Id="rId66" Type="http://schemas.openxmlformats.org/officeDocument/2006/relationships/hyperlink" Target="https://www.dof.gob.mx/nota_detalle.php?codigo=5522388&amp;fecha=11/05/2018" TargetMode="External"/><Relationship Id="rId87" Type="http://schemas.openxmlformats.org/officeDocument/2006/relationships/hyperlink" Target="https://www.dof.gob.mx/nota_detalle.php?codigo=5397621&amp;fecha=23/06/2015" TargetMode="External"/><Relationship Id="rId110" Type="http://schemas.openxmlformats.org/officeDocument/2006/relationships/hyperlink" Target="https://www.dof.gob.mx/nota_detalle.php?codigo=5522388&amp;fecha=11/05/2018" TargetMode="External"/><Relationship Id="rId131" Type="http://schemas.openxmlformats.org/officeDocument/2006/relationships/hyperlink" Target="https://www.dof.gob.mx/nota_detalle.php?codigo=5397621&amp;fecha=23/06/2015" TargetMode="External"/><Relationship Id="rId152" Type="http://schemas.openxmlformats.org/officeDocument/2006/relationships/hyperlink" Target="https://www.dof.gob.mx/nota_detalle.php?codigo=5576708&amp;fecha=28/10/2019" TargetMode="External"/><Relationship Id="rId173" Type="http://schemas.openxmlformats.org/officeDocument/2006/relationships/hyperlink" Target="https://www.dof.gob.mx/nota_detalle.php?codigo=5397621&amp;fecha=23/06/2015" TargetMode="External"/><Relationship Id="rId194" Type="http://schemas.openxmlformats.org/officeDocument/2006/relationships/hyperlink" Target="https://www.dof.gob.mx/nota_detalle.php?codigo=5397621&amp;fecha=23/06/2015" TargetMode="External"/><Relationship Id="rId208" Type="http://schemas.openxmlformats.org/officeDocument/2006/relationships/hyperlink" Target="https://www.dof.gob.mx/nota_detalle.php?codigo=5397621&amp;fecha=23/06/2015" TargetMode="External"/><Relationship Id="rId229" Type="http://schemas.openxmlformats.org/officeDocument/2006/relationships/hyperlink" Target="http://www.dof.gob.mx/nota_detalle.php?codigo=5634739&amp;fecha=08/11/2021" TargetMode="External"/><Relationship Id="rId240" Type="http://schemas.openxmlformats.org/officeDocument/2006/relationships/hyperlink" Target="https://www.dof.gob.mx/nota_detalle.php?codigo=5554698&amp;fecha=20/03/2019" TargetMode="External"/><Relationship Id="rId14" Type="http://schemas.openxmlformats.org/officeDocument/2006/relationships/hyperlink" Target="https://www.dof.gob.mx/nota_detalle.php?codigo=5709447&amp;fecha=24/11/2023" TargetMode="External"/><Relationship Id="rId35" Type="http://schemas.openxmlformats.org/officeDocument/2006/relationships/hyperlink" Target="https://www.dof.gob.mx/nota_detalle.php?codigo=5397621&amp;fecha=23/06/2015" TargetMode="External"/><Relationship Id="rId56" Type="http://schemas.openxmlformats.org/officeDocument/2006/relationships/hyperlink" Target="https://www.dof.gob.mx/nota_detalle.php?codigo=5522388&amp;fecha=11/05/2018" TargetMode="External"/><Relationship Id="rId77" Type="http://schemas.openxmlformats.org/officeDocument/2006/relationships/hyperlink" Target="https://www.dof.gob.mx/nota_detalle.php?codigo=5397621&amp;fecha=23/06/2015" TargetMode="External"/><Relationship Id="rId100" Type="http://schemas.openxmlformats.org/officeDocument/2006/relationships/hyperlink" Target="https://www.dof.gob.mx/nota_detalle.php?codigo=5522388&amp;fecha=11/05/2018" TargetMode="External"/><Relationship Id="rId8" Type="http://schemas.openxmlformats.org/officeDocument/2006/relationships/hyperlink" Target="https://www.dof.gob.mx/nota_detalle.php?codigo=5368027&amp;fecha=12/11/2014" TargetMode="External"/><Relationship Id="rId98" Type="http://schemas.openxmlformats.org/officeDocument/2006/relationships/hyperlink" Target="https://www.dof.gob.mx/nota_detalle.php?codigo=5522388&amp;fecha=11/05/2018" TargetMode="External"/><Relationship Id="rId121" Type="http://schemas.openxmlformats.org/officeDocument/2006/relationships/hyperlink" Target="https://www.dof.gob.mx/nota_detalle.php?codigo=5397621&amp;fecha=23/06/2015" TargetMode="External"/><Relationship Id="rId142" Type="http://schemas.openxmlformats.org/officeDocument/2006/relationships/hyperlink" Target="https://www.dof.gob.mx/nota_detalle.php?codigo=5522388&amp;fecha=11/05/2018" TargetMode="External"/><Relationship Id="rId163" Type="http://schemas.openxmlformats.org/officeDocument/2006/relationships/hyperlink" Target="https://www.dof.gob.mx/nota_detalle.php?codigo=5368027&amp;fecha=12/11/2014" TargetMode="External"/><Relationship Id="rId184" Type="http://schemas.openxmlformats.org/officeDocument/2006/relationships/hyperlink" Target="https://www.dof.gob.mx/nota_detalle.php?codigo=5397621&amp;fecha=23/06/2015" TargetMode="External"/><Relationship Id="rId219" Type="http://schemas.openxmlformats.org/officeDocument/2006/relationships/hyperlink" Target="https://www.dof.gob.mx/nota_detalle.php?codigo=5554698&amp;fecha=20/03/2019" TargetMode="External"/><Relationship Id="rId230" Type="http://schemas.openxmlformats.org/officeDocument/2006/relationships/hyperlink" Target="https://www.dof.gob.mx/nota_detalle.php?codigo=5709447&amp;fecha=24/11/2023" TargetMode="External"/><Relationship Id="rId251" Type="http://schemas.openxmlformats.org/officeDocument/2006/relationships/footer" Target="footer1.xml"/><Relationship Id="rId25" Type="http://schemas.openxmlformats.org/officeDocument/2006/relationships/hyperlink" Target="http://www.dof.gob.mx/nota_detalle.php?codigo=5634739&amp;fecha=08/11/2021" TargetMode="External"/><Relationship Id="rId46" Type="http://schemas.openxmlformats.org/officeDocument/2006/relationships/hyperlink" Target="https://www.dof.gob.mx/nota_detalle.php?codigo=5522388&amp;fecha=11/05/2018" TargetMode="External"/><Relationship Id="rId67" Type="http://schemas.openxmlformats.org/officeDocument/2006/relationships/hyperlink" Target="https://www.dof.gob.mx/nota_detalle.php?codigo=5522388&amp;fecha=11/05/2018" TargetMode="External"/><Relationship Id="rId88" Type="http://schemas.openxmlformats.org/officeDocument/2006/relationships/hyperlink" Target="http://www.dof.gob.mx/nota_detalle.php?codigo=5634739&amp;fecha=08/11/2021" TargetMode="External"/><Relationship Id="rId111" Type="http://schemas.openxmlformats.org/officeDocument/2006/relationships/hyperlink" Target="https://www.dof.gob.mx/nota_detalle.php?codigo=5397621&amp;fecha=23/06/2015" TargetMode="External"/><Relationship Id="rId132" Type="http://schemas.openxmlformats.org/officeDocument/2006/relationships/hyperlink" Target="https://www.dof.gob.mx/nota_detalle.php?codigo=5522388&amp;fecha=11/05/2018" TargetMode="External"/><Relationship Id="rId153" Type="http://schemas.openxmlformats.org/officeDocument/2006/relationships/hyperlink" Target="https://www.dof.gob.mx/nota_detalle.php?codigo=5397621&amp;fecha=23/06/2015" TargetMode="External"/><Relationship Id="rId174" Type="http://schemas.openxmlformats.org/officeDocument/2006/relationships/hyperlink" Target="https://www.dof.gob.mx/nota_detalle.php?codigo=5397621&amp;fecha=23/06/2015" TargetMode="External"/><Relationship Id="rId195" Type="http://schemas.openxmlformats.org/officeDocument/2006/relationships/hyperlink" Target="https://www.dof.gob.mx/nota_detalle.php?codigo=5522388&amp;fecha=11/05/2018" TargetMode="External"/><Relationship Id="rId209" Type="http://schemas.openxmlformats.org/officeDocument/2006/relationships/hyperlink" Target="https://www.dof.gob.mx/nota_detalle.php?codigo=5554698&amp;fecha=20/03/2019" TargetMode="External"/><Relationship Id="rId220" Type="http://schemas.openxmlformats.org/officeDocument/2006/relationships/hyperlink" Target="https://www.dof.gob.mx/nota_detalle.php?codigo=5368027&amp;fecha=12/11/2014" TargetMode="External"/><Relationship Id="rId241" Type="http://schemas.openxmlformats.org/officeDocument/2006/relationships/hyperlink" Target="https://www.dof.gob.mx/nota_detalle.php?codigo=5554698&amp;fecha=20/03/2019" TargetMode="External"/><Relationship Id="rId15" Type="http://schemas.openxmlformats.org/officeDocument/2006/relationships/hyperlink" Target="https://www.dof.gob.mx/nota_detalle.php?codigo=5522388&amp;fecha=11/05/2018" TargetMode="External"/><Relationship Id="rId36" Type="http://schemas.openxmlformats.org/officeDocument/2006/relationships/hyperlink" Target="https://www.dof.gob.mx/nota_detalle.php?codigo=5397621&amp;fecha=23/06/2015" TargetMode="External"/><Relationship Id="rId57" Type="http://schemas.openxmlformats.org/officeDocument/2006/relationships/hyperlink" Target="https://www.dof.gob.mx/nota_detalle.php?codigo=5522388&amp;fecha=11/05/2018" TargetMode="External"/><Relationship Id="rId78" Type="http://schemas.openxmlformats.org/officeDocument/2006/relationships/hyperlink" Target="https://www.dof.gob.mx/nota_detalle.php?codigo=5522388&amp;fecha=11/05/2018" TargetMode="External"/><Relationship Id="rId99" Type="http://schemas.openxmlformats.org/officeDocument/2006/relationships/hyperlink" Target="http://www.dof.gob.mx/nota_detalle.php?codigo=5634739&amp;fecha=08/11/2021" TargetMode="External"/><Relationship Id="rId101" Type="http://schemas.openxmlformats.org/officeDocument/2006/relationships/hyperlink" Target="https://www.dof.gob.mx/nota_detalle.php?codigo=5397621&amp;fecha=23/06/2015" TargetMode="External"/><Relationship Id="rId122" Type="http://schemas.openxmlformats.org/officeDocument/2006/relationships/hyperlink" Target="https://www.dof.gob.mx/nota_detalle.php?codigo=5522388&amp;fecha=11/05/2018" TargetMode="External"/><Relationship Id="rId143" Type="http://schemas.openxmlformats.org/officeDocument/2006/relationships/hyperlink" Target="https://www.dof.gob.mx/nota_detalle.php?codigo=5368027&amp;fecha=12/11/2014" TargetMode="External"/><Relationship Id="rId164" Type="http://schemas.openxmlformats.org/officeDocument/2006/relationships/hyperlink" Target="http://www.dof.gob.mx/nota_detalle.php?codigo=5634739&amp;fecha=08/11/2021" TargetMode="External"/><Relationship Id="rId185" Type="http://schemas.openxmlformats.org/officeDocument/2006/relationships/hyperlink" Target="https://www.dof.gob.mx/nota_detalle.php?codigo=5397621&amp;fecha=23/06/2015" TargetMode="External"/><Relationship Id="rId9" Type="http://schemas.openxmlformats.org/officeDocument/2006/relationships/hyperlink" Target="https://www.dof.gob.mx/nota_detalle.php?codigo=5397621&amp;fecha=23/06/2015" TargetMode="External"/><Relationship Id="rId210" Type="http://schemas.openxmlformats.org/officeDocument/2006/relationships/hyperlink" Target="http://www.dof.gob.mx/nota_detalle.php?codigo=5634739&amp;fecha=08/11/2021" TargetMode="External"/><Relationship Id="rId26" Type="http://schemas.openxmlformats.org/officeDocument/2006/relationships/hyperlink" Target="https://www.dof.gob.mx/nota_detalle.php?codigo=5522388&amp;fecha=11/05/2018" TargetMode="External"/><Relationship Id="rId231" Type="http://schemas.openxmlformats.org/officeDocument/2006/relationships/hyperlink" Target="http://www.dof.gob.mx/nota_detalle.php?codigo=5634739&amp;fecha=08/11/2021" TargetMode="External"/><Relationship Id="rId252" Type="http://schemas.openxmlformats.org/officeDocument/2006/relationships/fontTable" Target="fontTable.xml"/><Relationship Id="rId47" Type="http://schemas.openxmlformats.org/officeDocument/2006/relationships/hyperlink" Target="https://www.dof.gob.mx/nota_detalle.php?codigo=5522388&amp;fecha=11/05/2018" TargetMode="External"/><Relationship Id="rId68" Type="http://schemas.openxmlformats.org/officeDocument/2006/relationships/hyperlink" Target="https://www.dof.gob.mx/nota_detalle.php?codigo=5522388&amp;fecha=11/05/2018" TargetMode="External"/><Relationship Id="rId89" Type="http://schemas.openxmlformats.org/officeDocument/2006/relationships/hyperlink" Target="https://www.dof.gob.mx/nota_detalle.php?codigo=5397621&amp;fecha=23/06/2015" TargetMode="External"/><Relationship Id="rId112" Type="http://schemas.openxmlformats.org/officeDocument/2006/relationships/hyperlink" Target="https://www.dof.gob.mx/nota_detalle.php?codigo=5522388&amp;fecha=11/05/2018" TargetMode="External"/><Relationship Id="rId133" Type="http://schemas.openxmlformats.org/officeDocument/2006/relationships/hyperlink" Target="https://www.dof.gob.mx/nota_detalle.php?codigo=5522388&amp;fecha=11/05/2018" TargetMode="External"/><Relationship Id="rId154" Type="http://schemas.openxmlformats.org/officeDocument/2006/relationships/hyperlink" Target="https://www.dof.gob.mx/nota_detalle.php?codigo=5368027&amp;fecha=12/11/2014" TargetMode="External"/><Relationship Id="rId175" Type="http://schemas.openxmlformats.org/officeDocument/2006/relationships/hyperlink" Target="https://www.dof.gob.mx/nota_detalle.php?codigo=5397621&amp;fecha=23/06/2015" TargetMode="External"/><Relationship Id="rId196" Type="http://schemas.openxmlformats.org/officeDocument/2006/relationships/hyperlink" Target="https://www.dof.gob.mx/nota_detalle.php?codigo=5576708&amp;fecha=28/10/2019" TargetMode="External"/><Relationship Id="rId200" Type="http://schemas.openxmlformats.org/officeDocument/2006/relationships/hyperlink" Target="https://www.dof.gob.mx/nota_detalle.php?codigo=5522388&amp;fecha=11/05/2018" TargetMode="External"/><Relationship Id="rId16" Type="http://schemas.openxmlformats.org/officeDocument/2006/relationships/hyperlink" Target="https://www.dof.gob.mx/nota_detalle.php?codigo=5522388&amp;fecha=11/05/2018" TargetMode="External"/><Relationship Id="rId221" Type="http://schemas.openxmlformats.org/officeDocument/2006/relationships/hyperlink" Target="https://www.dof.gob.mx/nota_detalle.php?codigo=5554698&amp;fecha=20/03/2019" TargetMode="External"/><Relationship Id="rId242" Type="http://schemas.openxmlformats.org/officeDocument/2006/relationships/hyperlink" Target="https://www.dof.gob.mx/nota_detalle.php?codigo=5554698&amp;fecha=20/03/2019" TargetMode="External"/><Relationship Id="rId37" Type="http://schemas.openxmlformats.org/officeDocument/2006/relationships/hyperlink" Target="http://www.dof.gob.mx/nota_detalle.php?codigo=5634739&amp;fecha=08/11/2021" TargetMode="External"/><Relationship Id="rId58" Type="http://schemas.openxmlformats.org/officeDocument/2006/relationships/hyperlink" Target="https://www.dof.gob.mx/nota_detalle.php?codigo=5522388&amp;fecha=11/05/2018" TargetMode="External"/><Relationship Id="rId79" Type="http://schemas.openxmlformats.org/officeDocument/2006/relationships/hyperlink" Target="https://www.dof.gob.mx/nota_detalle.php?codigo=5522388&amp;fecha=11/05/2018" TargetMode="External"/><Relationship Id="rId102" Type="http://schemas.openxmlformats.org/officeDocument/2006/relationships/hyperlink" Target="https://www.dof.gob.mx/nota_detalle.php?codigo=5522388&amp;fecha=11/05/2018" TargetMode="External"/><Relationship Id="rId123" Type="http://schemas.openxmlformats.org/officeDocument/2006/relationships/hyperlink" Target="https://www.dof.gob.mx/nota_detalle.php?codigo=5397621&amp;fecha=23/06/2015" TargetMode="External"/><Relationship Id="rId144" Type="http://schemas.openxmlformats.org/officeDocument/2006/relationships/hyperlink" Target="https://www.dof.gob.mx/nota_detalle.php?codigo=5522388&amp;fecha=11/05/2018" TargetMode="External"/><Relationship Id="rId90" Type="http://schemas.openxmlformats.org/officeDocument/2006/relationships/hyperlink" Target="https://www.dof.gob.mx/nota_detalle.php?codigo=5397621&amp;fecha=23/06/2015" TargetMode="External"/><Relationship Id="rId165" Type="http://schemas.openxmlformats.org/officeDocument/2006/relationships/hyperlink" Target="https://www.dof.gob.mx/nota_detalle.php?codigo=5522388&amp;fecha=11/05/2018" TargetMode="External"/><Relationship Id="rId186" Type="http://schemas.openxmlformats.org/officeDocument/2006/relationships/hyperlink" Target="https://www.dof.gob.mx/nota_detalle.php?codigo=5397621&amp;fecha=23/06/2015" TargetMode="External"/><Relationship Id="rId211" Type="http://schemas.openxmlformats.org/officeDocument/2006/relationships/hyperlink" Target="https://www.dof.gob.mx/nota_detalle.php?codigo=5709447&amp;fecha=24/11/2023" TargetMode="External"/><Relationship Id="rId232" Type="http://schemas.openxmlformats.org/officeDocument/2006/relationships/hyperlink" Target="https://www.dof.gob.mx/nota_detalle.php?codigo=5554698&amp;fecha=20/03/2019" TargetMode="External"/><Relationship Id="rId253" Type="http://schemas.openxmlformats.org/officeDocument/2006/relationships/theme" Target="theme/theme1.xml"/><Relationship Id="rId27" Type="http://schemas.openxmlformats.org/officeDocument/2006/relationships/hyperlink" Target="https://www.dof.gob.mx/nota_detalle.php?codigo=5522388&amp;fecha=11/05/2018" TargetMode="External"/><Relationship Id="rId48" Type="http://schemas.openxmlformats.org/officeDocument/2006/relationships/hyperlink" Target="https://www.dof.gob.mx/nota_detalle.php?codigo=5522388&amp;fecha=11/05/2018" TargetMode="External"/><Relationship Id="rId69" Type="http://schemas.openxmlformats.org/officeDocument/2006/relationships/hyperlink" Target="https://www.dof.gob.mx/nota_detalle.php?codigo=5522388&amp;fecha=11/05/2018" TargetMode="External"/><Relationship Id="rId113" Type="http://schemas.openxmlformats.org/officeDocument/2006/relationships/hyperlink" Target="https://www.dof.gob.mx/nota_detalle.php?codigo=5397621&amp;fecha=23/06/2015" TargetMode="External"/><Relationship Id="rId134" Type="http://schemas.openxmlformats.org/officeDocument/2006/relationships/hyperlink" Target="https://www.dof.gob.mx/nota_detalle.php?codigo=5522388&amp;fecha=11/05/2018" TargetMode="External"/><Relationship Id="rId80" Type="http://schemas.openxmlformats.org/officeDocument/2006/relationships/hyperlink" Target="https://www.dof.gob.mx/nota_detalle.php?codigo=5634739&amp;fecha=08/11/2021" TargetMode="External"/><Relationship Id="rId155" Type="http://schemas.openxmlformats.org/officeDocument/2006/relationships/hyperlink" Target="https://www.dof.gob.mx/nota_detalle.php?codigo=5397621&amp;fecha=23/06/2015" TargetMode="External"/><Relationship Id="rId176" Type="http://schemas.openxmlformats.org/officeDocument/2006/relationships/hyperlink" Target="https://www.dof.gob.mx/nota_detalle.php?codigo=5522388&amp;fecha=11/05/2018" TargetMode="External"/><Relationship Id="rId197" Type="http://schemas.openxmlformats.org/officeDocument/2006/relationships/hyperlink" Target="https://www.dof.gob.mx/nota_detalle.php?codigo=5576708&amp;fecha=28/10/2019" TargetMode="External"/><Relationship Id="rId201" Type="http://schemas.openxmlformats.org/officeDocument/2006/relationships/hyperlink" Target="https://www.dof.gob.mx/nota_detalle.php?codigo=5397621&amp;fecha=23/06/2015" TargetMode="External"/><Relationship Id="rId222" Type="http://schemas.openxmlformats.org/officeDocument/2006/relationships/hyperlink" Target="http://www.dof.gob.mx/nota_detalle.php?codigo=5634739&amp;fecha=08/11/2021" TargetMode="External"/><Relationship Id="rId243" Type="http://schemas.openxmlformats.org/officeDocument/2006/relationships/hyperlink" Target="https://www.dof.gob.mx/nota_detalle.php?codigo=5397621&amp;fecha=23/06/2015" TargetMode="External"/><Relationship Id="rId17" Type="http://schemas.openxmlformats.org/officeDocument/2006/relationships/hyperlink" Target="https://www.dof.gob.mx/nota_detalle.php?codigo=5522388&amp;fecha=11/05/2018" TargetMode="External"/><Relationship Id="rId38" Type="http://schemas.openxmlformats.org/officeDocument/2006/relationships/hyperlink" Target="https://www.dof.gob.mx/nota_detalle.php?codigo=5522388&amp;fecha=11/05/2018" TargetMode="External"/><Relationship Id="rId59" Type="http://schemas.openxmlformats.org/officeDocument/2006/relationships/hyperlink" Target="https://www.dof.gob.mx/nota_detalle.php?codigo=5397621&amp;fecha=23/06/2015" TargetMode="External"/><Relationship Id="rId103" Type="http://schemas.openxmlformats.org/officeDocument/2006/relationships/hyperlink" Target="http://www.dof.gob.mx/nota_detalle.php?codigo=5634739&amp;fecha=08/11/2021" TargetMode="External"/><Relationship Id="rId124" Type="http://schemas.openxmlformats.org/officeDocument/2006/relationships/hyperlink" Target="https://www.dof.gob.mx/nota_detalle.php?codigo=5522388&amp;fecha=11/05/2018" TargetMode="External"/><Relationship Id="rId70" Type="http://schemas.openxmlformats.org/officeDocument/2006/relationships/hyperlink" Target="https://www.dof.gob.mx/nota_detalle.php?codigo=5522388&amp;fecha=11/05/2018" TargetMode="External"/><Relationship Id="rId91" Type="http://schemas.openxmlformats.org/officeDocument/2006/relationships/hyperlink" Target="http://www.dof.gob.mx/nota_detalle.php?codigo=5634739&amp;fecha=08/11/2021" TargetMode="External"/><Relationship Id="rId145" Type="http://schemas.openxmlformats.org/officeDocument/2006/relationships/hyperlink" Target="https://www.dof.gob.mx/nota_detalle.php?codigo=5634739&amp;fecha=08/11/2021" TargetMode="External"/><Relationship Id="rId166" Type="http://schemas.openxmlformats.org/officeDocument/2006/relationships/hyperlink" Target="https://www.dof.gob.mx/nota_detalle.php?codigo=5522388&amp;fecha=11/05/2018" TargetMode="External"/><Relationship Id="rId187" Type="http://schemas.openxmlformats.org/officeDocument/2006/relationships/hyperlink" Target="https://www.dof.gob.mx/nota_detalle.php?codigo=5397621&amp;fecha=23/06/2015" TargetMode="External"/><Relationship Id="rId1" Type="http://schemas.openxmlformats.org/officeDocument/2006/relationships/customXml" Target="../customXml/item1.xml"/><Relationship Id="rId212" Type="http://schemas.openxmlformats.org/officeDocument/2006/relationships/hyperlink" Target="http://www.dof.gob.mx/nota_detalle.php?codigo=5634739&amp;fecha=08/11/2021" TargetMode="External"/><Relationship Id="rId233" Type="http://schemas.openxmlformats.org/officeDocument/2006/relationships/hyperlink" Target="https://www.dof.gob.mx/nota_detalle.php?codigo=5368027&amp;fecha=12/11/2014" TargetMode="External"/><Relationship Id="rId254" Type="http://schemas.microsoft.com/office/2020/10/relationships/intelligence" Target="intelligence2.xml"/><Relationship Id="rId28" Type="http://schemas.openxmlformats.org/officeDocument/2006/relationships/hyperlink" Target="http://www.dof.gob.mx/nota_detalle.php?codigo=5634739&amp;fecha=08/11/2021" TargetMode="External"/><Relationship Id="rId49" Type="http://schemas.openxmlformats.org/officeDocument/2006/relationships/hyperlink" Target="https://www.dof.gob.mx/nota_detalle.php?codigo=5522388&amp;fecha=11/05/2018" TargetMode="External"/><Relationship Id="rId114" Type="http://schemas.openxmlformats.org/officeDocument/2006/relationships/hyperlink" Target="https://www.dof.gob.mx/nota_detalle.php?codigo=5522388&amp;fecha=11/05/2018" TargetMode="External"/><Relationship Id="rId60" Type="http://schemas.openxmlformats.org/officeDocument/2006/relationships/hyperlink" Target="https://www.dof.gob.mx/nota_detalle.php?codigo=5522388&amp;fecha=11/05/2018" TargetMode="External"/><Relationship Id="rId81" Type="http://schemas.openxmlformats.org/officeDocument/2006/relationships/hyperlink" Target="https://www.dof.gob.mx/nota_detalle.php?codigo=5634739&amp;fecha=08/11/2021" TargetMode="External"/><Relationship Id="rId135" Type="http://schemas.openxmlformats.org/officeDocument/2006/relationships/hyperlink" Target="https://www.dof.gob.mx/nota_detalle.php?codigo=5397621&amp;fecha=23/06/2015" TargetMode="External"/><Relationship Id="rId156" Type="http://schemas.openxmlformats.org/officeDocument/2006/relationships/hyperlink" Target="https://www.dof.gob.mx/nota_detalle.php?codigo=5576708&amp;fecha=28/10/2019" TargetMode="External"/><Relationship Id="rId177" Type="http://schemas.openxmlformats.org/officeDocument/2006/relationships/hyperlink" Target="https://www.dof.gob.mx/nota_detalle.php?codigo=5397621&amp;fecha=23/06/2015" TargetMode="External"/><Relationship Id="rId198" Type="http://schemas.openxmlformats.org/officeDocument/2006/relationships/hyperlink" Target="https://www.dof.gob.mx/nota_detalle.php?codigo=5576708&amp;fecha=28/10/2019" TargetMode="External"/><Relationship Id="rId202" Type="http://schemas.openxmlformats.org/officeDocument/2006/relationships/hyperlink" Target="https://www.dof.gob.mx/nota_detalle.php?codigo=5397621&amp;fecha=23/06/2015" TargetMode="External"/><Relationship Id="rId223" Type="http://schemas.openxmlformats.org/officeDocument/2006/relationships/hyperlink" Target="https://www.dof.gob.mx/nota_detalle.php?codigo=5709447&amp;fecha=24/11/2023" TargetMode="External"/><Relationship Id="rId244" Type="http://schemas.openxmlformats.org/officeDocument/2006/relationships/hyperlink" Target="https://www.dof.gob.mx/nota_detalle.php?codigo=5522388&amp;fecha=11/05/2018" TargetMode="External"/><Relationship Id="rId18" Type="http://schemas.openxmlformats.org/officeDocument/2006/relationships/hyperlink" Target="https://www.dof.gob.mx/nota_detalle.php?codigo=5522388&amp;fecha=11/05/2018" TargetMode="External"/><Relationship Id="rId39" Type="http://schemas.openxmlformats.org/officeDocument/2006/relationships/hyperlink" Target="http://www.dof.gob.mx/nota_detalle.php?codigo=5634739&amp;fecha=08/11/2021" TargetMode="External"/><Relationship Id="rId50" Type="http://schemas.openxmlformats.org/officeDocument/2006/relationships/hyperlink" Target="https://www.dof.gob.mx/nota_detalle.php?codigo=5522388&amp;fecha=11/05/2018" TargetMode="External"/><Relationship Id="rId104" Type="http://schemas.openxmlformats.org/officeDocument/2006/relationships/hyperlink" Target="https://www.dof.gob.mx/nota_detalle.php?codigo=5522388&amp;fecha=11/05/2018" TargetMode="External"/><Relationship Id="rId125" Type="http://schemas.openxmlformats.org/officeDocument/2006/relationships/hyperlink" Target="https://www.dof.gob.mx/nota_detalle.php?codigo=5397621&amp;fecha=23/06/2015" TargetMode="External"/><Relationship Id="rId146" Type="http://schemas.openxmlformats.org/officeDocument/2006/relationships/hyperlink" Target="https://www.dof.gob.mx/nota_detalle.php?codigo=5576708&amp;fecha=28/10/2019" TargetMode="External"/><Relationship Id="rId167" Type="http://schemas.openxmlformats.org/officeDocument/2006/relationships/hyperlink" Target="https://www.dof.gob.mx/nota_detalle.php?codigo=5522388&amp;fecha=11/05/2018" TargetMode="External"/><Relationship Id="rId188" Type="http://schemas.openxmlformats.org/officeDocument/2006/relationships/hyperlink" Target="https://www.dof.gob.mx/nota_detalle.php?codigo=5397621&amp;fecha=23/06/2015" TargetMode="External"/><Relationship Id="rId71" Type="http://schemas.openxmlformats.org/officeDocument/2006/relationships/hyperlink" Target="https://www.dof.gob.mx/nota_detalle.php?codigo=5522388&amp;fecha=11/05/2018" TargetMode="External"/><Relationship Id="rId92" Type="http://schemas.openxmlformats.org/officeDocument/2006/relationships/hyperlink" Target="http://www.dof.gob.mx/nota_detalle.php?codigo=5634739&amp;fecha=08/11/2021" TargetMode="External"/><Relationship Id="rId213" Type="http://schemas.openxmlformats.org/officeDocument/2006/relationships/hyperlink" Target="https://www.dof.gob.mx/nota_detalle.php?codigo=5554698&amp;fecha=20/03/2019" TargetMode="External"/><Relationship Id="rId234" Type="http://schemas.openxmlformats.org/officeDocument/2006/relationships/hyperlink" Target="https://www.dof.gob.mx/nota_detalle.php?codigo=5554698&amp;fecha=20/03/2019" TargetMode="External"/><Relationship Id="rId2" Type="http://schemas.openxmlformats.org/officeDocument/2006/relationships/numbering" Target="numbering.xml"/><Relationship Id="rId29" Type="http://schemas.openxmlformats.org/officeDocument/2006/relationships/hyperlink" Target="http://www.dof.gob.mx/nota_detalle.php?codigo=5634739&amp;fecha=08/11/2021" TargetMode="External"/><Relationship Id="rId40" Type="http://schemas.openxmlformats.org/officeDocument/2006/relationships/hyperlink" Target="https://www.dof.gob.mx/nota_detalle.php?codigo=5522388&amp;fecha=11/05/2018" TargetMode="External"/><Relationship Id="rId115" Type="http://schemas.openxmlformats.org/officeDocument/2006/relationships/hyperlink" Target="http://www.dof.gob.mx/nota_detalle.php?codigo=5634739&amp;fecha=08/11/2021" TargetMode="External"/><Relationship Id="rId136" Type="http://schemas.openxmlformats.org/officeDocument/2006/relationships/hyperlink" Target="https://www.dof.gob.mx/nota_detalle.php?codigo=5397621&amp;fecha=23/06/2015" TargetMode="External"/><Relationship Id="rId157" Type="http://schemas.openxmlformats.org/officeDocument/2006/relationships/hyperlink" Target="https://www.dof.gob.mx/nota_detalle.php?codigo=5368027&amp;fecha=12/11/2014" TargetMode="External"/><Relationship Id="rId178" Type="http://schemas.openxmlformats.org/officeDocument/2006/relationships/hyperlink" Target="https://www.dof.gob.mx/nota_detalle.php?codigo=5397621&amp;fecha=23/06/2015" TargetMode="External"/><Relationship Id="rId61" Type="http://schemas.openxmlformats.org/officeDocument/2006/relationships/hyperlink" Target="https://www.dof.gob.mx/nota_detalle.php?codigo=5522388&amp;fecha=11/05/2018" TargetMode="External"/><Relationship Id="rId82" Type="http://schemas.openxmlformats.org/officeDocument/2006/relationships/hyperlink" Target="https://www.dof.gob.mx/nota_detalle.php?codigo=5368027&amp;fecha=12/11/2014" TargetMode="External"/><Relationship Id="rId199" Type="http://schemas.openxmlformats.org/officeDocument/2006/relationships/hyperlink" Target="https://www.dof.gob.mx/nota_detalle.php?codigo=5522388&amp;fecha=11/05/2018" TargetMode="External"/><Relationship Id="rId203" Type="http://schemas.openxmlformats.org/officeDocument/2006/relationships/hyperlink" Target="https://www.dof.gob.mx/nota_detalle.php?codigo=5522388&amp;fecha=11/05/2018" TargetMode="External"/><Relationship Id="rId19" Type="http://schemas.openxmlformats.org/officeDocument/2006/relationships/hyperlink" Target="http://www.dof.gob.mx/nota_detalle.php?codigo=5634739&amp;fecha=08/11/2021" TargetMode="External"/><Relationship Id="rId224" Type="http://schemas.openxmlformats.org/officeDocument/2006/relationships/hyperlink" Target="http://www.dof.gob.mx/nota_detalle.php?codigo=5634739&amp;fecha=08/11/2021" TargetMode="External"/><Relationship Id="rId245" Type="http://schemas.openxmlformats.org/officeDocument/2006/relationships/hyperlink" Target="https://www.dof.gob.mx/nota_detalle.php?codigo=5554698&amp;fecha=20/03/2019" TargetMode="External"/><Relationship Id="rId30" Type="http://schemas.openxmlformats.org/officeDocument/2006/relationships/hyperlink" Target="http://www.dof.gob.mx/nota_detalle.php?codigo=5634739&amp;fecha=08/11/2021" TargetMode="External"/><Relationship Id="rId105" Type="http://schemas.openxmlformats.org/officeDocument/2006/relationships/hyperlink" Target="https://www.dof.gob.mx/nota_detalle.php?codigo=5397621&amp;fecha=23/06/2015" TargetMode="External"/><Relationship Id="rId126" Type="http://schemas.openxmlformats.org/officeDocument/2006/relationships/hyperlink" Target="https://www.dof.gob.mx/nota_detalle.php?codigo=5522388&amp;fecha=11/05/2018" TargetMode="External"/><Relationship Id="rId147" Type="http://schemas.openxmlformats.org/officeDocument/2006/relationships/hyperlink" Target="https://www.dof.gob.mx/nota_detalle.php?codigo=5397621&amp;fecha=23/06/2015" TargetMode="External"/><Relationship Id="rId168" Type="http://schemas.openxmlformats.org/officeDocument/2006/relationships/hyperlink" Target="https://www.dof.gob.mx/nota_detalle.php?codigo=5522388&amp;fecha=11/05/2018" TargetMode="External"/><Relationship Id="rId51" Type="http://schemas.openxmlformats.org/officeDocument/2006/relationships/hyperlink" Target="http://www.dof.gob.mx/nota_detalle.php?codigo=5634739&amp;fecha=08/11/2021" TargetMode="External"/><Relationship Id="rId72" Type="http://schemas.openxmlformats.org/officeDocument/2006/relationships/hyperlink" Target="https://www.dof.gob.mx/nota_detalle.php?codigo=5522388&amp;fecha=11/05/2018" TargetMode="External"/><Relationship Id="rId93" Type="http://schemas.openxmlformats.org/officeDocument/2006/relationships/hyperlink" Target="https://www.dof.gob.mx/nota_detalle.php?codigo=5522388&amp;fecha=11/05/2018" TargetMode="External"/><Relationship Id="rId189" Type="http://schemas.openxmlformats.org/officeDocument/2006/relationships/hyperlink" Target="https://www.dof.gob.mx/nota_detalle.php?codigo=5522388&amp;fecha=11/05/2018" TargetMode="External"/><Relationship Id="rId3" Type="http://schemas.openxmlformats.org/officeDocument/2006/relationships/styles" Target="styles.xml"/><Relationship Id="rId214" Type="http://schemas.openxmlformats.org/officeDocument/2006/relationships/hyperlink" Target="https://www.dof.gob.mx/nota_detalle.php?codigo=5368027&amp;fecha=12/11/2014" TargetMode="External"/><Relationship Id="rId235" Type="http://schemas.openxmlformats.org/officeDocument/2006/relationships/hyperlink" Target="https://www.dof.gob.mx/nota_detalle.php?codigo=5554698&amp;fecha=20/03/2019" TargetMode="External"/><Relationship Id="rId116" Type="http://schemas.openxmlformats.org/officeDocument/2006/relationships/hyperlink" Target="https://www.dof.gob.mx/nota_detalle.php?codigo=5522388&amp;fecha=11/05/2018" TargetMode="External"/><Relationship Id="rId137" Type="http://schemas.openxmlformats.org/officeDocument/2006/relationships/hyperlink" Target="https://www.dof.gob.mx/nota_detalle.php?codigo=5397621&amp;fecha=23/06/2015" TargetMode="External"/><Relationship Id="rId158" Type="http://schemas.openxmlformats.org/officeDocument/2006/relationships/hyperlink" Target="https://www.dof.gob.mx/nota_detalle.php?codigo=5397621&amp;fecha=23/06/2015" TargetMode="External"/><Relationship Id="rId20" Type="http://schemas.openxmlformats.org/officeDocument/2006/relationships/hyperlink" Target="https://www.dof.gob.mx/nota_detalle.php?codigo=5522388&amp;fecha=11/05/2018" TargetMode="External"/><Relationship Id="rId41" Type="http://schemas.openxmlformats.org/officeDocument/2006/relationships/hyperlink" Target="https://www.dof.gob.mx/nota_detalle.php?codigo=5522388&amp;fecha=11/05/2018" TargetMode="External"/><Relationship Id="rId62" Type="http://schemas.openxmlformats.org/officeDocument/2006/relationships/hyperlink" Target="https://www.dof.gob.mx/nota_detalle.php?codigo=5397621&amp;fecha=23/06/2015" TargetMode="External"/><Relationship Id="rId83" Type="http://schemas.openxmlformats.org/officeDocument/2006/relationships/hyperlink" Target="https://www.dof.gob.mx/nota_detalle.php?codigo=5522388&amp;fecha=11/05/2018" TargetMode="External"/><Relationship Id="rId179" Type="http://schemas.openxmlformats.org/officeDocument/2006/relationships/hyperlink" Target="https://www.dof.gob.mx/nota_detalle.php?codigo=5522388&amp;fecha=11/05/2018" TargetMode="External"/><Relationship Id="rId190" Type="http://schemas.openxmlformats.org/officeDocument/2006/relationships/hyperlink" Target="https://www.dof.gob.mx/nota_detalle.php?codigo=5368027&amp;fecha=12/11/2014" TargetMode="External"/><Relationship Id="rId204" Type="http://schemas.openxmlformats.org/officeDocument/2006/relationships/hyperlink" Target="https://www.dof.gob.mx/nota_detalle.php?codigo=5576708&amp;fecha=28/10/2019" TargetMode="External"/><Relationship Id="rId225" Type="http://schemas.openxmlformats.org/officeDocument/2006/relationships/hyperlink" Target="https://www.dof.gob.mx/nota_detalle.php?codigo=5554698&amp;fecha=20/03/2019" TargetMode="External"/><Relationship Id="rId246" Type="http://schemas.openxmlformats.org/officeDocument/2006/relationships/hyperlink" Target="https://www.dof.gob.mx/nota_detalle.php?codigo=5576708&amp;fecha=28/10/2019" TargetMode="External"/><Relationship Id="rId106" Type="http://schemas.openxmlformats.org/officeDocument/2006/relationships/hyperlink" Target="https://www.dof.gob.mx/nota_detalle.php?codigo=5397621&amp;fecha=23/06/2015" TargetMode="External"/><Relationship Id="rId127" Type="http://schemas.openxmlformats.org/officeDocument/2006/relationships/hyperlink" Target="https://www.dof.gob.mx/nota_detalle.php?codigo=5397621&amp;fecha=23/06/2015" TargetMode="External"/><Relationship Id="rId10" Type="http://schemas.openxmlformats.org/officeDocument/2006/relationships/hyperlink" Target="https://www.dof.gob.mx/nota_detalle.php?codigo=5522388&amp;fecha=11/05/2018" TargetMode="External"/><Relationship Id="rId31" Type="http://schemas.openxmlformats.org/officeDocument/2006/relationships/hyperlink" Target="http://www.dof.gob.mx/nota_detalle.php?codigo=5634739&amp;fecha=08/11/2021" TargetMode="External"/><Relationship Id="rId52" Type="http://schemas.openxmlformats.org/officeDocument/2006/relationships/hyperlink" Target="https://www.dof.gob.mx/nota_detalle.php?codigo=5522388&amp;fecha=11/05/2018" TargetMode="External"/><Relationship Id="rId73" Type="http://schemas.openxmlformats.org/officeDocument/2006/relationships/hyperlink" Target="https://www.dof.gob.mx/nota_detalle.php?codigo=5522388&amp;fecha=11/05/2018" TargetMode="External"/><Relationship Id="rId94" Type="http://schemas.openxmlformats.org/officeDocument/2006/relationships/hyperlink" Target="http://www.dof.gob.mx/nota_detalle.php?codigo=5634739&amp;fecha=08/11/2021" TargetMode="External"/><Relationship Id="rId148" Type="http://schemas.openxmlformats.org/officeDocument/2006/relationships/hyperlink" Target="https://www.dof.gob.mx/nota_detalle.php?codigo=5576708&amp;fecha=28/10/2019" TargetMode="External"/><Relationship Id="rId169" Type="http://schemas.openxmlformats.org/officeDocument/2006/relationships/hyperlink" Target="https://www.dof.gob.mx/nota_detalle.php?codigo=5368027&amp;fecha=12/11/2014" TargetMode="External"/><Relationship Id="rId4" Type="http://schemas.openxmlformats.org/officeDocument/2006/relationships/settings" Target="settings.xml"/><Relationship Id="rId180" Type="http://schemas.openxmlformats.org/officeDocument/2006/relationships/hyperlink" Target="https://www.dof.gob.mx/nota_detalle.php?codigo=5397621&amp;fecha=23/06/2015" TargetMode="External"/><Relationship Id="rId215" Type="http://schemas.openxmlformats.org/officeDocument/2006/relationships/hyperlink" Target="https://www.dof.gob.mx/nota_detalle.php?codigo=5554698&amp;fecha=20/03/2019" TargetMode="External"/><Relationship Id="rId236" Type="http://schemas.openxmlformats.org/officeDocument/2006/relationships/hyperlink" Target="https://www.dof.gob.mx/nota_detalle.php?codigo=5554698&amp;fecha=20/03/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E338-3157-4F6F-BEBF-BE3407A2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79</Pages>
  <Words>33838</Words>
  <Characters>186112</Characters>
  <Application>Microsoft Office Word</Application>
  <DocSecurity>0</DocSecurity>
  <Lines>1550</Lines>
  <Paragraphs>439</Paragraphs>
  <ScaleCrop>false</ScaleCrop>
  <HeadingPairs>
    <vt:vector size="2" baseType="variant">
      <vt:variant>
        <vt:lpstr>Título</vt:lpstr>
      </vt:variant>
      <vt:variant>
        <vt:i4>1</vt:i4>
      </vt:variant>
    </vt:vector>
  </HeadingPairs>
  <TitlesOfParts>
    <vt:vector size="1" baseType="lpstr">
      <vt:lpstr/>
    </vt:vector>
  </TitlesOfParts>
  <Company>manchitas</Company>
  <LinksUpToDate>false</LinksUpToDate>
  <CharactersWithSpaces>219511</CharactersWithSpaces>
  <SharedDoc>false</SharedDoc>
  <HLinks>
    <vt:vector size="1356" baseType="variant">
      <vt:variant>
        <vt:i4>2359383</vt:i4>
      </vt:variant>
      <vt:variant>
        <vt:i4>747</vt:i4>
      </vt:variant>
      <vt:variant>
        <vt:i4>0</vt:i4>
      </vt:variant>
      <vt:variant>
        <vt:i4>5</vt:i4>
      </vt:variant>
      <vt:variant>
        <vt:lpwstr>http://www.dof.gob.mx/nota_detalle.php?codigo=5634739&amp;fecha=08/11/2021</vt:lpwstr>
      </vt:variant>
      <vt:variant>
        <vt:lpwstr/>
      </vt:variant>
      <vt:variant>
        <vt:i4>4915310</vt:i4>
      </vt:variant>
      <vt:variant>
        <vt:i4>744</vt:i4>
      </vt:variant>
      <vt:variant>
        <vt:i4>0</vt:i4>
      </vt:variant>
      <vt:variant>
        <vt:i4>5</vt:i4>
      </vt:variant>
      <vt:variant>
        <vt:lpwstr>https://www.dof.gob.mx/nota_detalle.php?codigo=5576708&amp;fecha=28/10/2019</vt:lpwstr>
      </vt:variant>
      <vt:variant>
        <vt:lpwstr>gsc.tab=0</vt:lpwstr>
      </vt:variant>
      <vt:variant>
        <vt:i4>4849790</vt:i4>
      </vt:variant>
      <vt:variant>
        <vt:i4>741</vt:i4>
      </vt:variant>
      <vt:variant>
        <vt:i4>0</vt:i4>
      </vt:variant>
      <vt:variant>
        <vt:i4>5</vt:i4>
      </vt:variant>
      <vt:variant>
        <vt:lpwstr>https://www.dof.gob.mx/nota_detalle.php?codigo=5554698&amp;fecha=20/03/2019</vt:lpwstr>
      </vt:variant>
      <vt:variant>
        <vt:lpwstr/>
      </vt:variant>
      <vt:variant>
        <vt:i4>5046392</vt:i4>
      </vt:variant>
      <vt:variant>
        <vt:i4>738</vt:i4>
      </vt:variant>
      <vt:variant>
        <vt:i4>0</vt:i4>
      </vt:variant>
      <vt:variant>
        <vt:i4>5</vt:i4>
      </vt:variant>
      <vt:variant>
        <vt:lpwstr>https://www.dof.gob.mx/nota_detalle.php?codigo=5522388&amp;fecha=11/05/2018</vt:lpwstr>
      </vt:variant>
      <vt:variant>
        <vt:lpwstr/>
      </vt:variant>
      <vt:variant>
        <vt:i4>4849779</vt:i4>
      </vt:variant>
      <vt:variant>
        <vt:i4>735</vt:i4>
      </vt:variant>
      <vt:variant>
        <vt:i4>0</vt:i4>
      </vt:variant>
      <vt:variant>
        <vt:i4>5</vt:i4>
      </vt:variant>
      <vt:variant>
        <vt:lpwstr>https://www.dof.gob.mx/nota_detalle.php?codigo=5397621&amp;fecha=23/06/2015</vt:lpwstr>
      </vt:variant>
      <vt:variant>
        <vt:lpwstr/>
      </vt:variant>
      <vt:variant>
        <vt:i4>4849790</vt:i4>
      </vt:variant>
      <vt:variant>
        <vt:i4>732</vt:i4>
      </vt:variant>
      <vt:variant>
        <vt:i4>0</vt:i4>
      </vt:variant>
      <vt:variant>
        <vt:i4>5</vt:i4>
      </vt:variant>
      <vt:variant>
        <vt:lpwstr>https://www.dof.gob.mx/nota_detalle.php?codigo=5554698&amp;fecha=20/03/2019</vt:lpwstr>
      </vt:variant>
      <vt:variant>
        <vt:lpwstr/>
      </vt:variant>
      <vt:variant>
        <vt:i4>4849790</vt:i4>
      </vt:variant>
      <vt:variant>
        <vt:i4>729</vt:i4>
      </vt:variant>
      <vt:variant>
        <vt:i4>0</vt:i4>
      </vt:variant>
      <vt:variant>
        <vt:i4>5</vt:i4>
      </vt:variant>
      <vt:variant>
        <vt:lpwstr>https://www.dof.gob.mx/nota_detalle.php?codigo=5554698&amp;fecha=20/03/2019</vt:lpwstr>
      </vt:variant>
      <vt:variant>
        <vt:lpwstr/>
      </vt:variant>
      <vt:variant>
        <vt:i4>4849790</vt:i4>
      </vt:variant>
      <vt:variant>
        <vt:i4>726</vt:i4>
      </vt:variant>
      <vt:variant>
        <vt:i4>0</vt:i4>
      </vt:variant>
      <vt:variant>
        <vt:i4>5</vt:i4>
      </vt:variant>
      <vt:variant>
        <vt:lpwstr>https://www.dof.gob.mx/nota_detalle.php?codigo=5554698&amp;fecha=20/03/2019</vt:lpwstr>
      </vt:variant>
      <vt:variant>
        <vt:lpwstr/>
      </vt:variant>
      <vt:variant>
        <vt:i4>4849790</vt:i4>
      </vt:variant>
      <vt:variant>
        <vt:i4>723</vt:i4>
      </vt:variant>
      <vt:variant>
        <vt:i4>0</vt:i4>
      </vt:variant>
      <vt:variant>
        <vt:i4>5</vt:i4>
      </vt:variant>
      <vt:variant>
        <vt:lpwstr>https://www.dof.gob.mx/nota_detalle.php?codigo=5554698&amp;fecha=20/03/2019</vt:lpwstr>
      </vt:variant>
      <vt:variant>
        <vt:lpwstr/>
      </vt:variant>
      <vt:variant>
        <vt:i4>4849790</vt:i4>
      </vt:variant>
      <vt:variant>
        <vt:i4>720</vt:i4>
      </vt:variant>
      <vt:variant>
        <vt:i4>0</vt:i4>
      </vt:variant>
      <vt:variant>
        <vt:i4>5</vt:i4>
      </vt:variant>
      <vt:variant>
        <vt:lpwstr>https://www.dof.gob.mx/nota_detalle.php?codigo=5554698&amp;fecha=20/03/2019</vt:lpwstr>
      </vt:variant>
      <vt:variant>
        <vt:lpwstr/>
      </vt:variant>
      <vt:variant>
        <vt:i4>4849790</vt:i4>
      </vt:variant>
      <vt:variant>
        <vt:i4>717</vt:i4>
      </vt:variant>
      <vt:variant>
        <vt:i4>0</vt:i4>
      </vt:variant>
      <vt:variant>
        <vt:i4>5</vt:i4>
      </vt:variant>
      <vt:variant>
        <vt:lpwstr>https://www.dof.gob.mx/nota_detalle.php?codigo=5554698&amp;fecha=20/03/2019</vt:lpwstr>
      </vt:variant>
      <vt:variant>
        <vt:lpwstr/>
      </vt:variant>
      <vt:variant>
        <vt:i4>4849790</vt:i4>
      </vt:variant>
      <vt:variant>
        <vt:i4>714</vt:i4>
      </vt:variant>
      <vt:variant>
        <vt:i4>0</vt:i4>
      </vt:variant>
      <vt:variant>
        <vt:i4>5</vt:i4>
      </vt:variant>
      <vt:variant>
        <vt:lpwstr>https://www.dof.gob.mx/nota_detalle.php?codigo=5554698&amp;fecha=20/03/2019</vt:lpwstr>
      </vt:variant>
      <vt:variant>
        <vt:lpwstr/>
      </vt:variant>
      <vt:variant>
        <vt:i4>4849790</vt:i4>
      </vt:variant>
      <vt:variant>
        <vt:i4>711</vt:i4>
      </vt:variant>
      <vt:variant>
        <vt:i4>0</vt:i4>
      </vt:variant>
      <vt:variant>
        <vt:i4>5</vt:i4>
      </vt:variant>
      <vt:variant>
        <vt:lpwstr>https://www.dof.gob.mx/nota_detalle.php?codigo=5554698&amp;fecha=20/03/2019</vt:lpwstr>
      </vt:variant>
      <vt:variant>
        <vt:lpwstr/>
      </vt:variant>
      <vt:variant>
        <vt:i4>4849790</vt:i4>
      </vt:variant>
      <vt:variant>
        <vt:i4>708</vt:i4>
      </vt:variant>
      <vt:variant>
        <vt:i4>0</vt:i4>
      </vt:variant>
      <vt:variant>
        <vt:i4>5</vt:i4>
      </vt:variant>
      <vt:variant>
        <vt:lpwstr>https://www.dof.gob.mx/nota_detalle.php?codigo=5554698&amp;fecha=20/03/2019</vt:lpwstr>
      </vt:variant>
      <vt:variant>
        <vt:lpwstr/>
      </vt:variant>
      <vt:variant>
        <vt:i4>4849790</vt:i4>
      </vt:variant>
      <vt:variant>
        <vt:i4>705</vt:i4>
      </vt:variant>
      <vt:variant>
        <vt:i4>0</vt:i4>
      </vt:variant>
      <vt:variant>
        <vt:i4>5</vt:i4>
      </vt:variant>
      <vt:variant>
        <vt:lpwstr>https://www.dof.gob.mx/nota_detalle.php?codigo=5554698&amp;fecha=20/03/2019</vt:lpwstr>
      </vt:variant>
      <vt:variant>
        <vt:lpwstr/>
      </vt:variant>
      <vt:variant>
        <vt:i4>2359383</vt:i4>
      </vt:variant>
      <vt:variant>
        <vt:i4>702</vt:i4>
      </vt:variant>
      <vt:variant>
        <vt:i4>0</vt:i4>
      </vt:variant>
      <vt:variant>
        <vt:i4>5</vt:i4>
      </vt:variant>
      <vt:variant>
        <vt:lpwstr>http://www.dof.gob.mx/nota_detalle.php?codigo=5634739&amp;fecha=08/11/2021</vt:lpwstr>
      </vt:variant>
      <vt:variant>
        <vt:lpwstr/>
      </vt:variant>
      <vt:variant>
        <vt:i4>4849782</vt:i4>
      </vt:variant>
      <vt:variant>
        <vt:i4>699</vt:i4>
      </vt:variant>
      <vt:variant>
        <vt:i4>0</vt:i4>
      </vt:variant>
      <vt:variant>
        <vt:i4>5</vt:i4>
      </vt:variant>
      <vt:variant>
        <vt:lpwstr>https://www.dof.gob.mx/nota_detalle.php?codigo=5565973&amp;fecha=17/07/2019</vt:lpwstr>
      </vt:variant>
      <vt:variant>
        <vt:lpwstr/>
      </vt:variant>
      <vt:variant>
        <vt:i4>4849790</vt:i4>
      </vt:variant>
      <vt:variant>
        <vt:i4>696</vt:i4>
      </vt:variant>
      <vt:variant>
        <vt:i4>0</vt:i4>
      </vt:variant>
      <vt:variant>
        <vt:i4>5</vt:i4>
      </vt:variant>
      <vt:variant>
        <vt:lpwstr>https://www.dof.gob.mx/nota_detalle.php?codigo=5554698&amp;fecha=20/03/2019</vt:lpwstr>
      </vt:variant>
      <vt:variant>
        <vt:lpwstr/>
      </vt:variant>
      <vt:variant>
        <vt:i4>2359383</vt:i4>
      </vt:variant>
      <vt:variant>
        <vt:i4>693</vt:i4>
      </vt:variant>
      <vt:variant>
        <vt:i4>0</vt:i4>
      </vt:variant>
      <vt:variant>
        <vt:i4>5</vt:i4>
      </vt:variant>
      <vt:variant>
        <vt:lpwstr>http://www.dof.gob.mx/nota_detalle.php?codigo=5634739&amp;fecha=08/11/2021</vt:lpwstr>
      </vt:variant>
      <vt:variant>
        <vt:lpwstr/>
      </vt:variant>
      <vt:variant>
        <vt:i4>4849790</vt:i4>
      </vt:variant>
      <vt:variant>
        <vt:i4>690</vt:i4>
      </vt:variant>
      <vt:variant>
        <vt:i4>0</vt:i4>
      </vt:variant>
      <vt:variant>
        <vt:i4>5</vt:i4>
      </vt:variant>
      <vt:variant>
        <vt:lpwstr>https://www.dof.gob.mx/nota_detalle.php?codigo=5554698&amp;fecha=20/03/2019</vt:lpwstr>
      </vt:variant>
      <vt:variant>
        <vt:lpwstr/>
      </vt:variant>
      <vt:variant>
        <vt:i4>2359383</vt:i4>
      </vt:variant>
      <vt:variant>
        <vt:i4>687</vt:i4>
      </vt:variant>
      <vt:variant>
        <vt:i4>0</vt:i4>
      </vt:variant>
      <vt:variant>
        <vt:i4>5</vt:i4>
      </vt:variant>
      <vt:variant>
        <vt:lpwstr>http://www.dof.gob.mx/nota_detalle.php?codigo=5634739&amp;fecha=08/11/2021</vt:lpwstr>
      </vt:variant>
      <vt:variant>
        <vt:lpwstr/>
      </vt:variant>
      <vt:variant>
        <vt:i4>4849790</vt:i4>
      </vt:variant>
      <vt:variant>
        <vt:i4>684</vt:i4>
      </vt:variant>
      <vt:variant>
        <vt:i4>0</vt:i4>
      </vt:variant>
      <vt:variant>
        <vt:i4>5</vt:i4>
      </vt:variant>
      <vt:variant>
        <vt:lpwstr>https://www.dof.gob.mx/nota_detalle.php?codigo=5554698&amp;fecha=20/03/2019</vt:lpwstr>
      </vt:variant>
      <vt:variant>
        <vt:lpwstr/>
      </vt:variant>
      <vt:variant>
        <vt:i4>2359383</vt:i4>
      </vt:variant>
      <vt:variant>
        <vt:i4>681</vt:i4>
      </vt:variant>
      <vt:variant>
        <vt:i4>0</vt:i4>
      </vt:variant>
      <vt:variant>
        <vt:i4>5</vt:i4>
      </vt:variant>
      <vt:variant>
        <vt:lpwstr>http://www.dof.gob.mx/nota_detalle.php?codigo=5634739&amp;fecha=08/11/2021</vt:lpwstr>
      </vt:variant>
      <vt:variant>
        <vt:lpwstr/>
      </vt:variant>
      <vt:variant>
        <vt:i4>4849779</vt:i4>
      </vt:variant>
      <vt:variant>
        <vt:i4>678</vt:i4>
      </vt:variant>
      <vt:variant>
        <vt:i4>0</vt:i4>
      </vt:variant>
      <vt:variant>
        <vt:i4>5</vt:i4>
      </vt:variant>
      <vt:variant>
        <vt:lpwstr>https://www.dof.gob.mx/nota_detalle.php?codigo=5397621&amp;fecha=23/06/2015</vt:lpwstr>
      </vt:variant>
      <vt:variant>
        <vt:lpwstr/>
      </vt:variant>
      <vt:variant>
        <vt:i4>5046392</vt:i4>
      </vt:variant>
      <vt:variant>
        <vt:i4>675</vt:i4>
      </vt:variant>
      <vt:variant>
        <vt:i4>0</vt:i4>
      </vt:variant>
      <vt:variant>
        <vt:i4>5</vt:i4>
      </vt:variant>
      <vt:variant>
        <vt:lpwstr>https://www.dof.gob.mx/nota_detalle.php?codigo=5522388&amp;fecha=11/05/2018</vt:lpwstr>
      </vt:variant>
      <vt:variant>
        <vt:lpwstr/>
      </vt:variant>
      <vt:variant>
        <vt:i4>5046392</vt:i4>
      </vt:variant>
      <vt:variant>
        <vt:i4>672</vt:i4>
      </vt:variant>
      <vt:variant>
        <vt:i4>0</vt:i4>
      </vt:variant>
      <vt:variant>
        <vt:i4>5</vt:i4>
      </vt:variant>
      <vt:variant>
        <vt:lpwstr>https://www.dof.gob.mx/nota_detalle.php?codigo=5522388&amp;fecha=11/05/2018</vt:lpwstr>
      </vt:variant>
      <vt:variant>
        <vt:lpwstr/>
      </vt:variant>
      <vt:variant>
        <vt:i4>4915310</vt:i4>
      </vt:variant>
      <vt:variant>
        <vt:i4>669</vt:i4>
      </vt:variant>
      <vt:variant>
        <vt:i4>0</vt:i4>
      </vt:variant>
      <vt:variant>
        <vt:i4>5</vt:i4>
      </vt:variant>
      <vt:variant>
        <vt:lpwstr>https://www.dof.gob.mx/nota_detalle.php?codigo=5576708&amp;fecha=28/10/2019</vt:lpwstr>
      </vt:variant>
      <vt:variant>
        <vt:lpwstr>gsc.tab=0</vt:lpwstr>
      </vt:variant>
      <vt:variant>
        <vt:i4>4915310</vt:i4>
      </vt:variant>
      <vt:variant>
        <vt:i4>666</vt:i4>
      </vt:variant>
      <vt:variant>
        <vt:i4>0</vt:i4>
      </vt:variant>
      <vt:variant>
        <vt:i4>5</vt:i4>
      </vt:variant>
      <vt:variant>
        <vt:lpwstr>https://www.dof.gob.mx/nota_detalle.php?codigo=5576708&amp;fecha=28/10/2019</vt:lpwstr>
      </vt:variant>
      <vt:variant>
        <vt:lpwstr>gsc.tab=0</vt:lpwstr>
      </vt:variant>
      <vt:variant>
        <vt:i4>5046392</vt:i4>
      </vt:variant>
      <vt:variant>
        <vt:i4>663</vt:i4>
      </vt:variant>
      <vt:variant>
        <vt:i4>0</vt:i4>
      </vt:variant>
      <vt:variant>
        <vt:i4>5</vt:i4>
      </vt:variant>
      <vt:variant>
        <vt:lpwstr>https://www.dof.gob.mx/nota_detalle.php?codigo=5522388&amp;fecha=11/05/2018</vt:lpwstr>
      </vt:variant>
      <vt:variant>
        <vt:lpwstr/>
      </vt:variant>
      <vt:variant>
        <vt:i4>4849779</vt:i4>
      </vt:variant>
      <vt:variant>
        <vt:i4>660</vt:i4>
      </vt:variant>
      <vt:variant>
        <vt:i4>0</vt:i4>
      </vt:variant>
      <vt:variant>
        <vt:i4>5</vt:i4>
      </vt:variant>
      <vt:variant>
        <vt:lpwstr>https://www.dof.gob.mx/nota_detalle.php?codigo=5397621&amp;fecha=23/06/2015</vt:lpwstr>
      </vt:variant>
      <vt:variant>
        <vt:lpwstr/>
      </vt:variant>
      <vt:variant>
        <vt:i4>4849779</vt:i4>
      </vt:variant>
      <vt:variant>
        <vt:i4>654</vt:i4>
      </vt:variant>
      <vt:variant>
        <vt:i4>0</vt:i4>
      </vt:variant>
      <vt:variant>
        <vt:i4>5</vt:i4>
      </vt:variant>
      <vt:variant>
        <vt:lpwstr>https://www.dof.gob.mx/nota_detalle.php?codigo=5397621&amp;fecha=23/06/2015</vt:lpwstr>
      </vt:variant>
      <vt:variant>
        <vt:lpwstr/>
      </vt:variant>
      <vt:variant>
        <vt:i4>5046392</vt:i4>
      </vt:variant>
      <vt:variant>
        <vt:i4>651</vt:i4>
      </vt:variant>
      <vt:variant>
        <vt:i4>0</vt:i4>
      </vt:variant>
      <vt:variant>
        <vt:i4>5</vt:i4>
      </vt:variant>
      <vt:variant>
        <vt:lpwstr>https://www.dof.gob.mx/nota_detalle.php?codigo=5522388&amp;fecha=11/05/2018</vt:lpwstr>
      </vt:variant>
      <vt:variant>
        <vt:lpwstr/>
      </vt:variant>
      <vt:variant>
        <vt:i4>5046392</vt:i4>
      </vt:variant>
      <vt:variant>
        <vt:i4>645</vt:i4>
      </vt:variant>
      <vt:variant>
        <vt:i4>0</vt:i4>
      </vt:variant>
      <vt:variant>
        <vt:i4>5</vt:i4>
      </vt:variant>
      <vt:variant>
        <vt:lpwstr>https://www.dof.gob.mx/nota_detalle.php?codigo=5522388&amp;fecha=11/05/2018</vt:lpwstr>
      </vt:variant>
      <vt:variant>
        <vt:lpwstr/>
      </vt:variant>
      <vt:variant>
        <vt:i4>4915310</vt:i4>
      </vt:variant>
      <vt:variant>
        <vt:i4>642</vt:i4>
      </vt:variant>
      <vt:variant>
        <vt:i4>0</vt:i4>
      </vt:variant>
      <vt:variant>
        <vt:i4>5</vt:i4>
      </vt:variant>
      <vt:variant>
        <vt:lpwstr>https://www.dof.gob.mx/nota_detalle.php?codigo=5576708&amp;fecha=28/10/2019</vt:lpwstr>
      </vt:variant>
      <vt:variant>
        <vt:lpwstr>gsc.tab=0</vt:lpwstr>
      </vt:variant>
      <vt:variant>
        <vt:i4>4915310</vt:i4>
      </vt:variant>
      <vt:variant>
        <vt:i4>639</vt:i4>
      </vt:variant>
      <vt:variant>
        <vt:i4>0</vt:i4>
      </vt:variant>
      <vt:variant>
        <vt:i4>5</vt:i4>
      </vt:variant>
      <vt:variant>
        <vt:lpwstr>https://www.dof.gob.mx/nota_detalle.php?codigo=5576708&amp;fecha=28/10/2019</vt:lpwstr>
      </vt:variant>
      <vt:variant>
        <vt:lpwstr>gsc.tab=0</vt:lpwstr>
      </vt:variant>
      <vt:variant>
        <vt:i4>4915310</vt:i4>
      </vt:variant>
      <vt:variant>
        <vt:i4>636</vt:i4>
      </vt:variant>
      <vt:variant>
        <vt:i4>0</vt:i4>
      </vt:variant>
      <vt:variant>
        <vt:i4>5</vt:i4>
      </vt:variant>
      <vt:variant>
        <vt:lpwstr>https://www.dof.gob.mx/nota_detalle.php?codigo=5576708&amp;fecha=28/10/2019</vt:lpwstr>
      </vt:variant>
      <vt:variant>
        <vt:lpwstr>gsc.tab=0</vt:lpwstr>
      </vt:variant>
      <vt:variant>
        <vt:i4>4915310</vt:i4>
      </vt:variant>
      <vt:variant>
        <vt:i4>633</vt:i4>
      </vt:variant>
      <vt:variant>
        <vt:i4>0</vt:i4>
      </vt:variant>
      <vt:variant>
        <vt:i4>5</vt:i4>
      </vt:variant>
      <vt:variant>
        <vt:lpwstr>https://www.dof.gob.mx/nota_detalle.php?codigo=5576708&amp;fecha=28/10/2019</vt:lpwstr>
      </vt:variant>
      <vt:variant>
        <vt:lpwstr>gsc.tab=0</vt:lpwstr>
      </vt:variant>
      <vt:variant>
        <vt:i4>5046392</vt:i4>
      </vt:variant>
      <vt:variant>
        <vt:i4>630</vt:i4>
      </vt:variant>
      <vt:variant>
        <vt:i4>0</vt:i4>
      </vt:variant>
      <vt:variant>
        <vt:i4>5</vt:i4>
      </vt:variant>
      <vt:variant>
        <vt:lpwstr>https://www.dof.gob.mx/nota_detalle.php?codigo=5522388&amp;fecha=11/05/2018</vt:lpwstr>
      </vt:variant>
      <vt:variant>
        <vt:lpwstr/>
      </vt:variant>
      <vt:variant>
        <vt:i4>4849779</vt:i4>
      </vt:variant>
      <vt:variant>
        <vt:i4>627</vt:i4>
      </vt:variant>
      <vt:variant>
        <vt:i4>0</vt:i4>
      </vt:variant>
      <vt:variant>
        <vt:i4>5</vt:i4>
      </vt:variant>
      <vt:variant>
        <vt:lpwstr>https://www.dof.gob.mx/nota_detalle.php?codigo=5397621&amp;fecha=23/06/2015</vt:lpwstr>
      </vt:variant>
      <vt:variant>
        <vt:lpwstr/>
      </vt:variant>
      <vt:variant>
        <vt:i4>5046392</vt:i4>
      </vt:variant>
      <vt:variant>
        <vt:i4>624</vt:i4>
      </vt:variant>
      <vt:variant>
        <vt:i4>0</vt:i4>
      </vt:variant>
      <vt:variant>
        <vt:i4>5</vt:i4>
      </vt:variant>
      <vt:variant>
        <vt:lpwstr>https://www.dof.gob.mx/nota_detalle.php?codigo=5522388&amp;fecha=11/05/2018</vt:lpwstr>
      </vt:variant>
      <vt:variant>
        <vt:lpwstr/>
      </vt:variant>
      <vt:variant>
        <vt:i4>5046392</vt:i4>
      </vt:variant>
      <vt:variant>
        <vt:i4>621</vt:i4>
      </vt:variant>
      <vt:variant>
        <vt:i4>0</vt:i4>
      </vt:variant>
      <vt:variant>
        <vt:i4>5</vt:i4>
      </vt:variant>
      <vt:variant>
        <vt:lpwstr>https://www.dof.gob.mx/nota_detalle.php?codigo=5522388&amp;fecha=11/05/2018</vt:lpwstr>
      </vt:variant>
      <vt:variant>
        <vt:lpwstr/>
      </vt:variant>
      <vt:variant>
        <vt:i4>4915310</vt:i4>
      </vt:variant>
      <vt:variant>
        <vt:i4>618</vt:i4>
      </vt:variant>
      <vt:variant>
        <vt:i4>0</vt:i4>
      </vt:variant>
      <vt:variant>
        <vt:i4>5</vt:i4>
      </vt:variant>
      <vt:variant>
        <vt:lpwstr>https://www.dof.gob.mx/nota_detalle.php?codigo=5576708&amp;fecha=28/10/2019</vt:lpwstr>
      </vt:variant>
      <vt:variant>
        <vt:lpwstr>gsc.tab=0</vt:lpwstr>
      </vt:variant>
      <vt:variant>
        <vt:i4>4849779</vt:i4>
      </vt:variant>
      <vt:variant>
        <vt:i4>615</vt:i4>
      </vt:variant>
      <vt:variant>
        <vt:i4>0</vt:i4>
      </vt:variant>
      <vt:variant>
        <vt:i4>5</vt:i4>
      </vt:variant>
      <vt:variant>
        <vt:lpwstr>https://www.dof.gob.mx/nota_detalle.php?codigo=5397621&amp;fecha=23/06/2015</vt:lpwstr>
      </vt:variant>
      <vt:variant>
        <vt:lpwstr/>
      </vt:variant>
      <vt:variant>
        <vt:i4>4194414</vt:i4>
      </vt:variant>
      <vt:variant>
        <vt:i4>612</vt:i4>
      </vt:variant>
      <vt:variant>
        <vt:i4>0</vt:i4>
      </vt:variant>
      <vt:variant>
        <vt:i4>5</vt:i4>
      </vt:variant>
      <vt:variant>
        <vt:lpwstr>https://www.dof.gob.mx/nota_detalle.php?codigo=5368027&amp;fecha=12/11/2014</vt:lpwstr>
      </vt:variant>
      <vt:variant>
        <vt:lpwstr>gsc.tab=0</vt:lpwstr>
      </vt:variant>
      <vt:variant>
        <vt:i4>5046392</vt:i4>
      </vt:variant>
      <vt:variant>
        <vt:i4>609</vt:i4>
      </vt:variant>
      <vt:variant>
        <vt:i4>0</vt:i4>
      </vt:variant>
      <vt:variant>
        <vt:i4>5</vt:i4>
      </vt:variant>
      <vt:variant>
        <vt:lpwstr>https://www.dof.gob.mx/nota_detalle.php?codigo=5522388&amp;fecha=11/05/2018</vt:lpwstr>
      </vt:variant>
      <vt:variant>
        <vt:lpwstr/>
      </vt:variant>
      <vt:variant>
        <vt:i4>4849779</vt:i4>
      </vt:variant>
      <vt:variant>
        <vt:i4>606</vt:i4>
      </vt:variant>
      <vt:variant>
        <vt:i4>0</vt:i4>
      </vt:variant>
      <vt:variant>
        <vt:i4>5</vt:i4>
      </vt:variant>
      <vt:variant>
        <vt:lpwstr>https://www.dof.gob.mx/nota_detalle.php?codigo=5397621&amp;fecha=23/06/2015</vt:lpwstr>
      </vt:variant>
      <vt:variant>
        <vt:lpwstr/>
      </vt:variant>
      <vt:variant>
        <vt:i4>4849779</vt:i4>
      </vt:variant>
      <vt:variant>
        <vt:i4>603</vt:i4>
      </vt:variant>
      <vt:variant>
        <vt:i4>0</vt:i4>
      </vt:variant>
      <vt:variant>
        <vt:i4>5</vt:i4>
      </vt:variant>
      <vt:variant>
        <vt:lpwstr>https://www.dof.gob.mx/nota_detalle.php?codigo=5397621&amp;fecha=23/06/2015</vt:lpwstr>
      </vt:variant>
      <vt:variant>
        <vt:lpwstr/>
      </vt:variant>
      <vt:variant>
        <vt:i4>4849779</vt:i4>
      </vt:variant>
      <vt:variant>
        <vt:i4>600</vt:i4>
      </vt:variant>
      <vt:variant>
        <vt:i4>0</vt:i4>
      </vt:variant>
      <vt:variant>
        <vt:i4>5</vt:i4>
      </vt:variant>
      <vt:variant>
        <vt:lpwstr>https://www.dof.gob.mx/nota_detalle.php?codigo=5397621&amp;fecha=23/06/2015</vt:lpwstr>
      </vt:variant>
      <vt:variant>
        <vt:lpwstr/>
      </vt:variant>
      <vt:variant>
        <vt:i4>4849779</vt:i4>
      </vt:variant>
      <vt:variant>
        <vt:i4>597</vt:i4>
      </vt:variant>
      <vt:variant>
        <vt:i4>0</vt:i4>
      </vt:variant>
      <vt:variant>
        <vt:i4>5</vt:i4>
      </vt:variant>
      <vt:variant>
        <vt:lpwstr>https://www.dof.gob.mx/nota_detalle.php?codigo=5397621&amp;fecha=23/06/2015</vt:lpwstr>
      </vt:variant>
      <vt:variant>
        <vt:lpwstr/>
      </vt:variant>
      <vt:variant>
        <vt:i4>4849779</vt:i4>
      </vt:variant>
      <vt:variant>
        <vt:i4>594</vt:i4>
      </vt:variant>
      <vt:variant>
        <vt:i4>0</vt:i4>
      </vt:variant>
      <vt:variant>
        <vt:i4>5</vt:i4>
      </vt:variant>
      <vt:variant>
        <vt:lpwstr>https://www.dof.gob.mx/nota_detalle.php?codigo=5397621&amp;fecha=23/06/2015</vt:lpwstr>
      </vt:variant>
      <vt:variant>
        <vt:lpwstr/>
      </vt:variant>
      <vt:variant>
        <vt:i4>4849779</vt:i4>
      </vt:variant>
      <vt:variant>
        <vt:i4>591</vt:i4>
      </vt:variant>
      <vt:variant>
        <vt:i4>0</vt:i4>
      </vt:variant>
      <vt:variant>
        <vt:i4>5</vt:i4>
      </vt:variant>
      <vt:variant>
        <vt:lpwstr>https://www.dof.gob.mx/nota_detalle.php?codigo=5397621&amp;fecha=23/06/2015</vt:lpwstr>
      </vt:variant>
      <vt:variant>
        <vt:lpwstr/>
      </vt:variant>
      <vt:variant>
        <vt:i4>5046392</vt:i4>
      </vt:variant>
      <vt:variant>
        <vt:i4>588</vt:i4>
      </vt:variant>
      <vt:variant>
        <vt:i4>0</vt:i4>
      </vt:variant>
      <vt:variant>
        <vt:i4>5</vt:i4>
      </vt:variant>
      <vt:variant>
        <vt:lpwstr>https://www.dof.gob.mx/nota_detalle.php?codigo=5522388&amp;fecha=11/05/2018</vt:lpwstr>
      </vt:variant>
      <vt:variant>
        <vt:lpwstr/>
      </vt:variant>
      <vt:variant>
        <vt:i4>4849779</vt:i4>
      </vt:variant>
      <vt:variant>
        <vt:i4>585</vt:i4>
      </vt:variant>
      <vt:variant>
        <vt:i4>0</vt:i4>
      </vt:variant>
      <vt:variant>
        <vt:i4>5</vt:i4>
      </vt:variant>
      <vt:variant>
        <vt:lpwstr>https://www.dof.gob.mx/nota_detalle.php?codigo=5397621&amp;fecha=23/06/2015</vt:lpwstr>
      </vt:variant>
      <vt:variant>
        <vt:lpwstr/>
      </vt:variant>
      <vt:variant>
        <vt:i4>4849779</vt:i4>
      </vt:variant>
      <vt:variant>
        <vt:i4>579</vt:i4>
      </vt:variant>
      <vt:variant>
        <vt:i4>0</vt:i4>
      </vt:variant>
      <vt:variant>
        <vt:i4>5</vt:i4>
      </vt:variant>
      <vt:variant>
        <vt:lpwstr>https://www.dof.gob.mx/nota_detalle.php?codigo=5397621&amp;fecha=23/06/2015</vt:lpwstr>
      </vt:variant>
      <vt:variant>
        <vt:lpwstr/>
      </vt:variant>
      <vt:variant>
        <vt:i4>4980842</vt:i4>
      </vt:variant>
      <vt:variant>
        <vt:i4>573</vt:i4>
      </vt:variant>
      <vt:variant>
        <vt:i4>0</vt:i4>
      </vt:variant>
      <vt:variant>
        <vt:i4>5</vt:i4>
      </vt:variant>
      <vt:variant>
        <vt:lpwstr>https://www.dof.gob.mx/nota_detalle.php?codigo=5522388&amp;fecha=11/05/2018</vt:lpwstr>
      </vt:variant>
      <vt:variant>
        <vt:lpwstr>gsc.tab=0</vt:lpwstr>
      </vt:variant>
      <vt:variant>
        <vt:i4>4849779</vt:i4>
      </vt:variant>
      <vt:variant>
        <vt:i4>570</vt:i4>
      </vt:variant>
      <vt:variant>
        <vt:i4>0</vt:i4>
      </vt:variant>
      <vt:variant>
        <vt:i4>5</vt:i4>
      </vt:variant>
      <vt:variant>
        <vt:lpwstr>https://www.dof.gob.mx/nota_detalle.php?codigo=5397621&amp;fecha=23/06/2015</vt:lpwstr>
      </vt:variant>
      <vt:variant>
        <vt:lpwstr/>
      </vt:variant>
      <vt:variant>
        <vt:i4>4849779</vt:i4>
      </vt:variant>
      <vt:variant>
        <vt:i4>567</vt:i4>
      </vt:variant>
      <vt:variant>
        <vt:i4>0</vt:i4>
      </vt:variant>
      <vt:variant>
        <vt:i4>5</vt:i4>
      </vt:variant>
      <vt:variant>
        <vt:lpwstr>https://www.dof.gob.mx/nota_detalle.php?codigo=5397621&amp;fecha=23/06/2015</vt:lpwstr>
      </vt:variant>
      <vt:variant>
        <vt:lpwstr/>
      </vt:variant>
      <vt:variant>
        <vt:i4>5046392</vt:i4>
      </vt:variant>
      <vt:variant>
        <vt:i4>561</vt:i4>
      </vt:variant>
      <vt:variant>
        <vt:i4>0</vt:i4>
      </vt:variant>
      <vt:variant>
        <vt:i4>5</vt:i4>
      </vt:variant>
      <vt:variant>
        <vt:lpwstr>https://www.dof.gob.mx/nota_detalle.php?codigo=5522388&amp;fecha=11/05/2018</vt:lpwstr>
      </vt:variant>
      <vt:variant>
        <vt:lpwstr/>
      </vt:variant>
      <vt:variant>
        <vt:i4>4849779</vt:i4>
      </vt:variant>
      <vt:variant>
        <vt:i4>558</vt:i4>
      </vt:variant>
      <vt:variant>
        <vt:i4>0</vt:i4>
      </vt:variant>
      <vt:variant>
        <vt:i4>5</vt:i4>
      </vt:variant>
      <vt:variant>
        <vt:lpwstr>https://www.dof.gob.mx/nota_detalle.php?codigo=5397621&amp;fecha=23/06/2015</vt:lpwstr>
      </vt:variant>
      <vt:variant>
        <vt:lpwstr/>
      </vt:variant>
      <vt:variant>
        <vt:i4>4849779</vt:i4>
      </vt:variant>
      <vt:variant>
        <vt:i4>552</vt:i4>
      </vt:variant>
      <vt:variant>
        <vt:i4>0</vt:i4>
      </vt:variant>
      <vt:variant>
        <vt:i4>5</vt:i4>
      </vt:variant>
      <vt:variant>
        <vt:lpwstr>https://www.dof.gob.mx/nota_detalle.php?codigo=5397621&amp;fecha=23/06/2015</vt:lpwstr>
      </vt:variant>
      <vt:variant>
        <vt:lpwstr/>
      </vt:variant>
      <vt:variant>
        <vt:i4>4849779</vt:i4>
      </vt:variant>
      <vt:variant>
        <vt:i4>549</vt:i4>
      </vt:variant>
      <vt:variant>
        <vt:i4>0</vt:i4>
      </vt:variant>
      <vt:variant>
        <vt:i4>5</vt:i4>
      </vt:variant>
      <vt:variant>
        <vt:lpwstr>https://www.dof.gob.mx/nota_detalle.php?codigo=5397621&amp;fecha=23/06/2015</vt:lpwstr>
      </vt:variant>
      <vt:variant>
        <vt:lpwstr/>
      </vt:variant>
      <vt:variant>
        <vt:i4>4849779</vt:i4>
      </vt:variant>
      <vt:variant>
        <vt:i4>546</vt:i4>
      </vt:variant>
      <vt:variant>
        <vt:i4>0</vt:i4>
      </vt:variant>
      <vt:variant>
        <vt:i4>5</vt:i4>
      </vt:variant>
      <vt:variant>
        <vt:lpwstr>https://www.dof.gob.mx/nota_detalle.php?codigo=5397621&amp;fecha=23/06/2015</vt:lpwstr>
      </vt:variant>
      <vt:variant>
        <vt:lpwstr/>
      </vt:variant>
      <vt:variant>
        <vt:i4>5046392</vt:i4>
      </vt:variant>
      <vt:variant>
        <vt:i4>543</vt:i4>
      </vt:variant>
      <vt:variant>
        <vt:i4>0</vt:i4>
      </vt:variant>
      <vt:variant>
        <vt:i4>5</vt:i4>
      </vt:variant>
      <vt:variant>
        <vt:lpwstr>https://www.dof.gob.mx/nota_detalle.php?codigo=5522388&amp;fecha=11/05/2018</vt:lpwstr>
      </vt:variant>
      <vt:variant>
        <vt:lpwstr/>
      </vt:variant>
      <vt:variant>
        <vt:i4>4849779</vt:i4>
      </vt:variant>
      <vt:variant>
        <vt:i4>540</vt:i4>
      </vt:variant>
      <vt:variant>
        <vt:i4>0</vt:i4>
      </vt:variant>
      <vt:variant>
        <vt:i4>5</vt:i4>
      </vt:variant>
      <vt:variant>
        <vt:lpwstr>https://www.dof.gob.mx/nota_detalle.php?codigo=5397621&amp;fecha=23/06/2015</vt:lpwstr>
      </vt:variant>
      <vt:variant>
        <vt:lpwstr/>
      </vt:variant>
      <vt:variant>
        <vt:i4>4194414</vt:i4>
      </vt:variant>
      <vt:variant>
        <vt:i4>537</vt:i4>
      </vt:variant>
      <vt:variant>
        <vt:i4>0</vt:i4>
      </vt:variant>
      <vt:variant>
        <vt:i4>5</vt:i4>
      </vt:variant>
      <vt:variant>
        <vt:lpwstr>https://www.dof.gob.mx/nota_detalle.php?codigo=5368027&amp;fecha=12/11/2014</vt:lpwstr>
      </vt:variant>
      <vt:variant>
        <vt:lpwstr>gsc.tab=0</vt:lpwstr>
      </vt:variant>
      <vt:variant>
        <vt:i4>5046392</vt:i4>
      </vt:variant>
      <vt:variant>
        <vt:i4>534</vt:i4>
      </vt:variant>
      <vt:variant>
        <vt:i4>0</vt:i4>
      </vt:variant>
      <vt:variant>
        <vt:i4>5</vt:i4>
      </vt:variant>
      <vt:variant>
        <vt:lpwstr>https://www.dof.gob.mx/nota_detalle.php?codigo=5522388&amp;fecha=11/05/2018</vt:lpwstr>
      </vt:variant>
      <vt:variant>
        <vt:lpwstr/>
      </vt:variant>
      <vt:variant>
        <vt:i4>2359383</vt:i4>
      </vt:variant>
      <vt:variant>
        <vt:i4>531</vt:i4>
      </vt:variant>
      <vt:variant>
        <vt:i4>0</vt:i4>
      </vt:variant>
      <vt:variant>
        <vt:i4>5</vt:i4>
      </vt:variant>
      <vt:variant>
        <vt:lpwstr>http://www.dof.gob.mx/nota_detalle.php?codigo=5634739&amp;fecha=08/11/2021</vt:lpwstr>
      </vt:variant>
      <vt:variant>
        <vt:lpwstr/>
      </vt:variant>
      <vt:variant>
        <vt:i4>5046392</vt:i4>
      </vt:variant>
      <vt:variant>
        <vt:i4>528</vt:i4>
      </vt:variant>
      <vt:variant>
        <vt:i4>0</vt:i4>
      </vt:variant>
      <vt:variant>
        <vt:i4>5</vt:i4>
      </vt:variant>
      <vt:variant>
        <vt:lpwstr>https://www.dof.gob.mx/nota_detalle.php?codigo=5522388&amp;fecha=11/05/2018</vt:lpwstr>
      </vt:variant>
      <vt:variant>
        <vt:lpwstr/>
      </vt:variant>
      <vt:variant>
        <vt:i4>5046392</vt:i4>
      </vt:variant>
      <vt:variant>
        <vt:i4>525</vt:i4>
      </vt:variant>
      <vt:variant>
        <vt:i4>0</vt:i4>
      </vt:variant>
      <vt:variant>
        <vt:i4>5</vt:i4>
      </vt:variant>
      <vt:variant>
        <vt:lpwstr>https://www.dof.gob.mx/nota_detalle.php?codigo=5522388&amp;fecha=11/05/2018</vt:lpwstr>
      </vt:variant>
      <vt:variant>
        <vt:lpwstr/>
      </vt:variant>
      <vt:variant>
        <vt:i4>5046392</vt:i4>
      </vt:variant>
      <vt:variant>
        <vt:i4>522</vt:i4>
      </vt:variant>
      <vt:variant>
        <vt:i4>0</vt:i4>
      </vt:variant>
      <vt:variant>
        <vt:i4>5</vt:i4>
      </vt:variant>
      <vt:variant>
        <vt:lpwstr>https://www.dof.gob.mx/nota_detalle.php?codigo=5522388&amp;fecha=11/05/2018</vt:lpwstr>
      </vt:variant>
      <vt:variant>
        <vt:lpwstr/>
      </vt:variant>
      <vt:variant>
        <vt:i4>2359383</vt:i4>
      </vt:variant>
      <vt:variant>
        <vt:i4>519</vt:i4>
      </vt:variant>
      <vt:variant>
        <vt:i4>0</vt:i4>
      </vt:variant>
      <vt:variant>
        <vt:i4>5</vt:i4>
      </vt:variant>
      <vt:variant>
        <vt:lpwstr>http://www.dof.gob.mx/nota_detalle.php?codigo=5634739&amp;fecha=08/11/2021</vt:lpwstr>
      </vt:variant>
      <vt:variant>
        <vt:lpwstr/>
      </vt:variant>
      <vt:variant>
        <vt:i4>4194414</vt:i4>
      </vt:variant>
      <vt:variant>
        <vt:i4>516</vt:i4>
      </vt:variant>
      <vt:variant>
        <vt:i4>0</vt:i4>
      </vt:variant>
      <vt:variant>
        <vt:i4>5</vt:i4>
      </vt:variant>
      <vt:variant>
        <vt:lpwstr>https://www.dof.gob.mx/nota_detalle.php?codigo=5368027&amp;fecha=12/11/2014</vt:lpwstr>
      </vt:variant>
      <vt:variant>
        <vt:lpwstr>gsc.tab=0</vt:lpwstr>
      </vt:variant>
      <vt:variant>
        <vt:i4>4915310</vt:i4>
      </vt:variant>
      <vt:variant>
        <vt:i4>513</vt:i4>
      </vt:variant>
      <vt:variant>
        <vt:i4>0</vt:i4>
      </vt:variant>
      <vt:variant>
        <vt:i4>5</vt:i4>
      </vt:variant>
      <vt:variant>
        <vt:lpwstr>https://www.dof.gob.mx/nota_detalle.php?codigo=5576708&amp;fecha=28/10/2019</vt:lpwstr>
      </vt:variant>
      <vt:variant>
        <vt:lpwstr>gsc.tab=0</vt:lpwstr>
      </vt:variant>
      <vt:variant>
        <vt:i4>4980842</vt:i4>
      </vt:variant>
      <vt:variant>
        <vt:i4>510</vt:i4>
      </vt:variant>
      <vt:variant>
        <vt:i4>0</vt:i4>
      </vt:variant>
      <vt:variant>
        <vt:i4>5</vt:i4>
      </vt:variant>
      <vt:variant>
        <vt:lpwstr>https://www.dof.gob.mx/nota_detalle.php?codigo=5522388&amp;fecha=11/05/2018</vt:lpwstr>
      </vt:variant>
      <vt:variant>
        <vt:lpwstr>gsc.tab=0</vt:lpwstr>
      </vt:variant>
      <vt:variant>
        <vt:i4>4915297</vt:i4>
      </vt:variant>
      <vt:variant>
        <vt:i4>507</vt:i4>
      </vt:variant>
      <vt:variant>
        <vt:i4>0</vt:i4>
      </vt:variant>
      <vt:variant>
        <vt:i4>5</vt:i4>
      </vt:variant>
      <vt:variant>
        <vt:lpwstr>https://www.dof.gob.mx/nota_detalle.php?codigo=5397621&amp;fecha=23/06/2015</vt:lpwstr>
      </vt:variant>
      <vt:variant>
        <vt:lpwstr>gsc.tab=0</vt:lpwstr>
      </vt:variant>
      <vt:variant>
        <vt:i4>4194414</vt:i4>
      </vt:variant>
      <vt:variant>
        <vt:i4>504</vt:i4>
      </vt:variant>
      <vt:variant>
        <vt:i4>0</vt:i4>
      </vt:variant>
      <vt:variant>
        <vt:i4>5</vt:i4>
      </vt:variant>
      <vt:variant>
        <vt:lpwstr>https://www.dof.gob.mx/nota_detalle.php?codigo=5368027&amp;fecha=12/11/2014</vt:lpwstr>
      </vt:variant>
      <vt:variant>
        <vt:lpwstr>gsc.tab=0</vt:lpwstr>
      </vt:variant>
      <vt:variant>
        <vt:i4>4915297</vt:i4>
      </vt:variant>
      <vt:variant>
        <vt:i4>501</vt:i4>
      </vt:variant>
      <vt:variant>
        <vt:i4>0</vt:i4>
      </vt:variant>
      <vt:variant>
        <vt:i4>5</vt:i4>
      </vt:variant>
      <vt:variant>
        <vt:lpwstr>https://www.dof.gob.mx/nota_detalle.php?codigo=5397621&amp;fecha=23/06/2015</vt:lpwstr>
      </vt:variant>
      <vt:variant>
        <vt:lpwstr>gsc.tab=0</vt:lpwstr>
      </vt:variant>
      <vt:variant>
        <vt:i4>4915310</vt:i4>
      </vt:variant>
      <vt:variant>
        <vt:i4>498</vt:i4>
      </vt:variant>
      <vt:variant>
        <vt:i4>0</vt:i4>
      </vt:variant>
      <vt:variant>
        <vt:i4>5</vt:i4>
      </vt:variant>
      <vt:variant>
        <vt:lpwstr>https://www.dof.gob.mx/nota_detalle.php?codigo=5576708&amp;fecha=28/10/2019</vt:lpwstr>
      </vt:variant>
      <vt:variant>
        <vt:lpwstr>gsc.tab=0</vt:lpwstr>
      </vt:variant>
      <vt:variant>
        <vt:i4>4849779</vt:i4>
      </vt:variant>
      <vt:variant>
        <vt:i4>495</vt:i4>
      </vt:variant>
      <vt:variant>
        <vt:i4>0</vt:i4>
      </vt:variant>
      <vt:variant>
        <vt:i4>5</vt:i4>
      </vt:variant>
      <vt:variant>
        <vt:lpwstr>https://www.dof.gob.mx/nota_detalle.php?codigo=5397621&amp;fecha=23/06/2015</vt:lpwstr>
      </vt:variant>
      <vt:variant>
        <vt:lpwstr/>
      </vt:variant>
      <vt:variant>
        <vt:i4>4915297</vt:i4>
      </vt:variant>
      <vt:variant>
        <vt:i4>492</vt:i4>
      </vt:variant>
      <vt:variant>
        <vt:i4>0</vt:i4>
      </vt:variant>
      <vt:variant>
        <vt:i4>5</vt:i4>
      </vt:variant>
      <vt:variant>
        <vt:lpwstr>https://www.dof.gob.mx/nota_detalle.php?codigo=5397621&amp;fecha=23/06/2015</vt:lpwstr>
      </vt:variant>
      <vt:variant>
        <vt:lpwstr>gsc.tab=0</vt:lpwstr>
      </vt:variant>
      <vt:variant>
        <vt:i4>4915310</vt:i4>
      </vt:variant>
      <vt:variant>
        <vt:i4>489</vt:i4>
      </vt:variant>
      <vt:variant>
        <vt:i4>0</vt:i4>
      </vt:variant>
      <vt:variant>
        <vt:i4>5</vt:i4>
      </vt:variant>
      <vt:variant>
        <vt:lpwstr>https://www.dof.gob.mx/nota_detalle.php?codigo=5576708&amp;fecha=28/10/2019</vt:lpwstr>
      </vt:variant>
      <vt:variant>
        <vt:lpwstr>gsc.tab=0</vt:lpwstr>
      </vt:variant>
      <vt:variant>
        <vt:i4>4849779</vt:i4>
      </vt:variant>
      <vt:variant>
        <vt:i4>486</vt:i4>
      </vt:variant>
      <vt:variant>
        <vt:i4>0</vt:i4>
      </vt:variant>
      <vt:variant>
        <vt:i4>5</vt:i4>
      </vt:variant>
      <vt:variant>
        <vt:lpwstr>https://www.dof.gob.mx/nota_detalle.php?codigo=5397621&amp;fecha=23/06/2015</vt:lpwstr>
      </vt:variant>
      <vt:variant>
        <vt:lpwstr/>
      </vt:variant>
      <vt:variant>
        <vt:i4>4194414</vt:i4>
      </vt:variant>
      <vt:variant>
        <vt:i4>483</vt:i4>
      </vt:variant>
      <vt:variant>
        <vt:i4>0</vt:i4>
      </vt:variant>
      <vt:variant>
        <vt:i4>5</vt:i4>
      </vt:variant>
      <vt:variant>
        <vt:lpwstr>https://www.dof.gob.mx/nota_detalle.php?codigo=5368027&amp;fecha=12/11/2014</vt:lpwstr>
      </vt:variant>
      <vt:variant>
        <vt:lpwstr>gsc.tab=0</vt:lpwstr>
      </vt:variant>
      <vt:variant>
        <vt:i4>4915297</vt:i4>
      </vt:variant>
      <vt:variant>
        <vt:i4>480</vt:i4>
      </vt:variant>
      <vt:variant>
        <vt:i4>0</vt:i4>
      </vt:variant>
      <vt:variant>
        <vt:i4>5</vt:i4>
      </vt:variant>
      <vt:variant>
        <vt:lpwstr>https://www.dof.gob.mx/nota_detalle.php?codigo=5397621&amp;fecha=23/06/2015</vt:lpwstr>
      </vt:variant>
      <vt:variant>
        <vt:lpwstr>gsc.tab=0</vt:lpwstr>
      </vt:variant>
      <vt:variant>
        <vt:i4>4915310</vt:i4>
      </vt:variant>
      <vt:variant>
        <vt:i4>477</vt:i4>
      </vt:variant>
      <vt:variant>
        <vt:i4>0</vt:i4>
      </vt:variant>
      <vt:variant>
        <vt:i4>5</vt:i4>
      </vt:variant>
      <vt:variant>
        <vt:lpwstr>https://www.dof.gob.mx/nota_detalle.php?codigo=5576708&amp;fecha=28/10/2019</vt:lpwstr>
      </vt:variant>
      <vt:variant>
        <vt:lpwstr>gsc.tab=0</vt:lpwstr>
      </vt:variant>
      <vt:variant>
        <vt:i4>4915297</vt:i4>
      </vt:variant>
      <vt:variant>
        <vt:i4>474</vt:i4>
      </vt:variant>
      <vt:variant>
        <vt:i4>0</vt:i4>
      </vt:variant>
      <vt:variant>
        <vt:i4>5</vt:i4>
      </vt:variant>
      <vt:variant>
        <vt:lpwstr>https://www.dof.gob.mx/nota_detalle.php?codigo=5397621&amp;fecha=23/06/2015</vt:lpwstr>
      </vt:variant>
      <vt:variant>
        <vt:lpwstr>gsc.tab=0</vt:lpwstr>
      </vt:variant>
      <vt:variant>
        <vt:i4>5111916</vt:i4>
      </vt:variant>
      <vt:variant>
        <vt:i4>471</vt:i4>
      </vt:variant>
      <vt:variant>
        <vt:i4>0</vt:i4>
      </vt:variant>
      <vt:variant>
        <vt:i4>5</vt:i4>
      </vt:variant>
      <vt:variant>
        <vt:lpwstr>https://www.dof.gob.mx/nota_detalle.php?codigo=5634739&amp;fecha=08/11/2021</vt:lpwstr>
      </vt:variant>
      <vt:variant>
        <vt:lpwstr>gsc.tab=0</vt:lpwstr>
      </vt:variant>
      <vt:variant>
        <vt:i4>5046392</vt:i4>
      </vt:variant>
      <vt:variant>
        <vt:i4>468</vt:i4>
      </vt:variant>
      <vt:variant>
        <vt:i4>0</vt:i4>
      </vt:variant>
      <vt:variant>
        <vt:i4>5</vt:i4>
      </vt:variant>
      <vt:variant>
        <vt:lpwstr>https://www.dof.gob.mx/nota_detalle.php?codigo=5522388&amp;fecha=11/05/2018</vt:lpwstr>
      </vt:variant>
      <vt:variant>
        <vt:lpwstr/>
      </vt:variant>
      <vt:variant>
        <vt:i4>4194414</vt:i4>
      </vt:variant>
      <vt:variant>
        <vt:i4>465</vt:i4>
      </vt:variant>
      <vt:variant>
        <vt:i4>0</vt:i4>
      </vt:variant>
      <vt:variant>
        <vt:i4>5</vt:i4>
      </vt:variant>
      <vt:variant>
        <vt:lpwstr>https://www.dof.gob.mx/nota_detalle.php?codigo=5368027&amp;fecha=12/11/2014</vt:lpwstr>
      </vt:variant>
      <vt:variant>
        <vt:lpwstr>gsc.tab=0</vt:lpwstr>
      </vt:variant>
      <vt:variant>
        <vt:i4>5046392</vt:i4>
      </vt:variant>
      <vt:variant>
        <vt:i4>462</vt:i4>
      </vt:variant>
      <vt:variant>
        <vt:i4>0</vt:i4>
      </vt:variant>
      <vt:variant>
        <vt:i4>5</vt:i4>
      </vt:variant>
      <vt:variant>
        <vt:lpwstr>https://www.dof.gob.mx/nota_detalle.php?codigo=5522388&amp;fecha=11/05/2018</vt:lpwstr>
      </vt:variant>
      <vt:variant>
        <vt:lpwstr/>
      </vt:variant>
      <vt:variant>
        <vt:i4>2359383</vt:i4>
      </vt:variant>
      <vt:variant>
        <vt:i4>459</vt:i4>
      </vt:variant>
      <vt:variant>
        <vt:i4>0</vt:i4>
      </vt:variant>
      <vt:variant>
        <vt:i4>5</vt:i4>
      </vt:variant>
      <vt:variant>
        <vt:lpwstr>http://www.dof.gob.mx/nota_detalle.php?codigo=5634739&amp;fecha=08/11/2021</vt:lpwstr>
      </vt:variant>
      <vt:variant>
        <vt:lpwstr/>
      </vt:variant>
      <vt:variant>
        <vt:i4>5046392</vt:i4>
      </vt:variant>
      <vt:variant>
        <vt:i4>456</vt:i4>
      </vt:variant>
      <vt:variant>
        <vt:i4>0</vt:i4>
      </vt:variant>
      <vt:variant>
        <vt:i4>5</vt:i4>
      </vt:variant>
      <vt:variant>
        <vt:lpwstr>https://www.dof.gob.mx/nota_detalle.php?codigo=5522388&amp;fecha=11/05/2018</vt:lpwstr>
      </vt:variant>
      <vt:variant>
        <vt:lpwstr/>
      </vt:variant>
      <vt:variant>
        <vt:i4>5111916</vt:i4>
      </vt:variant>
      <vt:variant>
        <vt:i4>453</vt:i4>
      </vt:variant>
      <vt:variant>
        <vt:i4>0</vt:i4>
      </vt:variant>
      <vt:variant>
        <vt:i4>5</vt:i4>
      </vt:variant>
      <vt:variant>
        <vt:lpwstr>https://www.dof.gob.mx/nota_detalle.php?codigo=5634739&amp;fecha=08/11/2021</vt:lpwstr>
      </vt:variant>
      <vt:variant>
        <vt:lpwstr>gsc.tab=0</vt:lpwstr>
      </vt:variant>
      <vt:variant>
        <vt:i4>4849779</vt:i4>
      </vt:variant>
      <vt:variant>
        <vt:i4>450</vt:i4>
      </vt:variant>
      <vt:variant>
        <vt:i4>0</vt:i4>
      </vt:variant>
      <vt:variant>
        <vt:i4>5</vt:i4>
      </vt:variant>
      <vt:variant>
        <vt:lpwstr>https://www.dof.gob.mx/nota_detalle.php?codigo=5397621&amp;fecha=23/06/2015</vt:lpwstr>
      </vt:variant>
      <vt:variant>
        <vt:lpwstr/>
      </vt:variant>
      <vt:variant>
        <vt:i4>4849779</vt:i4>
      </vt:variant>
      <vt:variant>
        <vt:i4>447</vt:i4>
      </vt:variant>
      <vt:variant>
        <vt:i4>0</vt:i4>
      </vt:variant>
      <vt:variant>
        <vt:i4>5</vt:i4>
      </vt:variant>
      <vt:variant>
        <vt:lpwstr>https://www.dof.gob.mx/nota_detalle.php?codigo=5397621&amp;fecha=23/06/2015</vt:lpwstr>
      </vt:variant>
      <vt:variant>
        <vt:lpwstr/>
      </vt:variant>
      <vt:variant>
        <vt:i4>4849779</vt:i4>
      </vt:variant>
      <vt:variant>
        <vt:i4>441</vt:i4>
      </vt:variant>
      <vt:variant>
        <vt:i4>0</vt:i4>
      </vt:variant>
      <vt:variant>
        <vt:i4>5</vt:i4>
      </vt:variant>
      <vt:variant>
        <vt:lpwstr>https://www.dof.gob.mx/nota_detalle.php?codigo=5397621&amp;fecha=23/06/2015</vt:lpwstr>
      </vt:variant>
      <vt:variant>
        <vt:lpwstr/>
      </vt:variant>
      <vt:variant>
        <vt:i4>4849779</vt:i4>
      </vt:variant>
      <vt:variant>
        <vt:i4>435</vt:i4>
      </vt:variant>
      <vt:variant>
        <vt:i4>0</vt:i4>
      </vt:variant>
      <vt:variant>
        <vt:i4>5</vt:i4>
      </vt:variant>
      <vt:variant>
        <vt:lpwstr>https://www.dof.gob.mx/nota_detalle.php?codigo=5397621&amp;fecha=23/06/2015</vt:lpwstr>
      </vt:variant>
      <vt:variant>
        <vt:lpwstr/>
      </vt:variant>
      <vt:variant>
        <vt:i4>5046392</vt:i4>
      </vt:variant>
      <vt:variant>
        <vt:i4>432</vt:i4>
      </vt:variant>
      <vt:variant>
        <vt:i4>0</vt:i4>
      </vt:variant>
      <vt:variant>
        <vt:i4>5</vt:i4>
      </vt:variant>
      <vt:variant>
        <vt:lpwstr>https://www.dof.gob.mx/nota_detalle.php?codigo=5522388&amp;fecha=11/05/2018</vt:lpwstr>
      </vt:variant>
      <vt:variant>
        <vt:lpwstr/>
      </vt:variant>
      <vt:variant>
        <vt:i4>5046392</vt:i4>
      </vt:variant>
      <vt:variant>
        <vt:i4>429</vt:i4>
      </vt:variant>
      <vt:variant>
        <vt:i4>0</vt:i4>
      </vt:variant>
      <vt:variant>
        <vt:i4>5</vt:i4>
      </vt:variant>
      <vt:variant>
        <vt:lpwstr>https://www.dof.gob.mx/nota_detalle.php?codigo=5522388&amp;fecha=11/05/2018</vt:lpwstr>
      </vt:variant>
      <vt:variant>
        <vt:lpwstr/>
      </vt:variant>
      <vt:variant>
        <vt:i4>4849779</vt:i4>
      </vt:variant>
      <vt:variant>
        <vt:i4>426</vt:i4>
      </vt:variant>
      <vt:variant>
        <vt:i4>0</vt:i4>
      </vt:variant>
      <vt:variant>
        <vt:i4>5</vt:i4>
      </vt:variant>
      <vt:variant>
        <vt:lpwstr>https://www.dof.gob.mx/nota_detalle.php?codigo=5397621&amp;fecha=23/06/2015</vt:lpwstr>
      </vt:variant>
      <vt:variant>
        <vt:lpwstr/>
      </vt:variant>
      <vt:variant>
        <vt:i4>4849779</vt:i4>
      </vt:variant>
      <vt:variant>
        <vt:i4>423</vt:i4>
      </vt:variant>
      <vt:variant>
        <vt:i4>0</vt:i4>
      </vt:variant>
      <vt:variant>
        <vt:i4>5</vt:i4>
      </vt:variant>
      <vt:variant>
        <vt:lpwstr>https://www.dof.gob.mx/nota_detalle.php?codigo=5397621&amp;fecha=23/06/2015</vt:lpwstr>
      </vt:variant>
      <vt:variant>
        <vt:lpwstr/>
      </vt:variant>
      <vt:variant>
        <vt:i4>4849779</vt:i4>
      </vt:variant>
      <vt:variant>
        <vt:i4>420</vt:i4>
      </vt:variant>
      <vt:variant>
        <vt:i4>0</vt:i4>
      </vt:variant>
      <vt:variant>
        <vt:i4>5</vt:i4>
      </vt:variant>
      <vt:variant>
        <vt:lpwstr>https://www.dof.gob.mx/nota_detalle.php?codigo=5397621&amp;fecha=23/06/2015</vt:lpwstr>
      </vt:variant>
      <vt:variant>
        <vt:lpwstr/>
      </vt:variant>
      <vt:variant>
        <vt:i4>4849779</vt:i4>
      </vt:variant>
      <vt:variant>
        <vt:i4>417</vt:i4>
      </vt:variant>
      <vt:variant>
        <vt:i4>0</vt:i4>
      </vt:variant>
      <vt:variant>
        <vt:i4>5</vt:i4>
      </vt:variant>
      <vt:variant>
        <vt:lpwstr>https://www.dof.gob.mx/nota_detalle.php?codigo=5397621&amp;fecha=23/06/2015</vt:lpwstr>
      </vt:variant>
      <vt:variant>
        <vt:lpwstr/>
      </vt:variant>
      <vt:variant>
        <vt:i4>5046392</vt:i4>
      </vt:variant>
      <vt:variant>
        <vt:i4>414</vt:i4>
      </vt:variant>
      <vt:variant>
        <vt:i4>0</vt:i4>
      </vt:variant>
      <vt:variant>
        <vt:i4>5</vt:i4>
      </vt:variant>
      <vt:variant>
        <vt:lpwstr>https://www.dof.gob.mx/nota_detalle.php?codigo=5522388&amp;fecha=11/05/2018</vt:lpwstr>
      </vt:variant>
      <vt:variant>
        <vt:lpwstr/>
      </vt:variant>
      <vt:variant>
        <vt:i4>4849779</vt:i4>
      </vt:variant>
      <vt:variant>
        <vt:i4>411</vt:i4>
      </vt:variant>
      <vt:variant>
        <vt:i4>0</vt:i4>
      </vt:variant>
      <vt:variant>
        <vt:i4>5</vt:i4>
      </vt:variant>
      <vt:variant>
        <vt:lpwstr>https://www.dof.gob.mx/nota_detalle.php?codigo=5397621&amp;fecha=23/06/2015</vt:lpwstr>
      </vt:variant>
      <vt:variant>
        <vt:lpwstr/>
      </vt:variant>
      <vt:variant>
        <vt:i4>5046392</vt:i4>
      </vt:variant>
      <vt:variant>
        <vt:i4>408</vt:i4>
      </vt:variant>
      <vt:variant>
        <vt:i4>0</vt:i4>
      </vt:variant>
      <vt:variant>
        <vt:i4>5</vt:i4>
      </vt:variant>
      <vt:variant>
        <vt:lpwstr>https://www.dof.gob.mx/nota_detalle.php?codigo=5522388&amp;fecha=11/05/2018</vt:lpwstr>
      </vt:variant>
      <vt:variant>
        <vt:lpwstr/>
      </vt:variant>
      <vt:variant>
        <vt:i4>4849779</vt:i4>
      </vt:variant>
      <vt:variant>
        <vt:i4>405</vt:i4>
      </vt:variant>
      <vt:variant>
        <vt:i4>0</vt:i4>
      </vt:variant>
      <vt:variant>
        <vt:i4>5</vt:i4>
      </vt:variant>
      <vt:variant>
        <vt:lpwstr>https://www.dof.gob.mx/nota_detalle.php?codigo=5397621&amp;fecha=23/06/2015</vt:lpwstr>
      </vt:variant>
      <vt:variant>
        <vt:lpwstr/>
      </vt:variant>
      <vt:variant>
        <vt:i4>5046392</vt:i4>
      </vt:variant>
      <vt:variant>
        <vt:i4>402</vt:i4>
      </vt:variant>
      <vt:variant>
        <vt:i4>0</vt:i4>
      </vt:variant>
      <vt:variant>
        <vt:i4>5</vt:i4>
      </vt:variant>
      <vt:variant>
        <vt:lpwstr>https://www.dof.gob.mx/nota_detalle.php?codigo=5522388&amp;fecha=11/05/2018</vt:lpwstr>
      </vt:variant>
      <vt:variant>
        <vt:lpwstr/>
      </vt:variant>
      <vt:variant>
        <vt:i4>2359383</vt:i4>
      </vt:variant>
      <vt:variant>
        <vt:i4>399</vt:i4>
      </vt:variant>
      <vt:variant>
        <vt:i4>0</vt:i4>
      </vt:variant>
      <vt:variant>
        <vt:i4>5</vt:i4>
      </vt:variant>
      <vt:variant>
        <vt:lpwstr>http://www.dof.gob.mx/nota_detalle.php?codigo=5634739&amp;fecha=08/11/2021</vt:lpwstr>
      </vt:variant>
      <vt:variant>
        <vt:lpwstr/>
      </vt:variant>
      <vt:variant>
        <vt:i4>5046392</vt:i4>
      </vt:variant>
      <vt:variant>
        <vt:i4>396</vt:i4>
      </vt:variant>
      <vt:variant>
        <vt:i4>0</vt:i4>
      </vt:variant>
      <vt:variant>
        <vt:i4>5</vt:i4>
      </vt:variant>
      <vt:variant>
        <vt:lpwstr>https://www.dof.gob.mx/nota_detalle.php?codigo=5522388&amp;fecha=11/05/2018</vt:lpwstr>
      </vt:variant>
      <vt:variant>
        <vt:lpwstr/>
      </vt:variant>
      <vt:variant>
        <vt:i4>4849779</vt:i4>
      </vt:variant>
      <vt:variant>
        <vt:i4>393</vt:i4>
      </vt:variant>
      <vt:variant>
        <vt:i4>0</vt:i4>
      </vt:variant>
      <vt:variant>
        <vt:i4>5</vt:i4>
      </vt:variant>
      <vt:variant>
        <vt:lpwstr>https://www.dof.gob.mx/nota_detalle.php?codigo=5397621&amp;fecha=23/06/2015</vt:lpwstr>
      </vt:variant>
      <vt:variant>
        <vt:lpwstr/>
      </vt:variant>
      <vt:variant>
        <vt:i4>5046392</vt:i4>
      </vt:variant>
      <vt:variant>
        <vt:i4>390</vt:i4>
      </vt:variant>
      <vt:variant>
        <vt:i4>0</vt:i4>
      </vt:variant>
      <vt:variant>
        <vt:i4>5</vt:i4>
      </vt:variant>
      <vt:variant>
        <vt:lpwstr>https://www.dof.gob.mx/nota_detalle.php?codigo=5522388&amp;fecha=11/05/2018</vt:lpwstr>
      </vt:variant>
      <vt:variant>
        <vt:lpwstr/>
      </vt:variant>
      <vt:variant>
        <vt:i4>4849779</vt:i4>
      </vt:variant>
      <vt:variant>
        <vt:i4>387</vt:i4>
      </vt:variant>
      <vt:variant>
        <vt:i4>0</vt:i4>
      </vt:variant>
      <vt:variant>
        <vt:i4>5</vt:i4>
      </vt:variant>
      <vt:variant>
        <vt:lpwstr>https://www.dof.gob.mx/nota_detalle.php?codigo=5397621&amp;fecha=23/06/2015</vt:lpwstr>
      </vt:variant>
      <vt:variant>
        <vt:lpwstr/>
      </vt:variant>
      <vt:variant>
        <vt:i4>5046392</vt:i4>
      </vt:variant>
      <vt:variant>
        <vt:i4>384</vt:i4>
      </vt:variant>
      <vt:variant>
        <vt:i4>0</vt:i4>
      </vt:variant>
      <vt:variant>
        <vt:i4>5</vt:i4>
      </vt:variant>
      <vt:variant>
        <vt:lpwstr>https://www.dof.gob.mx/nota_detalle.php?codigo=5522388&amp;fecha=11/05/2018</vt:lpwstr>
      </vt:variant>
      <vt:variant>
        <vt:lpwstr/>
      </vt:variant>
      <vt:variant>
        <vt:i4>4849779</vt:i4>
      </vt:variant>
      <vt:variant>
        <vt:i4>381</vt:i4>
      </vt:variant>
      <vt:variant>
        <vt:i4>0</vt:i4>
      </vt:variant>
      <vt:variant>
        <vt:i4>5</vt:i4>
      </vt:variant>
      <vt:variant>
        <vt:lpwstr>https://www.dof.gob.mx/nota_detalle.php?codigo=5397621&amp;fecha=23/06/2015</vt:lpwstr>
      </vt:variant>
      <vt:variant>
        <vt:lpwstr/>
      </vt:variant>
      <vt:variant>
        <vt:i4>5046392</vt:i4>
      </vt:variant>
      <vt:variant>
        <vt:i4>378</vt:i4>
      </vt:variant>
      <vt:variant>
        <vt:i4>0</vt:i4>
      </vt:variant>
      <vt:variant>
        <vt:i4>5</vt:i4>
      </vt:variant>
      <vt:variant>
        <vt:lpwstr>https://www.dof.gob.mx/nota_detalle.php?codigo=5522388&amp;fecha=11/05/2018</vt:lpwstr>
      </vt:variant>
      <vt:variant>
        <vt:lpwstr/>
      </vt:variant>
      <vt:variant>
        <vt:i4>4849779</vt:i4>
      </vt:variant>
      <vt:variant>
        <vt:i4>375</vt:i4>
      </vt:variant>
      <vt:variant>
        <vt:i4>0</vt:i4>
      </vt:variant>
      <vt:variant>
        <vt:i4>5</vt:i4>
      </vt:variant>
      <vt:variant>
        <vt:lpwstr>https://www.dof.gob.mx/nota_detalle.php?codigo=5397621&amp;fecha=23/06/2015</vt:lpwstr>
      </vt:variant>
      <vt:variant>
        <vt:lpwstr/>
      </vt:variant>
      <vt:variant>
        <vt:i4>5046392</vt:i4>
      </vt:variant>
      <vt:variant>
        <vt:i4>372</vt:i4>
      </vt:variant>
      <vt:variant>
        <vt:i4>0</vt:i4>
      </vt:variant>
      <vt:variant>
        <vt:i4>5</vt:i4>
      </vt:variant>
      <vt:variant>
        <vt:lpwstr>https://www.dof.gob.mx/nota_detalle.php?codigo=5522388&amp;fecha=11/05/2018</vt:lpwstr>
      </vt:variant>
      <vt:variant>
        <vt:lpwstr/>
      </vt:variant>
      <vt:variant>
        <vt:i4>2359383</vt:i4>
      </vt:variant>
      <vt:variant>
        <vt:i4>369</vt:i4>
      </vt:variant>
      <vt:variant>
        <vt:i4>0</vt:i4>
      </vt:variant>
      <vt:variant>
        <vt:i4>5</vt:i4>
      </vt:variant>
      <vt:variant>
        <vt:lpwstr>http://www.dof.gob.mx/nota_detalle.php?codigo=5634739&amp;fecha=08/11/2021</vt:lpwstr>
      </vt:variant>
      <vt:variant>
        <vt:lpwstr/>
      </vt:variant>
      <vt:variant>
        <vt:i4>5046392</vt:i4>
      </vt:variant>
      <vt:variant>
        <vt:i4>366</vt:i4>
      </vt:variant>
      <vt:variant>
        <vt:i4>0</vt:i4>
      </vt:variant>
      <vt:variant>
        <vt:i4>5</vt:i4>
      </vt:variant>
      <vt:variant>
        <vt:lpwstr>https://www.dof.gob.mx/nota_detalle.php?codigo=5522388&amp;fecha=11/05/2018</vt:lpwstr>
      </vt:variant>
      <vt:variant>
        <vt:lpwstr/>
      </vt:variant>
      <vt:variant>
        <vt:i4>4849779</vt:i4>
      </vt:variant>
      <vt:variant>
        <vt:i4>363</vt:i4>
      </vt:variant>
      <vt:variant>
        <vt:i4>0</vt:i4>
      </vt:variant>
      <vt:variant>
        <vt:i4>5</vt:i4>
      </vt:variant>
      <vt:variant>
        <vt:lpwstr>https://www.dof.gob.mx/nota_detalle.php?codigo=5397621&amp;fecha=23/06/2015</vt:lpwstr>
      </vt:variant>
      <vt:variant>
        <vt:lpwstr/>
      </vt:variant>
      <vt:variant>
        <vt:i4>5046392</vt:i4>
      </vt:variant>
      <vt:variant>
        <vt:i4>360</vt:i4>
      </vt:variant>
      <vt:variant>
        <vt:i4>0</vt:i4>
      </vt:variant>
      <vt:variant>
        <vt:i4>5</vt:i4>
      </vt:variant>
      <vt:variant>
        <vt:lpwstr>https://www.dof.gob.mx/nota_detalle.php?codigo=5522388&amp;fecha=11/05/2018</vt:lpwstr>
      </vt:variant>
      <vt:variant>
        <vt:lpwstr/>
      </vt:variant>
      <vt:variant>
        <vt:i4>2359383</vt:i4>
      </vt:variant>
      <vt:variant>
        <vt:i4>357</vt:i4>
      </vt:variant>
      <vt:variant>
        <vt:i4>0</vt:i4>
      </vt:variant>
      <vt:variant>
        <vt:i4>5</vt:i4>
      </vt:variant>
      <vt:variant>
        <vt:lpwstr>http://www.dof.gob.mx/nota_detalle.php?codigo=5634739&amp;fecha=08/11/2021</vt:lpwstr>
      </vt:variant>
      <vt:variant>
        <vt:lpwstr/>
      </vt:variant>
      <vt:variant>
        <vt:i4>5046392</vt:i4>
      </vt:variant>
      <vt:variant>
        <vt:i4>354</vt:i4>
      </vt:variant>
      <vt:variant>
        <vt:i4>0</vt:i4>
      </vt:variant>
      <vt:variant>
        <vt:i4>5</vt:i4>
      </vt:variant>
      <vt:variant>
        <vt:lpwstr>https://www.dof.gob.mx/nota_detalle.php?codigo=5522388&amp;fecha=11/05/2018</vt:lpwstr>
      </vt:variant>
      <vt:variant>
        <vt:lpwstr/>
      </vt:variant>
      <vt:variant>
        <vt:i4>4849779</vt:i4>
      </vt:variant>
      <vt:variant>
        <vt:i4>351</vt:i4>
      </vt:variant>
      <vt:variant>
        <vt:i4>0</vt:i4>
      </vt:variant>
      <vt:variant>
        <vt:i4>5</vt:i4>
      </vt:variant>
      <vt:variant>
        <vt:lpwstr>https://www.dof.gob.mx/nota_detalle.php?codigo=5397621&amp;fecha=23/06/2015</vt:lpwstr>
      </vt:variant>
      <vt:variant>
        <vt:lpwstr/>
      </vt:variant>
      <vt:variant>
        <vt:i4>2359383</vt:i4>
      </vt:variant>
      <vt:variant>
        <vt:i4>348</vt:i4>
      </vt:variant>
      <vt:variant>
        <vt:i4>0</vt:i4>
      </vt:variant>
      <vt:variant>
        <vt:i4>5</vt:i4>
      </vt:variant>
      <vt:variant>
        <vt:lpwstr>http://www.dof.gob.mx/nota_detalle.php?codigo=5634739&amp;fecha=08/11/2021</vt:lpwstr>
      </vt:variant>
      <vt:variant>
        <vt:lpwstr/>
      </vt:variant>
      <vt:variant>
        <vt:i4>4849779</vt:i4>
      </vt:variant>
      <vt:variant>
        <vt:i4>345</vt:i4>
      </vt:variant>
      <vt:variant>
        <vt:i4>0</vt:i4>
      </vt:variant>
      <vt:variant>
        <vt:i4>5</vt:i4>
      </vt:variant>
      <vt:variant>
        <vt:lpwstr>https://www.dof.gob.mx/nota_detalle.php?codigo=5397621&amp;fecha=23/06/2015</vt:lpwstr>
      </vt:variant>
      <vt:variant>
        <vt:lpwstr/>
      </vt:variant>
      <vt:variant>
        <vt:i4>2359383</vt:i4>
      </vt:variant>
      <vt:variant>
        <vt:i4>342</vt:i4>
      </vt:variant>
      <vt:variant>
        <vt:i4>0</vt:i4>
      </vt:variant>
      <vt:variant>
        <vt:i4>5</vt:i4>
      </vt:variant>
      <vt:variant>
        <vt:lpwstr>http://www.dof.gob.mx/nota_detalle.php?codigo=5634739&amp;fecha=08/11/2021</vt:lpwstr>
      </vt:variant>
      <vt:variant>
        <vt:lpwstr/>
      </vt:variant>
      <vt:variant>
        <vt:i4>5046392</vt:i4>
      </vt:variant>
      <vt:variant>
        <vt:i4>339</vt:i4>
      </vt:variant>
      <vt:variant>
        <vt:i4>0</vt:i4>
      </vt:variant>
      <vt:variant>
        <vt:i4>5</vt:i4>
      </vt:variant>
      <vt:variant>
        <vt:lpwstr>https://www.dof.gob.mx/nota_detalle.php?codigo=5522388&amp;fecha=11/05/2018</vt:lpwstr>
      </vt:variant>
      <vt:variant>
        <vt:lpwstr/>
      </vt:variant>
      <vt:variant>
        <vt:i4>2359383</vt:i4>
      </vt:variant>
      <vt:variant>
        <vt:i4>336</vt:i4>
      </vt:variant>
      <vt:variant>
        <vt:i4>0</vt:i4>
      </vt:variant>
      <vt:variant>
        <vt:i4>5</vt:i4>
      </vt:variant>
      <vt:variant>
        <vt:lpwstr>http://www.dof.gob.mx/nota_detalle.php?codigo=5634739&amp;fecha=08/11/2021</vt:lpwstr>
      </vt:variant>
      <vt:variant>
        <vt:lpwstr/>
      </vt:variant>
      <vt:variant>
        <vt:i4>2359383</vt:i4>
      </vt:variant>
      <vt:variant>
        <vt:i4>333</vt:i4>
      </vt:variant>
      <vt:variant>
        <vt:i4>0</vt:i4>
      </vt:variant>
      <vt:variant>
        <vt:i4>5</vt:i4>
      </vt:variant>
      <vt:variant>
        <vt:lpwstr>http://www.dof.gob.mx/nota_detalle.php?codigo=5634739&amp;fecha=08/11/2021</vt:lpwstr>
      </vt:variant>
      <vt:variant>
        <vt:lpwstr/>
      </vt:variant>
      <vt:variant>
        <vt:i4>4849779</vt:i4>
      </vt:variant>
      <vt:variant>
        <vt:i4>330</vt:i4>
      </vt:variant>
      <vt:variant>
        <vt:i4>0</vt:i4>
      </vt:variant>
      <vt:variant>
        <vt:i4>5</vt:i4>
      </vt:variant>
      <vt:variant>
        <vt:lpwstr>https://www.dof.gob.mx/nota_detalle.php?codigo=5397621&amp;fecha=23/06/2015</vt:lpwstr>
      </vt:variant>
      <vt:variant>
        <vt:lpwstr/>
      </vt:variant>
      <vt:variant>
        <vt:i4>4915297</vt:i4>
      </vt:variant>
      <vt:variant>
        <vt:i4>327</vt:i4>
      </vt:variant>
      <vt:variant>
        <vt:i4>0</vt:i4>
      </vt:variant>
      <vt:variant>
        <vt:i4>5</vt:i4>
      </vt:variant>
      <vt:variant>
        <vt:lpwstr>https://www.dof.gob.mx/nota_detalle.php?codigo=5397621&amp;fecha=23/06/2015</vt:lpwstr>
      </vt:variant>
      <vt:variant>
        <vt:lpwstr>gsc.tab=0</vt:lpwstr>
      </vt:variant>
      <vt:variant>
        <vt:i4>2359383</vt:i4>
      </vt:variant>
      <vt:variant>
        <vt:i4>324</vt:i4>
      </vt:variant>
      <vt:variant>
        <vt:i4>0</vt:i4>
      </vt:variant>
      <vt:variant>
        <vt:i4>5</vt:i4>
      </vt:variant>
      <vt:variant>
        <vt:lpwstr>http://www.dof.gob.mx/nota_detalle.php?codigo=5634739&amp;fecha=08/11/2021</vt:lpwstr>
      </vt:variant>
      <vt:variant>
        <vt:lpwstr/>
      </vt:variant>
      <vt:variant>
        <vt:i4>4849779</vt:i4>
      </vt:variant>
      <vt:variant>
        <vt:i4>321</vt:i4>
      </vt:variant>
      <vt:variant>
        <vt:i4>0</vt:i4>
      </vt:variant>
      <vt:variant>
        <vt:i4>5</vt:i4>
      </vt:variant>
      <vt:variant>
        <vt:lpwstr>https://www.dof.gob.mx/nota_detalle.php?codigo=5397621&amp;fecha=23/06/2015</vt:lpwstr>
      </vt:variant>
      <vt:variant>
        <vt:lpwstr/>
      </vt:variant>
      <vt:variant>
        <vt:i4>5111916</vt:i4>
      </vt:variant>
      <vt:variant>
        <vt:i4>318</vt:i4>
      </vt:variant>
      <vt:variant>
        <vt:i4>0</vt:i4>
      </vt:variant>
      <vt:variant>
        <vt:i4>5</vt:i4>
      </vt:variant>
      <vt:variant>
        <vt:lpwstr>https://www.dof.gob.mx/nota_detalle.php?codigo=5634739&amp;fecha=08/11/2021</vt:lpwstr>
      </vt:variant>
      <vt:variant>
        <vt:lpwstr>gsc.tab=0</vt:lpwstr>
      </vt:variant>
      <vt:variant>
        <vt:i4>4194414</vt:i4>
      </vt:variant>
      <vt:variant>
        <vt:i4>315</vt:i4>
      </vt:variant>
      <vt:variant>
        <vt:i4>0</vt:i4>
      </vt:variant>
      <vt:variant>
        <vt:i4>5</vt:i4>
      </vt:variant>
      <vt:variant>
        <vt:lpwstr>https://www.dof.gob.mx/nota_detalle.php?codigo=5368027&amp;fecha=12/11/2014</vt:lpwstr>
      </vt:variant>
      <vt:variant>
        <vt:lpwstr>gsc.tab=0</vt:lpwstr>
      </vt:variant>
      <vt:variant>
        <vt:i4>4980842</vt:i4>
      </vt:variant>
      <vt:variant>
        <vt:i4>312</vt:i4>
      </vt:variant>
      <vt:variant>
        <vt:i4>0</vt:i4>
      </vt:variant>
      <vt:variant>
        <vt:i4>5</vt:i4>
      </vt:variant>
      <vt:variant>
        <vt:lpwstr>https://www.dof.gob.mx/nota_detalle.php?codigo=5522388&amp;fecha=11/05/2018</vt:lpwstr>
      </vt:variant>
      <vt:variant>
        <vt:lpwstr>gsc.tab=0</vt:lpwstr>
      </vt:variant>
      <vt:variant>
        <vt:i4>4980842</vt:i4>
      </vt:variant>
      <vt:variant>
        <vt:i4>309</vt:i4>
      </vt:variant>
      <vt:variant>
        <vt:i4>0</vt:i4>
      </vt:variant>
      <vt:variant>
        <vt:i4>5</vt:i4>
      </vt:variant>
      <vt:variant>
        <vt:lpwstr>https://www.dof.gob.mx/nota_detalle.php?codigo=5522388&amp;fecha=11/05/2018</vt:lpwstr>
      </vt:variant>
      <vt:variant>
        <vt:lpwstr>gsc.tab=0</vt:lpwstr>
      </vt:variant>
      <vt:variant>
        <vt:i4>4980842</vt:i4>
      </vt:variant>
      <vt:variant>
        <vt:i4>306</vt:i4>
      </vt:variant>
      <vt:variant>
        <vt:i4>0</vt:i4>
      </vt:variant>
      <vt:variant>
        <vt:i4>5</vt:i4>
      </vt:variant>
      <vt:variant>
        <vt:lpwstr>https://www.dof.gob.mx/nota_detalle.php?codigo=5522388&amp;fecha=11/05/2018</vt:lpwstr>
      </vt:variant>
      <vt:variant>
        <vt:lpwstr>gsc.tab=0</vt:lpwstr>
      </vt:variant>
      <vt:variant>
        <vt:i4>4194414</vt:i4>
      </vt:variant>
      <vt:variant>
        <vt:i4>303</vt:i4>
      </vt:variant>
      <vt:variant>
        <vt:i4>0</vt:i4>
      </vt:variant>
      <vt:variant>
        <vt:i4>5</vt:i4>
      </vt:variant>
      <vt:variant>
        <vt:lpwstr>https://www.dof.gob.mx/nota_detalle.php?codigo=5368027&amp;fecha=12/11/2014</vt:lpwstr>
      </vt:variant>
      <vt:variant>
        <vt:lpwstr>gsc.tab=0</vt:lpwstr>
      </vt:variant>
      <vt:variant>
        <vt:i4>5111916</vt:i4>
      </vt:variant>
      <vt:variant>
        <vt:i4>300</vt:i4>
      </vt:variant>
      <vt:variant>
        <vt:i4>0</vt:i4>
      </vt:variant>
      <vt:variant>
        <vt:i4>5</vt:i4>
      </vt:variant>
      <vt:variant>
        <vt:lpwstr>https://www.dof.gob.mx/nota_detalle.php?codigo=5634739&amp;fecha=08/11/2021</vt:lpwstr>
      </vt:variant>
      <vt:variant>
        <vt:lpwstr>gsc.tab=0</vt:lpwstr>
      </vt:variant>
      <vt:variant>
        <vt:i4>5111916</vt:i4>
      </vt:variant>
      <vt:variant>
        <vt:i4>297</vt:i4>
      </vt:variant>
      <vt:variant>
        <vt:i4>0</vt:i4>
      </vt:variant>
      <vt:variant>
        <vt:i4>5</vt:i4>
      </vt:variant>
      <vt:variant>
        <vt:lpwstr>https://www.dof.gob.mx/nota_detalle.php?codigo=5634739&amp;fecha=08/11/2021</vt:lpwstr>
      </vt:variant>
      <vt:variant>
        <vt:lpwstr>gsc.tab=0</vt:lpwstr>
      </vt:variant>
      <vt:variant>
        <vt:i4>5046392</vt:i4>
      </vt:variant>
      <vt:variant>
        <vt:i4>291</vt:i4>
      </vt:variant>
      <vt:variant>
        <vt:i4>0</vt:i4>
      </vt:variant>
      <vt:variant>
        <vt:i4>5</vt:i4>
      </vt:variant>
      <vt:variant>
        <vt:lpwstr>https://www.dof.gob.mx/nota_detalle.php?codigo=5522388&amp;fecha=11/05/2018</vt:lpwstr>
      </vt:variant>
      <vt:variant>
        <vt:lpwstr/>
      </vt:variant>
      <vt:variant>
        <vt:i4>4980842</vt:i4>
      </vt:variant>
      <vt:variant>
        <vt:i4>288</vt:i4>
      </vt:variant>
      <vt:variant>
        <vt:i4>0</vt:i4>
      </vt:variant>
      <vt:variant>
        <vt:i4>5</vt:i4>
      </vt:variant>
      <vt:variant>
        <vt:lpwstr>https://www.dof.gob.mx/nota_detalle.php?codigo=5522388&amp;fecha=11/05/2018</vt:lpwstr>
      </vt:variant>
      <vt:variant>
        <vt:lpwstr>gsc.tab=0</vt:lpwstr>
      </vt:variant>
      <vt:variant>
        <vt:i4>5046392</vt:i4>
      </vt:variant>
      <vt:variant>
        <vt:i4>285</vt:i4>
      </vt:variant>
      <vt:variant>
        <vt:i4>0</vt:i4>
      </vt:variant>
      <vt:variant>
        <vt:i4>5</vt:i4>
      </vt:variant>
      <vt:variant>
        <vt:lpwstr>https://www.dof.gob.mx/nota_detalle.php?codigo=5522388&amp;fecha=11/05/2018</vt:lpwstr>
      </vt:variant>
      <vt:variant>
        <vt:lpwstr/>
      </vt:variant>
      <vt:variant>
        <vt:i4>4849779</vt:i4>
      </vt:variant>
      <vt:variant>
        <vt:i4>282</vt:i4>
      </vt:variant>
      <vt:variant>
        <vt:i4>0</vt:i4>
      </vt:variant>
      <vt:variant>
        <vt:i4>5</vt:i4>
      </vt:variant>
      <vt:variant>
        <vt:lpwstr>https://www.dof.gob.mx/nota_detalle.php?codigo=5397621&amp;fecha=23/06/2015</vt:lpwstr>
      </vt:variant>
      <vt:variant>
        <vt:lpwstr/>
      </vt:variant>
      <vt:variant>
        <vt:i4>2359383</vt:i4>
      </vt:variant>
      <vt:variant>
        <vt:i4>279</vt:i4>
      </vt:variant>
      <vt:variant>
        <vt:i4>0</vt:i4>
      </vt:variant>
      <vt:variant>
        <vt:i4>5</vt:i4>
      </vt:variant>
      <vt:variant>
        <vt:lpwstr>http://www.dof.gob.mx/nota_detalle.php?codigo=5634739&amp;fecha=08/11/2021</vt:lpwstr>
      </vt:variant>
      <vt:variant>
        <vt:lpwstr/>
      </vt:variant>
      <vt:variant>
        <vt:i4>5046392</vt:i4>
      </vt:variant>
      <vt:variant>
        <vt:i4>276</vt:i4>
      </vt:variant>
      <vt:variant>
        <vt:i4>0</vt:i4>
      </vt:variant>
      <vt:variant>
        <vt:i4>5</vt:i4>
      </vt:variant>
      <vt:variant>
        <vt:lpwstr>https://www.dof.gob.mx/nota_detalle.php?codigo=5522388&amp;fecha=11/05/2018</vt:lpwstr>
      </vt:variant>
      <vt:variant>
        <vt:lpwstr/>
      </vt:variant>
      <vt:variant>
        <vt:i4>5046392</vt:i4>
      </vt:variant>
      <vt:variant>
        <vt:i4>270</vt:i4>
      </vt:variant>
      <vt:variant>
        <vt:i4>0</vt:i4>
      </vt:variant>
      <vt:variant>
        <vt:i4>5</vt:i4>
      </vt:variant>
      <vt:variant>
        <vt:lpwstr>https://www.dof.gob.mx/nota_detalle.php?codigo=5522388&amp;fecha=11/05/2018</vt:lpwstr>
      </vt:variant>
      <vt:variant>
        <vt:lpwstr/>
      </vt:variant>
      <vt:variant>
        <vt:i4>4980842</vt:i4>
      </vt:variant>
      <vt:variant>
        <vt:i4>267</vt:i4>
      </vt:variant>
      <vt:variant>
        <vt:i4>0</vt:i4>
      </vt:variant>
      <vt:variant>
        <vt:i4>5</vt:i4>
      </vt:variant>
      <vt:variant>
        <vt:lpwstr>https://www.dof.gob.mx/nota_detalle.php?codigo=5522388&amp;fecha=11/05/2018</vt:lpwstr>
      </vt:variant>
      <vt:variant>
        <vt:lpwstr>gsc.tab=0</vt:lpwstr>
      </vt:variant>
      <vt:variant>
        <vt:i4>5046392</vt:i4>
      </vt:variant>
      <vt:variant>
        <vt:i4>261</vt:i4>
      </vt:variant>
      <vt:variant>
        <vt:i4>0</vt:i4>
      </vt:variant>
      <vt:variant>
        <vt:i4>5</vt:i4>
      </vt:variant>
      <vt:variant>
        <vt:lpwstr>https://www.dof.gob.mx/nota_detalle.php?codigo=5522388&amp;fecha=11/05/2018</vt:lpwstr>
      </vt:variant>
      <vt:variant>
        <vt:lpwstr/>
      </vt:variant>
      <vt:variant>
        <vt:i4>4980842</vt:i4>
      </vt:variant>
      <vt:variant>
        <vt:i4>258</vt:i4>
      </vt:variant>
      <vt:variant>
        <vt:i4>0</vt:i4>
      </vt:variant>
      <vt:variant>
        <vt:i4>5</vt:i4>
      </vt:variant>
      <vt:variant>
        <vt:lpwstr>https://www.dof.gob.mx/nota_detalle.php?codigo=5522388&amp;fecha=11/05/2018</vt:lpwstr>
      </vt:variant>
      <vt:variant>
        <vt:lpwstr>gsc.tab=0</vt:lpwstr>
      </vt:variant>
      <vt:variant>
        <vt:i4>5046392</vt:i4>
      </vt:variant>
      <vt:variant>
        <vt:i4>252</vt:i4>
      </vt:variant>
      <vt:variant>
        <vt:i4>0</vt:i4>
      </vt:variant>
      <vt:variant>
        <vt:i4>5</vt:i4>
      </vt:variant>
      <vt:variant>
        <vt:lpwstr>https://www.dof.gob.mx/nota_detalle.php?codigo=5522388&amp;fecha=11/05/2018</vt:lpwstr>
      </vt:variant>
      <vt:variant>
        <vt:lpwstr/>
      </vt:variant>
      <vt:variant>
        <vt:i4>4980842</vt:i4>
      </vt:variant>
      <vt:variant>
        <vt:i4>249</vt:i4>
      </vt:variant>
      <vt:variant>
        <vt:i4>0</vt:i4>
      </vt:variant>
      <vt:variant>
        <vt:i4>5</vt:i4>
      </vt:variant>
      <vt:variant>
        <vt:lpwstr>https://www.dof.gob.mx/nota_detalle.php?codigo=5522388&amp;fecha=11/05/2018</vt:lpwstr>
      </vt:variant>
      <vt:variant>
        <vt:lpwstr>gsc.tab=0</vt:lpwstr>
      </vt:variant>
      <vt:variant>
        <vt:i4>5046392</vt:i4>
      </vt:variant>
      <vt:variant>
        <vt:i4>243</vt:i4>
      </vt:variant>
      <vt:variant>
        <vt:i4>0</vt:i4>
      </vt:variant>
      <vt:variant>
        <vt:i4>5</vt:i4>
      </vt:variant>
      <vt:variant>
        <vt:lpwstr>https://www.dof.gob.mx/nota_detalle.php?codigo=5522388&amp;fecha=11/05/2018</vt:lpwstr>
      </vt:variant>
      <vt:variant>
        <vt:lpwstr/>
      </vt:variant>
      <vt:variant>
        <vt:i4>5046392</vt:i4>
      </vt:variant>
      <vt:variant>
        <vt:i4>234</vt:i4>
      </vt:variant>
      <vt:variant>
        <vt:i4>0</vt:i4>
      </vt:variant>
      <vt:variant>
        <vt:i4>5</vt:i4>
      </vt:variant>
      <vt:variant>
        <vt:lpwstr>https://www.dof.gob.mx/nota_detalle.php?codigo=5522388&amp;fecha=11/05/2018</vt:lpwstr>
      </vt:variant>
      <vt:variant>
        <vt:lpwstr/>
      </vt:variant>
      <vt:variant>
        <vt:i4>5046392</vt:i4>
      </vt:variant>
      <vt:variant>
        <vt:i4>225</vt:i4>
      </vt:variant>
      <vt:variant>
        <vt:i4>0</vt:i4>
      </vt:variant>
      <vt:variant>
        <vt:i4>5</vt:i4>
      </vt:variant>
      <vt:variant>
        <vt:lpwstr>https://www.dof.gob.mx/nota_detalle.php?codigo=5522388&amp;fecha=11/05/2018</vt:lpwstr>
      </vt:variant>
      <vt:variant>
        <vt:lpwstr/>
      </vt:variant>
      <vt:variant>
        <vt:i4>5046392</vt:i4>
      </vt:variant>
      <vt:variant>
        <vt:i4>219</vt:i4>
      </vt:variant>
      <vt:variant>
        <vt:i4>0</vt:i4>
      </vt:variant>
      <vt:variant>
        <vt:i4>5</vt:i4>
      </vt:variant>
      <vt:variant>
        <vt:lpwstr>https://www.dof.gob.mx/nota_detalle.php?codigo=5522388&amp;fecha=11/05/2018</vt:lpwstr>
      </vt:variant>
      <vt:variant>
        <vt:lpwstr/>
      </vt:variant>
      <vt:variant>
        <vt:i4>4980842</vt:i4>
      </vt:variant>
      <vt:variant>
        <vt:i4>216</vt:i4>
      </vt:variant>
      <vt:variant>
        <vt:i4>0</vt:i4>
      </vt:variant>
      <vt:variant>
        <vt:i4>5</vt:i4>
      </vt:variant>
      <vt:variant>
        <vt:lpwstr>https://www.dof.gob.mx/nota_detalle.php?codigo=5522388&amp;fecha=11/05/2018</vt:lpwstr>
      </vt:variant>
      <vt:variant>
        <vt:lpwstr>gsc.tab=0</vt:lpwstr>
      </vt:variant>
      <vt:variant>
        <vt:i4>5046392</vt:i4>
      </vt:variant>
      <vt:variant>
        <vt:i4>210</vt:i4>
      </vt:variant>
      <vt:variant>
        <vt:i4>0</vt:i4>
      </vt:variant>
      <vt:variant>
        <vt:i4>5</vt:i4>
      </vt:variant>
      <vt:variant>
        <vt:lpwstr>https://www.dof.gob.mx/nota_detalle.php?codigo=5522388&amp;fecha=11/05/2018</vt:lpwstr>
      </vt:variant>
      <vt:variant>
        <vt:lpwstr/>
      </vt:variant>
      <vt:variant>
        <vt:i4>4980842</vt:i4>
      </vt:variant>
      <vt:variant>
        <vt:i4>207</vt:i4>
      </vt:variant>
      <vt:variant>
        <vt:i4>0</vt:i4>
      </vt:variant>
      <vt:variant>
        <vt:i4>5</vt:i4>
      </vt:variant>
      <vt:variant>
        <vt:lpwstr>https://www.dof.gob.mx/nota_detalle.php?codigo=5522388&amp;fecha=11/05/2018</vt:lpwstr>
      </vt:variant>
      <vt:variant>
        <vt:lpwstr>gsc.tab=0</vt:lpwstr>
      </vt:variant>
      <vt:variant>
        <vt:i4>5046392</vt:i4>
      </vt:variant>
      <vt:variant>
        <vt:i4>201</vt:i4>
      </vt:variant>
      <vt:variant>
        <vt:i4>0</vt:i4>
      </vt:variant>
      <vt:variant>
        <vt:i4>5</vt:i4>
      </vt:variant>
      <vt:variant>
        <vt:lpwstr>https://www.dof.gob.mx/nota_detalle.php?codigo=5522388&amp;fecha=11/05/2018</vt:lpwstr>
      </vt:variant>
      <vt:variant>
        <vt:lpwstr/>
      </vt:variant>
      <vt:variant>
        <vt:i4>4980842</vt:i4>
      </vt:variant>
      <vt:variant>
        <vt:i4>198</vt:i4>
      </vt:variant>
      <vt:variant>
        <vt:i4>0</vt:i4>
      </vt:variant>
      <vt:variant>
        <vt:i4>5</vt:i4>
      </vt:variant>
      <vt:variant>
        <vt:lpwstr>https://www.dof.gob.mx/nota_detalle.php?codigo=5522388&amp;fecha=11/05/2018</vt:lpwstr>
      </vt:variant>
      <vt:variant>
        <vt:lpwstr>gsc.tab=0</vt:lpwstr>
      </vt:variant>
      <vt:variant>
        <vt:i4>5046392</vt:i4>
      </vt:variant>
      <vt:variant>
        <vt:i4>192</vt:i4>
      </vt:variant>
      <vt:variant>
        <vt:i4>0</vt:i4>
      </vt:variant>
      <vt:variant>
        <vt:i4>5</vt:i4>
      </vt:variant>
      <vt:variant>
        <vt:lpwstr>https://www.dof.gob.mx/nota_detalle.php?codigo=5522388&amp;fecha=11/05/2018</vt:lpwstr>
      </vt:variant>
      <vt:variant>
        <vt:lpwstr/>
      </vt:variant>
      <vt:variant>
        <vt:i4>4980842</vt:i4>
      </vt:variant>
      <vt:variant>
        <vt:i4>189</vt:i4>
      </vt:variant>
      <vt:variant>
        <vt:i4>0</vt:i4>
      </vt:variant>
      <vt:variant>
        <vt:i4>5</vt:i4>
      </vt:variant>
      <vt:variant>
        <vt:lpwstr>https://www.dof.gob.mx/nota_detalle.php?codigo=5522388&amp;fecha=11/05/2018</vt:lpwstr>
      </vt:variant>
      <vt:variant>
        <vt:lpwstr>gsc.tab=0</vt:lpwstr>
      </vt:variant>
      <vt:variant>
        <vt:i4>5046392</vt:i4>
      </vt:variant>
      <vt:variant>
        <vt:i4>186</vt:i4>
      </vt:variant>
      <vt:variant>
        <vt:i4>0</vt:i4>
      </vt:variant>
      <vt:variant>
        <vt:i4>5</vt:i4>
      </vt:variant>
      <vt:variant>
        <vt:lpwstr>https://www.dof.gob.mx/nota_detalle.php?codigo=5522388&amp;fecha=11/05/2018</vt:lpwstr>
      </vt:variant>
      <vt:variant>
        <vt:lpwstr/>
      </vt:variant>
      <vt:variant>
        <vt:i4>5046392</vt:i4>
      </vt:variant>
      <vt:variant>
        <vt:i4>183</vt:i4>
      </vt:variant>
      <vt:variant>
        <vt:i4>0</vt:i4>
      </vt:variant>
      <vt:variant>
        <vt:i4>5</vt:i4>
      </vt:variant>
      <vt:variant>
        <vt:lpwstr>https://www.dof.gob.mx/nota_detalle.php?codigo=5522388&amp;fecha=11/05/2018</vt:lpwstr>
      </vt:variant>
      <vt:variant>
        <vt:lpwstr/>
      </vt:variant>
      <vt:variant>
        <vt:i4>4980842</vt:i4>
      </vt:variant>
      <vt:variant>
        <vt:i4>180</vt:i4>
      </vt:variant>
      <vt:variant>
        <vt:i4>0</vt:i4>
      </vt:variant>
      <vt:variant>
        <vt:i4>5</vt:i4>
      </vt:variant>
      <vt:variant>
        <vt:lpwstr>https://www.dof.gob.mx/nota_detalle.php?codigo=5522388&amp;fecha=11/05/2018</vt:lpwstr>
      </vt:variant>
      <vt:variant>
        <vt:lpwstr>gsc.tab=0</vt:lpwstr>
      </vt:variant>
      <vt:variant>
        <vt:i4>4980842</vt:i4>
      </vt:variant>
      <vt:variant>
        <vt:i4>177</vt:i4>
      </vt:variant>
      <vt:variant>
        <vt:i4>0</vt:i4>
      </vt:variant>
      <vt:variant>
        <vt:i4>5</vt:i4>
      </vt:variant>
      <vt:variant>
        <vt:lpwstr>https://www.dof.gob.mx/nota_detalle.php?codigo=5522388&amp;fecha=11/05/2018</vt:lpwstr>
      </vt:variant>
      <vt:variant>
        <vt:lpwstr>gsc.tab=0</vt:lpwstr>
      </vt:variant>
      <vt:variant>
        <vt:i4>5046392</vt:i4>
      </vt:variant>
      <vt:variant>
        <vt:i4>171</vt:i4>
      </vt:variant>
      <vt:variant>
        <vt:i4>0</vt:i4>
      </vt:variant>
      <vt:variant>
        <vt:i4>5</vt:i4>
      </vt:variant>
      <vt:variant>
        <vt:lpwstr>https://www.dof.gob.mx/nota_detalle.php?codigo=5522388&amp;fecha=11/05/2018</vt:lpwstr>
      </vt:variant>
      <vt:variant>
        <vt:lpwstr/>
      </vt:variant>
      <vt:variant>
        <vt:i4>4980842</vt:i4>
      </vt:variant>
      <vt:variant>
        <vt:i4>168</vt:i4>
      </vt:variant>
      <vt:variant>
        <vt:i4>0</vt:i4>
      </vt:variant>
      <vt:variant>
        <vt:i4>5</vt:i4>
      </vt:variant>
      <vt:variant>
        <vt:lpwstr>https://www.dof.gob.mx/nota_detalle.php?codigo=5522388&amp;fecha=11/05/2018</vt:lpwstr>
      </vt:variant>
      <vt:variant>
        <vt:lpwstr>gsc.tab=0</vt:lpwstr>
      </vt:variant>
      <vt:variant>
        <vt:i4>4849779</vt:i4>
      </vt:variant>
      <vt:variant>
        <vt:i4>165</vt:i4>
      </vt:variant>
      <vt:variant>
        <vt:i4>0</vt:i4>
      </vt:variant>
      <vt:variant>
        <vt:i4>5</vt:i4>
      </vt:variant>
      <vt:variant>
        <vt:lpwstr>https://www.dof.gob.mx/nota_detalle.php?codigo=5397621&amp;fecha=23/06/2015</vt:lpwstr>
      </vt:variant>
      <vt:variant>
        <vt:lpwstr/>
      </vt:variant>
      <vt:variant>
        <vt:i4>5046392</vt:i4>
      </vt:variant>
      <vt:variant>
        <vt:i4>159</vt:i4>
      </vt:variant>
      <vt:variant>
        <vt:i4>0</vt:i4>
      </vt:variant>
      <vt:variant>
        <vt:i4>5</vt:i4>
      </vt:variant>
      <vt:variant>
        <vt:lpwstr>https://www.dof.gob.mx/nota_detalle.php?codigo=5522388&amp;fecha=11/05/2018</vt:lpwstr>
      </vt:variant>
      <vt:variant>
        <vt:lpwstr/>
      </vt:variant>
      <vt:variant>
        <vt:i4>4980842</vt:i4>
      </vt:variant>
      <vt:variant>
        <vt:i4>156</vt:i4>
      </vt:variant>
      <vt:variant>
        <vt:i4>0</vt:i4>
      </vt:variant>
      <vt:variant>
        <vt:i4>5</vt:i4>
      </vt:variant>
      <vt:variant>
        <vt:lpwstr>https://www.dof.gob.mx/nota_detalle.php?codigo=5522388&amp;fecha=11/05/2018</vt:lpwstr>
      </vt:variant>
      <vt:variant>
        <vt:lpwstr>gsc.tab=0</vt:lpwstr>
      </vt:variant>
      <vt:variant>
        <vt:i4>4849779</vt:i4>
      </vt:variant>
      <vt:variant>
        <vt:i4>153</vt:i4>
      </vt:variant>
      <vt:variant>
        <vt:i4>0</vt:i4>
      </vt:variant>
      <vt:variant>
        <vt:i4>5</vt:i4>
      </vt:variant>
      <vt:variant>
        <vt:lpwstr>https://www.dof.gob.mx/nota_detalle.php?codigo=5397621&amp;fecha=23/06/2015</vt:lpwstr>
      </vt:variant>
      <vt:variant>
        <vt:lpwstr/>
      </vt:variant>
      <vt:variant>
        <vt:i4>5046392</vt:i4>
      </vt:variant>
      <vt:variant>
        <vt:i4>150</vt:i4>
      </vt:variant>
      <vt:variant>
        <vt:i4>0</vt:i4>
      </vt:variant>
      <vt:variant>
        <vt:i4>5</vt:i4>
      </vt:variant>
      <vt:variant>
        <vt:lpwstr>https://www.dof.gob.mx/nota_detalle.php?codigo=5522388&amp;fecha=11/05/2018</vt:lpwstr>
      </vt:variant>
      <vt:variant>
        <vt:lpwstr/>
      </vt:variant>
      <vt:variant>
        <vt:i4>5046392</vt:i4>
      </vt:variant>
      <vt:variant>
        <vt:i4>147</vt:i4>
      </vt:variant>
      <vt:variant>
        <vt:i4>0</vt:i4>
      </vt:variant>
      <vt:variant>
        <vt:i4>5</vt:i4>
      </vt:variant>
      <vt:variant>
        <vt:lpwstr>https://www.dof.gob.mx/nota_detalle.php?codigo=5522388&amp;fecha=11/05/2018</vt:lpwstr>
      </vt:variant>
      <vt:variant>
        <vt:lpwstr/>
      </vt:variant>
      <vt:variant>
        <vt:i4>5046392</vt:i4>
      </vt:variant>
      <vt:variant>
        <vt:i4>144</vt:i4>
      </vt:variant>
      <vt:variant>
        <vt:i4>0</vt:i4>
      </vt:variant>
      <vt:variant>
        <vt:i4>5</vt:i4>
      </vt:variant>
      <vt:variant>
        <vt:lpwstr>https://www.dof.gob.mx/nota_detalle.php?codigo=5522388&amp;fecha=11/05/2018</vt:lpwstr>
      </vt:variant>
      <vt:variant>
        <vt:lpwstr/>
      </vt:variant>
      <vt:variant>
        <vt:i4>5046392</vt:i4>
      </vt:variant>
      <vt:variant>
        <vt:i4>141</vt:i4>
      </vt:variant>
      <vt:variant>
        <vt:i4>0</vt:i4>
      </vt:variant>
      <vt:variant>
        <vt:i4>5</vt:i4>
      </vt:variant>
      <vt:variant>
        <vt:lpwstr>https://www.dof.gob.mx/nota_detalle.php?codigo=5522388&amp;fecha=11/05/2018</vt:lpwstr>
      </vt:variant>
      <vt:variant>
        <vt:lpwstr/>
      </vt:variant>
      <vt:variant>
        <vt:i4>5046392</vt:i4>
      </vt:variant>
      <vt:variant>
        <vt:i4>138</vt:i4>
      </vt:variant>
      <vt:variant>
        <vt:i4>0</vt:i4>
      </vt:variant>
      <vt:variant>
        <vt:i4>5</vt:i4>
      </vt:variant>
      <vt:variant>
        <vt:lpwstr>https://www.dof.gob.mx/nota_detalle.php?codigo=5522388&amp;fecha=11/05/2018</vt:lpwstr>
      </vt:variant>
      <vt:variant>
        <vt:lpwstr/>
      </vt:variant>
      <vt:variant>
        <vt:i4>5046392</vt:i4>
      </vt:variant>
      <vt:variant>
        <vt:i4>135</vt:i4>
      </vt:variant>
      <vt:variant>
        <vt:i4>0</vt:i4>
      </vt:variant>
      <vt:variant>
        <vt:i4>5</vt:i4>
      </vt:variant>
      <vt:variant>
        <vt:lpwstr>https://www.dof.gob.mx/nota_detalle.php?codigo=5522388&amp;fecha=11/05/2018</vt:lpwstr>
      </vt:variant>
      <vt:variant>
        <vt:lpwstr/>
      </vt:variant>
      <vt:variant>
        <vt:i4>5046392</vt:i4>
      </vt:variant>
      <vt:variant>
        <vt:i4>132</vt:i4>
      </vt:variant>
      <vt:variant>
        <vt:i4>0</vt:i4>
      </vt:variant>
      <vt:variant>
        <vt:i4>5</vt:i4>
      </vt:variant>
      <vt:variant>
        <vt:lpwstr>https://www.dof.gob.mx/nota_detalle.php?codigo=5522388&amp;fecha=11/05/2018</vt:lpwstr>
      </vt:variant>
      <vt:variant>
        <vt:lpwstr/>
      </vt:variant>
      <vt:variant>
        <vt:i4>2359383</vt:i4>
      </vt:variant>
      <vt:variant>
        <vt:i4>129</vt:i4>
      </vt:variant>
      <vt:variant>
        <vt:i4>0</vt:i4>
      </vt:variant>
      <vt:variant>
        <vt:i4>5</vt:i4>
      </vt:variant>
      <vt:variant>
        <vt:lpwstr>http://www.dof.gob.mx/nota_detalle.php?codigo=5634739&amp;fecha=08/11/2021</vt:lpwstr>
      </vt:variant>
      <vt:variant>
        <vt:lpwstr/>
      </vt:variant>
      <vt:variant>
        <vt:i4>5046392</vt:i4>
      </vt:variant>
      <vt:variant>
        <vt:i4>126</vt:i4>
      </vt:variant>
      <vt:variant>
        <vt:i4>0</vt:i4>
      </vt:variant>
      <vt:variant>
        <vt:i4>5</vt:i4>
      </vt:variant>
      <vt:variant>
        <vt:lpwstr>https://www.dof.gob.mx/nota_detalle.php?codigo=5522388&amp;fecha=11/05/2018</vt:lpwstr>
      </vt:variant>
      <vt:variant>
        <vt:lpwstr/>
      </vt:variant>
      <vt:variant>
        <vt:i4>5046392</vt:i4>
      </vt:variant>
      <vt:variant>
        <vt:i4>123</vt:i4>
      </vt:variant>
      <vt:variant>
        <vt:i4>0</vt:i4>
      </vt:variant>
      <vt:variant>
        <vt:i4>5</vt:i4>
      </vt:variant>
      <vt:variant>
        <vt:lpwstr>https://www.dof.gob.mx/nota_detalle.php?codigo=5522388&amp;fecha=11/05/2018</vt:lpwstr>
      </vt:variant>
      <vt:variant>
        <vt:lpwstr/>
      </vt:variant>
      <vt:variant>
        <vt:i4>5046392</vt:i4>
      </vt:variant>
      <vt:variant>
        <vt:i4>120</vt:i4>
      </vt:variant>
      <vt:variant>
        <vt:i4>0</vt:i4>
      </vt:variant>
      <vt:variant>
        <vt:i4>5</vt:i4>
      </vt:variant>
      <vt:variant>
        <vt:lpwstr>https://www.dof.gob.mx/nota_detalle.php?codigo=5522388&amp;fecha=11/05/2018</vt:lpwstr>
      </vt:variant>
      <vt:variant>
        <vt:lpwstr/>
      </vt:variant>
      <vt:variant>
        <vt:i4>5046392</vt:i4>
      </vt:variant>
      <vt:variant>
        <vt:i4>117</vt:i4>
      </vt:variant>
      <vt:variant>
        <vt:i4>0</vt:i4>
      </vt:variant>
      <vt:variant>
        <vt:i4>5</vt:i4>
      </vt:variant>
      <vt:variant>
        <vt:lpwstr>https://www.dof.gob.mx/nota_detalle.php?codigo=5522388&amp;fecha=11/05/2018</vt:lpwstr>
      </vt:variant>
      <vt:variant>
        <vt:lpwstr/>
      </vt:variant>
      <vt:variant>
        <vt:i4>5046392</vt:i4>
      </vt:variant>
      <vt:variant>
        <vt:i4>114</vt:i4>
      </vt:variant>
      <vt:variant>
        <vt:i4>0</vt:i4>
      </vt:variant>
      <vt:variant>
        <vt:i4>5</vt:i4>
      </vt:variant>
      <vt:variant>
        <vt:lpwstr>https://www.dof.gob.mx/nota_detalle.php?codigo=5522388&amp;fecha=11/05/2018</vt:lpwstr>
      </vt:variant>
      <vt:variant>
        <vt:lpwstr/>
      </vt:variant>
      <vt:variant>
        <vt:i4>5046392</vt:i4>
      </vt:variant>
      <vt:variant>
        <vt:i4>111</vt:i4>
      </vt:variant>
      <vt:variant>
        <vt:i4>0</vt:i4>
      </vt:variant>
      <vt:variant>
        <vt:i4>5</vt:i4>
      </vt:variant>
      <vt:variant>
        <vt:lpwstr>https://www.dof.gob.mx/nota_detalle.php?codigo=5522388&amp;fecha=11/05/2018</vt:lpwstr>
      </vt:variant>
      <vt:variant>
        <vt:lpwstr/>
      </vt:variant>
      <vt:variant>
        <vt:i4>5046392</vt:i4>
      </vt:variant>
      <vt:variant>
        <vt:i4>108</vt:i4>
      </vt:variant>
      <vt:variant>
        <vt:i4>0</vt:i4>
      </vt:variant>
      <vt:variant>
        <vt:i4>5</vt:i4>
      </vt:variant>
      <vt:variant>
        <vt:lpwstr>https://www.dof.gob.mx/nota_detalle.php?codigo=5522388&amp;fecha=11/05/2018</vt:lpwstr>
      </vt:variant>
      <vt:variant>
        <vt:lpwstr/>
      </vt:variant>
      <vt:variant>
        <vt:i4>5046392</vt:i4>
      </vt:variant>
      <vt:variant>
        <vt:i4>105</vt:i4>
      </vt:variant>
      <vt:variant>
        <vt:i4>0</vt:i4>
      </vt:variant>
      <vt:variant>
        <vt:i4>5</vt:i4>
      </vt:variant>
      <vt:variant>
        <vt:lpwstr>https://www.dof.gob.mx/nota_detalle.php?codigo=5522388&amp;fecha=11/05/2018</vt:lpwstr>
      </vt:variant>
      <vt:variant>
        <vt:lpwstr/>
      </vt:variant>
      <vt:variant>
        <vt:i4>5046392</vt:i4>
      </vt:variant>
      <vt:variant>
        <vt:i4>102</vt:i4>
      </vt:variant>
      <vt:variant>
        <vt:i4>0</vt:i4>
      </vt:variant>
      <vt:variant>
        <vt:i4>5</vt:i4>
      </vt:variant>
      <vt:variant>
        <vt:lpwstr>https://www.dof.gob.mx/nota_detalle.php?codigo=5522388&amp;fecha=11/05/2018</vt:lpwstr>
      </vt:variant>
      <vt:variant>
        <vt:lpwstr/>
      </vt:variant>
      <vt:variant>
        <vt:i4>5046392</vt:i4>
      </vt:variant>
      <vt:variant>
        <vt:i4>99</vt:i4>
      </vt:variant>
      <vt:variant>
        <vt:i4>0</vt:i4>
      </vt:variant>
      <vt:variant>
        <vt:i4>5</vt:i4>
      </vt:variant>
      <vt:variant>
        <vt:lpwstr>https://www.dof.gob.mx/nota_detalle.php?codigo=5522388&amp;fecha=11/05/2018</vt:lpwstr>
      </vt:variant>
      <vt:variant>
        <vt:lpwstr/>
      </vt:variant>
      <vt:variant>
        <vt:i4>5046392</vt:i4>
      </vt:variant>
      <vt:variant>
        <vt:i4>96</vt:i4>
      </vt:variant>
      <vt:variant>
        <vt:i4>0</vt:i4>
      </vt:variant>
      <vt:variant>
        <vt:i4>5</vt:i4>
      </vt:variant>
      <vt:variant>
        <vt:lpwstr>https://www.dof.gob.mx/nota_detalle.php?codigo=5522388&amp;fecha=11/05/2018</vt:lpwstr>
      </vt:variant>
      <vt:variant>
        <vt:lpwstr/>
      </vt:variant>
      <vt:variant>
        <vt:i4>2359383</vt:i4>
      </vt:variant>
      <vt:variant>
        <vt:i4>93</vt:i4>
      </vt:variant>
      <vt:variant>
        <vt:i4>0</vt:i4>
      </vt:variant>
      <vt:variant>
        <vt:i4>5</vt:i4>
      </vt:variant>
      <vt:variant>
        <vt:lpwstr>http://www.dof.gob.mx/nota_detalle.php?codigo=5634739&amp;fecha=08/11/2021</vt:lpwstr>
      </vt:variant>
      <vt:variant>
        <vt:lpwstr/>
      </vt:variant>
      <vt:variant>
        <vt:i4>5046392</vt:i4>
      </vt:variant>
      <vt:variant>
        <vt:i4>90</vt:i4>
      </vt:variant>
      <vt:variant>
        <vt:i4>0</vt:i4>
      </vt:variant>
      <vt:variant>
        <vt:i4>5</vt:i4>
      </vt:variant>
      <vt:variant>
        <vt:lpwstr>https://www.dof.gob.mx/nota_detalle.php?codigo=5522388&amp;fecha=11/05/2018</vt:lpwstr>
      </vt:variant>
      <vt:variant>
        <vt:lpwstr/>
      </vt:variant>
      <vt:variant>
        <vt:i4>2359383</vt:i4>
      </vt:variant>
      <vt:variant>
        <vt:i4>87</vt:i4>
      </vt:variant>
      <vt:variant>
        <vt:i4>0</vt:i4>
      </vt:variant>
      <vt:variant>
        <vt:i4>5</vt:i4>
      </vt:variant>
      <vt:variant>
        <vt:lpwstr>http://www.dof.gob.mx/nota_detalle.php?codigo=5634739&amp;fecha=08/11/2021</vt:lpwstr>
      </vt:variant>
      <vt:variant>
        <vt:lpwstr/>
      </vt:variant>
      <vt:variant>
        <vt:i4>4849779</vt:i4>
      </vt:variant>
      <vt:variant>
        <vt:i4>84</vt:i4>
      </vt:variant>
      <vt:variant>
        <vt:i4>0</vt:i4>
      </vt:variant>
      <vt:variant>
        <vt:i4>5</vt:i4>
      </vt:variant>
      <vt:variant>
        <vt:lpwstr>https://www.dof.gob.mx/nota_detalle.php?codigo=5397621&amp;fecha=23/06/2015</vt:lpwstr>
      </vt:variant>
      <vt:variant>
        <vt:lpwstr/>
      </vt:variant>
      <vt:variant>
        <vt:i4>4849779</vt:i4>
      </vt:variant>
      <vt:variant>
        <vt:i4>81</vt:i4>
      </vt:variant>
      <vt:variant>
        <vt:i4>0</vt:i4>
      </vt:variant>
      <vt:variant>
        <vt:i4>5</vt:i4>
      </vt:variant>
      <vt:variant>
        <vt:lpwstr>https://www.dof.gob.mx/nota_detalle.php?codigo=5397621&amp;fecha=23/06/2015</vt:lpwstr>
      </vt:variant>
      <vt:variant>
        <vt:lpwstr/>
      </vt:variant>
      <vt:variant>
        <vt:i4>2359383</vt:i4>
      </vt:variant>
      <vt:variant>
        <vt:i4>78</vt:i4>
      </vt:variant>
      <vt:variant>
        <vt:i4>0</vt:i4>
      </vt:variant>
      <vt:variant>
        <vt:i4>5</vt:i4>
      </vt:variant>
      <vt:variant>
        <vt:lpwstr>http://www.dof.gob.mx/nota_detalle.php?codigo=5634739&amp;fecha=08/11/2021</vt:lpwstr>
      </vt:variant>
      <vt:variant>
        <vt:lpwstr/>
      </vt:variant>
      <vt:variant>
        <vt:i4>2359383</vt:i4>
      </vt:variant>
      <vt:variant>
        <vt:i4>75</vt:i4>
      </vt:variant>
      <vt:variant>
        <vt:i4>0</vt:i4>
      </vt:variant>
      <vt:variant>
        <vt:i4>5</vt:i4>
      </vt:variant>
      <vt:variant>
        <vt:lpwstr>http://www.dof.gob.mx/nota_detalle.php?codigo=5634739&amp;fecha=08/11/2021</vt:lpwstr>
      </vt:variant>
      <vt:variant>
        <vt:lpwstr/>
      </vt:variant>
      <vt:variant>
        <vt:i4>2359383</vt:i4>
      </vt:variant>
      <vt:variant>
        <vt:i4>72</vt:i4>
      </vt:variant>
      <vt:variant>
        <vt:i4>0</vt:i4>
      </vt:variant>
      <vt:variant>
        <vt:i4>5</vt:i4>
      </vt:variant>
      <vt:variant>
        <vt:lpwstr>http://www.dof.gob.mx/nota_detalle.php?codigo=5634739&amp;fecha=08/11/2021</vt:lpwstr>
      </vt:variant>
      <vt:variant>
        <vt:lpwstr/>
      </vt:variant>
      <vt:variant>
        <vt:i4>2359383</vt:i4>
      </vt:variant>
      <vt:variant>
        <vt:i4>69</vt:i4>
      </vt:variant>
      <vt:variant>
        <vt:i4>0</vt:i4>
      </vt:variant>
      <vt:variant>
        <vt:i4>5</vt:i4>
      </vt:variant>
      <vt:variant>
        <vt:lpwstr>http://www.dof.gob.mx/nota_detalle.php?codigo=5634739&amp;fecha=08/11/2021</vt:lpwstr>
      </vt:variant>
      <vt:variant>
        <vt:lpwstr/>
      </vt:variant>
      <vt:variant>
        <vt:i4>2359383</vt:i4>
      </vt:variant>
      <vt:variant>
        <vt:i4>66</vt:i4>
      </vt:variant>
      <vt:variant>
        <vt:i4>0</vt:i4>
      </vt:variant>
      <vt:variant>
        <vt:i4>5</vt:i4>
      </vt:variant>
      <vt:variant>
        <vt:lpwstr>http://www.dof.gob.mx/nota_detalle.php?codigo=5634739&amp;fecha=08/11/2021</vt:lpwstr>
      </vt:variant>
      <vt:variant>
        <vt:lpwstr/>
      </vt:variant>
      <vt:variant>
        <vt:i4>2359383</vt:i4>
      </vt:variant>
      <vt:variant>
        <vt:i4>63</vt:i4>
      </vt:variant>
      <vt:variant>
        <vt:i4>0</vt:i4>
      </vt:variant>
      <vt:variant>
        <vt:i4>5</vt:i4>
      </vt:variant>
      <vt:variant>
        <vt:lpwstr>http://www.dof.gob.mx/nota_detalle.php?codigo=5634739&amp;fecha=08/11/2021</vt:lpwstr>
      </vt:variant>
      <vt:variant>
        <vt:lpwstr/>
      </vt:variant>
      <vt:variant>
        <vt:i4>2359383</vt:i4>
      </vt:variant>
      <vt:variant>
        <vt:i4>60</vt:i4>
      </vt:variant>
      <vt:variant>
        <vt:i4>0</vt:i4>
      </vt:variant>
      <vt:variant>
        <vt:i4>5</vt:i4>
      </vt:variant>
      <vt:variant>
        <vt:lpwstr>http://www.dof.gob.mx/nota_detalle.php?codigo=5634739&amp;fecha=08/11/2021</vt:lpwstr>
      </vt:variant>
      <vt:variant>
        <vt:lpwstr/>
      </vt:variant>
      <vt:variant>
        <vt:i4>5046392</vt:i4>
      </vt:variant>
      <vt:variant>
        <vt:i4>57</vt:i4>
      </vt:variant>
      <vt:variant>
        <vt:i4>0</vt:i4>
      </vt:variant>
      <vt:variant>
        <vt:i4>5</vt:i4>
      </vt:variant>
      <vt:variant>
        <vt:lpwstr>https://www.dof.gob.mx/nota_detalle.php?codigo=5522388&amp;fecha=11/05/2018</vt:lpwstr>
      </vt:variant>
      <vt:variant>
        <vt:lpwstr/>
      </vt:variant>
      <vt:variant>
        <vt:i4>5046392</vt:i4>
      </vt:variant>
      <vt:variant>
        <vt:i4>54</vt:i4>
      </vt:variant>
      <vt:variant>
        <vt:i4>0</vt:i4>
      </vt:variant>
      <vt:variant>
        <vt:i4>5</vt:i4>
      </vt:variant>
      <vt:variant>
        <vt:lpwstr>https://www.dof.gob.mx/nota_detalle.php?codigo=5522388&amp;fecha=11/05/2018</vt:lpwstr>
      </vt:variant>
      <vt:variant>
        <vt:lpwstr/>
      </vt:variant>
      <vt:variant>
        <vt:i4>2359383</vt:i4>
      </vt:variant>
      <vt:variant>
        <vt:i4>51</vt:i4>
      </vt:variant>
      <vt:variant>
        <vt:i4>0</vt:i4>
      </vt:variant>
      <vt:variant>
        <vt:i4>5</vt:i4>
      </vt:variant>
      <vt:variant>
        <vt:lpwstr>http://www.dof.gob.mx/nota_detalle.php?codigo=5634739&amp;fecha=08/11/2021</vt:lpwstr>
      </vt:variant>
      <vt:variant>
        <vt:lpwstr/>
      </vt:variant>
      <vt:variant>
        <vt:i4>5046392</vt:i4>
      </vt:variant>
      <vt:variant>
        <vt:i4>48</vt:i4>
      </vt:variant>
      <vt:variant>
        <vt:i4>0</vt:i4>
      </vt:variant>
      <vt:variant>
        <vt:i4>5</vt:i4>
      </vt:variant>
      <vt:variant>
        <vt:lpwstr>https://www.dof.gob.mx/nota_detalle.php?codigo=5522388&amp;fecha=11/05/2018</vt:lpwstr>
      </vt:variant>
      <vt:variant>
        <vt:lpwstr/>
      </vt:variant>
      <vt:variant>
        <vt:i4>5046392</vt:i4>
      </vt:variant>
      <vt:variant>
        <vt:i4>45</vt:i4>
      </vt:variant>
      <vt:variant>
        <vt:i4>0</vt:i4>
      </vt:variant>
      <vt:variant>
        <vt:i4>5</vt:i4>
      </vt:variant>
      <vt:variant>
        <vt:lpwstr>https://www.dof.gob.mx/nota_detalle.php?codigo=5522388&amp;fecha=11/05/2018</vt:lpwstr>
      </vt:variant>
      <vt:variant>
        <vt:lpwstr/>
      </vt:variant>
      <vt:variant>
        <vt:i4>5046392</vt:i4>
      </vt:variant>
      <vt:variant>
        <vt:i4>42</vt:i4>
      </vt:variant>
      <vt:variant>
        <vt:i4>0</vt:i4>
      </vt:variant>
      <vt:variant>
        <vt:i4>5</vt:i4>
      </vt:variant>
      <vt:variant>
        <vt:lpwstr>https://www.dof.gob.mx/nota_detalle.php?codigo=5522388&amp;fecha=11/05/2018</vt:lpwstr>
      </vt:variant>
      <vt:variant>
        <vt:lpwstr/>
      </vt:variant>
      <vt:variant>
        <vt:i4>2359383</vt:i4>
      </vt:variant>
      <vt:variant>
        <vt:i4>39</vt:i4>
      </vt:variant>
      <vt:variant>
        <vt:i4>0</vt:i4>
      </vt:variant>
      <vt:variant>
        <vt:i4>5</vt:i4>
      </vt:variant>
      <vt:variant>
        <vt:lpwstr>http://www.dof.gob.mx/nota_detalle.php?codigo=5634739&amp;fecha=08/11/2021</vt:lpwstr>
      </vt:variant>
      <vt:variant>
        <vt:lpwstr/>
      </vt:variant>
      <vt:variant>
        <vt:i4>5046392</vt:i4>
      </vt:variant>
      <vt:variant>
        <vt:i4>36</vt:i4>
      </vt:variant>
      <vt:variant>
        <vt:i4>0</vt:i4>
      </vt:variant>
      <vt:variant>
        <vt:i4>5</vt:i4>
      </vt:variant>
      <vt:variant>
        <vt:lpwstr>https://www.dof.gob.mx/nota_detalle.php?codigo=5522388&amp;fecha=11/05/2018</vt:lpwstr>
      </vt:variant>
      <vt:variant>
        <vt:lpwstr/>
      </vt:variant>
      <vt:variant>
        <vt:i4>2359383</vt:i4>
      </vt:variant>
      <vt:variant>
        <vt:i4>33</vt:i4>
      </vt:variant>
      <vt:variant>
        <vt:i4>0</vt:i4>
      </vt:variant>
      <vt:variant>
        <vt:i4>5</vt:i4>
      </vt:variant>
      <vt:variant>
        <vt:lpwstr>http://www.dof.gob.mx/nota_detalle.php?codigo=5634739&amp;fecha=08/11/2021</vt:lpwstr>
      </vt:variant>
      <vt:variant>
        <vt:lpwstr/>
      </vt:variant>
      <vt:variant>
        <vt:i4>5046392</vt:i4>
      </vt:variant>
      <vt:variant>
        <vt:i4>30</vt:i4>
      </vt:variant>
      <vt:variant>
        <vt:i4>0</vt:i4>
      </vt:variant>
      <vt:variant>
        <vt:i4>5</vt:i4>
      </vt:variant>
      <vt:variant>
        <vt:lpwstr>https://www.dof.gob.mx/nota_detalle.php?codigo=5522388&amp;fecha=11/05/2018</vt:lpwstr>
      </vt:variant>
      <vt:variant>
        <vt:lpwstr/>
      </vt:variant>
      <vt:variant>
        <vt:i4>5046392</vt:i4>
      </vt:variant>
      <vt:variant>
        <vt:i4>27</vt:i4>
      </vt:variant>
      <vt:variant>
        <vt:i4>0</vt:i4>
      </vt:variant>
      <vt:variant>
        <vt:i4>5</vt:i4>
      </vt:variant>
      <vt:variant>
        <vt:lpwstr>https://www.dof.gob.mx/nota_detalle.php?codigo=5522388&amp;fecha=11/05/2018</vt:lpwstr>
      </vt:variant>
      <vt:variant>
        <vt:lpwstr/>
      </vt:variant>
      <vt:variant>
        <vt:i4>5046392</vt:i4>
      </vt:variant>
      <vt:variant>
        <vt:i4>24</vt:i4>
      </vt:variant>
      <vt:variant>
        <vt:i4>0</vt:i4>
      </vt:variant>
      <vt:variant>
        <vt:i4>5</vt:i4>
      </vt:variant>
      <vt:variant>
        <vt:lpwstr>https://www.dof.gob.mx/nota_detalle.php?codigo=5522388&amp;fecha=11/05/2018</vt:lpwstr>
      </vt:variant>
      <vt:variant>
        <vt:lpwstr/>
      </vt:variant>
      <vt:variant>
        <vt:i4>5046392</vt:i4>
      </vt:variant>
      <vt:variant>
        <vt:i4>21</vt:i4>
      </vt:variant>
      <vt:variant>
        <vt:i4>0</vt:i4>
      </vt:variant>
      <vt:variant>
        <vt:i4>5</vt:i4>
      </vt:variant>
      <vt:variant>
        <vt:lpwstr>https://www.dof.gob.mx/nota_detalle.php?codigo=5522388&amp;fecha=11/05/2018</vt:lpwstr>
      </vt:variant>
      <vt:variant>
        <vt:lpwstr/>
      </vt:variant>
      <vt:variant>
        <vt:i4>2359383</vt:i4>
      </vt:variant>
      <vt:variant>
        <vt:i4>18</vt:i4>
      </vt:variant>
      <vt:variant>
        <vt:i4>0</vt:i4>
      </vt:variant>
      <vt:variant>
        <vt:i4>5</vt:i4>
      </vt:variant>
      <vt:variant>
        <vt:lpwstr>http://www.dof.gob.mx/nota_detalle.php?codigo=5634739&amp;fecha=08/11/2021</vt:lpwstr>
      </vt:variant>
      <vt:variant>
        <vt:lpwstr/>
      </vt:variant>
      <vt:variant>
        <vt:i4>4915310</vt:i4>
      </vt:variant>
      <vt:variant>
        <vt:i4>12</vt:i4>
      </vt:variant>
      <vt:variant>
        <vt:i4>0</vt:i4>
      </vt:variant>
      <vt:variant>
        <vt:i4>5</vt:i4>
      </vt:variant>
      <vt:variant>
        <vt:lpwstr>https://www.dof.gob.mx/nota_detalle.php?codigo=5576708&amp;fecha=28/10/2019</vt:lpwstr>
      </vt:variant>
      <vt:variant>
        <vt:lpwstr>gsc.tab=0</vt:lpwstr>
      </vt:variant>
      <vt:variant>
        <vt:i4>4849790</vt:i4>
      </vt:variant>
      <vt:variant>
        <vt:i4>9</vt:i4>
      </vt:variant>
      <vt:variant>
        <vt:i4>0</vt:i4>
      </vt:variant>
      <vt:variant>
        <vt:i4>5</vt:i4>
      </vt:variant>
      <vt:variant>
        <vt:lpwstr>https://www.dof.gob.mx/nota_detalle.php?codigo=5554698&amp;fecha=20/03/2019</vt:lpwstr>
      </vt:variant>
      <vt:variant>
        <vt:lpwstr/>
      </vt:variant>
      <vt:variant>
        <vt:i4>5046392</vt:i4>
      </vt:variant>
      <vt:variant>
        <vt:i4>6</vt:i4>
      </vt:variant>
      <vt:variant>
        <vt:i4>0</vt:i4>
      </vt:variant>
      <vt:variant>
        <vt:i4>5</vt:i4>
      </vt:variant>
      <vt:variant>
        <vt:lpwstr>https://www.dof.gob.mx/nota_detalle.php?codigo=5522388&amp;fecha=11/05/2018</vt:lpwstr>
      </vt:variant>
      <vt:variant>
        <vt:lpwstr/>
      </vt:variant>
      <vt:variant>
        <vt:i4>4849779</vt:i4>
      </vt:variant>
      <vt:variant>
        <vt:i4>3</vt:i4>
      </vt:variant>
      <vt:variant>
        <vt:i4>0</vt:i4>
      </vt:variant>
      <vt:variant>
        <vt:i4>5</vt:i4>
      </vt:variant>
      <vt:variant>
        <vt:lpwstr>https://www.dof.gob.mx/nota_detalle.php?codigo=5397621&amp;fecha=23/06/2015</vt:lpwstr>
      </vt:variant>
      <vt:variant>
        <vt:lpwstr/>
      </vt:variant>
      <vt:variant>
        <vt:i4>4259964</vt:i4>
      </vt:variant>
      <vt:variant>
        <vt:i4>0</vt:i4>
      </vt:variant>
      <vt:variant>
        <vt:i4>0</vt:i4>
      </vt:variant>
      <vt:variant>
        <vt:i4>5</vt:i4>
      </vt:variant>
      <vt:variant>
        <vt:lpwstr>https://www.dof.gob.mx/nota_detalle.php?codigo=5368027&amp;fecha=12/11/2014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Carolina Sanchez Alquicira</cp:lastModifiedBy>
  <cp:revision>7</cp:revision>
  <cp:lastPrinted>2023-05-03T22:25:00Z</cp:lastPrinted>
  <dcterms:created xsi:type="dcterms:W3CDTF">2023-10-05T20:42:00Z</dcterms:created>
  <dcterms:modified xsi:type="dcterms:W3CDTF">2023-12-06T17:32:00Z</dcterms:modified>
</cp:coreProperties>
</file>