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677443D4" w:rsidR="006166DB" w:rsidRPr="007D2FD6" w:rsidRDefault="0028449C" w:rsidP="0028449C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16DD2">
              <w:rPr>
                <w:rFonts w:ascii="ITC Avant Garde Std Bk" w:hAnsi="ITC Avant Garde Std Bk" w:cs="Times New Roman"/>
                <w:sz w:val="21"/>
                <w:szCs w:val="21"/>
              </w:rPr>
              <w:t>Acuerdo mediante el cual el Pleno del Instituto Federal de Telecomunicaciones expide la Disposición Técnica IFT-011-2017: Especificaciones técnicas de los equipos terminales móviles que puedan hacer uso del espectro radioeléctrico o ser conectados a redes de telecomunicaciones. Parte 2. Equipos terminales móviles que operan en las bandas de 700 MHz, 800 MHz, 850 MHz, 1900 MHz, 1700 MHz/2100 MHz y/o 2500 MHz.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282A0451" w:rsidR="006166DB" w:rsidRPr="007D2FD6" w:rsidRDefault="006166DB" w:rsidP="0028449C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11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8449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16/11/2017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07982537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069811915"/>
                <w:placeholder>
                  <w:docPart w:val="4794A6E3A3A146018CCFB2754089FB80"/>
                </w:placeholder>
                <w15:color w:val="99CC00"/>
                <w:date w:fullDate="2018-01-0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8449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03/01/2018</w:t>
                </w:r>
              </w:sdtContent>
            </w:sdt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60DDB914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5143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1787AFAB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04-0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5143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03/04/2018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30B56ED" w:rsidR="00DF074B" w:rsidRPr="007D2FD6" w:rsidRDefault="00DF074B" w:rsidP="0085143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5143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3B4DD17C" w:rsidR="006166DB" w:rsidRPr="007D2FD6" w:rsidRDefault="0085143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101CD3A9" w14:textId="77777777" w:rsidR="006166DB" w:rsidRDefault="0085143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  <w:p w14:paraId="2BA53FFB" w14:textId="77777777" w:rsidR="00851439" w:rsidRDefault="00851439" w:rsidP="00851439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Procuraduría Federal del Consumidor</w:t>
            </w:r>
          </w:p>
          <w:p w14:paraId="043F6ABC" w14:textId="51AF7A86" w:rsidR="009F3345" w:rsidRPr="007D2FD6" w:rsidRDefault="009F3345" w:rsidP="00851439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F334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Secretaría de Economía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4BE6AFDE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5143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04FAD44D" w14:textId="77777777" w:rsidR="006166DB" w:rsidRDefault="0085143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30/07/2018</w:t>
            </w:r>
          </w:p>
          <w:p w14:paraId="1917902A" w14:textId="62DB8679" w:rsidR="00851439" w:rsidRPr="007D2FD6" w:rsidRDefault="0085143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12/02/2021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393AE5CF" w:rsidR="006166DB" w:rsidRPr="007D2FD6" w:rsidRDefault="009F3345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5143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2DFDAC95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F63A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0B498DC7" w14:textId="34EB9794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1.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OBJETIVO.</w:t>
            </w:r>
          </w:p>
          <w:p w14:paraId="1FD0C511" w14:textId="386D712B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2.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CAMPO DE APLICACIÓN.</w:t>
            </w:r>
          </w:p>
          <w:p w14:paraId="2724D260" w14:textId="3F81F844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3.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DEFINICIONES Y ABREVIATURAS.</w:t>
            </w:r>
          </w:p>
          <w:p w14:paraId="4AA7855D" w14:textId="1DA59F5D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3.1.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Definiciones.</w:t>
            </w:r>
          </w:p>
          <w:p w14:paraId="17B42E7C" w14:textId="3A6A5E04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3.2.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="002E5E7D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Abreviaturas.</w:t>
            </w:r>
          </w:p>
          <w:p w14:paraId="7667FB86" w14:textId="4782B26E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ESPECIFICACIONES TÉCNICAS.</w:t>
            </w:r>
          </w:p>
          <w:p w14:paraId="0E293187" w14:textId="75DF7971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Bandas de frecuencias de operación.</w:t>
            </w:r>
          </w:p>
          <w:p w14:paraId="5D5DC69B" w14:textId="588B4B11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4.1.1.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No bloqueo de bandas de frecuencias de operación.</w:t>
            </w:r>
          </w:p>
          <w:p w14:paraId="71991BD8" w14:textId="7DAC5D7C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4.1.2.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Soporte de la banda 28 (700 MHz) APT.</w:t>
            </w:r>
          </w:p>
          <w:p w14:paraId="19CE311F" w14:textId="0B2FC8FD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4.1.3.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Llamadas de voz mediante VoLTE.</w:t>
            </w:r>
          </w:p>
          <w:p w14:paraId="163F2B49" w14:textId="4D08F53E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4.2.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Tolerancia de frecuencia de operación.</w:t>
            </w:r>
          </w:p>
          <w:p w14:paraId="106C4BC4" w14:textId="664E7B48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4.3.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Isótropa Radiada Equivalente.</w:t>
            </w:r>
          </w:p>
          <w:p w14:paraId="25A3532E" w14:textId="7F998499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lastRenderedPageBreak/>
              <w:t xml:space="preserve">4.4.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Emisiones no deseadas.</w:t>
            </w:r>
          </w:p>
          <w:p w14:paraId="05BACF4D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ab/>
              <w:t>Emisiones fuera de banda.</w:t>
            </w:r>
          </w:p>
          <w:p w14:paraId="6AAF6A4D" w14:textId="77777777" w:rsidR="00851439" w:rsidRPr="00851439" w:rsidRDefault="00851439" w:rsidP="00851439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4.4.1.1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ab/>
              <w:t>Emisiones fuera de banda en las bandas de frecuencias de operación en 800 MHz, 850 MHz, 1900 MHz y/o 1700 MHz/2100 MHz.</w:t>
            </w:r>
          </w:p>
          <w:p w14:paraId="668E080D" w14:textId="042533BA" w:rsidR="00851439" w:rsidRPr="00851439" w:rsidRDefault="00851439" w:rsidP="00851439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4.4.1.2.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Emisiones fuera de banda en las bandas de frecuencia de operación de  700 MHz y 2500 MHz.</w:t>
            </w:r>
          </w:p>
          <w:p w14:paraId="71D7D321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4.4.2.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ab/>
              <w:t>Emisiones no esenciales.</w:t>
            </w:r>
          </w:p>
          <w:p w14:paraId="7FCB9537" w14:textId="1546ADBD" w:rsidR="00851439" w:rsidRPr="00851439" w:rsidRDefault="00851439" w:rsidP="00851439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4.4.2.1.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Emisiones no esenciales en las bandas 800 MHz, 850 MHz, 1900 MHz y/o 1700 MHz/2100 MHz.</w:t>
            </w:r>
          </w:p>
          <w:p w14:paraId="4028657A" w14:textId="641A9080" w:rsidR="00851439" w:rsidRPr="00851439" w:rsidRDefault="00851439" w:rsidP="00851439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4.4.2.2.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Emisiones no esenciales en las bandas de frecuencia de operación de  700 MHz y 2500 MHz.</w:t>
            </w:r>
          </w:p>
          <w:p w14:paraId="68C9D4F5" w14:textId="5CBE8BC6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4.5.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Ancho de banda ocupado.</w:t>
            </w:r>
          </w:p>
          <w:p w14:paraId="21FB9A77" w14:textId="4D3EED34" w:rsid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4.6.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Manual del Equipo Terminal Móvil.</w:t>
            </w:r>
          </w:p>
          <w:p w14:paraId="021EAF46" w14:textId="77777777" w:rsidR="002E5E7D" w:rsidRPr="00851439" w:rsidRDefault="002E5E7D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</w:p>
          <w:p w14:paraId="4C618A71" w14:textId="5508CA1F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MÉTODOS DE PRUEBA.</w:t>
            </w:r>
          </w:p>
          <w:p w14:paraId="5508E844" w14:textId="4479BECD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="002E5E7D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Instrumentos de medición/Equipo de apoyo.</w:t>
            </w:r>
          </w:p>
          <w:p w14:paraId="51C36307" w14:textId="5AD66B51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5.2.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Configuración para la aplicación de los métodos de prueba.</w:t>
            </w:r>
          </w:p>
          <w:p w14:paraId="4FBAD3B7" w14:textId="1E4E202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5.2.1.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="002E5E7D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Configuración para medición de emisiones conducidas.</w:t>
            </w:r>
          </w:p>
          <w:p w14:paraId="4D58FAF5" w14:textId="0B781F3C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5.2.2.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Configuración para medición de emisiones radiadas.</w:t>
            </w:r>
          </w:p>
          <w:p w14:paraId="69A05CEC" w14:textId="7E858FAA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5.3.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Bandas de frecuencias de operación.</w:t>
            </w:r>
          </w:p>
          <w:p w14:paraId="4819B45B" w14:textId="4E02889A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5.3.1.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2E5E7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bloqueo de las bandas de frecuencias de operación.</w:t>
            </w:r>
          </w:p>
          <w:p w14:paraId="1D28F31C" w14:textId="60D98810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5.3.2.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Soporte de la banda 28 (700 MHz) APT.</w:t>
            </w:r>
          </w:p>
          <w:p w14:paraId="470329CD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5.3.3.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Llamadas de voz mediante VoLTE.</w:t>
            </w:r>
          </w:p>
          <w:p w14:paraId="5F6772E4" w14:textId="5287BD72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5.4. 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Tolerancia de frecuencia.</w:t>
            </w:r>
          </w:p>
          <w:p w14:paraId="1EAF715E" w14:textId="6F80C545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5.5.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="002E5E7D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Isótropa Radiada Equivalente.</w:t>
            </w:r>
          </w:p>
          <w:p w14:paraId="4B9CE323" w14:textId="4B5B04CF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5.5.1.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de salida.</w:t>
            </w:r>
          </w:p>
          <w:p w14:paraId="5CC29433" w14:textId="1C622CCE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5.5.2.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Ancho de banda (relativa al método 5.5.1).</w:t>
            </w:r>
          </w:p>
          <w:p w14:paraId="2FBC443E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5.5.3.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Potencia de salida (empleando simulador digital).</w:t>
            </w:r>
          </w:p>
          <w:p w14:paraId="6492BE96" w14:textId="78EFA2BC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5.6.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de las emisiones no deseadas.</w:t>
            </w:r>
          </w:p>
          <w:p w14:paraId="6CA665F1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5.6.1.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Potencia de las emisiones fuera de banda y no esenciales para las bandas de frecuencia de operación de 800 MHz, 850 MHz, 1900 MHz y 1700 MHz/2100 MHz.</w:t>
            </w:r>
          </w:p>
          <w:p w14:paraId="46A1CC81" w14:textId="77777777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5.6.2.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de las emisiones fuera de banda para las bandas de frecuencia de operación de 700 MHz y 2500 MHz.</w:t>
            </w:r>
          </w:p>
          <w:p w14:paraId="482F57BD" w14:textId="7B85A891" w:rsidR="00851439" w:rsidRPr="00851439" w:rsidRDefault="00851439" w:rsidP="00851439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5.6.3.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Potencia de las emisiones no esenciales para la banda de 700 MHz y 2500 MHz.</w:t>
            </w:r>
          </w:p>
          <w:p w14:paraId="5B45D68F" w14:textId="5BAB8561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5.7.</w:t>
            </w:r>
            <w:r w:rsidR="002E5E7D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Ancho de Banda Ocupado.</w:t>
            </w:r>
          </w:p>
          <w:p w14:paraId="2145112E" w14:textId="5E28BF2A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5.8.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Manual del Equipo Terminal Móvil.</w:t>
            </w:r>
          </w:p>
          <w:p w14:paraId="71B0D465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6.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CONCORDANCIA CON NORMAS INTERNACIONALES.</w:t>
            </w:r>
          </w:p>
          <w:p w14:paraId="27D119DC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7.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BIBLIOGRAFÍA.</w:t>
            </w:r>
          </w:p>
          <w:p w14:paraId="1BD9C772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8.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EVALUACIÓN DE LA CONFORMIDAD.</w:t>
            </w:r>
          </w:p>
          <w:p w14:paraId="0CC50E93" w14:textId="77777777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8.1.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Vigilancia del cumplimiento de la certificación.</w:t>
            </w:r>
          </w:p>
          <w:p w14:paraId="7ECCCCAE" w14:textId="77777777" w:rsidR="00851439" w:rsidRPr="00851439" w:rsidRDefault="00851439" w:rsidP="00851439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8.2.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Visita de Vigilancia del cumplimiento de la certificación.</w:t>
            </w:r>
          </w:p>
          <w:p w14:paraId="11D520A8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9.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VERIFICACIÓN Y VIGILANCIA DEL CUMPLIMIENTO DE LA DISPOSICIÓN TÉCNICA.</w:t>
            </w:r>
          </w:p>
          <w:p w14:paraId="385280CF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10.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CONTRASEÑA DEL PRODUCTO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.</w:t>
            </w:r>
          </w:p>
          <w:p w14:paraId="50244C61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lastRenderedPageBreak/>
              <w:t>TRANSITORIOS.</w:t>
            </w:r>
          </w:p>
          <w:p w14:paraId="1B931482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ANEXO A.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ab/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Formato de Reporte de Resultados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.</w:t>
            </w:r>
          </w:p>
          <w:p w14:paraId="74868EF3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ANEXO B.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ab/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>Formato del acta de visita de vigilancia del cumplimiento de la certificación.</w:t>
            </w:r>
          </w:p>
          <w:p w14:paraId="6926E44E" w14:textId="77777777" w:rsidR="00851439" w:rsidRPr="00851439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ANEXO C.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Formato general de trámites del organismo de certificación ante el Instituto Federal de Telecomunicaciones.</w:t>
            </w:r>
          </w:p>
          <w:p w14:paraId="5F275C45" w14:textId="3D1B8140" w:rsidR="006166DB" w:rsidRPr="007D2FD6" w:rsidRDefault="00851439" w:rsidP="0085143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 xml:space="preserve">ANEXO D. </w:t>
            </w:r>
            <w:r w:rsidRPr="00851439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_tradnl"/>
              </w:rPr>
              <w:tab/>
              <w:t>Clase de potencia.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7D2A386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F63A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3711BA00" w:rsidR="00F73022" w:rsidRPr="007D2FD6" w:rsidRDefault="00851439" w:rsidP="0085143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stablece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las especificaciones técnicas de los Equipos Terminales Móviles que puedan hacer uso del espectro radioeléctrico en las bandas de frecuencias de 700 MHz, 800 MHz, 850MHz, 1900 MHz, 1700 MHz/2100 MHz y/o 2500 MHz o ser conectados a redes de telecomunicaciones; así como los métodos de prueba para comprobar el cumplimiento de dichas especificaciones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2BCB4E30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  <w:r w:rsidR="00935FBD">
        <w:rPr>
          <w:rFonts w:ascii="ITC Avant Garde" w:hAnsi="ITC Avant Garde"/>
          <w:b/>
          <w:color w:val="000000" w:themeColor="text1"/>
          <w:sz w:val="21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3FB26234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851439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85143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0F10281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851439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3A9B0B00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7C49E497" w14:textId="77777777" w:rsidR="009F3345" w:rsidRDefault="009F3345" w:rsidP="0028449C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F3345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modifica la 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(FM).</w:t>
            </w:r>
          </w:p>
          <w:p w14:paraId="368A4126" w14:textId="77777777" w:rsidR="009F3345" w:rsidRPr="009F3345" w:rsidRDefault="009F3345" w:rsidP="009F334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bCs/>
                <w:sz w:val="21"/>
                <w:szCs w:val="21"/>
              </w:rPr>
            </w:pPr>
            <w:r w:rsidRPr="009F3345">
              <w:rPr>
                <w:rFonts w:ascii="ITC Avant Garde" w:hAnsi="ITC Avant Garde"/>
                <w:bCs/>
                <w:sz w:val="21"/>
                <w:szCs w:val="21"/>
              </w:rPr>
              <w:t>ACUERDO mediante el cual el Pleno del Instituto Federal de Telecomunicaciones expide la Disposición Técnica IFT-011-2022: Especificaciones Técnicas de los Equipos Terminales Móviles que puedan hacer uso del espectro radioeléctrico o ser conectados a redes de telecomunicaciones. Parte 3. Servicio de Radiodifusión Celular para la notificación por Riesgo o situaciones de Emergencia.</w:t>
            </w:r>
          </w:p>
          <w:p w14:paraId="5D4A60FE" w14:textId="4443E8E1" w:rsidR="009F3345" w:rsidRPr="0028449C" w:rsidRDefault="009F3345" w:rsidP="009F3345">
            <w:pPr>
              <w:pStyle w:val="Prrafodelista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74DDEEDD" w:rsidR="00FF167F" w:rsidRPr="007B4D5C" w:rsidRDefault="007B4D5C" w:rsidP="007B4D5C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077726CC" w:rsidR="006166DB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11821FA" w14:textId="4C20524D" w:rsidR="00735A3E" w:rsidRPr="00735A3E" w:rsidRDefault="00735A3E" w:rsidP="00735A3E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tbl>
      <w:tblPr>
        <w:tblStyle w:val="Tablaconcuadrcu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63A6" w:rsidRPr="007D2FD6" w14:paraId="3EEF54E7" w14:textId="77777777" w:rsidTr="003F63A6">
        <w:tc>
          <w:tcPr>
            <w:tcW w:w="8828" w:type="dxa"/>
          </w:tcPr>
          <w:p w14:paraId="57695B99" w14:textId="072E0665" w:rsidR="003F63A6" w:rsidRPr="00D46FC5" w:rsidRDefault="003F63A6" w:rsidP="003F63A6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46FC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</w:t>
            </w:r>
            <w:r w:rsidR="009F334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7FEBE40E" w14:textId="77777777" w:rsidR="003F63A6" w:rsidRPr="00D46FC5" w:rsidRDefault="003F63A6" w:rsidP="003F63A6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798E75F" w14:textId="5E06C675" w:rsidR="003F63A6" w:rsidRDefault="003F63A6" w:rsidP="003F63A6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 Verificación y Vigilancia del Cumplimiento de la Disposición Técnica.</w:t>
            </w:r>
          </w:p>
          <w:p w14:paraId="44F87103" w14:textId="77777777" w:rsidR="00D85E85" w:rsidRPr="00851439" w:rsidRDefault="00D85E85" w:rsidP="009F3345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FF0EBC5" w14:textId="77777777" w:rsidR="003F63A6" w:rsidRPr="00851439" w:rsidRDefault="003F63A6" w:rsidP="003F63A6">
            <w:pPr>
              <w:pStyle w:val="Prrafodelista"/>
              <w:ind w:left="1307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Corresponde al Instituto en el ámbito de su competencia, la verificación y vigilancia del cumplimiento de la presente Disposición Técnica, de conformidad con las disposiciones jurídicas aplicables.</w:t>
            </w:r>
          </w:p>
          <w:p w14:paraId="3891D09D" w14:textId="33E5FC33" w:rsidR="003F63A6" w:rsidRPr="00851439" w:rsidRDefault="00C87EEE" w:rsidP="003F63A6">
            <w:pPr>
              <w:pStyle w:val="Prrafodelista"/>
              <w:ind w:left="1307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    </w:t>
            </w:r>
            <w:r w:rsidR="003F63A6"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Para efectos de lo anterior, y con el objeto de determinar que los ETM, cumplen con las especificaciones establecidos en la presente Disposición Técnica, se deben utilizar los métodos de prueba descritos en el numeral 5.</w:t>
            </w:r>
          </w:p>
          <w:p w14:paraId="4CFCEE07" w14:textId="77777777" w:rsidR="003F63A6" w:rsidRPr="00851439" w:rsidRDefault="003F63A6" w:rsidP="003F63A6">
            <w:pPr>
              <w:pStyle w:val="Prrafodelista"/>
              <w:ind w:left="1307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II.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 xml:space="preserve">Para los efectos de las fracciones anteriores, en su caso, el Instituto en colaboración con la Secretaría de Economía a través de la Procuraduría </w:t>
            </w:r>
            <w:r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Federal del Consumidor, en el ámbito de sus respectivas atribuciones, podrán determinar las ciudades, las muestras y los sitios donde se llevarán a cabo las visitas de verificación y vigilancia del cumplimiento.</w:t>
            </w:r>
          </w:p>
          <w:p w14:paraId="1E4457F7" w14:textId="1B7A8B27" w:rsidR="003F63A6" w:rsidRPr="0028449C" w:rsidRDefault="00C87EEE" w:rsidP="003F63A6">
            <w:pPr>
              <w:pStyle w:val="Prrafodelista"/>
              <w:ind w:left="1307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   </w:t>
            </w:r>
            <w:r w:rsidR="003F63A6" w:rsidRPr="0085143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 cualquier caso de incumplimiento de la presente Disposición Técnica, se aplicarán las sanciones que correspondan de conformidad con la Ley Federal de Telecomunicaciones y Radiodifusión y demás disposiciones jurídicas que correspondan.</w:t>
            </w:r>
          </w:p>
        </w:tc>
      </w:tr>
    </w:tbl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  <w:bookmarkStart w:id="0" w:name="_GoBack"/>
      <w:bookmarkEnd w:id="0"/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B50A" w16cex:dateUtc="2022-10-29T01:07:00Z"/>
  <w16cex:commentExtensible w16cex:durableId="27067971" w16cex:dateUtc="2022-10-28T20:53:00Z"/>
  <w16cex:commentExtensible w16cex:durableId="2706B320" w16cex:dateUtc="2022-10-29T00:59:00Z"/>
  <w16cex:commentExtensible w16cex:durableId="2706B4AA" w16cex:dateUtc="2022-10-29T0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4B41EB" w:rsidRDefault="004B41E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4B41EB" w:rsidRDefault="004B41E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4B41EB" w:rsidRDefault="004B41E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4B41EB" w:rsidRDefault="004B41E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B7044C8" w:rsidR="004B41EB" w:rsidRDefault="004B41EB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30F"/>
    <w:multiLevelType w:val="hybridMultilevel"/>
    <w:tmpl w:val="926A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4309CA"/>
    <w:multiLevelType w:val="hybridMultilevel"/>
    <w:tmpl w:val="8F540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F5219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494F"/>
    <w:rsid w:val="0028449C"/>
    <w:rsid w:val="002B0B24"/>
    <w:rsid w:val="002E37B6"/>
    <w:rsid w:val="002E5E7D"/>
    <w:rsid w:val="002F0812"/>
    <w:rsid w:val="00303BD5"/>
    <w:rsid w:val="00332FE9"/>
    <w:rsid w:val="00366E21"/>
    <w:rsid w:val="00384692"/>
    <w:rsid w:val="003A162A"/>
    <w:rsid w:val="003C5DE7"/>
    <w:rsid w:val="003F1D7B"/>
    <w:rsid w:val="003F63A6"/>
    <w:rsid w:val="003F7275"/>
    <w:rsid w:val="00446F0C"/>
    <w:rsid w:val="004B41EB"/>
    <w:rsid w:val="004B7538"/>
    <w:rsid w:val="004C31A6"/>
    <w:rsid w:val="004C75E5"/>
    <w:rsid w:val="004D6D14"/>
    <w:rsid w:val="004E552A"/>
    <w:rsid w:val="005034EB"/>
    <w:rsid w:val="00546D4E"/>
    <w:rsid w:val="00585BD4"/>
    <w:rsid w:val="005E34D0"/>
    <w:rsid w:val="005F0181"/>
    <w:rsid w:val="0061003C"/>
    <w:rsid w:val="006166DB"/>
    <w:rsid w:val="006441CF"/>
    <w:rsid w:val="00651AB5"/>
    <w:rsid w:val="00653C51"/>
    <w:rsid w:val="0065492B"/>
    <w:rsid w:val="00666744"/>
    <w:rsid w:val="006911B3"/>
    <w:rsid w:val="006D779E"/>
    <w:rsid w:val="006F7E1D"/>
    <w:rsid w:val="00703626"/>
    <w:rsid w:val="00720D02"/>
    <w:rsid w:val="00735A3E"/>
    <w:rsid w:val="007466F1"/>
    <w:rsid w:val="0078318D"/>
    <w:rsid w:val="007B4D5C"/>
    <w:rsid w:val="007D2FD6"/>
    <w:rsid w:val="007D4B66"/>
    <w:rsid w:val="007F5106"/>
    <w:rsid w:val="008017FB"/>
    <w:rsid w:val="00802508"/>
    <w:rsid w:val="00815D92"/>
    <w:rsid w:val="00851439"/>
    <w:rsid w:val="0089205E"/>
    <w:rsid w:val="0092333A"/>
    <w:rsid w:val="00935FBD"/>
    <w:rsid w:val="009701A3"/>
    <w:rsid w:val="00977ED5"/>
    <w:rsid w:val="009918CF"/>
    <w:rsid w:val="009A6722"/>
    <w:rsid w:val="009D567D"/>
    <w:rsid w:val="009F3345"/>
    <w:rsid w:val="00A176BA"/>
    <w:rsid w:val="00A70F6B"/>
    <w:rsid w:val="00A72DE6"/>
    <w:rsid w:val="00A93C7F"/>
    <w:rsid w:val="00AC079F"/>
    <w:rsid w:val="00AD4846"/>
    <w:rsid w:val="00AF71CC"/>
    <w:rsid w:val="00B018E8"/>
    <w:rsid w:val="00B30E6B"/>
    <w:rsid w:val="00B8531B"/>
    <w:rsid w:val="00B95154"/>
    <w:rsid w:val="00BC25D1"/>
    <w:rsid w:val="00BE45D0"/>
    <w:rsid w:val="00C76443"/>
    <w:rsid w:val="00C8049B"/>
    <w:rsid w:val="00C87EEE"/>
    <w:rsid w:val="00CF5F25"/>
    <w:rsid w:val="00D14569"/>
    <w:rsid w:val="00D258BF"/>
    <w:rsid w:val="00D31C9E"/>
    <w:rsid w:val="00D46FC5"/>
    <w:rsid w:val="00D85E85"/>
    <w:rsid w:val="00D93EA9"/>
    <w:rsid w:val="00DB5A1A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167F"/>
    <w:rsid w:val="00FF4F02"/>
    <w:rsid w:val="5B7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935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794A6E3A3A146018CCFB2754089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A2C9-0F98-4446-8BBB-DF882DE1E6E3}"/>
      </w:docPartPr>
      <w:docPartBody>
        <w:p w:rsidR="00A176BA" w:rsidRDefault="00A176BA" w:rsidP="00A176BA">
          <w:pPr>
            <w:pStyle w:val="4794A6E3A3A146018CCFB2754089FB80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F73CD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176BA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96D5D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76B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4794A6E3A3A146018CCFB2754089FB80">
    <w:name w:val="4794A6E3A3A146018CCFB2754089FB80"/>
    <w:rsid w:val="00A17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AFF1F-4449-4CC3-BC3E-EE36839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2022-03-25T18:33:00Z</cp:lastPrinted>
  <dcterms:created xsi:type="dcterms:W3CDTF">2023-02-02T19:12:00Z</dcterms:created>
  <dcterms:modified xsi:type="dcterms:W3CDTF">2023-02-02T19:12:00Z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