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BE401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B2E1BC8" w14:textId="77777777" w:rsidTr="00DF074B">
        <w:tc>
          <w:tcPr>
            <w:tcW w:w="8828" w:type="dxa"/>
          </w:tcPr>
          <w:p w14:paraId="5E631BCB" w14:textId="3FDE5882" w:rsidR="006166DB" w:rsidRPr="007D2FD6" w:rsidRDefault="003C3138" w:rsidP="00874BD9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Acuerdo mediante el cual el Pleno del Instituto Federal de Telecomunicaciones expide la </w:t>
            </w:r>
            <w:r w:rsidR="00874BD9" w:rsidRPr="006C6E74">
              <w:rPr>
                <w:rFonts w:ascii="ITC Avant Garde" w:hAnsi="ITC Avant Garde"/>
                <w:color w:val="000000"/>
                <w:sz w:val="21"/>
                <w:szCs w:val="21"/>
              </w:rPr>
              <w:t>Disposición Técnica IFT-006-2016: Telecomunicaciones-Interfaz-Parte de transferencia de mensaje del Sistema de Señalización por Canal Común.</w:t>
            </w:r>
          </w:p>
        </w:tc>
      </w:tr>
    </w:tbl>
    <w:p w14:paraId="52EC83BF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6872A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54C3A95" w14:textId="77777777" w:rsidTr="00DF074B">
        <w:tc>
          <w:tcPr>
            <w:tcW w:w="8828" w:type="dxa"/>
          </w:tcPr>
          <w:p w14:paraId="1A68E5FF" w14:textId="2DD02D21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6-03-0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874BD9">
                  <w:rPr>
                    <w:rFonts w:ascii="ITC Avant Garde" w:hAnsi="ITC Avant Garde"/>
                    <w:sz w:val="21"/>
                    <w:szCs w:val="21"/>
                  </w:rPr>
                  <w:t>09/03/2016</w:t>
                </w:r>
              </w:sdtContent>
            </w:sdt>
          </w:p>
        </w:tc>
      </w:tr>
      <w:tr w:rsidR="003F1D7B" w:rsidRPr="007D2FD6" w14:paraId="098151CF" w14:textId="77777777" w:rsidTr="00DF074B">
        <w:tc>
          <w:tcPr>
            <w:tcW w:w="8828" w:type="dxa"/>
          </w:tcPr>
          <w:p w14:paraId="07D4CB20" w14:textId="4F196A52" w:rsidR="003F1D7B" w:rsidRPr="007D2FD6" w:rsidRDefault="003F1D7B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874BD9" w:rsidRPr="006C6E74">
              <w:rPr>
                <w:rStyle w:val="Estilo4"/>
                <w:rFonts w:ascii="ITC Avant Garde" w:hAnsi="ITC Avant Garde"/>
                <w:sz w:val="21"/>
                <w:szCs w:val="21"/>
              </w:rPr>
              <w:t>30/03/2016</w:t>
            </w:r>
          </w:p>
        </w:tc>
      </w:tr>
      <w:tr w:rsidR="00DF074B" w:rsidRPr="007D2FD6" w14:paraId="784A8897" w14:textId="77777777" w:rsidTr="00DF074B">
        <w:tc>
          <w:tcPr>
            <w:tcW w:w="8828" w:type="dxa"/>
          </w:tcPr>
          <w:p w14:paraId="335C558B" w14:textId="6B01B644" w:rsidR="00DF074B" w:rsidRPr="007D2FD6" w:rsidRDefault="004C31A6" w:rsidP="003F1D7B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74BD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</w:p>
        </w:tc>
      </w:tr>
      <w:tr w:rsidR="006166DB" w:rsidRPr="007D2FD6" w14:paraId="25C2F9B9" w14:textId="77777777" w:rsidTr="00DF074B">
        <w:tc>
          <w:tcPr>
            <w:tcW w:w="8828" w:type="dxa"/>
          </w:tcPr>
          <w:p w14:paraId="187042E5" w14:textId="5A19A1BF" w:rsidR="006166DB" w:rsidRPr="007D2FD6" w:rsidRDefault="006166DB" w:rsidP="002434FF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6-03-30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874BD9">
                  <w:rPr>
                    <w:rFonts w:ascii="ITC Avant Garde" w:hAnsi="ITC Avant Garde"/>
                    <w:sz w:val="21"/>
                    <w:szCs w:val="21"/>
                  </w:rPr>
                  <w:t>30/03/2016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DF074B" w:rsidRPr="007D2FD6" w14:paraId="5C60735A" w14:textId="77777777" w:rsidTr="007F5106">
        <w:trPr>
          <w:trHeight w:val="50"/>
        </w:trPr>
        <w:tc>
          <w:tcPr>
            <w:tcW w:w="8828" w:type="dxa"/>
          </w:tcPr>
          <w:p w14:paraId="43F30054" w14:textId="35677D1D" w:rsidR="00DF074B" w:rsidRPr="007D2FD6" w:rsidRDefault="00DF074B" w:rsidP="00874BD9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74BD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7B361F8E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66657EF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2E594784" w14:textId="77777777" w:rsidTr="00DF074B">
        <w:tc>
          <w:tcPr>
            <w:tcW w:w="8828" w:type="dxa"/>
          </w:tcPr>
          <w:p w14:paraId="6C41AB66" w14:textId="29B44E25" w:rsidR="006166DB" w:rsidRPr="007D2FD6" w:rsidRDefault="00874BD9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C6E74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32195651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1112038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FEE5916" w14:textId="77777777" w:rsidTr="00DF074B">
        <w:tc>
          <w:tcPr>
            <w:tcW w:w="8828" w:type="dxa"/>
          </w:tcPr>
          <w:p w14:paraId="043F6ABC" w14:textId="0526A1A9" w:rsidR="006166DB" w:rsidRPr="007D2FD6" w:rsidRDefault="00874BD9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C6E74">
              <w:rPr>
                <w:rFonts w:ascii="ITC Avant Garde" w:hAnsi="ITC Avant Garde"/>
                <w:color w:val="000000"/>
                <w:sz w:val="21"/>
                <w:szCs w:val="21"/>
              </w:rPr>
              <w:t>Instituto Federal de Telecomunicaciones</w:t>
            </w:r>
          </w:p>
        </w:tc>
      </w:tr>
    </w:tbl>
    <w:p w14:paraId="45DC499A" w14:textId="063A5F7C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315D7AB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749D808B" w14:textId="77777777" w:rsidTr="00DF074B">
        <w:tc>
          <w:tcPr>
            <w:tcW w:w="8828" w:type="dxa"/>
          </w:tcPr>
          <w:p w14:paraId="07FF9FAE" w14:textId="4A2849CC" w:rsidR="00DC3A1A" w:rsidRPr="007D2FD6" w:rsidRDefault="00C76443" w:rsidP="00DF074B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74BD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086DD737" w14:textId="5145C4EC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F008405" w14:textId="67E4D8D6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80262AA" w14:textId="77777777" w:rsidTr="00DF074B">
        <w:tc>
          <w:tcPr>
            <w:tcW w:w="8828" w:type="dxa"/>
          </w:tcPr>
          <w:p w14:paraId="1917902A" w14:textId="10F671A0" w:rsidR="006166DB" w:rsidRPr="007D2FD6" w:rsidRDefault="00874BD9" w:rsidP="0092333A">
            <w:pPr>
              <w:contextualSpacing/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No aplica</w:t>
            </w:r>
          </w:p>
        </w:tc>
      </w:tr>
    </w:tbl>
    <w:p w14:paraId="4E8FF191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03333167" w14:textId="178A32D8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0840257" w14:textId="77777777" w:rsidTr="00DF074B">
        <w:tc>
          <w:tcPr>
            <w:tcW w:w="8828" w:type="dxa"/>
          </w:tcPr>
          <w:p w14:paraId="5DFAFB35" w14:textId="79A927C8" w:rsidR="006166DB" w:rsidRPr="007D2FD6" w:rsidRDefault="003C3138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874BD9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Disposición Técnica</w:t>
                </w:r>
              </w:sdtContent>
            </w:sdt>
          </w:p>
        </w:tc>
      </w:tr>
    </w:tbl>
    <w:p w14:paraId="635A852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22B399FE" w14:textId="78D0BFFD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C313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bookmarkStart w:id="0" w:name="_GoBack"/>
      <w:bookmarkEnd w:id="0"/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40BA959" w14:textId="77777777" w:rsidTr="00F73022">
        <w:trPr>
          <w:trHeight w:val="65"/>
        </w:trPr>
        <w:tc>
          <w:tcPr>
            <w:tcW w:w="8828" w:type="dxa"/>
          </w:tcPr>
          <w:p w14:paraId="03565591" w14:textId="77777777" w:rsidR="00874BD9" w:rsidRPr="006C6E74" w:rsidRDefault="00874BD9" w:rsidP="00874BD9">
            <w:pPr>
              <w:pStyle w:val="ROMANOS"/>
              <w:spacing w:line="247" w:lineRule="exact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0.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Introducción</w:t>
            </w:r>
          </w:p>
          <w:p w14:paraId="221D4616" w14:textId="77777777" w:rsidR="00874BD9" w:rsidRPr="006C6E74" w:rsidRDefault="00874BD9" w:rsidP="00874BD9">
            <w:pPr>
              <w:pStyle w:val="ROMANOS"/>
              <w:spacing w:line="247" w:lineRule="exact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 xml:space="preserve">1. 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Objetivo</w:t>
            </w:r>
          </w:p>
          <w:p w14:paraId="58168C7D" w14:textId="77777777" w:rsidR="00874BD9" w:rsidRPr="006C6E74" w:rsidRDefault="00874BD9" w:rsidP="00874BD9">
            <w:pPr>
              <w:pStyle w:val="ROMANOS"/>
              <w:spacing w:line="247" w:lineRule="exact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2.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Campo de aplicación</w:t>
            </w:r>
          </w:p>
          <w:p w14:paraId="741870B9" w14:textId="77777777" w:rsidR="00874BD9" w:rsidRPr="006C6E74" w:rsidRDefault="00874BD9" w:rsidP="00874BD9">
            <w:pPr>
              <w:pStyle w:val="ROMANOS"/>
              <w:spacing w:line="247" w:lineRule="exact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 xml:space="preserve">3. 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Abreviaturas</w:t>
            </w:r>
          </w:p>
          <w:p w14:paraId="68A956D3" w14:textId="77777777" w:rsidR="00874BD9" w:rsidRPr="006C6E74" w:rsidRDefault="00874BD9" w:rsidP="00874BD9">
            <w:pPr>
              <w:pStyle w:val="ROMANOS"/>
              <w:spacing w:line="247" w:lineRule="exact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4.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Especificaciones</w:t>
            </w:r>
          </w:p>
          <w:p w14:paraId="4374D2F7" w14:textId="77777777" w:rsidR="00874BD9" w:rsidRPr="006C6E74" w:rsidRDefault="00874BD9" w:rsidP="00874BD9">
            <w:pPr>
              <w:pStyle w:val="INCISO"/>
              <w:spacing w:line="247" w:lineRule="exact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4.1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 xml:space="preserve">Introducción al sistema señalización </w:t>
            </w:r>
            <w:proofErr w:type="spellStart"/>
            <w:r w:rsidRPr="006C6E74">
              <w:rPr>
                <w:rFonts w:ascii="ITC Avant Garde Std Bk" w:hAnsi="ITC Avant Garde Std Bk"/>
                <w:sz w:val="21"/>
                <w:szCs w:val="21"/>
              </w:rPr>
              <w:t>N.°</w:t>
            </w:r>
            <w:proofErr w:type="spellEnd"/>
            <w:r w:rsidRPr="006C6E74">
              <w:rPr>
                <w:rFonts w:ascii="ITC Avant Garde Std Bk" w:hAnsi="ITC Avant Garde Std Bk"/>
                <w:sz w:val="21"/>
                <w:szCs w:val="21"/>
              </w:rPr>
              <w:t xml:space="preserve"> 7</w:t>
            </w:r>
          </w:p>
          <w:p w14:paraId="73CE204C" w14:textId="77777777" w:rsidR="00874BD9" w:rsidRPr="006C6E74" w:rsidRDefault="00874BD9" w:rsidP="00874BD9">
            <w:pPr>
              <w:pStyle w:val="INCISO"/>
              <w:spacing w:line="247" w:lineRule="exact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4.2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Parte de transferencia de mensajes</w:t>
            </w:r>
          </w:p>
          <w:p w14:paraId="45BA0A41" w14:textId="77777777" w:rsidR="00874BD9" w:rsidRPr="006C6E74" w:rsidRDefault="00874BD9" w:rsidP="00874BD9">
            <w:pPr>
              <w:pStyle w:val="INCISO"/>
              <w:spacing w:line="247" w:lineRule="exact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4.3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Enlace de datos de señalización</w:t>
            </w:r>
          </w:p>
          <w:p w14:paraId="0D284931" w14:textId="77777777" w:rsidR="00874BD9" w:rsidRPr="006C6E74" w:rsidRDefault="00874BD9" w:rsidP="00874BD9">
            <w:pPr>
              <w:pStyle w:val="INCISO"/>
              <w:spacing w:line="247" w:lineRule="exact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4.4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Enlace de señalización</w:t>
            </w:r>
          </w:p>
          <w:p w14:paraId="5D8C8DA7" w14:textId="77777777" w:rsidR="00874BD9" w:rsidRPr="006C6E74" w:rsidRDefault="00874BD9" w:rsidP="00874BD9">
            <w:pPr>
              <w:pStyle w:val="INCISO"/>
              <w:spacing w:line="247" w:lineRule="exact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4.5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Funciones y mensajes en la red de señalización</w:t>
            </w:r>
          </w:p>
          <w:p w14:paraId="742329FD" w14:textId="77777777" w:rsidR="00874BD9" w:rsidRPr="006C6E74" w:rsidRDefault="00874BD9" w:rsidP="00874BD9">
            <w:pPr>
              <w:pStyle w:val="INCISO"/>
              <w:spacing w:line="247" w:lineRule="exact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4.6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Estructura de la red de señalización</w:t>
            </w:r>
          </w:p>
          <w:p w14:paraId="040EC573" w14:textId="77777777" w:rsidR="00874BD9" w:rsidRPr="006C6E74" w:rsidRDefault="00874BD9" w:rsidP="00874BD9">
            <w:pPr>
              <w:pStyle w:val="INCISO"/>
              <w:spacing w:line="247" w:lineRule="exact"/>
              <w:ind w:left="1224" w:hanging="504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4.7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Confiabilidad de señalización de la parte de transferencia de mensajes</w:t>
            </w:r>
          </w:p>
          <w:p w14:paraId="45B98E0A" w14:textId="77777777" w:rsidR="00874BD9" w:rsidRPr="006C6E74" w:rsidRDefault="00874BD9" w:rsidP="00874BD9">
            <w:pPr>
              <w:pStyle w:val="ROMANOS"/>
              <w:spacing w:line="247" w:lineRule="exact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5.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Bibliografía</w:t>
            </w:r>
          </w:p>
          <w:p w14:paraId="7A8AF77C" w14:textId="77777777" w:rsidR="00874BD9" w:rsidRPr="006C6E74" w:rsidRDefault="00874BD9" w:rsidP="00874BD9">
            <w:pPr>
              <w:pStyle w:val="ROMANOS"/>
              <w:spacing w:line="247" w:lineRule="exact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lastRenderedPageBreak/>
              <w:t xml:space="preserve">6. 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Concordancia con normas internacionales</w:t>
            </w:r>
          </w:p>
          <w:p w14:paraId="261B366B" w14:textId="77777777" w:rsidR="000B3320" w:rsidRDefault="00874BD9" w:rsidP="000B3320">
            <w:pPr>
              <w:pStyle w:val="ROMANOS"/>
              <w:spacing w:line="247" w:lineRule="exact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b/>
                <w:sz w:val="21"/>
                <w:szCs w:val="21"/>
              </w:rPr>
              <w:t>7.</w:t>
            </w:r>
            <w:r w:rsidRPr="006C6E74">
              <w:rPr>
                <w:rFonts w:ascii="ITC Avant Garde Std Bk" w:hAnsi="ITC Avant Garde Std Bk"/>
                <w:sz w:val="21"/>
                <w:szCs w:val="21"/>
              </w:rPr>
              <w:tab/>
              <w:t>Evaluación de la conformidad y vigilancia de cumplimiento</w:t>
            </w:r>
          </w:p>
          <w:p w14:paraId="5F275C45" w14:textId="68B941B9" w:rsidR="006166DB" w:rsidRPr="000B3320" w:rsidRDefault="00874BD9" w:rsidP="000B3320">
            <w:pPr>
              <w:pStyle w:val="ROMANOS"/>
              <w:spacing w:line="247" w:lineRule="exact"/>
              <w:rPr>
                <w:rFonts w:ascii="ITC Avant Garde Std Bk" w:hAnsi="ITC Avant Garde Std Bk"/>
                <w:sz w:val="21"/>
                <w:szCs w:val="21"/>
              </w:rPr>
            </w:pPr>
            <w:r w:rsidRPr="006C6E74">
              <w:rPr>
                <w:rFonts w:ascii="ITC Avant Garde Std Bk" w:hAnsi="ITC Avant Garde Std Bk"/>
                <w:sz w:val="21"/>
                <w:szCs w:val="21"/>
              </w:rPr>
              <w:t>Disposiciones transitorias</w:t>
            </w:r>
          </w:p>
        </w:tc>
      </w:tr>
    </w:tbl>
    <w:p w14:paraId="4E6C6C7C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08AB0E2" w14:textId="30D86613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3C3138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373C675C" w14:textId="77777777" w:rsidTr="00DF074B">
        <w:tc>
          <w:tcPr>
            <w:tcW w:w="8828" w:type="dxa"/>
          </w:tcPr>
          <w:p w14:paraId="53B08DCA" w14:textId="0CAFB303" w:rsidR="00F73022" w:rsidRPr="007D2FD6" w:rsidRDefault="00874BD9" w:rsidP="0092333A">
            <w:pPr>
              <w:tabs>
                <w:tab w:val="left" w:pos="1500"/>
              </w:tabs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6C6E74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Proporcionar una visión global del sistema de señalización </w:t>
            </w:r>
            <w:proofErr w:type="spellStart"/>
            <w:r w:rsidRPr="006C6E74">
              <w:rPr>
                <w:rFonts w:ascii="ITC Avant Garde" w:hAnsi="ITC Avant Garde"/>
                <w:color w:val="000000"/>
                <w:sz w:val="21"/>
                <w:szCs w:val="21"/>
              </w:rPr>
              <w:t>N.°</w:t>
            </w:r>
            <w:proofErr w:type="spellEnd"/>
            <w:r w:rsidRPr="006C6E74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7 (SS7) describiendo sus diversos elementos funcionales y la relación entre dichos elementos funcionales. Describir de manera general las funciones y capacidades de la parte de transferencia de mensajes (PTM), de la parte control de conexión de señalización (PCCS), de la parte usuario de la RDSI (PU-RDSI), de la capacidad de transacción (CT) y de la parte operaciones, mantenimiento y administración (POMA), exceptuando la parte de usuario de telefonía (PUT), e incluye una descripción detallada de la PTM</w:t>
            </w:r>
          </w:p>
        </w:tc>
      </w:tr>
    </w:tbl>
    <w:p w14:paraId="2355FA42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46E748B" w14:textId="170A2651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A134C5" w14:textId="77777777" w:rsidTr="00DF074B">
        <w:tc>
          <w:tcPr>
            <w:tcW w:w="8828" w:type="dxa"/>
          </w:tcPr>
          <w:p w14:paraId="0C79C5AD" w14:textId="786E024A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>Materia: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74257E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</w:t>
                </w:r>
              </w:sdtContent>
            </w:sdt>
            <w:r w:rsidRPr="007D2FD6">
              <w:rPr>
                <w:rFonts w:ascii="ITC Avant Garde" w:hAnsi="ITC Avant Garde"/>
                <w:sz w:val="21"/>
                <w:szCs w:val="21"/>
              </w:rPr>
              <w:t xml:space="preserve">  </w:t>
            </w:r>
          </w:p>
        </w:tc>
      </w:tr>
      <w:tr w:rsidR="0074257E" w:rsidRPr="007D2FD6" w14:paraId="0DA91DFC" w14:textId="77777777" w:rsidTr="00DF074B">
        <w:tc>
          <w:tcPr>
            <w:tcW w:w="8828" w:type="dxa"/>
          </w:tcPr>
          <w:p w14:paraId="3F53D1EC" w14:textId="166F9920" w:rsidR="0074257E" w:rsidRPr="007D2FD6" w:rsidRDefault="0074257E" w:rsidP="0074257E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045905754"/>
                <w:placeholder>
                  <w:docPart w:val="3D0A1017134F4D8CB01A6761B00454C5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alámbricas</w:t>
                </w:r>
              </w:sdtContent>
            </w:sdt>
          </w:p>
        </w:tc>
      </w:tr>
      <w:tr w:rsidR="0074257E" w:rsidRPr="007D2FD6" w14:paraId="394D9DB1" w14:textId="77777777" w:rsidTr="00DF074B">
        <w:tc>
          <w:tcPr>
            <w:tcW w:w="8828" w:type="dxa"/>
          </w:tcPr>
          <w:p w14:paraId="73CDCD65" w14:textId="3449BF0E" w:rsidR="0074257E" w:rsidRPr="007D2FD6" w:rsidRDefault="0074257E" w:rsidP="0074257E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1647402206"/>
                <w:placeholder>
                  <w:docPart w:val="D723CB53767F47D684435F8A4E549255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inalámbricas</w:t>
                </w:r>
              </w:sdtContent>
            </w:sdt>
          </w:p>
        </w:tc>
      </w:tr>
      <w:tr w:rsidR="0074257E" w:rsidRPr="007D2FD6" w14:paraId="3782F102" w14:textId="77777777" w:rsidTr="00DF074B">
        <w:tc>
          <w:tcPr>
            <w:tcW w:w="8828" w:type="dxa"/>
          </w:tcPr>
          <w:p w14:paraId="47342BD9" w14:textId="2699EC1C" w:rsidR="0074257E" w:rsidRPr="007D2FD6" w:rsidRDefault="0074257E" w:rsidP="0074257E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384254695"/>
                <w:placeholder>
                  <w:docPart w:val="E9DBCA6D1DCD4341B222EB3B7E9457FC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Operadores de servicios de telecomunicaciones vía satélite</w:t>
                </w:r>
              </w:sdtContent>
            </w:sdt>
          </w:p>
        </w:tc>
      </w:tr>
      <w:tr w:rsidR="006166DB" w:rsidRPr="007D2FD6" w14:paraId="78629502" w14:textId="77777777" w:rsidTr="00DF074B">
        <w:tc>
          <w:tcPr>
            <w:tcW w:w="8828" w:type="dxa"/>
          </w:tcPr>
          <w:p w14:paraId="617248E0" w14:textId="02F76444" w:rsidR="006166DB" w:rsidRPr="007D2FD6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0F5A8BA285AC404EA7CF86593950CDF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 w:rsidR="00874BD9"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</w:p>
        </w:tc>
      </w:tr>
      <w:tr w:rsidR="006166DB" w:rsidRPr="007D2FD6" w14:paraId="380D841C" w14:textId="77777777" w:rsidTr="00DF074B">
        <w:tc>
          <w:tcPr>
            <w:tcW w:w="8828" w:type="dxa"/>
          </w:tcPr>
          <w:p w14:paraId="6C9F585B" w14:textId="5A73056B" w:rsidR="006166DB" w:rsidRPr="007D2FD6" w:rsidRDefault="006166DB" w:rsidP="0092333A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7D2FD6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>Concesionarios</w:t>
            </w:r>
            <w:r w:rsidR="0074257E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r w:rsidR="0092333A" w:rsidRPr="007D2FD6">
              <w:rPr>
                <w:rFonts w:ascii="ITC Avant Garde" w:hAnsi="ITC Avant Garde"/>
                <w:sz w:val="21"/>
                <w:szCs w:val="21"/>
              </w:rPr>
              <w:t xml:space="preserve">y autorizados. </w:t>
            </w:r>
            <w:r w:rsidRPr="007D2FD6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F28DB01" w14:textId="5DEA0AD1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982783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0977E504" w14:textId="77777777" w:rsidTr="00DF074B">
        <w:trPr>
          <w:trHeight w:val="65"/>
        </w:trPr>
        <w:tc>
          <w:tcPr>
            <w:tcW w:w="8828" w:type="dxa"/>
          </w:tcPr>
          <w:p w14:paraId="5D4A60FE" w14:textId="13BE90C0" w:rsidR="00DC3A1A" w:rsidRPr="007D2FD6" w:rsidRDefault="00874BD9" w:rsidP="00DF074B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6C6E74">
              <w:rPr>
                <w:rFonts w:ascii="ITC Avant Garde" w:hAnsi="ITC Avant Garde"/>
                <w:sz w:val="21"/>
                <w:szCs w:val="21"/>
              </w:rPr>
              <w:t>Ley Federal de Telecomunicaciones y Radiodifusión</w:t>
            </w:r>
          </w:p>
        </w:tc>
      </w:tr>
    </w:tbl>
    <w:p w14:paraId="03FABE9B" w14:textId="45F8751D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D66A130" w14:textId="7623840C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096E5FBB" w14:textId="77777777" w:rsidTr="007D2FD6">
        <w:tc>
          <w:tcPr>
            <w:tcW w:w="8828" w:type="dxa"/>
          </w:tcPr>
          <w:p w14:paraId="1E0A3A61" w14:textId="7F368B6C" w:rsidR="007D2FD6" w:rsidRPr="00930C89" w:rsidRDefault="00930C89" w:rsidP="00930C89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No aplica </w:t>
            </w:r>
          </w:p>
        </w:tc>
      </w:tr>
    </w:tbl>
    <w:p w14:paraId="37E6B748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1683D7BD" w14:textId="77777777" w:rsidTr="007D2FD6">
        <w:tc>
          <w:tcPr>
            <w:tcW w:w="8828" w:type="dxa"/>
          </w:tcPr>
          <w:p w14:paraId="4CEAAA58" w14:textId="6354E759" w:rsidR="00930C89" w:rsidRDefault="00C4472F" w:rsidP="00930C89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 w:rsidRPr="003C43F6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Inspección, verificación y vigilancia: Ley Federal de Telecomunicaciones y Radiodifusión, artículos 291</w:t>
            </w:r>
          </w:p>
          <w:p w14:paraId="6A09D6D7" w14:textId="3F16132E" w:rsidR="00930C89" w:rsidRPr="00E35AD8" w:rsidRDefault="00930C89" w:rsidP="00930C89">
            <w:pPr>
              <w:pStyle w:val="Prrafodelista"/>
              <w:numPr>
                <w:ilvl w:val="0"/>
                <w:numId w:val="11"/>
              </w:numPr>
              <w:mirrorIndents/>
              <w:jc w:val="both"/>
              <w:rPr>
                <w:rFonts w:ascii="ITC Avant Garde" w:hAnsi="ITC Avant Garde"/>
                <w:bCs/>
                <w:color w:val="000000" w:themeColor="text1"/>
                <w:sz w:val="21"/>
                <w:szCs w:val="21"/>
              </w:rPr>
            </w:pPr>
            <w:r w:rsidRPr="00E35AD8">
              <w:rPr>
                <w:rFonts w:ascii="ITC Avant Garde Std Bk" w:hAnsi="ITC Avant Garde Std Bk"/>
                <w:bCs/>
                <w:sz w:val="21"/>
                <w:szCs w:val="21"/>
              </w:rPr>
              <w:t>7.</w:t>
            </w:r>
            <w:r w:rsidRPr="00E35AD8">
              <w:rPr>
                <w:rFonts w:ascii="ITC Avant Garde Std Bk" w:hAnsi="ITC Avant Garde Std Bk"/>
                <w:bCs/>
                <w:sz w:val="21"/>
                <w:szCs w:val="21"/>
              </w:rPr>
              <w:tab/>
              <w:t>Evaluación de la conformidad y vigilancia de cumplimiento</w:t>
            </w:r>
          </w:p>
        </w:tc>
      </w:tr>
    </w:tbl>
    <w:p w14:paraId="21B252A3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6B64E51A" w14:textId="18B60198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531CE" w14:textId="77777777" w:rsidR="0074257E" w:rsidRDefault="0074257E" w:rsidP="006166DB">
      <w:pPr>
        <w:spacing w:after="0" w:line="240" w:lineRule="auto"/>
      </w:pPr>
      <w:r>
        <w:separator/>
      </w:r>
    </w:p>
  </w:endnote>
  <w:endnote w:type="continuationSeparator" w:id="0">
    <w:p w14:paraId="133650C2" w14:textId="77777777" w:rsidR="0074257E" w:rsidRDefault="0074257E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80E92" w14:textId="77777777" w:rsidR="0074257E" w:rsidRDefault="0074257E" w:rsidP="006166DB">
      <w:pPr>
        <w:spacing w:after="0" w:line="240" w:lineRule="auto"/>
      </w:pPr>
      <w:r>
        <w:separator/>
      </w:r>
    </w:p>
  </w:footnote>
  <w:footnote w:type="continuationSeparator" w:id="0">
    <w:p w14:paraId="02A85A98" w14:textId="77777777" w:rsidR="0074257E" w:rsidRDefault="0074257E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7722" w14:textId="56EFB575" w:rsidR="0074257E" w:rsidRDefault="0074257E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D493CC" wp14:editId="1036E2D6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75BC2"/>
    <w:multiLevelType w:val="hybridMultilevel"/>
    <w:tmpl w:val="5D12D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85CAE"/>
    <w:rsid w:val="000911B6"/>
    <w:rsid w:val="000B3320"/>
    <w:rsid w:val="00160C02"/>
    <w:rsid w:val="001A0D96"/>
    <w:rsid w:val="001C36BF"/>
    <w:rsid w:val="001D0BED"/>
    <w:rsid w:val="001F3494"/>
    <w:rsid w:val="00207BA8"/>
    <w:rsid w:val="00223B0B"/>
    <w:rsid w:val="002434FF"/>
    <w:rsid w:val="00250D5A"/>
    <w:rsid w:val="002B0B24"/>
    <w:rsid w:val="002E37B6"/>
    <w:rsid w:val="00332FE9"/>
    <w:rsid w:val="00366E21"/>
    <w:rsid w:val="00384692"/>
    <w:rsid w:val="003A162A"/>
    <w:rsid w:val="003C3138"/>
    <w:rsid w:val="003C43F6"/>
    <w:rsid w:val="003F1D7B"/>
    <w:rsid w:val="004326CF"/>
    <w:rsid w:val="00446F0C"/>
    <w:rsid w:val="004B7538"/>
    <w:rsid w:val="004C31A6"/>
    <w:rsid w:val="004C75E5"/>
    <w:rsid w:val="004D6D14"/>
    <w:rsid w:val="004E552A"/>
    <w:rsid w:val="005034EB"/>
    <w:rsid w:val="00585BD4"/>
    <w:rsid w:val="005E34D0"/>
    <w:rsid w:val="005F0181"/>
    <w:rsid w:val="0061003C"/>
    <w:rsid w:val="006166DB"/>
    <w:rsid w:val="006441CF"/>
    <w:rsid w:val="0065492B"/>
    <w:rsid w:val="006911B3"/>
    <w:rsid w:val="006F7E1D"/>
    <w:rsid w:val="00703626"/>
    <w:rsid w:val="00720D02"/>
    <w:rsid w:val="0074257E"/>
    <w:rsid w:val="007466F1"/>
    <w:rsid w:val="0078318D"/>
    <w:rsid w:val="007D2FD6"/>
    <w:rsid w:val="007F5106"/>
    <w:rsid w:val="008017FB"/>
    <w:rsid w:val="00802508"/>
    <w:rsid w:val="00815D92"/>
    <w:rsid w:val="00874BD9"/>
    <w:rsid w:val="0089205E"/>
    <w:rsid w:val="0092333A"/>
    <w:rsid w:val="00930C89"/>
    <w:rsid w:val="00947ABD"/>
    <w:rsid w:val="009701A3"/>
    <w:rsid w:val="00977ED5"/>
    <w:rsid w:val="009918CF"/>
    <w:rsid w:val="009A6722"/>
    <w:rsid w:val="009D567D"/>
    <w:rsid w:val="00A70F6B"/>
    <w:rsid w:val="00A93C7F"/>
    <w:rsid w:val="00AC079F"/>
    <w:rsid w:val="00AD4846"/>
    <w:rsid w:val="00AF71CC"/>
    <w:rsid w:val="00B018E8"/>
    <w:rsid w:val="00B30E6B"/>
    <w:rsid w:val="00B8531B"/>
    <w:rsid w:val="00BE45D0"/>
    <w:rsid w:val="00C4472F"/>
    <w:rsid w:val="00C76443"/>
    <w:rsid w:val="00C8049B"/>
    <w:rsid w:val="00CF5F25"/>
    <w:rsid w:val="00D14569"/>
    <w:rsid w:val="00D258BF"/>
    <w:rsid w:val="00D93EA9"/>
    <w:rsid w:val="00DC3A1A"/>
    <w:rsid w:val="00DF074B"/>
    <w:rsid w:val="00DF1654"/>
    <w:rsid w:val="00E35AD8"/>
    <w:rsid w:val="00E70994"/>
    <w:rsid w:val="00EF614E"/>
    <w:rsid w:val="00F014C6"/>
    <w:rsid w:val="00F30AF6"/>
    <w:rsid w:val="00F42CB3"/>
    <w:rsid w:val="00F52381"/>
    <w:rsid w:val="00F54CB3"/>
    <w:rsid w:val="00F62AAD"/>
    <w:rsid w:val="00F71208"/>
    <w:rsid w:val="00F73022"/>
    <w:rsid w:val="00FA4E22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BA2AB15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874BD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INCISO">
    <w:name w:val="INCISO"/>
    <w:basedOn w:val="Normal"/>
    <w:rsid w:val="00874BD9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ROMANOSCar">
    <w:name w:val="ROMANOS Car"/>
    <w:link w:val="ROMANOS"/>
    <w:locked/>
    <w:rsid w:val="00874BD9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0F5A8BA285AC404EA7CF86593950C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38DAE-24F9-489A-BDDD-9AD948FA278F}"/>
      </w:docPartPr>
      <w:docPartBody>
        <w:p w:rsidR="00017150" w:rsidRDefault="00A72DE6" w:rsidP="00A72DE6">
          <w:pPr>
            <w:pStyle w:val="0F5A8BA285AC404EA7CF86593950CDFB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D0A1017134F4D8CB01A6761B0045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62AD2-8D9C-4449-94EA-F12FF17E9590}"/>
      </w:docPartPr>
      <w:docPartBody>
        <w:p w:rsidR="007907C8" w:rsidRDefault="007907C8" w:rsidP="007907C8">
          <w:pPr>
            <w:pStyle w:val="3D0A1017134F4D8CB01A6761B00454C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23CB53767F47D684435F8A4E549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C029B-2914-4505-8BCA-6AC431C67FFE}"/>
      </w:docPartPr>
      <w:docPartBody>
        <w:p w:rsidR="007907C8" w:rsidRDefault="007907C8" w:rsidP="007907C8">
          <w:pPr>
            <w:pStyle w:val="D723CB53767F47D684435F8A4E549255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E9DBCA6D1DCD4341B222EB3B7E945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DC902-87F3-4AEA-A036-4C9EB358AA5A}"/>
      </w:docPartPr>
      <w:docPartBody>
        <w:p w:rsidR="007907C8" w:rsidRDefault="007907C8" w:rsidP="007907C8">
          <w:pPr>
            <w:pStyle w:val="E9DBCA6D1DCD4341B222EB3B7E9457FC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D084C"/>
    <w:rsid w:val="00687FEB"/>
    <w:rsid w:val="006D779E"/>
    <w:rsid w:val="007313BB"/>
    <w:rsid w:val="007866FE"/>
    <w:rsid w:val="007907C8"/>
    <w:rsid w:val="008E6773"/>
    <w:rsid w:val="009149B3"/>
    <w:rsid w:val="00977C64"/>
    <w:rsid w:val="009F2A3C"/>
    <w:rsid w:val="00A52267"/>
    <w:rsid w:val="00A72DE6"/>
    <w:rsid w:val="00B01F8A"/>
    <w:rsid w:val="00BD1645"/>
    <w:rsid w:val="00BF7C0D"/>
    <w:rsid w:val="00C2228D"/>
    <w:rsid w:val="00D31C9E"/>
    <w:rsid w:val="00D57942"/>
    <w:rsid w:val="00D57A8B"/>
    <w:rsid w:val="00D83928"/>
    <w:rsid w:val="00DF374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907C8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11D0E96EBFAA44108F9A28542A01F376">
    <w:name w:val="11D0E96EBFAA44108F9A28542A01F376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0F5A8BA285AC404EA7CF86593950CDFB">
    <w:name w:val="0F5A8BA285AC404EA7CF86593950CDFB"/>
    <w:rsid w:val="006D779E"/>
  </w:style>
  <w:style w:type="paragraph" w:customStyle="1" w:styleId="E869A9A7DB714B5EA6F42DCE29ACD110">
    <w:name w:val="E869A9A7DB714B5EA6F42DCE29ACD110"/>
    <w:rsid w:val="008E6773"/>
  </w:style>
  <w:style w:type="paragraph" w:customStyle="1" w:styleId="F2703DE278A048FD84B842454772682F">
    <w:name w:val="F2703DE278A048FD84B842454772682F"/>
    <w:rsid w:val="008E6773"/>
  </w:style>
  <w:style w:type="paragraph" w:customStyle="1" w:styleId="0F5A8BA285AC404EA7CF86593950CDFB1">
    <w:name w:val="0F5A8BA285AC404EA7CF86593950CDFB1"/>
    <w:rsid w:val="00A52267"/>
    <w:rPr>
      <w:rFonts w:eastAsiaTheme="minorHAnsi"/>
      <w:lang w:eastAsia="en-US"/>
    </w:rPr>
  </w:style>
  <w:style w:type="paragraph" w:customStyle="1" w:styleId="0F5A8BA285AC404EA7CF86593950CDFB2">
    <w:name w:val="0F5A8BA285AC404EA7CF86593950CDFB2"/>
    <w:rsid w:val="00A52267"/>
    <w:rPr>
      <w:rFonts w:eastAsiaTheme="minorHAnsi"/>
      <w:lang w:eastAsia="en-US"/>
    </w:rPr>
  </w:style>
  <w:style w:type="paragraph" w:customStyle="1" w:styleId="413D5310282A477C8B3F28B088541795">
    <w:name w:val="413D5310282A477C8B3F28B088541795"/>
    <w:rsid w:val="00A52267"/>
  </w:style>
  <w:style w:type="paragraph" w:customStyle="1" w:styleId="9517800D7E16472E8CCF75D1471780F3">
    <w:name w:val="9517800D7E16472E8CCF75D1471780F3"/>
    <w:rsid w:val="00A52267"/>
  </w:style>
  <w:style w:type="paragraph" w:customStyle="1" w:styleId="4623D9E71D4F4334BB74563372F7D97D">
    <w:name w:val="4623D9E71D4F4334BB74563372F7D97D"/>
    <w:rsid w:val="00A52267"/>
  </w:style>
  <w:style w:type="paragraph" w:customStyle="1" w:styleId="0F5A8BA285AC404EA7CF86593950CDFB3">
    <w:name w:val="0F5A8BA285AC404EA7CF86593950CDFB3"/>
    <w:rsid w:val="00A52267"/>
    <w:rPr>
      <w:rFonts w:eastAsiaTheme="minorHAnsi"/>
      <w:lang w:eastAsia="en-US"/>
    </w:rPr>
  </w:style>
  <w:style w:type="paragraph" w:customStyle="1" w:styleId="4623D9E71D4F4334BB74563372F7D97D1">
    <w:name w:val="4623D9E71D4F4334BB74563372F7D97D1"/>
    <w:rsid w:val="00A52267"/>
    <w:rPr>
      <w:rFonts w:eastAsiaTheme="minorHAnsi"/>
      <w:lang w:eastAsia="en-US"/>
    </w:rPr>
  </w:style>
  <w:style w:type="paragraph" w:customStyle="1" w:styleId="78A3401525BC439E965FD11C9DA5D0CB">
    <w:name w:val="78A3401525BC439E965FD11C9DA5D0CB"/>
    <w:rsid w:val="00A72DE6"/>
    <w:rPr>
      <w:rFonts w:eastAsiaTheme="minorHAnsi"/>
      <w:lang w:eastAsia="en-US"/>
    </w:rPr>
  </w:style>
  <w:style w:type="paragraph" w:customStyle="1" w:styleId="0F5A8BA285AC404EA7CF86593950CDFB4">
    <w:name w:val="0F5A8BA285AC404EA7CF86593950CDFB4"/>
    <w:rsid w:val="00A72DE6"/>
    <w:rPr>
      <w:rFonts w:eastAsiaTheme="minorHAnsi"/>
      <w:lang w:eastAsia="en-US"/>
    </w:rPr>
  </w:style>
  <w:style w:type="paragraph" w:customStyle="1" w:styleId="4623D9E71D4F4334BB74563372F7D97D2">
    <w:name w:val="4623D9E71D4F4334BB74563372F7D97D2"/>
    <w:rsid w:val="00A72DE6"/>
    <w:rPr>
      <w:rFonts w:eastAsiaTheme="minorHAnsi"/>
      <w:lang w:eastAsia="en-US"/>
    </w:rPr>
  </w:style>
  <w:style w:type="paragraph" w:customStyle="1" w:styleId="B96D7A799E6A4C538295A43EDE30ABD4">
    <w:name w:val="B96D7A799E6A4C538295A43EDE30ABD4"/>
    <w:rsid w:val="00A72DE6"/>
  </w:style>
  <w:style w:type="paragraph" w:customStyle="1" w:styleId="B96D7A799E6A4C538295A43EDE30ABD41">
    <w:name w:val="B96D7A799E6A4C538295A43EDE30ABD41"/>
    <w:rsid w:val="00A72DE6"/>
    <w:rPr>
      <w:rFonts w:eastAsiaTheme="minorHAnsi"/>
      <w:lang w:eastAsia="en-US"/>
    </w:rPr>
  </w:style>
  <w:style w:type="paragraph" w:customStyle="1" w:styleId="0F5A8BA285AC404EA7CF86593950CDFB5">
    <w:name w:val="0F5A8BA285AC404EA7CF86593950CDFB5"/>
    <w:rsid w:val="00A72DE6"/>
    <w:rPr>
      <w:rFonts w:eastAsiaTheme="minorHAnsi"/>
      <w:lang w:eastAsia="en-US"/>
    </w:rPr>
  </w:style>
  <w:style w:type="paragraph" w:customStyle="1" w:styleId="4623D9E71D4F4334BB74563372F7D97D3">
    <w:name w:val="4623D9E71D4F4334BB74563372F7D97D3"/>
    <w:rsid w:val="00A72DE6"/>
    <w:rPr>
      <w:rFonts w:eastAsiaTheme="minorHAnsi"/>
      <w:lang w:eastAsia="en-US"/>
    </w:rPr>
  </w:style>
  <w:style w:type="paragraph" w:customStyle="1" w:styleId="78E7F390851A48AF96C1E3B6CB71CEE3">
    <w:name w:val="78E7F390851A48AF96C1E3B6CB71CEE3"/>
    <w:rsid w:val="002F0812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3773AA41E3FC43369A4B53EC3CF6C1C8">
    <w:name w:val="3773AA41E3FC43369A4B53EC3CF6C1C8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3D0A1017134F4D8CB01A6761B00454C5">
    <w:name w:val="3D0A1017134F4D8CB01A6761B00454C5"/>
    <w:rsid w:val="007907C8"/>
  </w:style>
  <w:style w:type="paragraph" w:customStyle="1" w:styleId="D723CB53767F47D684435F8A4E549255">
    <w:name w:val="D723CB53767F47D684435F8A4E549255"/>
    <w:rsid w:val="007907C8"/>
  </w:style>
  <w:style w:type="paragraph" w:customStyle="1" w:styleId="E9DBCA6D1DCD4341B222EB3B7E9457FC">
    <w:name w:val="E9DBCA6D1DCD4341B222EB3B7E9457FC"/>
    <w:rsid w:val="00790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4E056B-280B-49A1-A946-08CEB42D8AA3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8412C-0FA1-45E8-8ACB-1ADDC12D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448</Words>
  <Characters>2417</Characters>
  <Application>Microsoft Office Word</Application>
  <DocSecurity>0</DocSecurity>
  <Lines>71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Rosas Yanez</dc:creator>
  <cp:keywords/>
  <dc:description/>
  <cp:lastModifiedBy>Adrian Israel Garcia Munoz</cp:lastModifiedBy>
  <cp:revision>9</cp:revision>
  <cp:lastPrinted>2021-11-22T01:58:00Z</cp:lastPrinted>
  <dcterms:created xsi:type="dcterms:W3CDTF">2021-11-18T17:52:00Z</dcterms:created>
  <dcterms:modified xsi:type="dcterms:W3CDTF">2022-06-08T16:22:00Z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