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CD051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CD051D" w14:paraId="1B2E1BC8" w14:textId="77777777" w:rsidTr="00DF074B">
        <w:tc>
          <w:tcPr>
            <w:tcW w:w="8828" w:type="dxa"/>
          </w:tcPr>
          <w:p w14:paraId="5E631BCB" w14:textId="5096AB19" w:rsidR="006166DB" w:rsidRPr="00CD051D" w:rsidRDefault="00CD051D" w:rsidP="00CD051D">
            <w:pPr>
              <w:contextualSpacing/>
              <w:mirrorIndents/>
              <w:jc w:val="both"/>
              <w:rPr>
                <w:rFonts w:ascii="ITC Avant Garde Std Bk" w:hAnsi="ITC Avant Garde Std Bk"/>
                <w:color w:val="000000" w:themeColor="text1"/>
                <w:sz w:val="21"/>
                <w:szCs w:val="21"/>
              </w:rPr>
            </w:pPr>
            <w:r w:rsidRPr="00CD051D">
              <w:rPr>
                <w:rFonts w:ascii="ITC Avant Garde Std Bk" w:hAnsi="ITC Avant Garde Std Bk"/>
                <w:color w:val="000000" w:themeColor="text1"/>
                <w:sz w:val="21"/>
                <w:szCs w:val="21"/>
              </w:rPr>
              <w:t>Acuerdo mediante el cual el Pleno del Instituto Federal de Telecomunicaciones expide las Disposiciones Regulatorias de la Ley Federal de Competencia Económica para los sectores de telecomunicaciones y radiodifusión.</w:t>
            </w:r>
          </w:p>
        </w:tc>
      </w:tr>
    </w:tbl>
    <w:p w14:paraId="52EC83BF" w14:textId="77777777" w:rsidR="006166DB" w:rsidRPr="00CD051D"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CD051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CD051D" w14:paraId="454C3A95" w14:textId="77777777" w:rsidTr="00DF074B">
        <w:tc>
          <w:tcPr>
            <w:tcW w:w="8828" w:type="dxa"/>
          </w:tcPr>
          <w:p w14:paraId="1A68E5FF" w14:textId="6833A226" w:rsidR="006166DB" w:rsidRPr="00CD051D" w:rsidRDefault="006166DB" w:rsidP="002434FF">
            <w:pPr>
              <w:contextualSpacing/>
              <w:mirrorIndents/>
              <w:rPr>
                <w:rStyle w:val="Estilo4"/>
                <w:sz w:val="21"/>
                <w:szCs w:val="21"/>
              </w:rPr>
            </w:pPr>
            <w:r w:rsidRPr="00CD051D">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5-01-07T00:00:00Z">
                  <w:dateFormat w:val="dd/MM/yyyy"/>
                  <w:lid w:val="es-MX"/>
                  <w:storeMappedDataAs w:val="dateTime"/>
                  <w:calendar w:val="gregorian"/>
                </w:date>
              </w:sdtPr>
              <w:sdtContent>
                <w:r w:rsidR="00CD051D">
                  <w:rPr>
                    <w:rStyle w:val="Estilo4"/>
                    <w:sz w:val="21"/>
                    <w:szCs w:val="21"/>
                  </w:rPr>
                  <w:t>07</w:t>
                </w:r>
                <w:r w:rsidR="00AF71CC" w:rsidRPr="00CD051D">
                  <w:rPr>
                    <w:rStyle w:val="Estilo4"/>
                    <w:sz w:val="21"/>
                    <w:szCs w:val="21"/>
                  </w:rPr>
                  <w:t>/</w:t>
                </w:r>
                <w:r w:rsidR="00CD051D">
                  <w:rPr>
                    <w:rStyle w:val="Estilo4"/>
                    <w:sz w:val="21"/>
                    <w:szCs w:val="21"/>
                  </w:rPr>
                  <w:t>01</w:t>
                </w:r>
                <w:r w:rsidR="0092333A" w:rsidRPr="00CD051D">
                  <w:rPr>
                    <w:rStyle w:val="Estilo4"/>
                    <w:sz w:val="21"/>
                    <w:szCs w:val="21"/>
                  </w:rPr>
                  <w:t>/201</w:t>
                </w:r>
                <w:r w:rsidR="00CD051D">
                  <w:rPr>
                    <w:rStyle w:val="Estilo4"/>
                    <w:sz w:val="21"/>
                    <w:szCs w:val="21"/>
                  </w:rPr>
                  <w:t>5</w:t>
                </w:r>
              </w:sdtContent>
            </w:sdt>
          </w:p>
        </w:tc>
      </w:tr>
      <w:tr w:rsidR="003F1D7B" w:rsidRPr="00CD051D" w14:paraId="098151CF" w14:textId="77777777" w:rsidTr="00DF074B">
        <w:tc>
          <w:tcPr>
            <w:tcW w:w="8828" w:type="dxa"/>
          </w:tcPr>
          <w:p w14:paraId="07D4CB20" w14:textId="14484D2E" w:rsidR="003F1D7B" w:rsidRPr="00CD051D" w:rsidRDefault="003F1D7B" w:rsidP="003F1D7B">
            <w:pPr>
              <w:contextualSpacing/>
              <w:mirrorIndents/>
              <w:rPr>
                <w:rStyle w:val="Estilo4"/>
                <w:sz w:val="21"/>
                <w:szCs w:val="21"/>
              </w:rPr>
            </w:pPr>
            <w:r w:rsidRPr="00CD051D">
              <w:rPr>
                <w:rStyle w:val="Estilo4"/>
                <w:sz w:val="21"/>
                <w:szCs w:val="21"/>
              </w:rPr>
              <w:t xml:space="preserve">Fecha de publicación en el DOF: </w:t>
            </w:r>
            <w:sdt>
              <w:sdtPr>
                <w:rPr>
                  <w:rStyle w:val="Estilo4"/>
                  <w:sz w:val="21"/>
                  <w:szCs w:val="21"/>
                </w:rPr>
                <w:alias w:val="Eliga la fecha de expedición "/>
                <w:tag w:val="Eliga la fecha de expedición "/>
                <w:id w:val="-1014681143"/>
                <w:placeholder>
                  <w:docPart w:val="6D90E31DA2DC404CA8269E8944A28ACD"/>
                </w:placeholder>
                <w15:color w:val="99CC00"/>
                <w:date w:fullDate="2015-01-12T00:00:00Z">
                  <w:dateFormat w:val="dd/MM/yyyy"/>
                  <w:lid w:val="es-MX"/>
                  <w:storeMappedDataAs w:val="dateTime"/>
                  <w:calendar w:val="gregorian"/>
                </w:date>
              </w:sdtPr>
              <w:sdtContent>
                <w:r w:rsidR="007B5179">
                  <w:rPr>
                    <w:rStyle w:val="Estilo4"/>
                    <w:sz w:val="21"/>
                    <w:szCs w:val="21"/>
                  </w:rPr>
                  <w:t>12</w:t>
                </w:r>
                <w:r w:rsidR="007B5179" w:rsidRPr="00CD051D">
                  <w:rPr>
                    <w:rStyle w:val="Estilo4"/>
                    <w:sz w:val="21"/>
                    <w:szCs w:val="21"/>
                  </w:rPr>
                  <w:t>/</w:t>
                </w:r>
                <w:r w:rsidR="007B5179">
                  <w:rPr>
                    <w:rStyle w:val="Estilo4"/>
                    <w:sz w:val="21"/>
                    <w:szCs w:val="21"/>
                  </w:rPr>
                  <w:t>01</w:t>
                </w:r>
                <w:r w:rsidR="007B5179" w:rsidRPr="00CD051D">
                  <w:rPr>
                    <w:rStyle w:val="Estilo4"/>
                    <w:sz w:val="21"/>
                    <w:szCs w:val="21"/>
                  </w:rPr>
                  <w:t>/201</w:t>
                </w:r>
                <w:r w:rsidR="007B5179">
                  <w:rPr>
                    <w:rStyle w:val="Estilo4"/>
                    <w:sz w:val="21"/>
                    <w:szCs w:val="21"/>
                  </w:rPr>
                  <w:t>5</w:t>
                </w:r>
              </w:sdtContent>
            </w:sdt>
          </w:p>
        </w:tc>
      </w:tr>
      <w:tr w:rsidR="00DF074B" w:rsidRPr="00CD051D" w14:paraId="784A8897" w14:textId="77777777" w:rsidTr="00DF074B">
        <w:tc>
          <w:tcPr>
            <w:tcW w:w="8828" w:type="dxa"/>
          </w:tcPr>
          <w:p w14:paraId="335C558B" w14:textId="695193E0" w:rsidR="00DF074B" w:rsidRPr="00CD051D" w:rsidRDefault="004C31A6" w:rsidP="003F1D7B">
            <w:pPr>
              <w:contextualSpacing/>
              <w:mirrorIndents/>
              <w:rPr>
                <w:rStyle w:val="Estilo4"/>
                <w:sz w:val="21"/>
                <w:szCs w:val="21"/>
              </w:rPr>
            </w:pPr>
            <w:r w:rsidRPr="00CD051D">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CD051D">
                  <w:rPr>
                    <w:rStyle w:val="Estilo4"/>
                    <w:sz w:val="21"/>
                    <w:szCs w:val="21"/>
                  </w:rPr>
                  <w:t xml:space="preserve">Indefinida </w:t>
                </w:r>
              </w:sdtContent>
            </w:sdt>
          </w:p>
        </w:tc>
      </w:tr>
      <w:tr w:rsidR="006166DB" w:rsidRPr="00CD051D" w14:paraId="25C2F9B9" w14:textId="77777777" w:rsidTr="00DF074B">
        <w:tc>
          <w:tcPr>
            <w:tcW w:w="8828" w:type="dxa"/>
          </w:tcPr>
          <w:p w14:paraId="187042E5" w14:textId="0618A8F0" w:rsidR="006166DB" w:rsidRPr="00CD051D" w:rsidRDefault="006166DB" w:rsidP="002434FF">
            <w:pPr>
              <w:contextualSpacing/>
              <w:mirrorIndents/>
              <w:rPr>
                <w:rStyle w:val="Estilo4"/>
                <w:sz w:val="21"/>
                <w:szCs w:val="21"/>
              </w:rPr>
            </w:pPr>
            <w:r w:rsidRPr="00CD051D">
              <w:rPr>
                <w:rStyle w:val="Estilo4"/>
                <w:sz w:val="21"/>
                <w:szCs w:val="21"/>
              </w:rPr>
              <w:t xml:space="preserve">Inicio de la vigencia: </w:t>
            </w:r>
            <w:sdt>
              <w:sdtPr>
                <w:rPr>
                  <w:rStyle w:val="Estilo4"/>
                  <w:sz w:val="21"/>
                  <w:szCs w:val="21"/>
                </w:rPr>
                <w:alias w:val="Eliga la fecha de expedición "/>
                <w:tag w:val="Eliga la fecha de expedición "/>
                <w:id w:val="1022442673"/>
                <w:placeholder>
                  <w:docPart w:val="871F5ADD02934DB6B271892FE1D555F7"/>
                </w:placeholder>
                <w15:color w:val="99CC00"/>
                <w:date w:fullDate="2015-01-13T00:00:00Z">
                  <w:dateFormat w:val="dd/MM/yyyy"/>
                  <w:lid w:val="es-MX"/>
                  <w:storeMappedDataAs w:val="dateTime"/>
                  <w:calendar w:val="gregorian"/>
                </w:date>
              </w:sdtPr>
              <w:sdtContent>
                <w:r w:rsidR="007B5179">
                  <w:rPr>
                    <w:rStyle w:val="Estilo4"/>
                    <w:sz w:val="21"/>
                    <w:szCs w:val="21"/>
                  </w:rPr>
                  <w:t>13</w:t>
                </w:r>
                <w:r w:rsidR="007B5179" w:rsidRPr="00CD051D">
                  <w:rPr>
                    <w:rStyle w:val="Estilo4"/>
                    <w:sz w:val="21"/>
                    <w:szCs w:val="21"/>
                  </w:rPr>
                  <w:t>/</w:t>
                </w:r>
                <w:r w:rsidR="007B5179">
                  <w:rPr>
                    <w:rStyle w:val="Estilo4"/>
                    <w:sz w:val="21"/>
                    <w:szCs w:val="21"/>
                  </w:rPr>
                  <w:t>01</w:t>
                </w:r>
                <w:r w:rsidR="007B5179" w:rsidRPr="00CD051D">
                  <w:rPr>
                    <w:rStyle w:val="Estilo4"/>
                    <w:sz w:val="21"/>
                    <w:szCs w:val="21"/>
                  </w:rPr>
                  <w:t>/201</w:t>
                </w:r>
                <w:r w:rsidR="007B5179">
                  <w:rPr>
                    <w:rStyle w:val="Estilo4"/>
                    <w:sz w:val="21"/>
                    <w:szCs w:val="21"/>
                  </w:rPr>
                  <w:t>5</w:t>
                </w:r>
              </w:sdtContent>
            </w:sdt>
          </w:p>
        </w:tc>
      </w:tr>
      <w:tr w:rsidR="00DF074B" w:rsidRPr="00CD051D" w14:paraId="5C60735A" w14:textId="77777777" w:rsidTr="007F5106">
        <w:trPr>
          <w:trHeight w:val="50"/>
        </w:trPr>
        <w:tc>
          <w:tcPr>
            <w:tcW w:w="8828" w:type="dxa"/>
          </w:tcPr>
          <w:p w14:paraId="43F30054" w14:textId="2BFCC0B5" w:rsidR="00DF074B" w:rsidRPr="00CD051D" w:rsidRDefault="00DF074B" w:rsidP="00DF074B">
            <w:pPr>
              <w:contextualSpacing/>
              <w:mirrorIndents/>
              <w:rPr>
                <w:rStyle w:val="Estilo4"/>
                <w:sz w:val="21"/>
                <w:szCs w:val="21"/>
              </w:rPr>
            </w:pPr>
            <w:r w:rsidRPr="00CD051D">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Content>
                <w:r w:rsidR="00CD051D">
                  <w:rPr>
                    <w:rStyle w:val="Estilo4"/>
                    <w:sz w:val="21"/>
                    <w:szCs w:val="21"/>
                  </w:rPr>
                  <w:t>No aplica</w:t>
                </w:r>
              </w:sdtContent>
            </w:sdt>
            <w:r w:rsidRPr="00CD051D">
              <w:rPr>
                <w:rStyle w:val="Estilo4"/>
                <w:sz w:val="21"/>
                <w:szCs w:val="21"/>
              </w:rPr>
              <w:t xml:space="preserve"> </w:t>
            </w:r>
          </w:p>
        </w:tc>
      </w:tr>
    </w:tbl>
    <w:p w14:paraId="7B361F8E" w14:textId="77777777" w:rsidR="006166DB" w:rsidRPr="00CD051D"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CD051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CD051D" w14:paraId="2E594784" w14:textId="77777777" w:rsidTr="00DF074B">
        <w:tc>
          <w:tcPr>
            <w:tcW w:w="8828" w:type="dxa"/>
          </w:tcPr>
          <w:p w14:paraId="6C41AB66" w14:textId="05198E4C" w:rsidR="006166DB" w:rsidRPr="00CD051D" w:rsidRDefault="00A87093" w:rsidP="002434FF">
            <w:pPr>
              <w:mirrorIndents/>
              <w:rPr>
                <w:rFonts w:ascii="ITC Avant Garde Std Bk" w:hAnsi="ITC Avant Garde Std Bk"/>
                <w:color w:val="000000" w:themeColor="text1"/>
                <w:sz w:val="21"/>
                <w:szCs w:val="21"/>
              </w:rPr>
            </w:pPr>
            <w:r w:rsidRPr="00CD051D">
              <w:rPr>
                <w:rFonts w:ascii="ITC Avant Garde Std Bk" w:hAnsi="ITC Avant Garde Std Bk"/>
                <w:color w:val="000000" w:themeColor="text1"/>
                <w:sz w:val="21"/>
                <w:szCs w:val="21"/>
              </w:rPr>
              <w:t>Instituto Federal de Telecomunicaciones</w:t>
            </w:r>
          </w:p>
        </w:tc>
      </w:tr>
    </w:tbl>
    <w:p w14:paraId="32195651" w14:textId="77777777" w:rsidR="006166DB" w:rsidRPr="00CD051D"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CD051D"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CD051D" w14:paraId="0FEE5916" w14:textId="77777777" w:rsidTr="00DF074B">
        <w:tc>
          <w:tcPr>
            <w:tcW w:w="8828" w:type="dxa"/>
          </w:tcPr>
          <w:p w14:paraId="043F6ABC" w14:textId="407499D4" w:rsidR="006166DB" w:rsidRPr="00CD051D" w:rsidRDefault="00A87093" w:rsidP="002434FF">
            <w:pPr>
              <w:contextualSpacing/>
              <w:mirrorIndents/>
              <w:rPr>
                <w:rFonts w:ascii="ITC Avant Garde Std Bk" w:hAnsi="ITC Avant Garde Std Bk"/>
                <w:color w:val="000000" w:themeColor="text1"/>
                <w:sz w:val="21"/>
                <w:szCs w:val="21"/>
              </w:rPr>
            </w:pPr>
            <w:r w:rsidRPr="00CD051D">
              <w:rPr>
                <w:rFonts w:ascii="ITC Avant Garde Std Bk" w:hAnsi="ITC Avant Garde Std Bk"/>
                <w:color w:val="000000" w:themeColor="text1"/>
                <w:sz w:val="21"/>
                <w:szCs w:val="21"/>
              </w:rPr>
              <w:t>Instituto Federal de Telecomunicaciones</w:t>
            </w:r>
          </w:p>
        </w:tc>
      </w:tr>
    </w:tbl>
    <w:p w14:paraId="45DC499A" w14:textId="063A5F7C" w:rsidR="006166DB" w:rsidRPr="00CD051D"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CD051D"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CD051D" w14:paraId="749D808B" w14:textId="77777777" w:rsidTr="00DF074B">
        <w:tc>
          <w:tcPr>
            <w:tcW w:w="8828" w:type="dxa"/>
          </w:tcPr>
          <w:p w14:paraId="07FF9FAE" w14:textId="063C5CC8" w:rsidR="00DC3A1A" w:rsidRPr="00CD051D" w:rsidRDefault="00C76443" w:rsidP="00DF074B">
            <w:pPr>
              <w:contextualSpacing/>
              <w:mirrorIndents/>
              <w:rPr>
                <w:rFonts w:ascii="ITC Avant Garde Std Bk" w:hAnsi="ITC Avant Garde Std Bk"/>
                <w:color w:val="000000" w:themeColor="text1"/>
                <w:sz w:val="21"/>
                <w:szCs w:val="21"/>
              </w:rPr>
            </w:pPr>
            <w:r w:rsidRPr="00CD051D">
              <w:rPr>
                <w:rStyle w:val="Estilo4"/>
                <w:sz w:val="21"/>
                <w:szCs w:val="21"/>
              </w:rPr>
              <w:t>Ámbito de Aplicación</w:t>
            </w:r>
            <w:r w:rsidR="00366E21" w:rsidRPr="00CD051D">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A87093">
                  <w:rPr>
                    <w:rStyle w:val="Estilo4"/>
                    <w:sz w:val="21"/>
                    <w:szCs w:val="21"/>
                  </w:rPr>
                  <w:t>Federal</w:t>
                </w:r>
              </w:sdtContent>
            </w:sdt>
          </w:p>
        </w:tc>
      </w:tr>
    </w:tbl>
    <w:p w14:paraId="086DD737" w14:textId="5145C4EC" w:rsidR="00DC3A1A" w:rsidRPr="00CD051D"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CD051D"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6</w:t>
      </w:r>
      <w:r w:rsidR="006166DB" w:rsidRPr="00CD051D">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CD051D" w14:paraId="380262AA" w14:textId="77777777" w:rsidTr="00DF074B">
        <w:tc>
          <w:tcPr>
            <w:tcW w:w="8828" w:type="dxa"/>
          </w:tcPr>
          <w:p w14:paraId="57B4A721" w14:textId="77777777" w:rsidR="003C7068" w:rsidRDefault="003F2B25" w:rsidP="0092333A">
            <w:pPr>
              <w:contextualSpacing/>
              <w:mirrorIndents/>
              <w:jc w:val="both"/>
              <w:rPr>
                <w:rStyle w:val="Estilo4"/>
                <w:sz w:val="21"/>
                <w:szCs w:val="21"/>
              </w:rPr>
            </w:pPr>
            <w:sdt>
              <w:sdtPr>
                <w:rPr>
                  <w:rStyle w:val="Estilo4"/>
                  <w:sz w:val="21"/>
                  <w:szCs w:val="21"/>
                </w:rPr>
                <w:alias w:val="Eliga la fecha de expedición "/>
                <w:tag w:val="Eliga la fecha de expedición "/>
                <w:id w:val="-1226680911"/>
                <w:placeholder>
                  <w:docPart w:val="A9FB4F1B139646A0B6152EF967129D04"/>
                </w:placeholder>
                <w15:color w:val="99CC00"/>
                <w:date w:fullDate="2019-02-01T00:00:00Z">
                  <w:dateFormat w:val="dd/MM/yyyy"/>
                  <w:lid w:val="es-MX"/>
                  <w:storeMappedDataAs w:val="dateTime"/>
                  <w:calendar w:val="gregorian"/>
                </w:date>
              </w:sdtPr>
              <w:sdtContent>
                <w:r w:rsidR="007B5179">
                  <w:rPr>
                    <w:rStyle w:val="Estilo4"/>
                    <w:sz w:val="21"/>
                    <w:szCs w:val="21"/>
                  </w:rPr>
                  <w:t>01</w:t>
                </w:r>
                <w:r w:rsidR="007B5179" w:rsidRPr="00CD051D">
                  <w:rPr>
                    <w:rStyle w:val="Estilo4"/>
                    <w:sz w:val="21"/>
                    <w:szCs w:val="21"/>
                  </w:rPr>
                  <w:t>/</w:t>
                </w:r>
                <w:r w:rsidR="007B5179">
                  <w:rPr>
                    <w:rStyle w:val="Estilo4"/>
                    <w:sz w:val="21"/>
                    <w:szCs w:val="21"/>
                  </w:rPr>
                  <w:t>02</w:t>
                </w:r>
                <w:r w:rsidR="007B5179" w:rsidRPr="00CD051D">
                  <w:rPr>
                    <w:rStyle w:val="Estilo4"/>
                    <w:sz w:val="21"/>
                    <w:szCs w:val="21"/>
                  </w:rPr>
                  <w:t>/201</w:t>
                </w:r>
                <w:r w:rsidR="003D3C79">
                  <w:rPr>
                    <w:rStyle w:val="Estilo4"/>
                    <w:sz w:val="21"/>
                    <w:szCs w:val="21"/>
                  </w:rPr>
                  <w:t>9</w:t>
                </w:r>
              </w:sdtContent>
            </w:sdt>
          </w:p>
          <w:p w14:paraId="3C424F81" w14:textId="36F27A0D" w:rsidR="002552C7" w:rsidRDefault="002552C7" w:rsidP="0092333A">
            <w:pPr>
              <w:contextualSpacing/>
              <w:mirrorIndents/>
              <w:jc w:val="both"/>
              <w:rPr>
                <w:rStyle w:val="Estilo4"/>
                <w:sz w:val="21"/>
                <w:szCs w:val="21"/>
              </w:rPr>
            </w:pPr>
            <w:r>
              <w:rPr>
                <w:rStyle w:val="Estilo4"/>
                <w:sz w:val="21"/>
                <w:szCs w:val="21"/>
              </w:rPr>
              <w:t>22/11/2019</w:t>
            </w:r>
          </w:p>
          <w:p w14:paraId="1917902A" w14:textId="4726F2ED" w:rsidR="002552C7" w:rsidRPr="008D7567" w:rsidRDefault="008033B5" w:rsidP="0092333A">
            <w:pPr>
              <w:contextualSpacing/>
              <w:mirrorIndents/>
              <w:jc w:val="both"/>
              <w:rPr>
                <w:rFonts w:ascii="ITC Avant Garde Std Bk" w:hAnsi="ITC Avant Garde Std Bk"/>
                <w:sz w:val="21"/>
                <w:szCs w:val="21"/>
              </w:rPr>
            </w:pPr>
            <w:r>
              <w:rPr>
                <w:rStyle w:val="Estilo4"/>
                <w:sz w:val="21"/>
                <w:szCs w:val="21"/>
              </w:rPr>
              <w:t>30/11/2021</w:t>
            </w:r>
          </w:p>
        </w:tc>
      </w:tr>
    </w:tbl>
    <w:p w14:paraId="4E8FF191" w14:textId="77777777" w:rsidR="006166DB" w:rsidRPr="00CD051D"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CD051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7</w:t>
      </w:r>
      <w:r w:rsidR="006166DB" w:rsidRPr="00CD051D">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CD051D" w14:paraId="00840257" w14:textId="77777777" w:rsidTr="00DF074B">
        <w:tc>
          <w:tcPr>
            <w:tcW w:w="8828" w:type="dxa"/>
          </w:tcPr>
          <w:p w14:paraId="5DFAFB35" w14:textId="2A2EB29C" w:rsidR="006166DB" w:rsidRPr="00933C38" w:rsidRDefault="003F2B25" w:rsidP="002434FF">
            <w:pPr>
              <w:contextualSpacing/>
              <w:mirrorIndents/>
              <w:jc w:val="both"/>
              <w:rPr>
                <w:rFonts w:ascii="ITC Avant Garde Std Bk" w:hAnsi="ITC Avant Garde Std Bk"/>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color w:val="AEAAAA" w:themeColor="background2" w:themeShade="BF"/>
                </w:rPr>
              </w:sdtEndPr>
              <w:sdtContent>
                <w:r w:rsidR="007B5179" w:rsidRPr="00933C38">
                  <w:rPr>
                    <w:rStyle w:val="Estilo4"/>
                    <w:sz w:val="21"/>
                    <w:szCs w:val="21"/>
                  </w:rPr>
                  <w:t xml:space="preserve">Otra </w:t>
                </w:r>
              </w:sdtContent>
            </w:sdt>
            <w:r w:rsidR="00933C38" w:rsidRPr="00933C38">
              <w:rPr>
                <w:rFonts w:ascii="ITC Avant Garde Std Bk" w:hAnsi="ITC Avant Garde Std Bk"/>
                <w:color w:val="AEAAAA" w:themeColor="background2" w:themeShade="BF"/>
                <w:sz w:val="21"/>
                <w:szCs w:val="21"/>
              </w:rPr>
              <w:t>,</w:t>
            </w:r>
            <w:r w:rsidR="00933C38" w:rsidRPr="00933C38">
              <w:rPr>
                <w:rFonts w:ascii="ITC Avant Garde Std Bk" w:hAnsi="ITC Avant Garde Std Bk"/>
              </w:rPr>
              <w:t xml:space="preserve"> </w:t>
            </w:r>
            <w:r w:rsidR="00933C38" w:rsidRPr="00933C38">
              <w:rPr>
                <w:rFonts w:ascii="ITC Avant Garde Std Bk" w:hAnsi="ITC Avant Garde Std Bk"/>
                <w:sz w:val="21"/>
                <w:szCs w:val="21"/>
              </w:rPr>
              <w:t>Disposiciones Regulatorias</w:t>
            </w:r>
          </w:p>
        </w:tc>
      </w:tr>
    </w:tbl>
    <w:p w14:paraId="635A852A" w14:textId="77777777" w:rsidR="006166DB" w:rsidRPr="00CD051D"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6F103AA4" w:rsidR="006166DB" w:rsidRPr="00CD051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8</w:t>
      </w:r>
      <w:r w:rsidR="006166DB" w:rsidRPr="00CD051D">
        <w:rPr>
          <w:rFonts w:ascii="ITC Avant Garde Std Bk" w:hAnsi="ITC Avant Garde Std Bk"/>
          <w:b/>
          <w:color w:val="000000" w:themeColor="text1"/>
          <w:sz w:val="21"/>
          <w:szCs w:val="21"/>
        </w:rPr>
        <w:t>.</w:t>
      </w:r>
      <w:r w:rsidR="006A6870">
        <w:rPr>
          <w:rFonts w:ascii="ITC Avant Garde Std Bk" w:hAnsi="ITC Avant Garde Std Bk"/>
          <w:b/>
          <w:color w:val="000000" w:themeColor="text1"/>
          <w:sz w:val="21"/>
          <w:szCs w:val="21"/>
        </w:rPr>
        <w:t>-</w:t>
      </w:r>
      <w:r w:rsidR="006166DB" w:rsidRPr="00CD051D">
        <w:rPr>
          <w:rFonts w:ascii="ITC Avant Garde Std Bk" w:hAnsi="ITC Avant Garde Std Bk"/>
          <w:sz w:val="21"/>
          <w:szCs w:val="21"/>
        </w:rPr>
        <w:t xml:space="preserve"> </w:t>
      </w:r>
      <w:r w:rsidR="006166DB" w:rsidRPr="00CD051D">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CD051D" w14:paraId="040BA959" w14:textId="77777777" w:rsidTr="00F73022">
        <w:trPr>
          <w:trHeight w:val="65"/>
        </w:trPr>
        <w:tc>
          <w:tcPr>
            <w:tcW w:w="8828" w:type="dxa"/>
          </w:tcPr>
          <w:p w14:paraId="36574B47" w14:textId="7ADD3863" w:rsidR="007D2FD6" w:rsidRPr="006A6870" w:rsidRDefault="007B5179" w:rsidP="006A6870">
            <w:pPr>
              <w:pStyle w:val="Prrafodelista"/>
              <w:mirrorIndents/>
              <w:jc w:val="both"/>
              <w:rPr>
                <w:rFonts w:ascii="ITC Avant Garde Std Bk" w:hAnsi="ITC Avant Garde Std Bk"/>
                <w:color w:val="000000" w:themeColor="text1"/>
                <w:sz w:val="21"/>
                <w:szCs w:val="21"/>
              </w:rPr>
            </w:pPr>
            <w:r w:rsidRPr="006A6870">
              <w:rPr>
                <w:rFonts w:ascii="ITC Avant Garde Std Bk" w:hAnsi="ITC Avant Garde Std Bk"/>
                <w:b/>
                <w:color w:val="000000" w:themeColor="text1"/>
                <w:sz w:val="21"/>
                <w:szCs w:val="21"/>
              </w:rPr>
              <w:t>Capítulo I</w:t>
            </w:r>
            <w:r w:rsidR="006A6870" w:rsidRPr="006A6870">
              <w:rPr>
                <w:rFonts w:ascii="ITC Avant Garde Std Bk" w:hAnsi="ITC Avant Garde Std Bk"/>
                <w:b/>
                <w:color w:val="000000" w:themeColor="text1"/>
                <w:sz w:val="21"/>
                <w:szCs w:val="21"/>
              </w:rPr>
              <w:t>:</w:t>
            </w:r>
            <w:r w:rsidR="006A6870">
              <w:rPr>
                <w:rFonts w:ascii="ITC Avant Garde Std Bk" w:hAnsi="ITC Avant Garde Std Bk"/>
                <w:color w:val="000000" w:themeColor="text1"/>
                <w:sz w:val="21"/>
                <w:szCs w:val="21"/>
              </w:rPr>
              <w:t xml:space="preserve"> </w:t>
            </w:r>
            <w:r w:rsidRPr="006A6870">
              <w:rPr>
                <w:rFonts w:ascii="ITC Avant Garde Std Bk" w:hAnsi="ITC Avant Garde Std Bk"/>
                <w:color w:val="000000" w:themeColor="text1"/>
                <w:sz w:val="21"/>
                <w:szCs w:val="21"/>
              </w:rPr>
              <w:t>Disposiciones Generales</w:t>
            </w:r>
          </w:p>
          <w:p w14:paraId="02FEBD70" w14:textId="5E1F8D00" w:rsidR="007B5179" w:rsidRPr="006A6870" w:rsidRDefault="007B5179" w:rsidP="006A6870">
            <w:pPr>
              <w:pStyle w:val="Prrafodelista"/>
              <w:mirrorIndents/>
              <w:jc w:val="both"/>
              <w:rPr>
                <w:rFonts w:ascii="ITC Avant Garde Std Bk" w:hAnsi="ITC Avant Garde Std Bk"/>
                <w:color w:val="000000" w:themeColor="text1"/>
                <w:sz w:val="21"/>
                <w:szCs w:val="21"/>
              </w:rPr>
            </w:pPr>
            <w:r w:rsidRPr="006A6870">
              <w:rPr>
                <w:rFonts w:ascii="ITC Avant Garde Std Bk" w:hAnsi="ITC Avant Garde Std Bk"/>
                <w:b/>
                <w:color w:val="000000" w:themeColor="text1"/>
                <w:sz w:val="21"/>
                <w:szCs w:val="21"/>
              </w:rPr>
              <w:t>Capítulo II</w:t>
            </w:r>
            <w:r w:rsidR="006A6870" w:rsidRPr="006A6870">
              <w:rPr>
                <w:rFonts w:ascii="ITC Avant Garde Std Bk" w:hAnsi="ITC Avant Garde Std Bk"/>
                <w:b/>
                <w:color w:val="000000" w:themeColor="text1"/>
                <w:sz w:val="21"/>
                <w:szCs w:val="21"/>
              </w:rPr>
              <w:t>:</w:t>
            </w:r>
            <w:r w:rsidR="006A6870">
              <w:rPr>
                <w:rFonts w:ascii="ITC Avant Garde Std Bk" w:hAnsi="ITC Avant Garde Std Bk"/>
                <w:color w:val="000000" w:themeColor="text1"/>
                <w:sz w:val="21"/>
                <w:szCs w:val="21"/>
              </w:rPr>
              <w:t xml:space="preserve"> </w:t>
            </w:r>
            <w:r w:rsidRPr="006A6870">
              <w:rPr>
                <w:rFonts w:ascii="ITC Avant Garde Std Bk" w:hAnsi="ITC Avant Garde Std Bk"/>
                <w:color w:val="000000" w:themeColor="text1"/>
                <w:sz w:val="21"/>
                <w:szCs w:val="21"/>
              </w:rPr>
              <w:t>De las conductas anticompetitivas</w:t>
            </w:r>
          </w:p>
          <w:p w14:paraId="084673A2" w14:textId="688F1E33" w:rsidR="006166DB" w:rsidRPr="006A6870" w:rsidRDefault="007B5179" w:rsidP="006A6870">
            <w:pPr>
              <w:pStyle w:val="Prrafodelista"/>
              <w:mirrorIndents/>
              <w:rPr>
                <w:rFonts w:ascii="ITC Avant Garde Std Bk" w:hAnsi="ITC Avant Garde Std Bk"/>
                <w:color w:val="000000" w:themeColor="text1"/>
                <w:sz w:val="21"/>
                <w:szCs w:val="21"/>
              </w:rPr>
            </w:pPr>
            <w:r w:rsidRPr="006A6870">
              <w:rPr>
                <w:rFonts w:ascii="ITC Avant Garde Std Bk" w:hAnsi="ITC Avant Garde Std Bk"/>
                <w:b/>
                <w:color w:val="000000" w:themeColor="text1"/>
                <w:sz w:val="21"/>
                <w:szCs w:val="21"/>
              </w:rPr>
              <w:t>Capítulo III</w:t>
            </w:r>
            <w:r w:rsidR="006A6870" w:rsidRPr="006A6870">
              <w:rPr>
                <w:rFonts w:ascii="ITC Avant Garde Std Bk" w:hAnsi="ITC Avant Garde Std Bk"/>
                <w:b/>
                <w:color w:val="000000" w:themeColor="text1"/>
                <w:sz w:val="21"/>
                <w:szCs w:val="21"/>
              </w:rPr>
              <w:t>:</w:t>
            </w:r>
            <w:r w:rsidR="006A6870">
              <w:rPr>
                <w:rFonts w:ascii="ITC Avant Garde Std Bk" w:hAnsi="ITC Avant Garde Std Bk"/>
                <w:color w:val="000000" w:themeColor="text1"/>
                <w:sz w:val="21"/>
                <w:szCs w:val="21"/>
              </w:rPr>
              <w:t xml:space="preserve"> </w:t>
            </w:r>
            <w:r w:rsidRPr="006A6870">
              <w:rPr>
                <w:rFonts w:ascii="ITC Avant Garde Std Bk" w:hAnsi="ITC Avant Garde Std Bk"/>
                <w:color w:val="000000" w:themeColor="text1"/>
                <w:sz w:val="21"/>
                <w:szCs w:val="21"/>
              </w:rPr>
              <w:t>De las reglas generales para el análisis y determinación del mercado relevante, poder sustancial, Barreras a la Competencia y la Libre Concurrencia, insumos esenciales y condiciones de competencia efectiva</w:t>
            </w:r>
          </w:p>
          <w:p w14:paraId="2512A458" w14:textId="4A823E19" w:rsidR="007B5179" w:rsidRPr="006A6870" w:rsidRDefault="007B5179" w:rsidP="006A6870">
            <w:pPr>
              <w:pStyle w:val="Prrafodelista"/>
              <w:mirrorIndents/>
              <w:jc w:val="both"/>
              <w:rPr>
                <w:rFonts w:ascii="ITC Avant Garde Std Bk" w:hAnsi="ITC Avant Garde Std Bk"/>
                <w:color w:val="000000" w:themeColor="text1"/>
                <w:sz w:val="21"/>
                <w:szCs w:val="21"/>
              </w:rPr>
            </w:pPr>
            <w:r w:rsidRPr="006A6870">
              <w:rPr>
                <w:rFonts w:ascii="ITC Avant Garde Std Bk" w:hAnsi="ITC Avant Garde Std Bk"/>
                <w:b/>
                <w:color w:val="000000" w:themeColor="text1"/>
                <w:sz w:val="21"/>
                <w:szCs w:val="21"/>
              </w:rPr>
              <w:t>Capítulo IV</w:t>
            </w:r>
            <w:r w:rsidR="006A6870" w:rsidRPr="006A6870">
              <w:rPr>
                <w:rFonts w:ascii="ITC Avant Garde Std Bk" w:hAnsi="ITC Avant Garde Std Bk"/>
                <w:b/>
                <w:color w:val="000000" w:themeColor="text1"/>
                <w:sz w:val="21"/>
                <w:szCs w:val="21"/>
              </w:rPr>
              <w:t>:</w:t>
            </w:r>
            <w:r w:rsidR="006A6870">
              <w:rPr>
                <w:rFonts w:ascii="ITC Avant Garde Std Bk" w:hAnsi="ITC Avant Garde Std Bk"/>
                <w:color w:val="000000" w:themeColor="text1"/>
                <w:sz w:val="21"/>
                <w:szCs w:val="21"/>
              </w:rPr>
              <w:t xml:space="preserve"> </w:t>
            </w:r>
            <w:r w:rsidRPr="006A6870">
              <w:rPr>
                <w:rFonts w:ascii="ITC Avant Garde Std Bk" w:hAnsi="ITC Avant Garde Std Bk"/>
                <w:color w:val="000000" w:themeColor="text1"/>
                <w:sz w:val="21"/>
                <w:szCs w:val="21"/>
              </w:rPr>
              <w:t>De las concentraciones</w:t>
            </w:r>
          </w:p>
          <w:p w14:paraId="54ABF0AA" w14:textId="11C627BA"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V</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De los procedimientos</w:t>
            </w:r>
          </w:p>
          <w:p w14:paraId="10FE8E4C" w14:textId="6E74A749"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V</w:t>
            </w:r>
            <w:r w:rsidR="006A6870">
              <w:rPr>
                <w:rFonts w:ascii="ITC Avant Garde Std Bk" w:hAnsi="ITC Avant Garde Std Bk"/>
                <w:b/>
                <w:color w:val="000000" w:themeColor="text1"/>
                <w:sz w:val="21"/>
                <w:szCs w:val="21"/>
              </w:rPr>
              <w:t xml:space="preserve">I: </w:t>
            </w:r>
            <w:r w:rsidRPr="006A6870">
              <w:rPr>
                <w:rFonts w:ascii="ITC Avant Garde Std Bk" w:hAnsi="ITC Avant Garde Std Bk"/>
                <w:color w:val="000000" w:themeColor="text1"/>
                <w:sz w:val="21"/>
                <w:szCs w:val="21"/>
              </w:rPr>
              <w:t>Medidas Cautelares</w:t>
            </w:r>
          </w:p>
          <w:p w14:paraId="1F0109A8" w14:textId="532FF19A"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VII</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De las Notificaciones</w:t>
            </w:r>
          </w:p>
          <w:p w14:paraId="4BF527A6" w14:textId="1C6D1B59"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VIII</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De las medidas de apremio y las sanciones</w:t>
            </w:r>
          </w:p>
          <w:p w14:paraId="54C6DC3A" w14:textId="00502491"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IX</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Directrices, guías, lineamientos y criterios técnicos</w:t>
            </w:r>
          </w:p>
          <w:p w14:paraId="37255A5F" w14:textId="0AD946DA"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X</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Programa anual de trabajo e informes trimestrales</w:t>
            </w:r>
          </w:p>
          <w:p w14:paraId="1B0E4946" w14:textId="3D819B05"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t>Capítulo XI</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De la consulta pública</w:t>
            </w:r>
          </w:p>
          <w:p w14:paraId="52C30D4D" w14:textId="5FE86526" w:rsidR="007B5179" w:rsidRDefault="007B5179" w:rsidP="006A6870">
            <w:pPr>
              <w:pStyle w:val="Prrafodelista"/>
              <w:mirrorIndents/>
              <w:jc w:val="both"/>
              <w:rPr>
                <w:rFonts w:ascii="ITC Avant Garde Std Bk" w:hAnsi="ITC Avant Garde Std Bk"/>
                <w:color w:val="000000" w:themeColor="text1"/>
                <w:sz w:val="21"/>
                <w:szCs w:val="21"/>
              </w:rPr>
            </w:pPr>
            <w:r w:rsidRPr="006A6870">
              <w:rPr>
                <w:rFonts w:ascii="ITC Avant Garde Std Bk" w:hAnsi="ITC Avant Garde Std Bk"/>
                <w:b/>
                <w:color w:val="000000" w:themeColor="text1"/>
                <w:sz w:val="21"/>
                <w:szCs w:val="21"/>
              </w:rPr>
              <w:t>Capítulo XII</w:t>
            </w:r>
            <w:r w:rsidR="006A6870">
              <w:rPr>
                <w:rFonts w:ascii="ITC Avant Garde Std Bk" w:hAnsi="ITC Avant Garde Std Bk"/>
                <w:b/>
                <w:color w:val="000000" w:themeColor="text1"/>
                <w:sz w:val="21"/>
                <w:szCs w:val="21"/>
              </w:rPr>
              <w:t xml:space="preserve">: </w:t>
            </w:r>
            <w:r w:rsidRPr="006A6870">
              <w:rPr>
                <w:rFonts w:ascii="ITC Avant Garde Std Bk" w:hAnsi="ITC Avant Garde Std Bk"/>
                <w:color w:val="000000" w:themeColor="text1"/>
                <w:sz w:val="21"/>
                <w:szCs w:val="21"/>
              </w:rPr>
              <w:t>Disposiciones finales</w:t>
            </w:r>
          </w:p>
          <w:p w14:paraId="717D4D6D" w14:textId="77777777" w:rsidR="006A6870" w:rsidRPr="006A6870" w:rsidRDefault="006A6870" w:rsidP="006A6870">
            <w:pPr>
              <w:pStyle w:val="Prrafodelista"/>
              <w:mirrorIndents/>
              <w:jc w:val="both"/>
              <w:rPr>
                <w:rFonts w:ascii="ITC Avant Garde Std Bk" w:hAnsi="ITC Avant Garde Std Bk"/>
                <w:b/>
                <w:color w:val="000000" w:themeColor="text1"/>
                <w:sz w:val="21"/>
                <w:szCs w:val="21"/>
              </w:rPr>
            </w:pPr>
          </w:p>
          <w:p w14:paraId="5F275C45" w14:textId="2CB36F5F" w:rsidR="007B5179" w:rsidRPr="006A6870" w:rsidRDefault="007B5179" w:rsidP="006A6870">
            <w:pPr>
              <w:pStyle w:val="Prrafodelista"/>
              <w:mirrorIndents/>
              <w:jc w:val="both"/>
              <w:rPr>
                <w:rFonts w:ascii="ITC Avant Garde Std Bk" w:hAnsi="ITC Avant Garde Std Bk"/>
                <w:b/>
                <w:color w:val="000000" w:themeColor="text1"/>
                <w:sz w:val="21"/>
                <w:szCs w:val="21"/>
              </w:rPr>
            </w:pPr>
            <w:r w:rsidRPr="006A6870">
              <w:rPr>
                <w:rFonts w:ascii="ITC Avant Garde Std Bk" w:hAnsi="ITC Avant Garde Std Bk"/>
                <w:b/>
                <w:color w:val="000000" w:themeColor="text1"/>
                <w:sz w:val="21"/>
                <w:szCs w:val="21"/>
              </w:rPr>
              <w:lastRenderedPageBreak/>
              <w:t>TRANSITORIOS</w:t>
            </w:r>
          </w:p>
        </w:tc>
      </w:tr>
    </w:tbl>
    <w:p w14:paraId="4E6C6C7C" w14:textId="77777777" w:rsidR="00F73022" w:rsidRPr="00CD051D"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7CAE2EE9" w:rsidR="00F73022" w:rsidRPr="00CD051D"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9</w:t>
      </w:r>
      <w:r w:rsidR="00F73022" w:rsidRPr="00CD051D">
        <w:rPr>
          <w:rFonts w:ascii="ITC Avant Garde Std Bk" w:hAnsi="ITC Avant Garde Std Bk"/>
          <w:b/>
          <w:color w:val="000000" w:themeColor="text1"/>
          <w:sz w:val="21"/>
          <w:szCs w:val="21"/>
        </w:rPr>
        <w:t>.</w:t>
      </w:r>
      <w:r w:rsidR="00F73022" w:rsidRPr="00CD051D">
        <w:rPr>
          <w:rFonts w:ascii="ITC Avant Garde Std Bk" w:hAnsi="ITC Avant Garde Std Bk"/>
          <w:sz w:val="21"/>
          <w:szCs w:val="21"/>
        </w:rPr>
        <w:t xml:space="preserve"> </w:t>
      </w:r>
      <w:r w:rsidR="00F73022" w:rsidRPr="00CD051D">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CD051D" w14:paraId="373C675C" w14:textId="77777777" w:rsidTr="00DF074B">
        <w:tc>
          <w:tcPr>
            <w:tcW w:w="8828" w:type="dxa"/>
          </w:tcPr>
          <w:p w14:paraId="53B08DCA" w14:textId="27F39146" w:rsidR="00F73022" w:rsidRPr="00CD051D" w:rsidRDefault="00A87093" w:rsidP="00A87093">
            <w:pPr>
              <w:tabs>
                <w:tab w:val="left" w:pos="1500"/>
              </w:tabs>
              <w:contextualSpacing/>
              <w:mirrorIndents/>
              <w:jc w:val="both"/>
              <w:rPr>
                <w:rFonts w:ascii="ITC Avant Garde Std Bk" w:hAnsi="ITC Avant Garde Std Bk"/>
                <w:color w:val="000000" w:themeColor="text1"/>
                <w:sz w:val="21"/>
                <w:szCs w:val="21"/>
              </w:rPr>
            </w:pPr>
            <w:r w:rsidRPr="00A87093">
              <w:rPr>
                <w:rFonts w:ascii="ITC Avant Garde Std Bk" w:hAnsi="ITC Avant Garde Std Bk"/>
                <w:color w:val="000000" w:themeColor="text1"/>
                <w:sz w:val="21"/>
                <w:szCs w:val="21"/>
              </w:rPr>
              <w:t>Establecer las Disposiciones Regulatorias necesarias para el cumplimiento de las atribuciones del Instituto Federal de Telecomunicaciones en la sustanciación de los procedimientos en materia de competencia económica, en términos de la Ley Federal de Competencia Económica.</w:t>
            </w:r>
          </w:p>
        </w:tc>
      </w:tr>
    </w:tbl>
    <w:p w14:paraId="2355FA42" w14:textId="77777777" w:rsidR="00F73022" w:rsidRPr="00CD051D"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CD051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10</w:t>
      </w:r>
      <w:r w:rsidR="006166DB" w:rsidRPr="00CD051D">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CD051D" w14:paraId="36A134C5" w14:textId="77777777" w:rsidTr="00DF074B">
        <w:tc>
          <w:tcPr>
            <w:tcW w:w="8828" w:type="dxa"/>
          </w:tcPr>
          <w:p w14:paraId="0C79C5AD" w14:textId="6BDD7676" w:rsidR="006166DB" w:rsidRPr="00CD051D" w:rsidRDefault="006166DB"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D907D7">
                  <w:rPr>
                    <w:rFonts w:ascii="ITC Avant Garde Std Bk" w:hAnsi="ITC Avant Garde Std Bk"/>
                    <w:sz w:val="21"/>
                    <w:szCs w:val="21"/>
                  </w:rPr>
                  <w:t xml:space="preserve">Telecomunicaciones y Radiodifusión </w:t>
                </w:r>
              </w:sdtContent>
            </w:sdt>
            <w:r w:rsidRPr="00CD051D">
              <w:rPr>
                <w:rFonts w:ascii="ITC Avant Garde Std Bk" w:hAnsi="ITC Avant Garde Std Bk"/>
                <w:sz w:val="21"/>
                <w:szCs w:val="21"/>
              </w:rPr>
              <w:t xml:space="preserve">  </w:t>
            </w:r>
          </w:p>
        </w:tc>
      </w:tr>
      <w:tr w:rsidR="006166DB" w:rsidRPr="00CD051D" w14:paraId="78629502" w14:textId="77777777" w:rsidTr="00DF074B">
        <w:tc>
          <w:tcPr>
            <w:tcW w:w="8828" w:type="dxa"/>
          </w:tcPr>
          <w:p w14:paraId="617248E0" w14:textId="66F05C5F" w:rsidR="006166DB" w:rsidRPr="00CD051D" w:rsidRDefault="006166DB"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sidR="003D3C79">
                  <w:rPr>
                    <w:rFonts w:ascii="ITC Avant Garde Std Bk" w:hAnsi="ITC Avant Garde Std Bk"/>
                    <w:sz w:val="21"/>
                    <w:szCs w:val="21"/>
                  </w:rPr>
                  <w:t>Transmisión de programas de radio</w:t>
                </w:r>
              </w:sdtContent>
            </w:sdt>
          </w:p>
        </w:tc>
      </w:tr>
      <w:tr w:rsidR="003D3C79" w:rsidRPr="00CD051D" w14:paraId="49B21671" w14:textId="77777777" w:rsidTr="00DF074B">
        <w:tc>
          <w:tcPr>
            <w:tcW w:w="8828" w:type="dxa"/>
          </w:tcPr>
          <w:p w14:paraId="0068A5ED" w14:textId="6815379C"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55062462"/>
                <w:placeholder>
                  <w:docPart w:val="1D5A6760EEF949E09B9F9909C84A7041"/>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Transmisión de programas de televisión</w:t>
                </w:r>
              </w:sdtContent>
            </w:sdt>
          </w:p>
        </w:tc>
      </w:tr>
      <w:tr w:rsidR="003D3C79" w:rsidRPr="00CD051D" w14:paraId="2F87F493" w14:textId="77777777" w:rsidTr="00DF074B">
        <w:tc>
          <w:tcPr>
            <w:tcW w:w="8828" w:type="dxa"/>
          </w:tcPr>
          <w:p w14:paraId="20C7E424" w14:textId="45FA33CD"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334040566"/>
                <w:placeholder>
                  <w:docPart w:val="D15D350AB40D4840AFE9CF34B8FD6303"/>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Producción de programación de canales para sistemas de televisión por cable o satelitales</w:t>
                </w:r>
              </w:sdtContent>
            </w:sdt>
          </w:p>
        </w:tc>
      </w:tr>
      <w:tr w:rsidR="003D3C79" w:rsidRPr="00CD051D" w14:paraId="76935011" w14:textId="77777777" w:rsidTr="00DF074B">
        <w:tc>
          <w:tcPr>
            <w:tcW w:w="8828" w:type="dxa"/>
          </w:tcPr>
          <w:p w14:paraId="5C9260AA" w14:textId="27D7420E"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1762681901"/>
                <w:placeholder>
                  <w:docPart w:val="8013EA5D1ACC42D7B6B41664539A1FB4"/>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alámbricas</w:t>
                </w:r>
              </w:sdtContent>
            </w:sdt>
          </w:p>
        </w:tc>
      </w:tr>
      <w:tr w:rsidR="003D3C79" w:rsidRPr="00CD051D" w14:paraId="3FC49262" w14:textId="77777777" w:rsidTr="00DF074B">
        <w:tc>
          <w:tcPr>
            <w:tcW w:w="8828" w:type="dxa"/>
          </w:tcPr>
          <w:p w14:paraId="492C339B" w14:textId="16EE4CCD"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1123066645"/>
                <w:placeholder>
                  <w:docPart w:val="2E427EA58DE2494EB43D58F987163EE5"/>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inalámbricas</w:t>
                </w:r>
              </w:sdtContent>
            </w:sdt>
          </w:p>
        </w:tc>
      </w:tr>
      <w:tr w:rsidR="003D3C79" w:rsidRPr="00CD051D" w14:paraId="54AB4B9E" w14:textId="77777777" w:rsidTr="00DF074B">
        <w:tc>
          <w:tcPr>
            <w:tcW w:w="8828" w:type="dxa"/>
          </w:tcPr>
          <w:p w14:paraId="26E90681" w14:textId="119589DB"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1781450658"/>
                <w:placeholder>
                  <w:docPart w:val="8ABCEE05656B432881D1BF93F641A27F"/>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vía satélite</w:t>
                </w:r>
              </w:sdtContent>
            </w:sdt>
          </w:p>
        </w:tc>
      </w:tr>
      <w:tr w:rsidR="003D3C79" w:rsidRPr="00CD051D" w14:paraId="3CDFDB1C" w14:textId="77777777" w:rsidTr="00DF074B">
        <w:tc>
          <w:tcPr>
            <w:tcW w:w="8828" w:type="dxa"/>
          </w:tcPr>
          <w:p w14:paraId="26D7B8F8" w14:textId="3061698A" w:rsidR="003D3C79" w:rsidRPr="00CD051D" w:rsidRDefault="003D3C79" w:rsidP="002434FF">
            <w:pPr>
              <w:contextualSpacing/>
              <w:mirrorIndents/>
              <w:rPr>
                <w:rFonts w:ascii="ITC Avant Garde Std Bk" w:hAnsi="ITC Avant Garde Std Bk"/>
                <w:sz w:val="21"/>
                <w:szCs w:val="21"/>
              </w:rPr>
            </w:pPr>
            <w:r w:rsidRPr="00CD051D">
              <w:rPr>
                <w:rFonts w:ascii="ITC Avant Garde Std Bk" w:hAnsi="ITC Avant Garde Std Bk"/>
                <w:sz w:val="21"/>
                <w:szCs w:val="21"/>
              </w:rPr>
              <w:t xml:space="preserve">Sector: </w:t>
            </w:r>
            <w:sdt>
              <w:sdtPr>
                <w:rPr>
                  <w:rFonts w:ascii="ITC Avant Garde Std Bk" w:hAnsi="ITC Avant Garde Std Bk"/>
                  <w:sz w:val="21"/>
                  <w:szCs w:val="21"/>
                </w:rPr>
                <w:id w:val="-439691133"/>
                <w:placeholder>
                  <w:docPart w:val="C3CB7476AC544609B375627FC80EF6B2"/>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Otros servicios de telecomunicaciones</w:t>
                </w:r>
              </w:sdtContent>
            </w:sdt>
          </w:p>
        </w:tc>
      </w:tr>
      <w:tr w:rsidR="006166DB" w:rsidRPr="00CD051D" w14:paraId="380D841C" w14:textId="77777777" w:rsidTr="00DF074B">
        <w:tc>
          <w:tcPr>
            <w:tcW w:w="8828" w:type="dxa"/>
          </w:tcPr>
          <w:p w14:paraId="6C9F585B" w14:textId="3CFC1B6B" w:rsidR="006166DB" w:rsidRPr="00CD051D" w:rsidRDefault="006166DB" w:rsidP="003D3C79">
            <w:pPr>
              <w:contextualSpacing/>
              <w:mirrorIndents/>
              <w:jc w:val="both"/>
              <w:rPr>
                <w:rFonts w:ascii="ITC Avant Garde Std Bk" w:hAnsi="ITC Avant Garde Std Bk"/>
                <w:sz w:val="21"/>
                <w:szCs w:val="21"/>
              </w:rPr>
            </w:pPr>
            <w:r w:rsidRPr="00CD051D">
              <w:rPr>
                <w:rFonts w:ascii="ITC Avant Garde Std Bk" w:hAnsi="ITC Avant Garde Std Bk"/>
                <w:sz w:val="21"/>
                <w:szCs w:val="21"/>
              </w:rPr>
              <w:t xml:space="preserve">Regulado: </w:t>
            </w:r>
            <w:r w:rsidR="003D3C79">
              <w:rPr>
                <w:rFonts w:ascii="ITC Avant Garde Std Bk" w:hAnsi="ITC Avant Garde Std Bk"/>
                <w:sz w:val="21"/>
                <w:szCs w:val="21"/>
              </w:rPr>
              <w:t xml:space="preserve">Administración Pública Federal, </w:t>
            </w:r>
            <w:r w:rsidR="0092333A" w:rsidRPr="00CD051D">
              <w:rPr>
                <w:rFonts w:ascii="ITC Avant Garde Std Bk" w:hAnsi="ITC Avant Garde Std Bk"/>
                <w:sz w:val="21"/>
                <w:szCs w:val="21"/>
              </w:rPr>
              <w:t xml:space="preserve">Concesionarios, permisionarios y autorizados. </w:t>
            </w:r>
            <w:r w:rsidRPr="00CD051D">
              <w:rPr>
                <w:rFonts w:ascii="ITC Avant Garde Std Bk" w:hAnsi="ITC Avant Garde Std Bk"/>
                <w:sz w:val="21"/>
                <w:szCs w:val="21"/>
              </w:rPr>
              <w:t xml:space="preserve"> </w:t>
            </w:r>
          </w:p>
        </w:tc>
      </w:tr>
    </w:tbl>
    <w:p w14:paraId="6F28DB01" w14:textId="5DEA0AD1" w:rsidR="001D0BED" w:rsidRPr="00CD051D"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CD051D"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CD051D" w14:paraId="0977E504" w14:textId="77777777" w:rsidTr="00DF074B">
        <w:trPr>
          <w:trHeight w:val="65"/>
        </w:trPr>
        <w:tc>
          <w:tcPr>
            <w:tcW w:w="8828" w:type="dxa"/>
          </w:tcPr>
          <w:p w14:paraId="42A9FD79" w14:textId="78DB6CA3" w:rsidR="00DC3A1A" w:rsidRDefault="00A87093" w:rsidP="00A87093">
            <w:pPr>
              <w:pStyle w:val="Prrafodelista"/>
              <w:numPr>
                <w:ilvl w:val="0"/>
                <w:numId w:val="11"/>
              </w:numPr>
              <w:mirrorIndents/>
              <w:rPr>
                <w:rFonts w:ascii="ITC Avant Garde Std Bk" w:hAnsi="ITC Avant Garde Std Bk"/>
                <w:sz w:val="21"/>
                <w:szCs w:val="21"/>
              </w:rPr>
            </w:pPr>
            <w:r w:rsidRPr="00A87093">
              <w:rPr>
                <w:rFonts w:ascii="ITC Avant Garde Std Bk" w:hAnsi="ITC Avant Garde Std Bk"/>
                <w:sz w:val="21"/>
                <w:szCs w:val="21"/>
              </w:rPr>
              <w:t>Ley Federal de Competencia Económica</w:t>
            </w:r>
          </w:p>
          <w:p w14:paraId="5D4A60FE" w14:textId="29002E72" w:rsidR="008033B5" w:rsidRPr="00A87093" w:rsidRDefault="008033B5" w:rsidP="00EC08B8">
            <w:pPr>
              <w:pStyle w:val="Prrafodelista"/>
              <w:numPr>
                <w:ilvl w:val="0"/>
                <w:numId w:val="11"/>
              </w:numPr>
              <w:mirrorIndents/>
              <w:jc w:val="both"/>
            </w:pPr>
          </w:p>
        </w:tc>
      </w:tr>
    </w:tbl>
    <w:p w14:paraId="03FABE9B" w14:textId="45F8751D" w:rsidR="00DC3A1A" w:rsidRDefault="00DC3A1A" w:rsidP="002434FF">
      <w:pPr>
        <w:spacing w:after="0" w:line="240" w:lineRule="auto"/>
        <w:contextualSpacing/>
        <w:mirrorIndents/>
        <w:rPr>
          <w:rFonts w:ascii="ITC Avant Garde Std Bk" w:hAnsi="ITC Avant Garde Std Bk"/>
          <w:color w:val="000000" w:themeColor="text1"/>
          <w:sz w:val="21"/>
          <w:szCs w:val="21"/>
        </w:rPr>
      </w:pPr>
    </w:p>
    <w:p w14:paraId="4A4331EE" w14:textId="77777777" w:rsidR="008033B5" w:rsidRDefault="008033B5" w:rsidP="002434FF">
      <w:pPr>
        <w:spacing w:after="0" w:line="240" w:lineRule="auto"/>
        <w:contextualSpacing/>
        <w:mirrorIndents/>
        <w:rPr>
          <w:rFonts w:ascii="ITC Avant Garde Std Bk" w:hAnsi="ITC Avant Garde Std Bk"/>
          <w:color w:val="000000" w:themeColor="text1"/>
          <w:sz w:val="21"/>
          <w:szCs w:val="21"/>
        </w:rPr>
      </w:pPr>
    </w:p>
    <w:p w14:paraId="0EDF4FE1" w14:textId="77777777" w:rsidR="008033B5" w:rsidRDefault="008033B5" w:rsidP="002434FF">
      <w:pPr>
        <w:spacing w:after="0" w:line="240" w:lineRule="auto"/>
        <w:contextualSpacing/>
        <w:mirrorIndents/>
        <w:rPr>
          <w:rFonts w:ascii="ITC Avant Garde Std Bk" w:hAnsi="ITC Avant Garde Std Bk"/>
          <w:color w:val="000000" w:themeColor="text1"/>
          <w:sz w:val="21"/>
          <w:szCs w:val="21"/>
        </w:rPr>
      </w:pPr>
    </w:p>
    <w:p w14:paraId="28082B1A" w14:textId="77777777" w:rsidR="008033B5" w:rsidRDefault="008033B5" w:rsidP="002434FF">
      <w:pPr>
        <w:spacing w:after="0" w:line="240" w:lineRule="auto"/>
        <w:contextualSpacing/>
        <w:mirrorIndents/>
        <w:rPr>
          <w:rFonts w:ascii="ITC Avant Garde Std Bk" w:hAnsi="ITC Avant Garde Std Bk"/>
          <w:color w:val="000000" w:themeColor="text1"/>
          <w:sz w:val="21"/>
          <w:szCs w:val="21"/>
        </w:rPr>
      </w:pPr>
    </w:p>
    <w:p w14:paraId="5C6A5F68" w14:textId="77777777" w:rsidR="008033B5" w:rsidRPr="00CD051D" w:rsidRDefault="008033B5"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CD051D"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12</w:t>
      </w:r>
      <w:r w:rsidR="006166DB" w:rsidRPr="00CD051D">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CD051D" w14:paraId="096E5FBB" w14:textId="77777777" w:rsidTr="007D2FD6">
        <w:tc>
          <w:tcPr>
            <w:tcW w:w="8828" w:type="dxa"/>
          </w:tcPr>
          <w:p w14:paraId="55E6F8DC" w14:textId="77777777" w:rsidR="007C7405" w:rsidRPr="007C7405" w:rsidRDefault="007C7405" w:rsidP="007C7405">
            <w:pPr>
              <w:pStyle w:val="Prrafodelista"/>
              <w:mirrorIndents/>
              <w:jc w:val="both"/>
              <w:rPr>
                <w:rFonts w:ascii="ITC Avant Garde Std Bk" w:hAnsi="ITC Avant Garde Std Bk"/>
                <w:color w:val="000000" w:themeColor="text1"/>
                <w:sz w:val="21"/>
                <w:szCs w:val="21"/>
              </w:rPr>
            </w:pPr>
          </w:p>
          <w:p w14:paraId="215A1D7E" w14:textId="2EDF9337" w:rsidR="00213BE7" w:rsidRPr="007C7405" w:rsidRDefault="003F2B25" w:rsidP="007C7405">
            <w:pPr>
              <w:pStyle w:val="Prrafodelista"/>
              <w:numPr>
                <w:ilvl w:val="0"/>
                <w:numId w:val="13"/>
              </w:numPr>
              <w:mirrorIndents/>
              <w:jc w:val="both"/>
              <w:rPr>
                <w:rFonts w:ascii="ITC Avant Garde Std Bk" w:hAnsi="ITC Avant Garde Std Bk"/>
                <w:color w:val="000000" w:themeColor="text1"/>
                <w:sz w:val="21"/>
                <w:szCs w:val="21"/>
              </w:rPr>
            </w:pPr>
            <w:hyperlink r:id="rId11" w:anchor="!/tramite/AI-01-003" w:history="1">
              <w:r w:rsidR="007C7405" w:rsidRPr="0010656A">
                <w:rPr>
                  <w:rStyle w:val="Hipervnculo"/>
                  <w:rFonts w:ascii="ITC Avant Garde" w:hAnsi="ITC Avant Garde"/>
                  <w:b/>
                  <w:sz w:val="21"/>
                  <w:szCs w:val="21"/>
                </w:rPr>
                <w:t>AI-01-003</w:t>
              </w:r>
            </w:hyperlink>
            <w:r w:rsidR="007C7405" w:rsidRPr="00213BE7">
              <w:rPr>
                <w:rFonts w:ascii="ITC Avant Garde Std Bk" w:hAnsi="ITC Avant Garde Std Bk"/>
                <w:b/>
                <w:color w:val="000000" w:themeColor="text1"/>
                <w:sz w:val="21"/>
                <w:szCs w:val="21"/>
              </w:rPr>
              <w:t>:</w:t>
            </w:r>
            <w:r w:rsidR="007C7405" w:rsidRPr="006E0BA0">
              <w:rPr>
                <w:rFonts w:ascii="ITC Avant Garde Std Bk" w:hAnsi="ITC Avant Garde Std Bk"/>
                <w:color w:val="000000" w:themeColor="text1"/>
                <w:sz w:val="21"/>
                <w:szCs w:val="21"/>
              </w:rPr>
              <w:t xml:space="preserve"> Presentación de denuncia por probable concentración ilícita en los sectores de telecomunicaciones y radiodifusión</w:t>
            </w:r>
            <w:r w:rsidR="00FF067E">
              <w:rPr>
                <w:rFonts w:ascii="ITC Avant Garde Std Bk" w:hAnsi="ITC Avant Garde Std Bk"/>
                <w:color w:val="000000" w:themeColor="text1"/>
                <w:sz w:val="21"/>
                <w:szCs w:val="21"/>
              </w:rPr>
              <w:t>.</w:t>
            </w:r>
          </w:p>
          <w:p w14:paraId="0309F144" w14:textId="77777777" w:rsidR="00213BE7" w:rsidRPr="00213BE7" w:rsidRDefault="00213BE7" w:rsidP="00213BE7">
            <w:pPr>
              <w:mirrorIndents/>
              <w:jc w:val="both"/>
              <w:rPr>
                <w:rFonts w:ascii="ITC Avant Garde Std Bk" w:hAnsi="ITC Avant Garde Std Bk"/>
                <w:color w:val="000000" w:themeColor="text1"/>
                <w:sz w:val="21"/>
                <w:szCs w:val="21"/>
              </w:rPr>
            </w:pPr>
          </w:p>
          <w:p w14:paraId="0618CC5C" w14:textId="2B11542E" w:rsidR="0029083A" w:rsidRDefault="003F2B25" w:rsidP="0029083A">
            <w:pPr>
              <w:pStyle w:val="Prrafodelista"/>
              <w:numPr>
                <w:ilvl w:val="0"/>
                <w:numId w:val="13"/>
              </w:numPr>
              <w:mirrorIndents/>
              <w:jc w:val="both"/>
              <w:rPr>
                <w:rFonts w:ascii="ITC Avant Garde Std Bk" w:hAnsi="ITC Avant Garde Std Bk"/>
                <w:color w:val="000000" w:themeColor="text1"/>
                <w:sz w:val="21"/>
                <w:szCs w:val="21"/>
              </w:rPr>
            </w:pPr>
            <w:hyperlink r:id="rId12" w:anchor="!/tramite/AI-01-004-A" w:history="1">
              <w:r w:rsidR="007C7405" w:rsidRPr="003F2B25">
                <w:rPr>
                  <w:rStyle w:val="Hipervnculo"/>
                  <w:rFonts w:ascii="ITC Avant Garde" w:hAnsi="ITC Avant Garde"/>
                  <w:b/>
                  <w:sz w:val="21"/>
                  <w:szCs w:val="21"/>
                </w:rPr>
                <w:t>AI-01-004</w:t>
              </w:r>
              <w:r w:rsidR="0029083A" w:rsidRPr="003F2B25">
                <w:rPr>
                  <w:rStyle w:val="Hipervnculo"/>
                  <w:rFonts w:ascii="ITC Avant Garde" w:hAnsi="ITC Avant Garde"/>
                  <w:b/>
                  <w:sz w:val="21"/>
                  <w:szCs w:val="21"/>
                </w:rPr>
                <w:t>-A</w:t>
              </w:r>
            </w:hyperlink>
            <w:r w:rsidR="007C7405" w:rsidRPr="003F2B25">
              <w:rPr>
                <w:rFonts w:ascii="ITC Avant Garde Std Bk" w:hAnsi="ITC Avant Garde Std Bk"/>
                <w:b/>
                <w:color w:val="000000" w:themeColor="text1"/>
                <w:sz w:val="21"/>
                <w:szCs w:val="21"/>
              </w:rPr>
              <w:t>:</w:t>
            </w:r>
            <w:r w:rsidR="007C7405" w:rsidRPr="003F2B25">
              <w:rPr>
                <w:rFonts w:ascii="ITC Avant Garde Std Bk" w:hAnsi="ITC Avant Garde Std Bk"/>
                <w:color w:val="000000" w:themeColor="text1"/>
                <w:sz w:val="21"/>
                <w:szCs w:val="21"/>
              </w:rPr>
              <w:t xml:space="preserve"> </w:t>
            </w:r>
            <w:r w:rsidRPr="003F2B25">
              <w:rPr>
                <w:rFonts w:ascii="ITC Avant Garde Std Bk" w:hAnsi="ITC Avant Garde Std Bk"/>
                <w:color w:val="000000" w:themeColor="text1"/>
                <w:sz w:val="21"/>
                <w:szCs w:val="21"/>
              </w:rPr>
              <w:t>Presentación de denuncia por la probable comisión de una práctica monopólica en los sectores de telecomunicaciones y radiodifusión. Modalidad A. Práctica Monopólica Relativa.</w:t>
            </w:r>
          </w:p>
          <w:p w14:paraId="52D73BA8" w14:textId="77777777" w:rsidR="003F2B25" w:rsidRPr="003F2B25" w:rsidRDefault="003F2B25" w:rsidP="003F2B25">
            <w:pPr>
              <w:mirrorIndents/>
              <w:jc w:val="both"/>
              <w:rPr>
                <w:rFonts w:ascii="ITC Avant Garde Std Bk" w:hAnsi="ITC Avant Garde Std Bk"/>
                <w:color w:val="000000" w:themeColor="text1"/>
                <w:sz w:val="21"/>
                <w:szCs w:val="21"/>
              </w:rPr>
            </w:pPr>
          </w:p>
          <w:p w14:paraId="4972EECF" w14:textId="11DD8223" w:rsidR="0029083A" w:rsidRDefault="003F2B25" w:rsidP="0029083A">
            <w:pPr>
              <w:pStyle w:val="Prrafodelista"/>
              <w:numPr>
                <w:ilvl w:val="0"/>
                <w:numId w:val="13"/>
              </w:numPr>
              <w:mirrorIndents/>
              <w:jc w:val="both"/>
              <w:rPr>
                <w:rFonts w:ascii="ITC Avant Garde Std Bk" w:hAnsi="ITC Avant Garde Std Bk"/>
                <w:color w:val="000000" w:themeColor="text1"/>
                <w:sz w:val="21"/>
                <w:szCs w:val="21"/>
              </w:rPr>
            </w:pPr>
            <w:hyperlink r:id="rId13" w:anchor="!/tramite/AI-01-004-B" w:history="1">
              <w:r w:rsidR="0029083A" w:rsidRPr="0029083A">
                <w:rPr>
                  <w:rStyle w:val="Hipervnculo"/>
                  <w:rFonts w:ascii="ITC Avant Garde" w:hAnsi="ITC Avant Garde"/>
                  <w:b/>
                  <w:sz w:val="21"/>
                  <w:szCs w:val="21"/>
                </w:rPr>
                <w:t>AI-01-004-B</w:t>
              </w:r>
            </w:hyperlink>
            <w:r w:rsidR="0029083A" w:rsidRPr="00213BE7">
              <w:rPr>
                <w:rFonts w:ascii="ITC Avant Garde Std Bk" w:hAnsi="ITC Avant Garde Std Bk"/>
                <w:b/>
                <w:color w:val="000000" w:themeColor="text1"/>
                <w:sz w:val="21"/>
                <w:szCs w:val="21"/>
              </w:rPr>
              <w:t>:</w:t>
            </w:r>
            <w:r w:rsidR="0029083A">
              <w:rPr>
                <w:rFonts w:ascii="ITC Avant Garde Std Bk" w:hAnsi="ITC Avant Garde Std Bk"/>
                <w:color w:val="000000" w:themeColor="text1"/>
                <w:sz w:val="21"/>
                <w:szCs w:val="21"/>
              </w:rPr>
              <w:t xml:space="preserve"> </w:t>
            </w:r>
            <w:r w:rsidRPr="003F2B25">
              <w:rPr>
                <w:rFonts w:ascii="ITC Avant Garde Std Bk" w:hAnsi="ITC Avant Garde Std Bk"/>
                <w:color w:val="000000" w:themeColor="text1"/>
                <w:sz w:val="21"/>
                <w:szCs w:val="21"/>
              </w:rPr>
              <w:t>Presentación de denuncia por probable comisión de una práctica monopólica en los sectores de telecomunicaciones y radiodifusión. Modalidad B. Práctica Monopólica Absoluta.</w:t>
            </w:r>
          </w:p>
          <w:p w14:paraId="4B2948F0" w14:textId="77777777" w:rsidR="00213BE7" w:rsidRDefault="00213BE7" w:rsidP="00213BE7">
            <w:pPr>
              <w:pStyle w:val="Prrafodelista"/>
              <w:mirrorIndents/>
              <w:jc w:val="both"/>
              <w:rPr>
                <w:rFonts w:ascii="ITC Avant Garde Std Bk" w:hAnsi="ITC Avant Garde Std Bk"/>
                <w:color w:val="000000" w:themeColor="text1"/>
                <w:sz w:val="21"/>
                <w:szCs w:val="21"/>
              </w:rPr>
            </w:pPr>
          </w:p>
          <w:p w14:paraId="5FE83946" w14:textId="521F7D3F" w:rsidR="00213BE7"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4" w:anchor="!/tramite/AI-02-001" w:history="1">
              <w:r w:rsidR="0010656A" w:rsidRPr="0010656A">
                <w:rPr>
                  <w:rStyle w:val="Hipervnculo"/>
                  <w:rFonts w:ascii="ITC Avant Garde" w:hAnsi="ITC Avant Garde"/>
                  <w:b/>
                  <w:sz w:val="21"/>
                  <w:szCs w:val="21"/>
                </w:rPr>
                <w:t>AI-02-001</w:t>
              </w:r>
            </w:hyperlink>
            <w:r w:rsidR="0010656A" w:rsidRPr="00213BE7">
              <w:rPr>
                <w:rFonts w:ascii="ITC Avant Garde Std Bk" w:hAnsi="ITC Avant Garde Std Bk"/>
                <w:b/>
                <w:color w:val="000000" w:themeColor="text1"/>
                <w:sz w:val="21"/>
                <w:szCs w:val="21"/>
              </w:rPr>
              <w:t>:</w:t>
            </w:r>
            <w:r w:rsidR="0010656A">
              <w:rPr>
                <w:rFonts w:ascii="ITC Avant Garde Std Bk" w:hAnsi="ITC Avant Garde Std Bk"/>
                <w:color w:val="000000" w:themeColor="text1"/>
                <w:sz w:val="21"/>
                <w:szCs w:val="21"/>
              </w:rPr>
              <w:t xml:space="preserve"> </w:t>
            </w:r>
            <w:r w:rsidR="0010656A" w:rsidRPr="006E0BA0">
              <w:rPr>
                <w:rFonts w:ascii="ITC Avant Garde Std Bk" w:hAnsi="ITC Avant Garde Std Bk"/>
                <w:color w:val="000000" w:themeColor="text1"/>
                <w:sz w:val="21"/>
                <w:szCs w:val="21"/>
              </w:rPr>
              <w:t>Solicitud de declaratoria sobre condiciones de competencia efectiva o poder sustancial en los sectores de telecomunicaciones y radiodifusión</w:t>
            </w:r>
            <w:r w:rsidR="00FF067E">
              <w:rPr>
                <w:rFonts w:ascii="ITC Avant Garde Std Bk" w:hAnsi="ITC Avant Garde Std Bk"/>
                <w:color w:val="000000" w:themeColor="text1"/>
                <w:sz w:val="21"/>
                <w:szCs w:val="21"/>
              </w:rPr>
              <w:t>.</w:t>
            </w:r>
            <w:bookmarkStart w:id="0" w:name="_GoBack"/>
            <w:bookmarkEnd w:id="0"/>
          </w:p>
          <w:p w14:paraId="796431B0" w14:textId="77777777" w:rsidR="00213BE7" w:rsidRDefault="00213BE7" w:rsidP="00213BE7">
            <w:pPr>
              <w:pStyle w:val="Prrafodelista"/>
              <w:mirrorIndents/>
              <w:jc w:val="both"/>
              <w:rPr>
                <w:rFonts w:ascii="ITC Avant Garde Std Bk" w:hAnsi="ITC Avant Garde Std Bk"/>
                <w:color w:val="000000" w:themeColor="text1"/>
                <w:sz w:val="21"/>
                <w:szCs w:val="21"/>
              </w:rPr>
            </w:pPr>
          </w:p>
          <w:p w14:paraId="33D56F73" w14:textId="3C711C3F" w:rsidR="00213BE7"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5" w:anchor="!/tramite/AI-03-001" w:history="1">
              <w:r w:rsidR="0010656A" w:rsidRPr="0010656A">
                <w:rPr>
                  <w:rStyle w:val="Hipervnculo"/>
                  <w:rFonts w:ascii="ITC Avant Garde" w:hAnsi="ITC Avant Garde"/>
                  <w:b/>
                  <w:sz w:val="21"/>
                  <w:szCs w:val="21"/>
                </w:rPr>
                <w:t>AI-03-001</w:t>
              </w:r>
            </w:hyperlink>
            <w:r w:rsidR="0010656A" w:rsidRPr="00213BE7">
              <w:rPr>
                <w:rFonts w:ascii="ITC Avant Garde Std Bk" w:hAnsi="ITC Avant Garde Std Bk"/>
                <w:b/>
                <w:color w:val="000000" w:themeColor="text1"/>
                <w:sz w:val="21"/>
                <w:szCs w:val="21"/>
              </w:rPr>
              <w:t>:</w:t>
            </w:r>
            <w:r w:rsidR="0010656A" w:rsidRPr="00653AD1">
              <w:rPr>
                <w:rFonts w:ascii="ITC Avant Garde Std Bk" w:hAnsi="ITC Avant Garde Std Bk"/>
                <w:color w:val="000000" w:themeColor="text1"/>
                <w:sz w:val="21"/>
                <w:szCs w:val="21"/>
              </w:rPr>
              <w:t xml:space="preserve"> Solicitud de orientación general en materia de libre concurrencia y competencia económica</w:t>
            </w:r>
          </w:p>
          <w:p w14:paraId="456FB2DF" w14:textId="77777777" w:rsidR="00213BE7" w:rsidRPr="00213BE7" w:rsidRDefault="00213BE7" w:rsidP="00213BE7">
            <w:pPr>
              <w:mirrorIndents/>
              <w:jc w:val="both"/>
              <w:rPr>
                <w:rFonts w:ascii="ITC Avant Garde Std Bk" w:hAnsi="ITC Avant Garde Std Bk"/>
                <w:color w:val="000000" w:themeColor="text1"/>
                <w:sz w:val="21"/>
                <w:szCs w:val="21"/>
              </w:rPr>
            </w:pPr>
          </w:p>
          <w:p w14:paraId="5D514BB2" w14:textId="3695FD8E" w:rsidR="00213BE7"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6" w:anchor="!/tramite/UCE-01-004" w:history="1">
              <w:r w:rsidR="0010656A" w:rsidRPr="0010656A">
                <w:rPr>
                  <w:rStyle w:val="Hipervnculo"/>
                  <w:rFonts w:ascii="ITC Avant Garde" w:hAnsi="ITC Avant Garde"/>
                  <w:b/>
                  <w:sz w:val="21"/>
                  <w:szCs w:val="21"/>
                </w:rPr>
                <w:t>UCE-01-004</w:t>
              </w:r>
            </w:hyperlink>
            <w:r w:rsidR="0010656A" w:rsidRPr="00213BE7">
              <w:rPr>
                <w:rFonts w:ascii="ITC Avant Garde Std Bk" w:hAnsi="ITC Avant Garde Std Bk"/>
                <w:b/>
                <w:color w:val="000000" w:themeColor="text1"/>
                <w:sz w:val="21"/>
                <w:szCs w:val="21"/>
              </w:rPr>
              <w:t xml:space="preserve">: </w:t>
            </w:r>
            <w:r w:rsidR="0010656A" w:rsidRPr="006E0BA0">
              <w:rPr>
                <w:rFonts w:ascii="ITC Avant Garde Std Bk" w:hAnsi="ITC Avant Garde Std Bk"/>
                <w:color w:val="000000" w:themeColor="text1"/>
                <w:sz w:val="21"/>
                <w:szCs w:val="21"/>
              </w:rPr>
              <w:t>Procedimiento para la emisión de opiniones o resoluciones en el otorgamiento de licencias, concesiones, permisos y análogos</w:t>
            </w:r>
          </w:p>
          <w:p w14:paraId="4424815A" w14:textId="77777777" w:rsidR="00213BE7" w:rsidRPr="00213BE7" w:rsidRDefault="00213BE7" w:rsidP="00213BE7">
            <w:pPr>
              <w:mirrorIndents/>
              <w:jc w:val="both"/>
              <w:rPr>
                <w:rFonts w:ascii="ITC Avant Garde Std Bk" w:hAnsi="ITC Avant Garde Std Bk"/>
                <w:color w:val="000000" w:themeColor="text1"/>
                <w:sz w:val="21"/>
                <w:szCs w:val="21"/>
              </w:rPr>
            </w:pPr>
          </w:p>
          <w:p w14:paraId="4A3B1BDB" w14:textId="76912C29" w:rsidR="00213BE7"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7" w:anchor="!/tramite/UCE-02-001" w:history="1">
              <w:r w:rsidR="0010656A" w:rsidRPr="0010656A">
                <w:rPr>
                  <w:rStyle w:val="Hipervnculo"/>
                  <w:rFonts w:ascii="ITC Avant Garde" w:hAnsi="ITC Avant Garde"/>
                  <w:b/>
                  <w:sz w:val="21"/>
                  <w:szCs w:val="21"/>
                </w:rPr>
                <w:t>UCE-02-001</w:t>
              </w:r>
            </w:hyperlink>
            <w:r w:rsidR="0010656A" w:rsidRPr="00213BE7">
              <w:rPr>
                <w:rFonts w:ascii="ITC Avant Garde Std Bk" w:hAnsi="ITC Avant Garde Std Bk"/>
                <w:b/>
                <w:color w:val="000000" w:themeColor="text1"/>
                <w:sz w:val="21"/>
                <w:szCs w:val="21"/>
              </w:rPr>
              <w:t>:</w:t>
            </w:r>
            <w:r w:rsidR="0010656A">
              <w:rPr>
                <w:rFonts w:ascii="ITC Avant Garde Std Bk" w:hAnsi="ITC Avant Garde Std Bk"/>
                <w:b/>
                <w:color w:val="000000" w:themeColor="text1"/>
                <w:sz w:val="21"/>
                <w:szCs w:val="21"/>
              </w:rPr>
              <w:t xml:space="preserve"> </w:t>
            </w:r>
            <w:r w:rsidR="0010656A" w:rsidRPr="00653AD1">
              <w:rPr>
                <w:rFonts w:ascii="ITC Avant Garde Std Bk" w:hAnsi="ITC Avant Garde Std Bk"/>
                <w:color w:val="000000" w:themeColor="text1"/>
                <w:sz w:val="21"/>
                <w:szCs w:val="21"/>
              </w:rPr>
              <w:t>Solicitud de orientación general en materia de libre concurrencia y competencia económica</w:t>
            </w:r>
          </w:p>
          <w:p w14:paraId="61C9B01A" w14:textId="77777777" w:rsidR="0029083A" w:rsidRPr="0029083A" w:rsidRDefault="0029083A" w:rsidP="0029083A">
            <w:pPr>
              <w:pStyle w:val="Prrafodelista"/>
              <w:rPr>
                <w:rFonts w:ascii="ITC Avant Garde Std Bk" w:hAnsi="ITC Avant Garde Std Bk"/>
                <w:color w:val="000000" w:themeColor="text1"/>
                <w:sz w:val="21"/>
                <w:szCs w:val="21"/>
              </w:rPr>
            </w:pPr>
          </w:p>
          <w:p w14:paraId="3A581FD3" w14:textId="34421C3E" w:rsidR="0029083A"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8" w:anchor="!/tramite/UCE-02-002" w:history="1">
              <w:r w:rsidR="0029083A" w:rsidRPr="0029083A">
                <w:rPr>
                  <w:rStyle w:val="Hipervnculo"/>
                  <w:rFonts w:ascii="ITC Avant Garde" w:hAnsi="ITC Avant Garde"/>
                  <w:b/>
                  <w:bCs/>
                  <w:sz w:val="21"/>
                  <w:szCs w:val="21"/>
                  <w:bdr w:val="none" w:sz="0" w:space="0" w:color="auto"/>
                </w:rPr>
                <w:t>UCE-02-002</w:t>
              </w:r>
              <w:r w:rsidR="0029083A" w:rsidRPr="0029083A">
                <w:rPr>
                  <w:rStyle w:val="Hipervnculo"/>
                  <w:rFonts w:ascii="ITC Avant Garde Std Bk" w:hAnsi="ITC Avant Garde Std Bk"/>
                  <w:sz w:val="21"/>
                  <w:szCs w:val="21"/>
                  <w:bdr w:val="none" w:sz="0" w:space="0" w:color="auto"/>
                </w:rPr>
                <w:t>:</w:t>
              </w:r>
            </w:hyperlink>
            <w:r w:rsidR="0029083A" w:rsidRPr="0029083A">
              <w:rPr>
                <w:rFonts w:ascii="ITC Avant Garde Std Bk" w:hAnsi="ITC Avant Garde Std Bk"/>
                <w:color w:val="000000" w:themeColor="text1"/>
                <w:sz w:val="21"/>
                <w:szCs w:val="21"/>
              </w:rPr>
              <w:tab/>
              <w:t>Solicitud de opinión formal en materia de libre concurrencia y competencia económica</w:t>
            </w:r>
          </w:p>
          <w:p w14:paraId="5DE6430C" w14:textId="77777777" w:rsidR="00213BE7" w:rsidRPr="00213BE7" w:rsidRDefault="00213BE7" w:rsidP="00213BE7">
            <w:pPr>
              <w:mirrorIndents/>
              <w:jc w:val="both"/>
              <w:rPr>
                <w:rFonts w:ascii="ITC Avant Garde Std Bk" w:hAnsi="ITC Avant Garde Std Bk"/>
                <w:color w:val="000000" w:themeColor="text1"/>
                <w:sz w:val="21"/>
                <w:szCs w:val="21"/>
              </w:rPr>
            </w:pPr>
          </w:p>
          <w:p w14:paraId="61F2FD6E" w14:textId="5AEFE4D9" w:rsidR="00213BE7"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19" w:anchor="!/tramite/UCE-03-001" w:history="1">
              <w:r w:rsidR="0010656A" w:rsidRPr="0010656A">
                <w:rPr>
                  <w:rStyle w:val="Hipervnculo"/>
                  <w:rFonts w:ascii="ITC Avant Garde" w:hAnsi="ITC Avant Garde"/>
                  <w:b/>
                  <w:sz w:val="21"/>
                  <w:szCs w:val="21"/>
                </w:rPr>
                <w:t>UCE-03-001</w:t>
              </w:r>
            </w:hyperlink>
            <w:r w:rsidR="0010656A" w:rsidRPr="00213BE7">
              <w:rPr>
                <w:rFonts w:ascii="ITC Avant Garde Std Bk" w:hAnsi="ITC Avant Garde Std Bk"/>
                <w:b/>
                <w:color w:val="000000" w:themeColor="text1"/>
                <w:sz w:val="21"/>
                <w:szCs w:val="21"/>
              </w:rPr>
              <w:t>:</w:t>
            </w:r>
            <w:r w:rsidR="0010656A" w:rsidRPr="00D907D7">
              <w:rPr>
                <w:rFonts w:ascii="ITC Avant Garde Std Bk" w:hAnsi="ITC Avant Garde Std Bk"/>
                <w:color w:val="000000" w:themeColor="text1"/>
                <w:sz w:val="21"/>
                <w:szCs w:val="21"/>
              </w:rPr>
              <w:t xml:space="preserve"> Incidentes previstos en la Ley Federal de Competencia Económica</w:t>
            </w:r>
          </w:p>
          <w:p w14:paraId="57461F7F" w14:textId="77777777" w:rsidR="0029083A" w:rsidRPr="0029083A" w:rsidRDefault="0029083A" w:rsidP="0029083A">
            <w:pPr>
              <w:pStyle w:val="Prrafodelista"/>
              <w:rPr>
                <w:rFonts w:ascii="ITC Avant Garde Std Bk" w:hAnsi="ITC Avant Garde Std Bk"/>
                <w:color w:val="000000" w:themeColor="text1"/>
                <w:sz w:val="21"/>
                <w:szCs w:val="21"/>
              </w:rPr>
            </w:pPr>
          </w:p>
          <w:p w14:paraId="402B46C1" w14:textId="22CE8B65" w:rsidR="0029083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0" w:anchor="!/tramite/UCE-03-005" w:history="1">
              <w:r w:rsidR="0029083A" w:rsidRPr="0029083A">
                <w:rPr>
                  <w:rStyle w:val="Hipervnculo"/>
                  <w:rFonts w:ascii="ITC Avant Garde" w:hAnsi="ITC Avant Garde"/>
                  <w:b/>
                  <w:bCs/>
                  <w:sz w:val="21"/>
                  <w:szCs w:val="21"/>
                  <w:bdr w:val="none" w:sz="0" w:space="0" w:color="auto"/>
                </w:rPr>
                <w:t>UCE-03-005</w:t>
              </w:r>
            </w:hyperlink>
            <w:r w:rsidR="0029083A">
              <w:rPr>
                <w:rFonts w:ascii="ITC Avant Garde Std Bk" w:hAnsi="ITC Avant Garde Std Bk"/>
                <w:color w:val="000000" w:themeColor="text1"/>
                <w:sz w:val="21"/>
                <w:szCs w:val="21"/>
              </w:rPr>
              <w:t>:</w:t>
            </w:r>
            <w:r w:rsidR="0029083A" w:rsidRPr="0029083A">
              <w:rPr>
                <w:rFonts w:ascii="ITC Avant Garde Std Bk" w:hAnsi="ITC Avant Garde Std Bk"/>
                <w:color w:val="000000" w:themeColor="text1"/>
                <w:sz w:val="21"/>
                <w:szCs w:val="21"/>
              </w:rPr>
              <w:tab/>
              <w:t>Procedimiento Seguido en Forma de Juicio de la Ley Federal de Competencia Económica</w:t>
            </w:r>
          </w:p>
          <w:p w14:paraId="1D5931CD" w14:textId="77777777" w:rsidR="0029083A" w:rsidRPr="0029083A" w:rsidRDefault="0029083A" w:rsidP="0029083A">
            <w:pPr>
              <w:pStyle w:val="Prrafodelista"/>
              <w:rPr>
                <w:rFonts w:ascii="ITC Avant Garde Std Bk" w:hAnsi="ITC Avant Garde Std Bk"/>
                <w:color w:val="000000" w:themeColor="text1"/>
                <w:sz w:val="21"/>
                <w:szCs w:val="21"/>
              </w:rPr>
            </w:pPr>
          </w:p>
          <w:p w14:paraId="68C65FE1" w14:textId="04C2E1AA" w:rsidR="0029083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1" w:anchor="!/tramite/UCE-03-006" w:history="1">
              <w:r w:rsidR="0029083A" w:rsidRPr="0029083A">
                <w:rPr>
                  <w:rStyle w:val="Hipervnculo"/>
                  <w:rFonts w:ascii="ITC Avant Garde" w:hAnsi="ITC Avant Garde"/>
                  <w:b/>
                  <w:bCs/>
                  <w:sz w:val="21"/>
                  <w:szCs w:val="21"/>
                  <w:bdr w:val="none" w:sz="0" w:space="0" w:color="auto"/>
                </w:rPr>
                <w:t>UCE-03-006</w:t>
              </w:r>
            </w:hyperlink>
            <w:r w:rsidR="0029083A">
              <w:rPr>
                <w:rFonts w:ascii="ITC Avant Garde Std Bk" w:hAnsi="ITC Avant Garde Std Bk"/>
                <w:color w:val="000000" w:themeColor="text1"/>
                <w:sz w:val="21"/>
                <w:szCs w:val="21"/>
              </w:rPr>
              <w:t>:</w:t>
            </w:r>
            <w:r w:rsidR="0029083A" w:rsidRPr="0029083A">
              <w:rPr>
                <w:rFonts w:ascii="ITC Avant Garde Std Bk" w:hAnsi="ITC Avant Garde Std Bk"/>
                <w:color w:val="000000" w:themeColor="text1"/>
                <w:sz w:val="21"/>
                <w:szCs w:val="21"/>
              </w:rPr>
              <w:tab/>
              <w:t>Procedimiento especial para determinar insumos esenciales o barreras a la competencia</w:t>
            </w:r>
          </w:p>
          <w:p w14:paraId="368E8E26" w14:textId="77777777" w:rsidR="0029083A" w:rsidRPr="0029083A" w:rsidRDefault="0029083A" w:rsidP="0029083A">
            <w:pPr>
              <w:pStyle w:val="Prrafodelista"/>
              <w:rPr>
                <w:rFonts w:ascii="ITC Avant Garde Std Bk" w:hAnsi="ITC Avant Garde Std Bk"/>
                <w:color w:val="000000" w:themeColor="text1"/>
                <w:sz w:val="21"/>
                <w:szCs w:val="21"/>
              </w:rPr>
            </w:pPr>
          </w:p>
          <w:p w14:paraId="7FB0A3F3" w14:textId="1C109490" w:rsidR="0029083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2" w:anchor="!/tramite/UCE-03-007" w:history="1">
              <w:r w:rsidR="0029083A" w:rsidRPr="0029083A">
                <w:rPr>
                  <w:rStyle w:val="Hipervnculo"/>
                  <w:rFonts w:ascii="ITC Avant Garde" w:hAnsi="ITC Avant Garde"/>
                  <w:b/>
                  <w:bCs/>
                  <w:sz w:val="21"/>
                  <w:szCs w:val="21"/>
                  <w:bdr w:val="none" w:sz="0" w:space="0" w:color="auto"/>
                </w:rPr>
                <w:t>UCE-03-007</w:t>
              </w:r>
            </w:hyperlink>
            <w:r w:rsidR="0029083A">
              <w:rPr>
                <w:rFonts w:ascii="ITC Avant Garde Std Bk" w:hAnsi="ITC Avant Garde Std Bk"/>
                <w:color w:val="000000" w:themeColor="text1"/>
                <w:sz w:val="21"/>
                <w:szCs w:val="21"/>
              </w:rPr>
              <w:t>:</w:t>
            </w:r>
            <w:r w:rsidR="0029083A" w:rsidRPr="0029083A">
              <w:rPr>
                <w:rFonts w:ascii="ITC Avant Garde Std Bk" w:hAnsi="ITC Avant Garde Std Bk"/>
                <w:color w:val="000000" w:themeColor="text1"/>
                <w:sz w:val="21"/>
                <w:szCs w:val="21"/>
              </w:rPr>
              <w:tab/>
              <w:t>Procedimiento especial para determinar condiciones de mercado</w:t>
            </w:r>
          </w:p>
          <w:p w14:paraId="147AB57D" w14:textId="77777777" w:rsidR="0029083A" w:rsidRPr="0029083A" w:rsidRDefault="0029083A" w:rsidP="0029083A">
            <w:pPr>
              <w:pStyle w:val="Prrafodelista"/>
              <w:rPr>
                <w:rFonts w:ascii="ITC Avant Garde Std Bk" w:hAnsi="ITC Avant Garde Std Bk"/>
                <w:color w:val="000000" w:themeColor="text1"/>
                <w:sz w:val="21"/>
                <w:szCs w:val="21"/>
              </w:rPr>
            </w:pPr>
          </w:p>
          <w:p w14:paraId="7A07B369" w14:textId="03A09A9F" w:rsidR="0029083A"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3" w:anchor="!/tramite/UCE-03-008" w:history="1">
              <w:r w:rsidR="0029083A" w:rsidRPr="0029083A">
                <w:rPr>
                  <w:rStyle w:val="Hipervnculo"/>
                  <w:rFonts w:ascii="ITC Avant Garde" w:hAnsi="ITC Avant Garde"/>
                  <w:b/>
                  <w:bCs/>
                  <w:sz w:val="21"/>
                  <w:szCs w:val="21"/>
                  <w:bdr w:val="none" w:sz="0" w:space="0" w:color="auto"/>
                </w:rPr>
                <w:t>UCE-03-008</w:t>
              </w:r>
            </w:hyperlink>
            <w:r w:rsidR="0029083A">
              <w:rPr>
                <w:rFonts w:ascii="ITC Avant Garde Std Bk" w:hAnsi="ITC Avant Garde Std Bk"/>
                <w:color w:val="000000" w:themeColor="text1"/>
                <w:sz w:val="21"/>
                <w:szCs w:val="21"/>
              </w:rPr>
              <w:t>:</w:t>
            </w:r>
            <w:r w:rsidR="0029083A" w:rsidRPr="0029083A">
              <w:rPr>
                <w:rFonts w:ascii="ITC Avant Garde Std Bk" w:hAnsi="ITC Avant Garde Std Bk"/>
                <w:color w:val="000000" w:themeColor="text1"/>
                <w:sz w:val="21"/>
                <w:szCs w:val="21"/>
              </w:rPr>
              <w:tab/>
              <w:t>Procedimiento para fijar caución contra la imposición de medidas cautelares en términos de la Ley Federal de Competencia Económica</w:t>
            </w:r>
          </w:p>
          <w:p w14:paraId="37153B29" w14:textId="77777777" w:rsidR="00213BE7" w:rsidRDefault="00213BE7" w:rsidP="00213BE7">
            <w:pPr>
              <w:pStyle w:val="Prrafodelista"/>
              <w:mirrorIndents/>
              <w:jc w:val="both"/>
              <w:rPr>
                <w:rFonts w:ascii="ITC Avant Garde Std Bk" w:hAnsi="ITC Avant Garde Std Bk"/>
                <w:color w:val="000000" w:themeColor="text1"/>
                <w:sz w:val="21"/>
                <w:szCs w:val="21"/>
              </w:rPr>
            </w:pPr>
          </w:p>
          <w:p w14:paraId="38699D4A" w14:textId="7B2774F9" w:rsidR="00C70156" w:rsidRP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4" w:anchor="!/tramite/UCE-01-001" w:history="1">
              <w:r w:rsidR="0010656A" w:rsidRPr="0010656A">
                <w:rPr>
                  <w:rStyle w:val="Hipervnculo"/>
                  <w:rFonts w:ascii="ITC Avant Garde" w:hAnsi="ITC Avant Garde"/>
                  <w:b/>
                  <w:sz w:val="21"/>
                  <w:szCs w:val="21"/>
                </w:rPr>
                <w:t>UCE-01-001</w:t>
              </w:r>
            </w:hyperlink>
            <w:r w:rsidR="0010656A" w:rsidRPr="00213BE7">
              <w:rPr>
                <w:rFonts w:ascii="ITC Avant Garde Std Bk" w:hAnsi="ITC Avant Garde Std Bk"/>
                <w:b/>
                <w:color w:val="000000" w:themeColor="text1"/>
                <w:sz w:val="21"/>
                <w:szCs w:val="21"/>
              </w:rPr>
              <w:t>:</w:t>
            </w:r>
            <w:r w:rsidR="0010656A">
              <w:rPr>
                <w:rFonts w:ascii="ITC Avant Garde Std Bk" w:hAnsi="ITC Avant Garde Std Bk"/>
                <w:color w:val="000000" w:themeColor="text1"/>
                <w:sz w:val="21"/>
                <w:szCs w:val="21"/>
              </w:rPr>
              <w:t xml:space="preserve"> </w:t>
            </w:r>
            <w:r w:rsidR="0010656A" w:rsidRPr="008033B5">
              <w:rPr>
                <w:rFonts w:ascii="ITC Avant Garde Std Bk" w:hAnsi="ITC Avant Garde Std Bk"/>
                <w:color w:val="000000" w:themeColor="text1"/>
                <w:sz w:val="21"/>
                <w:szCs w:val="21"/>
              </w:rPr>
              <w:t>Notificación de Concentración</w:t>
            </w:r>
          </w:p>
          <w:p w14:paraId="05C7E56F" w14:textId="77777777" w:rsidR="00213BE7" w:rsidRPr="008033B5" w:rsidRDefault="00213BE7" w:rsidP="00213BE7">
            <w:pPr>
              <w:pStyle w:val="Prrafodelista"/>
              <w:mirrorIndents/>
              <w:jc w:val="both"/>
              <w:rPr>
                <w:rFonts w:ascii="ITC Avant Garde Std Bk" w:hAnsi="ITC Avant Garde Std Bk"/>
                <w:color w:val="000000" w:themeColor="text1"/>
                <w:sz w:val="21"/>
                <w:szCs w:val="21"/>
              </w:rPr>
            </w:pPr>
          </w:p>
          <w:p w14:paraId="5D75B0ED" w14:textId="77777777" w:rsidR="0010656A" w:rsidRDefault="003F2B25" w:rsidP="0010656A">
            <w:pPr>
              <w:pStyle w:val="Prrafodelista"/>
              <w:numPr>
                <w:ilvl w:val="0"/>
                <w:numId w:val="13"/>
              </w:numPr>
              <w:mirrorIndents/>
              <w:jc w:val="both"/>
              <w:rPr>
                <w:rFonts w:ascii="ITC Avant Garde Std Bk" w:hAnsi="ITC Avant Garde Std Bk"/>
                <w:color w:val="000000" w:themeColor="text1"/>
                <w:sz w:val="21"/>
                <w:szCs w:val="21"/>
              </w:rPr>
            </w:pPr>
            <w:hyperlink r:id="rId25" w:anchor="!/tramite/UCE-01-002" w:history="1">
              <w:r w:rsidR="0010656A" w:rsidRPr="0010656A">
                <w:rPr>
                  <w:rStyle w:val="Hipervnculo"/>
                  <w:rFonts w:ascii="ITC Avant Garde" w:hAnsi="ITC Avant Garde"/>
                  <w:b/>
                  <w:sz w:val="21"/>
                  <w:szCs w:val="21"/>
                </w:rPr>
                <w:t>UCE-01-002</w:t>
              </w:r>
            </w:hyperlink>
            <w:r w:rsidR="0010656A" w:rsidRPr="00C70156">
              <w:rPr>
                <w:rFonts w:ascii="ITC Avant Garde Std Bk" w:hAnsi="ITC Avant Garde Std Bk"/>
                <w:b/>
                <w:color w:val="000000" w:themeColor="text1"/>
                <w:sz w:val="21"/>
                <w:szCs w:val="21"/>
              </w:rPr>
              <w:t>:</w:t>
            </w:r>
            <w:r w:rsidR="0010656A">
              <w:rPr>
                <w:rFonts w:ascii="ITC Avant Garde Std Bk" w:hAnsi="ITC Avant Garde Std Bk"/>
                <w:color w:val="000000" w:themeColor="text1"/>
                <w:sz w:val="21"/>
                <w:szCs w:val="21"/>
              </w:rPr>
              <w:t xml:space="preserve"> </w:t>
            </w:r>
            <w:r w:rsidR="0010656A" w:rsidRPr="008033B5">
              <w:rPr>
                <w:rFonts w:ascii="ITC Avant Garde Std Bk" w:hAnsi="ITC Avant Garde Std Bk"/>
                <w:color w:val="000000" w:themeColor="text1"/>
                <w:sz w:val="21"/>
                <w:szCs w:val="21"/>
              </w:rPr>
              <w:t>Notificación de Concentración Simplificada</w:t>
            </w:r>
          </w:p>
          <w:p w14:paraId="1E0A3A61" w14:textId="38A62422" w:rsidR="006E0BA0" w:rsidRPr="007941C2" w:rsidRDefault="006E0BA0" w:rsidP="007941C2">
            <w:pPr>
              <w:mirrorIndents/>
              <w:jc w:val="both"/>
              <w:rPr>
                <w:rFonts w:ascii="ITC Avant Garde Std Bk" w:hAnsi="ITC Avant Garde Std Bk"/>
                <w:color w:val="000000" w:themeColor="text1"/>
                <w:sz w:val="21"/>
                <w:szCs w:val="21"/>
              </w:rPr>
            </w:pPr>
          </w:p>
        </w:tc>
      </w:tr>
    </w:tbl>
    <w:p w14:paraId="37E6B748" w14:textId="77777777" w:rsidR="006166DB" w:rsidRPr="00CD051D"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CD051D" w14:paraId="1683D7BD" w14:textId="77777777" w:rsidTr="007D2FD6">
        <w:tc>
          <w:tcPr>
            <w:tcW w:w="8828" w:type="dxa"/>
          </w:tcPr>
          <w:p w14:paraId="6A09D6D7" w14:textId="7B4AA7C3" w:rsidR="00D907D7" w:rsidRPr="008D7567" w:rsidRDefault="008D7567" w:rsidP="008D7567">
            <w:pPr>
              <w:mirrorIndents/>
              <w:rPr>
                <w:rFonts w:ascii="ITC Avant Garde Std Bk" w:hAnsi="ITC Avant Garde Std Bk"/>
                <w:color w:val="000000" w:themeColor="text1"/>
                <w:sz w:val="21"/>
                <w:szCs w:val="21"/>
              </w:rPr>
            </w:pPr>
            <w:r w:rsidRPr="008D7567">
              <w:rPr>
                <w:rFonts w:ascii="ITC Avant Garde Std Bk" w:hAnsi="ITC Avant Garde Std Bk"/>
                <w:color w:val="000000" w:themeColor="text1"/>
                <w:sz w:val="21"/>
                <w:szCs w:val="21"/>
              </w:rPr>
              <w:t>No aplica</w:t>
            </w:r>
          </w:p>
        </w:tc>
      </w:tr>
    </w:tbl>
    <w:p w14:paraId="21B252A3" w14:textId="77777777" w:rsidR="00DC3A1A" w:rsidRPr="00CD051D"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CD051D">
        <w:rPr>
          <w:rFonts w:ascii="ITC Avant Garde Std Bk" w:hAnsi="ITC Avant Garde Std Bk"/>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26"/>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DE43" w14:textId="77777777" w:rsidR="003F2B25" w:rsidRDefault="003F2B25" w:rsidP="006166DB">
      <w:pPr>
        <w:spacing w:after="0" w:line="240" w:lineRule="auto"/>
      </w:pPr>
      <w:r>
        <w:separator/>
      </w:r>
    </w:p>
  </w:endnote>
  <w:endnote w:type="continuationSeparator" w:id="0">
    <w:p w14:paraId="5677ED05" w14:textId="77777777" w:rsidR="003F2B25" w:rsidRDefault="003F2B25"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7979" w14:textId="77777777" w:rsidR="003F2B25" w:rsidRDefault="003F2B25" w:rsidP="006166DB">
      <w:pPr>
        <w:spacing w:after="0" w:line="240" w:lineRule="auto"/>
      </w:pPr>
      <w:r>
        <w:separator/>
      </w:r>
    </w:p>
  </w:footnote>
  <w:footnote w:type="continuationSeparator" w:id="0">
    <w:p w14:paraId="6DC78A78" w14:textId="77777777" w:rsidR="003F2B25" w:rsidRDefault="003F2B25"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4B53D00F" w:rsidR="003F2B25" w:rsidRPr="00CD051D" w:rsidRDefault="003F2B25" w:rsidP="007D2FD6">
    <w:pPr>
      <w:pStyle w:val="Encabezado"/>
      <w:tabs>
        <w:tab w:val="left" w:pos="2748"/>
      </w:tabs>
      <w:rPr>
        <w:rFonts w:ascii="ITC Avant Garde Std Bk" w:hAnsi="ITC Avant Garde Std Bk"/>
      </w:rPr>
    </w:pPr>
    <w:r w:rsidRPr="00CD051D">
      <w:rPr>
        <w:rFonts w:ascii="ITC Avant Garde Std Bk" w:hAnsi="ITC Avant Garde Std Bk"/>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CD051D">
      <w:rPr>
        <w:rFonts w:ascii="ITC Avant Garde Std Bk" w:eastAsia="Calibri" w:hAnsi="ITC Avant Garde Std Bk" w:cs="Times New Roman"/>
        <w:b/>
        <w:sz w:val="18"/>
        <w:szCs w:val="18"/>
      </w:rPr>
      <w:t xml:space="preserve">                                       </w:t>
    </w:r>
    <w:r w:rsidRPr="00CD051D">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24D"/>
    <w:multiLevelType w:val="hybridMultilevel"/>
    <w:tmpl w:val="6A36F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0E51F5"/>
    <w:multiLevelType w:val="hybridMultilevel"/>
    <w:tmpl w:val="E83A9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4D523B"/>
    <w:multiLevelType w:val="hybridMultilevel"/>
    <w:tmpl w:val="324C1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12"/>
  </w:num>
  <w:num w:numId="7">
    <w:abstractNumId w:val="11"/>
  </w:num>
  <w:num w:numId="8">
    <w:abstractNumId w:val="7"/>
  </w:num>
  <w:num w:numId="9">
    <w:abstractNumId w:val="9"/>
  </w:num>
  <w:num w:numId="10">
    <w:abstractNumId w:val="10"/>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mailMerge>
    <w:mainDocumentType w:val="catalog"/>
    <w:dataType w:val="textFile"/>
    <w:activeRecord w:val="-1"/>
  </w:mailMerge>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0656A"/>
    <w:rsid w:val="001243EE"/>
    <w:rsid w:val="00160C02"/>
    <w:rsid w:val="001A0D96"/>
    <w:rsid w:val="001C36BF"/>
    <w:rsid w:val="001C56DB"/>
    <w:rsid w:val="001D0BED"/>
    <w:rsid w:val="001F3494"/>
    <w:rsid w:val="00207BA8"/>
    <w:rsid w:val="00213BE7"/>
    <w:rsid w:val="00223B0B"/>
    <w:rsid w:val="002434FF"/>
    <w:rsid w:val="00246B8D"/>
    <w:rsid w:val="00250D5A"/>
    <w:rsid w:val="002552C7"/>
    <w:rsid w:val="002848D6"/>
    <w:rsid w:val="0029083A"/>
    <w:rsid w:val="002B0B24"/>
    <w:rsid w:val="002E37B6"/>
    <w:rsid w:val="00332FE9"/>
    <w:rsid w:val="00366E21"/>
    <w:rsid w:val="00384692"/>
    <w:rsid w:val="003A162A"/>
    <w:rsid w:val="003C7068"/>
    <w:rsid w:val="003D3C79"/>
    <w:rsid w:val="003F1D7B"/>
    <w:rsid w:val="003F2B25"/>
    <w:rsid w:val="00446F0C"/>
    <w:rsid w:val="004B7538"/>
    <w:rsid w:val="004C31A6"/>
    <w:rsid w:val="004C75E5"/>
    <w:rsid w:val="004D6D14"/>
    <w:rsid w:val="004E552A"/>
    <w:rsid w:val="005034EB"/>
    <w:rsid w:val="00585BD4"/>
    <w:rsid w:val="005E34D0"/>
    <w:rsid w:val="005F0181"/>
    <w:rsid w:val="0061003C"/>
    <w:rsid w:val="006166DB"/>
    <w:rsid w:val="006441CF"/>
    <w:rsid w:val="00653AD1"/>
    <w:rsid w:val="0065471D"/>
    <w:rsid w:val="0065492B"/>
    <w:rsid w:val="006871FC"/>
    <w:rsid w:val="006911B3"/>
    <w:rsid w:val="006A2FEC"/>
    <w:rsid w:val="006A6870"/>
    <w:rsid w:val="006E0BA0"/>
    <w:rsid w:val="006F7E1D"/>
    <w:rsid w:val="00703626"/>
    <w:rsid w:val="00720D02"/>
    <w:rsid w:val="007466F1"/>
    <w:rsid w:val="00765A59"/>
    <w:rsid w:val="0078318D"/>
    <w:rsid w:val="007941C2"/>
    <w:rsid w:val="007B5179"/>
    <w:rsid w:val="007C7405"/>
    <w:rsid w:val="007D2FD6"/>
    <w:rsid w:val="007F5106"/>
    <w:rsid w:val="008017FB"/>
    <w:rsid w:val="00802508"/>
    <w:rsid w:val="008033B5"/>
    <w:rsid w:val="00815D92"/>
    <w:rsid w:val="0089205E"/>
    <w:rsid w:val="008D7567"/>
    <w:rsid w:val="0092333A"/>
    <w:rsid w:val="00933C38"/>
    <w:rsid w:val="00955050"/>
    <w:rsid w:val="009701A3"/>
    <w:rsid w:val="00977ED5"/>
    <w:rsid w:val="009918CF"/>
    <w:rsid w:val="009A6722"/>
    <w:rsid w:val="009D567D"/>
    <w:rsid w:val="00A70F6B"/>
    <w:rsid w:val="00A87093"/>
    <w:rsid w:val="00A93C7F"/>
    <w:rsid w:val="00AC079F"/>
    <w:rsid w:val="00AD4846"/>
    <w:rsid w:val="00AF71CC"/>
    <w:rsid w:val="00B018E8"/>
    <w:rsid w:val="00B23683"/>
    <w:rsid w:val="00B30E6B"/>
    <w:rsid w:val="00B8531B"/>
    <w:rsid w:val="00B90F4C"/>
    <w:rsid w:val="00BE45D0"/>
    <w:rsid w:val="00C30B40"/>
    <w:rsid w:val="00C70156"/>
    <w:rsid w:val="00C76443"/>
    <w:rsid w:val="00C8049B"/>
    <w:rsid w:val="00CD051D"/>
    <w:rsid w:val="00CF5F25"/>
    <w:rsid w:val="00D14569"/>
    <w:rsid w:val="00D258BF"/>
    <w:rsid w:val="00D907D7"/>
    <w:rsid w:val="00D93EA9"/>
    <w:rsid w:val="00DC3A1A"/>
    <w:rsid w:val="00DF074B"/>
    <w:rsid w:val="00DF1654"/>
    <w:rsid w:val="00E70994"/>
    <w:rsid w:val="00EC08B8"/>
    <w:rsid w:val="00EF614E"/>
    <w:rsid w:val="00F014C6"/>
    <w:rsid w:val="00F30AF6"/>
    <w:rsid w:val="00F42CB3"/>
    <w:rsid w:val="00F52381"/>
    <w:rsid w:val="00F54CB3"/>
    <w:rsid w:val="00F62AAD"/>
    <w:rsid w:val="00F71208"/>
    <w:rsid w:val="00F73022"/>
    <w:rsid w:val="00F97E0B"/>
    <w:rsid w:val="00FA4E22"/>
    <w:rsid w:val="00FE131F"/>
    <w:rsid w:val="00FF067E"/>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3C7068"/>
    <w:rPr>
      <w:color w:val="954F72" w:themeColor="followedHyperlink"/>
      <w:u w:val="single"/>
    </w:rPr>
  </w:style>
  <w:style w:type="character" w:styleId="Mencinsinresolver">
    <w:name w:val="Unresolved Mention"/>
    <w:basedOn w:val="Fuentedeprrafopredeter"/>
    <w:uiPriority w:val="99"/>
    <w:semiHidden/>
    <w:unhideWhenUsed/>
    <w:rsid w:val="0029083A"/>
    <w:rPr>
      <w:color w:val="605E5C"/>
      <w:shd w:val="clear" w:color="auto" w:fill="E1DFDD"/>
    </w:rPr>
  </w:style>
  <w:style w:type="paragraph" w:styleId="Revisin">
    <w:name w:val="Revision"/>
    <w:hidden/>
    <w:uiPriority w:val="99"/>
    <w:semiHidden/>
    <w:rsid w:val="008D7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hyperlink" Target="http://inventariotramites.ift.org.mx/mitwe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ventariotramites.ift.org.mx/mitweb/" TargetMode="Externa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yperlink" Target="http://inventariotramites.ift.org.mx/mitweb/" TargetMode="External"/><Relationship Id="rId25" Type="http://schemas.openxmlformats.org/officeDocument/2006/relationships/hyperlink" Target="http://inventariotramites.ift.org.mx/mitweb/" TargetMode="External"/><Relationship Id="rId2" Type="http://schemas.openxmlformats.org/officeDocument/2006/relationships/customXml" Target="../customXml/item2.xml"/><Relationship Id="rId16" Type="http://schemas.openxmlformats.org/officeDocument/2006/relationships/hyperlink" Target="http://inventariotramites.ift.org.mx/mitweb/" TargetMode="External"/><Relationship Id="rId20" Type="http://schemas.openxmlformats.org/officeDocument/2006/relationships/hyperlink" Target="http://inventariotramites.ift.org.mx/mitw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24"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23" Type="http://schemas.openxmlformats.org/officeDocument/2006/relationships/hyperlink" Target="http://inventariotramites.ift.org.mx/mitweb/"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inventariotramites.ift.org.mx/mitwe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 Id="rId22" Type="http://schemas.openxmlformats.org/officeDocument/2006/relationships/hyperlink" Target="http://inventariotramites.ift.org.mx/mitweb/"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0F5A8BA285AC404EA7CF86593950CDFB5"/>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6D90E31DA2DC404CA8269E8944A28ACD"/>
        <w:category>
          <w:name w:val="General"/>
          <w:gallery w:val="placeholder"/>
        </w:category>
        <w:types>
          <w:type w:val="bbPlcHdr"/>
        </w:types>
        <w:behaviors>
          <w:behavior w:val="content"/>
        </w:behaviors>
        <w:guid w:val="{054165BD-FFF3-47B6-9B13-CF09E158D907}"/>
      </w:docPartPr>
      <w:docPartBody>
        <w:p w:rsidR="006267A0" w:rsidRDefault="00937CE7" w:rsidP="00937CE7">
          <w:pPr>
            <w:pStyle w:val="6D90E31DA2DC404CA8269E8944A28ACD"/>
          </w:pPr>
          <w:r w:rsidRPr="00BB6A43">
            <w:rPr>
              <w:rStyle w:val="Textodelmarcadordeposicin"/>
            </w:rPr>
            <w:t>Haga clic aquí o pulse para escribir una fecha.</w:t>
          </w:r>
        </w:p>
      </w:docPartBody>
    </w:docPart>
    <w:docPart>
      <w:docPartPr>
        <w:name w:val="871F5ADD02934DB6B271892FE1D555F7"/>
        <w:category>
          <w:name w:val="General"/>
          <w:gallery w:val="placeholder"/>
        </w:category>
        <w:types>
          <w:type w:val="bbPlcHdr"/>
        </w:types>
        <w:behaviors>
          <w:behavior w:val="content"/>
        </w:behaviors>
        <w:guid w:val="{FA242645-692B-4A80-A6D2-959CD3E89DC8}"/>
      </w:docPartPr>
      <w:docPartBody>
        <w:p w:rsidR="006267A0" w:rsidRDefault="00937CE7" w:rsidP="00937CE7">
          <w:pPr>
            <w:pStyle w:val="871F5ADD02934DB6B271892FE1D555F7"/>
          </w:pPr>
          <w:r w:rsidRPr="00BB6A43">
            <w:rPr>
              <w:rStyle w:val="Textodelmarcadordeposicin"/>
            </w:rPr>
            <w:t>Haga clic aquí o pulse para escribir una fecha.</w:t>
          </w:r>
        </w:p>
      </w:docPartBody>
    </w:docPart>
    <w:docPart>
      <w:docPartPr>
        <w:name w:val="A9FB4F1B139646A0B6152EF967129D04"/>
        <w:category>
          <w:name w:val="General"/>
          <w:gallery w:val="placeholder"/>
        </w:category>
        <w:types>
          <w:type w:val="bbPlcHdr"/>
        </w:types>
        <w:behaviors>
          <w:behavior w:val="content"/>
        </w:behaviors>
        <w:guid w:val="{A7998A5F-4F25-468E-BFBF-C206ED168E66}"/>
      </w:docPartPr>
      <w:docPartBody>
        <w:p w:rsidR="006267A0" w:rsidRDefault="00937CE7" w:rsidP="00937CE7">
          <w:pPr>
            <w:pStyle w:val="A9FB4F1B139646A0B6152EF967129D04"/>
          </w:pPr>
          <w:r w:rsidRPr="00BB6A43">
            <w:rPr>
              <w:rStyle w:val="Textodelmarcadordeposicin"/>
            </w:rPr>
            <w:t>Haga clic aquí o pulse para escribir una fecha.</w:t>
          </w:r>
        </w:p>
      </w:docPartBody>
    </w:docPart>
    <w:docPart>
      <w:docPartPr>
        <w:name w:val="1D5A6760EEF949E09B9F9909C84A7041"/>
        <w:category>
          <w:name w:val="General"/>
          <w:gallery w:val="placeholder"/>
        </w:category>
        <w:types>
          <w:type w:val="bbPlcHdr"/>
        </w:types>
        <w:behaviors>
          <w:behavior w:val="content"/>
        </w:behaviors>
        <w:guid w:val="{B0E54BA7-AB75-4059-B6D3-E0F418969A3E}"/>
      </w:docPartPr>
      <w:docPartBody>
        <w:p w:rsidR="006267A0" w:rsidRDefault="00937CE7" w:rsidP="00937CE7">
          <w:pPr>
            <w:pStyle w:val="1D5A6760EEF949E09B9F9909C84A7041"/>
          </w:pPr>
          <w:r w:rsidRPr="00BB6A43">
            <w:rPr>
              <w:rStyle w:val="Textodelmarcadordeposicin"/>
            </w:rPr>
            <w:t>Elija un elemento.</w:t>
          </w:r>
        </w:p>
      </w:docPartBody>
    </w:docPart>
    <w:docPart>
      <w:docPartPr>
        <w:name w:val="D15D350AB40D4840AFE9CF34B8FD6303"/>
        <w:category>
          <w:name w:val="General"/>
          <w:gallery w:val="placeholder"/>
        </w:category>
        <w:types>
          <w:type w:val="bbPlcHdr"/>
        </w:types>
        <w:behaviors>
          <w:behavior w:val="content"/>
        </w:behaviors>
        <w:guid w:val="{0D3161A1-8B0D-4282-9F79-0E86AD808919}"/>
      </w:docPartPr>
      <w:docPartBody>
        <w:p w:rsidR="006267A0" w:rsidRDefault="00937CE7" w:rsidP="00937CE7">
          <w:pPr>
            <w:pStyle w:val="D15D350AB40D4840AFE9CF34B8FD6303"/>
          </w:pPr>
          <w:r w:rsidRPr="00BB6A43">
            <w:rPr>
              <w:rStyle w:val="Textodelmarcadordeposicin"/>
            </w:rPr>
            <w:t>Elija un elemento.</w:t>
          </w:r>
        </w:p>
      </w:docPartBody>
    </w:docPart>
    <w:docPart>
      <w:docPartPr>
        <w:name w:val="8013EA5D1ACC42D7B6B41664539A1FB4"/>
        <w:category>
          <w:name w:val="General"/>
          <w:gallery w:val="placeholder"/>
        </w:category>
        <w:types>
          <w:type w:val="bbPlcHdr"/>
        </w:types>
        <w:behaviors>
          <w:behavior w:val="content"/>
        </w:behaviors>
        <w:guid w:val="{089C6274-C1C6-47FA-9781-44DE8196266B}"/>
      </w:docPartPr>
      <w:docPartBody>
        <w:p w:rsidR="006267A0" w:rsidRDefault="00937CE7" w:rsidP="00937CE7">
          <w:pPr>
            <w:pStyle w:val="8013EA5D1ACC42D7B6B41664539A1FB4"/>
          </w:pPr>
          <w:r w:rsidRPr="00BB6A43">
            <w:rPr>
              <w:rStyle w:val="Textodelmarcadordeposicin"/>
            </w:rPr>
            <w:t>Elija un elemento.</w:t>
          </w:r>
        </w:p>
      </w:docPartBody>
    </w:docPart>
    <w:docPart>
      <w:docPartPr>
        <w:name w:val="2E427EA58DE2494EB43D58F987163EE5"/>
        <w:category>
          <w:name w:val="General"/>
          <w:gallery w:val="placeholder"/>
        </w:category>
        <w:types>
          <w:type w:val="bbPlcHdr"/>
        </w:types>
        <w:behaviors>
          <w:behavior w:val="content"/>
        </w:behaviors>
        <w:guid w:val="{1519191D-E30F-41E4-8F1A-9B6D16486DF8}"/>
      </w:docPartPr>
      <w:docPartBody>
        <w:p w:rsidR="006267A0" w:rsidRDefault="00937CE7" w:rsidP="00937CE7">
          <w:pPr>
            <w:pStyle w:val="2E427EA58DE2494EB43D58F987163EE5"/>
          </w:pPr>
          <w:r w:rsidRPr="00BB6A43">
            <w:rPr>
              <w:rStyle w:val="Textodelmarcadordeposicin"/>
            </w:rPr>
            <w:t>Elija un elemento.</w:t>
          </w:r>
        </w:p>
      </w:docPartBody>
    </w:docPart>
    <w:docPart>
      <w:docPartPr>
        <w:name w:val="8ABCEE05656B432881D1BF93F641A27F"/>
        <w:category>
          <w:name w:val="General"/>
          <w:gallery w:val="placeholder"/>
        </w:category>
        <w:types>
          <w:type w:val="bbPlcHdr"/>
        </w:types>
        <w:behaviors>
          <w:behavior w:val="content"/>
        </w:behaviors>
        <w:guid w:val="{FF85AE51-722B-4405-B398-F025F8FF1BC4}"/>
      </w:docPartPr>
      <w:docPartBody>
        <w:p w:rsidR="006267A0" w:rsidRDefault="00937CE7" w:rsidP="00937CE7">
          <w:pPr>
            <w:pStyle w:val="8ABCEE05656B432881D1BF93F641A27F"/>
          </w:pPr>
          <w:r w:rsidRPr="00BB6A43">
            <w:rPr>
              <w:rStyle w:val="Textodelmarcadordeposicin"/>
            </w:rPr>
            <w:t>Elija un elemento.</w:t>
          </w:r>
        </w:p>
      </w:docPartBody>
    </w:docPart>
    <w:docPart>
      <w:docPartPr>
        <w:name w:val="C3CB7476AC544609B375627FC80EF6B2"/>
        <w:category>
          <w:name w:val="General"/>
          <w:gallery w:val="placeholder"/>
        </w:category>
        <w:types>
          <w:type w:val="bbPlcHdr"/>
        </w:types>
        <w:behaviors>
          <w:behavior w:val="content"/>
        </w:behaviors>
        <w:guid w:val="{C9D78D6A-B699-48D0-B1C9-5B300ECA8BE4}"/>
      </w:docPartPr>
      <w:docPartBody>
        <w:p w:rsidR="006267A0" w:rsidRDefault="00937CE7" w:rsidP="00937CE7">
          <w:pPr>
            <w:pStyle w:val="C3CB7476AC544609B375627FC80EF6B2"/>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C0EFF"/>
    <w:rsid w:val="005D084C"/>
    <w:rsid w:val="006267A0"/>
    <w:rsid w:val="00687FEB"/>
    <w:rsid w:val="006D779E"/>
    <w:rsid w:val="007313BB"/>
    <w:rsid w:val="007866FE"/>
    <w:rsid w:val="007C0501"/>
    <w:rsid w:val="00803BB7"/>
    <w:rsid w:val="00871BA0"/>
    <w:rsid w:val="008E6773"/>
    <w:rsid w:val="009149B3"/>
    <w:rsid w:val="00937CE7"/>
    <w:rsid w:val="00977C64"/>
    <w:rsid w:val="009F2A3C"/>
    <w:rsid w:val="00A52267"/>
    <w:rsid w:val="00A72DE6"/>
    <w:rsid w:val="00B01F8A"/>
    <w:rsid w:val="00B22499"/>
    <w:rsid w:val="00BD1645"/>
    <w:rsid w:val="00BF7C0D"/>
    <w:rsid w:val="00C2228D"/>
    <w:rsid w:val="00C43C73"/>
    <w:rsid w:val="00CC36B4"/>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37CE7"/>
    <w:rPr>
      <w:color w:val="808080"/>
    </w:rPr>
  </w:style>
  <w:style w:type="paragraph" w:customStyle="1" w:styleId="AB8DF5F8E06C4C67A1656A6E13A446D8">
    <w:name w:val="AB8DF5F8E06C4C67A1656A6E13A446D8"/>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6D90E31DA2DC404CA8269E8944A28ACD">
    <w:name w:val="6D90E31DA2DC404CA8269E8944A28ACD"/>
    <w:rsid w:val="00937CE7"/>
  </w:style>
  <w:style w:type="paragraph" w:customStyle="1" w:styleId="871F5ADD02934DB6B271892FE1D555F7">
    <w:name w:val="871F5ADD02934DB6B271892FE1D555F7"/>
    <w:rsid w:val="00937CE7"/>
  </w:style>
  <w:style w:type="paragraph" w:customStyle="1" w:styleId="A9FB4F1B139646A0B6152EF967129D04">
    <w:name w:val="A9FB4F1B139646A0B6152EF967129D04"/>
    <w:rsid w:val="00937CE7"/>
  </w:style>
  <w:style w:type="paragraph" w:customStyle="1" w:styleId="1D5A6760EEF949E09B9F9909C84A7041">
    <w:name w:val="1D5A6760EEF949E09B9F9909C84A7041"/>
    <w:rsid w:val="00937CE7"/>
  </w:style>
  <w:style w:type="paragraph" w:customStyle="1" w:styleId="D15D350AB40D4840AFE9CF34B8FD6303">
    <w:name w:val="D15D350AB40D4840AFE9CF34B8FD6303"/>
    <w:rsid w:val="00937CE7"/>
  </w:style>
  <w:style w:type="paragraph" w:customStyle="1" w:styleId="8013EA5D1ACC42D7B6B41664539A1FB4">
    <w:name w:val="8013EA5D1ACC42D7B6B41664539A1FB4"/>
    <w:rsid w:val="00937CE7"/>
  </w:style>
  <w:style w:type="paragraph" w:customStyle="1" w:styleId="2E427EA58DE2494EB43D58F987163EE5">
    <w:name w:val="2E427EA58DE2494EB43D58F987163EE5"/>
    <w:rsid w:val="00937CE7"/>
  </w:style>
  <w:style w:type="paragraph" w:customStyle="1" w:styleId="8ABCEE05656B432881D1BF93F641A27F">
    <w:name w:val="8ABCEE05656B432881D1BF93F641A27F"/>
    <w:rsid w:val="00937CE7"/>
  </w:style>
  <w:style w:type="paragraph" w:customStyle="1" w:styleId="C3CB7476AC544609B375627FC80EF6B2">
    <w:name w:val="C3CB7476AC544609B375627FC80EF6B2"/>
    <w:rsid w:val="0093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4E056B-280B-49A1-A946-08CEB42D8AA3}">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566F186-B5E7-48CC-922E-F6E03084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3</cp:revision>
  <dcterms:created xsi:type="dcterms:W3CDTF">2023-05-05T03:00:00Z</dcterms:created>
  <dcterms:modified xsi:type="dcterms:W3CDTF">2024-02-07T18:59:00Z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