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BE401" w14:textId="77777777" w:rsidR="006166DB" w:rsidRPr="00E1714C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E1714C">
        <w:rPr>
          <w:rFonts w:ascii="ITC Avant Garde" w:hAnsi="ITC Avant Garde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E1714C" w14:paraId="1B2E1BC8" w14:textId="77777777" w:rsidTr="00DF074B">
        <w:tc>
          <w:tcPr>
            <w:tcW w:w="8828" w:type="dxa"/>
          </w:tcPr>
          <w:p w14:paraId="5E631BCB" w14:textId="34A2FE51" w:rsidR="006166DB" w:rsidRPr="00E1714C" w:rsidRDefault="00CC1BAA" w:rsidP="00CC1BAA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E1714C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Acuerdo mediante el cual el Pleno del Instituto Federal de Telecomunicaciones delega en el Titular de la Unidad de Competencia Económica la recepción, atención y trámite de los avisos que se presenten de conformidad con el artículo noveno transitorio del Decreto por el que se expiden la Ley Federal de Telecomunicaciones y Radiodifusión, y la Ley del Sistema Público de Radiodifusión del Estado Mexicano; y se reforman, adicionan y derogan diversas disposiciones en materia de telecomunicaciones y radiodifusión.</w:t>
            </w:r>
          </w:p>
        </w:tc>
      </w:tr>
    </w:tbl>
    <w:p w14:paraId="52EC83BF" w14:textId="77777777" w:rsidR="006166DB" w:rsidRPr="00E1714C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6872A26" w14:textId="77777777" w:rsidR="006166DB" w:rsidRPr="00E1714C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E1714C">
        <w:rPr>
          <w:rFonts w:ascii="ITC Avant Garde" w:hAnsi="ITC Avant Garde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E1714C" w14:paraId="454C3A95" w14:textId="77777777" w:rsidTr="00DF074B">
        <w:tc>
          <w:tcPr>
            <w:tcW w:w="8828" w:type="dxa"/>
          </w:tcPr>
          <w:p w14:paraId="1A68E5FF" w14:textId="56B65F12" w:rsidR="006166DB" w:rsidRPr="00E1714C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E1714C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14-08-16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CC1BAA" w:rsidRPr="00E1714C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16</w:t>
                </w:r>
                <w:r w:rsidR="00AF71CC" w:rsidRPr="00E1714C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/0</w:t>
                </w:r>
                <w:r w:rsidR="00CC1BAA" w:rsidRPr="00E1714C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8</w:t>
                </w:r>
                <w:r w:rsidR="0092333A" w:rsidRPr="00E1714C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/201</w:t>
                </w:r>
                <w:r w:rsidR="00CC1BAA" w:rsidRPr="00E1714C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4</w:t>
                </w:r>
              </w:sdtContent>
            </w:sdt>
          </w:p>
        </w:tc>
      </w:tr>
      <w:tr w:rsidR="003F1D7B" w:rsidRPr="00E1714C" w14:paraId="098151CF" w14:textId="77777777" w:rsidTr="00DF074B">
        <w:tc>
          <w:tcPr>
            <w:tcW w:w="8828" w:type="dxa"/>
          </w:tcPr>
          <w:p w14:paraId="07D4CB20" w14:textId="3BD5C396" w:rsidR="003F1D7B" w:rsidRPr="00E1714C" w:rsidRDefault="003F1D7B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E1714C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publicación en el DOF: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205334457"/>
                <w:placeholder>
                  <w:docPart w:val="9217EB98C66F4C6C95D858EA4F14D91F"/>
                </w:placeholder>
                <w15:color w:val="99CC00"/>
                <w:date w:fullDate="2014-08-22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CC1BAA" w:rsidRPr="00E1714C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22/08/2014</w:t>
                </w:r>
              </w:sdtContent>
            </w:sdt>
          </w:p>
        </w:tc>
      </w:tr>
      <w:tr w:rsidR="00DF074B" w:rsidRPr="00E1714C" w14:paraId="784A8897" w14:textId="77777777" w:rsidTr="00DF074B">
        <w:tc>
          <w:tcPr>
            <w:tcW w:w="8828" w:type="dxa"/>
          </w:tcPr>
          <w:p w14:paraId="335C558B" w14:textId="5B5AF133" w:rsidR="00DF074B" w:rsidRPr="00E1714C" w:rsidRDefault="004C31A6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E1714C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CC1BAA" w:rsidRPr="00E1714C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E1714C" w14:paraId="25C2F9B9" w14:textId="77777777" w:rsidTr="00DF074B">
        <w:tc>
          <w:tcPr>
            <w:tcW w:w="8828" w:type="dxa"/>
          </w:tcPr>
          <w:p w14:paraId="187042E5" w14:textId="0A665EC5" w:rsidR="006166DB" w:rsidRPr="00E1714C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E1714C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17-08-23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C64A0E" w:rsidRPr="00E1714C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23/08/2017</w:t>
                </w:r>
              </w:sdtContent>
            </w:sdt>
            <w:r w:rsidRPr="00E1714C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E1714C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783F70C7" w:rsidR="00DF074B" w:rsidRPr="00E1714C" w:rsidRDefault="00DF074B" w:rsidP="00DF074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E1714C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Término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1276313209"/>
                <w:placeholder>
                  <w:docPart w:val="74480DB032444D7CA04A2EC42A53E5F8"/>
                </w:placeholder>
                <w15:color w:val="99CC00"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CC1BAA" w:rsidRPr="00E1714C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No aplica</w:t>
                </w:r>
              </w:sdtContent>
            </w:sdt>
            <w:r w:rsidRPr="00E1714C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7B361F8E" w14:textId="77777777" w:rsidR="006166DB" w:rsidRPr="00E1714C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6657EF3" w14:textId="77777777" w:rsidR="006166DB" w:rsidRPr="00E1714C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E1714C">
        <w:rPr>
          <w:rFonts w:ascii="ITC Avant Garde" w:hAnsi="ITC Avant Garde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E1714C" w14:paraId="2E594784" w14:textId="77777777" w:rsidTr="00DF074B">
        <w:tc>
          <w:tcPr>
            <w:tcW w:w="8828" w:type="dxa"/>
          </w:tcPr>
          <w:p w14:paraId="6C41AB66" w14:textId="602BB419" w:rsidR="006166DB" w:rsidRPr="00E1714C" w:rsidRDefault="00CC1BAA" w:rsidP="002434FF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E1714C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32195651" w14:textId="77777777" w:rsidR="006166DB" w:rsidRPr="00E1714C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1112038" w14:textId="77777777" w:rsidR="006166DB" w:rsidRPr="00E1714C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E1714C">
        <w:rPr>
          <w:rFonts w:ascii="ITC Avant Garde" w:hAnsi="ITC Avant Garde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E1714C" w14:paraId="0FEE5916" w14:textId="77777777" w:rsidTr="00DF074B">
        <w:tc>
          <w:tcPr>
            <w:tcW w:w="8828" w:type="dxa"/>
          </w:tcPr>
          <w:p w14:paraId="043F6ABC" w14:textId="2D830646" w:rsidR="006166DB" w:rsidRPr="00E1714C" w:rsidRDefault="00CC1BAA" w:rsidP="002434FF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E1714C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45DC499A" w14:textId="063A5F7C" w:rsidR="006166DB" w:rsidRPr="00E1714C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315D7AB" w14:textId="77777777" w:rsidR="00DC3A1A" w:rsidRPr="00E1714C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E1714C">
        <w:rPr>
          <w:rFonts w:ascii="ITC Avant Garde" w:hAnsi="ITC Avant Garde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E1714C" w14:paraId="749D808B" w14:textId="77777777" w:rsidTr="00DF074B">
        <w:tc>
          <w:tcPr>
            <w:tcW w:w="8828" w:type="dxa"/>
          </w:tcPr>
          <w:p w14:paraId="07FF9FAE" w14:textId="56CA27C7" w:rsidR="00DC3A1A" w:rsidRPr="00E1714C" w:rsidRDefault="00C76443" w:rsidP="00DF074B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E1714C"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E1714C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CC1BAA" w:rsidRPr="00E1714C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E1714C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F008405" w14:textId="67E4D8D6" w:rsidR="006166DB" w:rsidRPr="00E1714C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E1714C">
        <w:rPr>
          <w:rFonts w:ascii="ITC Avant Garde" w:hAnsi="ITC Avant Garde"/>
          <w:b/>
          <w:color w:val="000000" w:themeColor="text1"/>
          <w:sz w:val="21"/>
          <w:szCs w:val="21"/>
        </w:rPr>
        <w:t>6</w:t>
      </w:r>
      <w:r w:rsidR="006166DB" w:rsidRPr="00E1714C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1431E" w:rsidRPr="00E1714C" w14:paraId="75C7F3E1" w14:textId="77777777" w:rsidTr="00F1142A">
        <w:tc>
          <w:tcPr>
            <w:tcW w:w="8828" w:type="dxa"/>
          </w:tcPr>
          <w:p w14:paraId="1F4D5BD0" w14:textId="274559A0" w:rsidR="0081431E" w:rsidRPr="0081431E" w:rsidRDefault="0081431E" w:rsidP="00F1142A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81431E">
              <w:rPr>
                <w:rStyle w:val="Estilo4"/>
                <w:rFonts w:ascii="ITC Avant Garde" w:hAnsi="ITC Avant Garde"/>
                <w:sz w:val="21"/>
                <w:szCs w:val="21"/>
              </w:rPr>
              <w:t>No aplica</w:t>
            </w:r>
          </w:p>
        </w:tc>
      </w:tr>
    </w:tbl>
    <w:p w14:paraId="4E8FF191" w14:textId="77777777" w:rsidR="006166DB" w:rsidRPr="00E1714C" w:rsidRDefault="006166DB" w:rsidP="002434FF">
      <w:pPr>
        <w:spacing w:after="0" w:line="240" w:lineRule="auto"/>
        <w:ind w:firstLine="708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03333167" w14:textId="178A32D8" w:rsidR="006166DB" w:rsidRPr="00E1714C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E1714C">
        <w:rPr>
          <w:rFonts w:ascii="ITC Avant Garde" w:hAnsi="ITC Avant Garde"/>
          <w:b/>
          <w:color w:val="000000" w:themeColor="text1"/>
          <w:sz w:val="21"/>
          <w:szCs w:val="21"/>
        </w:rPr>
        <w:t>7</w:t>
      </w:r>
      <w:r w:rsidR="006166DB" w:rsidRPr="00E1714C">
        <w:rPr>
          <w:rFonts w:ascii="ITC Avant Garde" w:hAnsi="ITC Avant Garde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E1714C" w14:paraId="00840257" w14:textId="77777777" w:rsidTr="00DF074B">
        <w:tc>
          <w:tcPr>
            <w:tcW w:w="8828" w:type="dxa"/>
          </w:tcPr>
          <w:p w14:paraId="5DFAFB35" w14:textId="60584CB3" w:rsidR="006166DB" w:rsidRPr="00E1714C" w:rsidRDefault="002A4337" w:rsidP="002434FF">
            <w:pPr>
              <w:contextualSpacing/>
              <w:mirrorIndents/>
              <w:jc w:val="both"/>
              <w:rPr>
                <w:rFonts w:ascii="ITC Avant Garde" w:hAnsi="ITC Avant Garde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CC1BAA" w:rsidRPr="00E1714C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Acuerdo</w:t>
                </w:r>
              </w:sdtContent>
            </w:sdt>
          </w:p>
        </w:tc>
      </w:tr>
    </w:tbl>
    <w:p w14:paraId="635A852A" w14:textId="77777777" w:rsidR="006166DB" w:rsidRPr="00E1714C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1"/>
          <w:szCs w:val="21"/>
        </w:rPr>
      </w:pPr>
    </w:p>
    <w:p w14:paraId="22B399FE" w14:textId="7CED8D70" w:rsidR="006166DB" w:rsidRPr="00E1714C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E1714C">
        <w:rPr>
          <w:rFonts w:ascii="ITC Avant Garde" w:hAnsi="ITC Avant Garde"/>
          <w:b/>
          <w:color w:val="000000" w:themeColor="text1"/>
          <w:sz w:val="21"/>
          <w:szCs w:val="21"/>
        </w:rPr>
        <w:t>8</w:t>
      </w:r>
      <w:r w:rsidR="006166DB" w:rsidRPr="00E1714C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30645B" w:rsidRPr="00E1714C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6166DB" w:rsidRPr="00E1714C">
        <w:rPr>
          <w:rFonts w:ascii="ITC Avant Garde" w:hAnsi="ITC Avant Garde"/>
          <w:sz w:val="21"/>
          <w:szCs w:val="21"/>
        </w:rPr>
        <w:t xml:space="preserve"> </w:t>
      </w:r>
      <w:r w:rsidR="006166DB" w:rsidRPr="00E1714C">
        <w:rPr>
          <w:rFonts w:ascii="ITC Avant Garde" w:hAnsi="ITC Avant Garde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E1714C" w14:paraId="040BA959" w14:textId="77777777" w:rsidTr="00F73022">
        <w:trPr>
          <w:trHeight w:val="65"/>
        </w:trPr>
        <w:tc>
          <w:tcPr>
            <w:tcW w:w="8828" w:type="dxa"/>
          </w:tcPr>
          <w:p w14:paraId="5F275C45" w14:textId="2FE4F090" w:rsidR="006166DB" w:rsidRPr="00E1714C" w:rsidRDefault="0030645B" w:rsidP="0030645B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E1714C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4E6C6C7C" w14:textId="77777777" w:rsidR="00F73022" w:rsidRPr="00E1714C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08AB0E2" w14:textId="40580CAE" w:rsidR="00F73022" w:rsidRPr="00E1714C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E1714C">
        <w:rPr>
          <w:rFonts w:ascii="ITC Avant Garde" w:hAnsi="ITC Avant Garde"/>
          <w:b/>
          <w:color w:val="000000" w:themeColor="text1"/>
          <w:sz w:val="21"/>
          <w:szCs w:val="21"/>
        </w:rPr>
        <w:t>9</w:t>
      </w:r>
      <w:r w:rsidR="00F73022" w:rsidRPr="00E1714C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30645B" w:rsidRPr="00E1714C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F73022" w:rsidRPr="00E1714C">
        <w:rPr>
          <w:rFonts w:ascii="ITC Avant Garde" w:hAnsi="ITC Avant Garde"/>
          <w:sz w:val="21"/>
          <w:szCs w:val="21"/>
        </w:rPr>
        <w:t xml:space="preserve"> </w:t>
      </w:r>
      <w:r w:rsidR="00F73022" w:rsidRPr="00E1714C">
        <w:rPr>
          <w:rFonts w:ascii="ITC Avant Garde" w:hAnsi="ITC Avant Garde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E1714C" w14:paraId="373C675C" w14:textId="77777777" w:rsidTr="00DF074B">
        <w:tc>
          <w:tcPr>
            <w:tcW w:w="8828" w:type="dxa"/>
          </w:tcPr>
          <w:p w14:paraId="53B08DCA" w14:textId="5FB3F2AF" w:rsidR="00F73022" w:rsidRPr="00E1714C" w:rsidRDefault="00CC1BAA" w:rsidP="00CC1BAA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E1714C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Delega</w:t>
            </w:r>
            <w:r w:rsidR="000E75D5" w:rsidRPr="00E1714C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r</w:t>
            </w:r>
            <w:r w:rsidRPr="00E1714C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en el Titular de la Unidad de Competencia Económica la recepción, atención y trámite de los avisos que se presenten de conformidad con el artículo Noveno Transitorio del Decreto por el que se expiden la Ley Federal de Telecomunicaciones y Radiodifusión, y la Ley del Sistema Público de Radiodifusión del Estado Mexicano; y se reforman, adicionan y derogan diversas disposiciones en materia de telecomunicaciones y radiodifusión. La resolución que recaiga a dichos asuntos será emitida por el Pleno del Instituto.</w:t>
            </w:r>
          </w:p>
        </w:tc>
      </w:tr>
    </w:tbl>
    <w:p w14:paraId="2355FA42" w14:textId="77777777" w:rsidR="00F73022" w:rsidRPr="00E1714C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46E748B" w14:textId="170A2651" w:rsidR="006166DB" w:rsidRPr="00E1714C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E1714C">
        <w:rPr>
          <w:rFonts w:ascii="ITC Avant Garde" w:hAnsi="ITC Avant Garde"/>
          <w:b/>
          <w:color w:val="000000" w:themeColor="text1"/>
          <w:sz w:val="21"/>
          <w:szCs w:val="21"/>
        </w:rPr>
        <w:t>10</w:t>
      </w:r>
      <w:r w:rsidR="006166DB" w:rsidRPr="00E1714C">
        <w:rPr>
          <w:rFonts w:ascii="ITC Avant Garde" w:hAnsi="ITC Avant Garde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E1714C" w14:paraId="36A134C5" w14:textId="77777777" w:rsidTr="00DF074B">
        <w:tc>
          <w:tcPr>
            <w:tcW w:w="8828" w:type="dxa"/>
          </w:tcPr>
          <w:p w14:paraId="0C79C5AD" w14:textId="67431E2A" w:rsidR="006166DB" w:rsidRPr="00E1714C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E1714C">
              <w:rPr>
                <w:rFonts w:ascii="ITC Avant Garde" w:hAnsi="ITC Avant Garde"/>
                <w:sz w:val="21"/>
                <w:szCs w:val="21"/>
              </w:rPr>
              <w:t>Materia: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0B4BDA" w:rsidRPr="00E1714C">
                  <w:rPr>
                    <w:rFonts w:ascii="ITC Avant Garde" w:hAnsi="ITC Avant Garde"/>
                    <w:sz w:val="21"/>
                    <w:szCs w:val="21"/>
                  </w:rPr>
                  <w:t xml:space="preserve">Telecomunicaciones y Radiodifusión </w:t>
                </w:r>
              </w:sdtContent>
            </w:sdt>
            <w:r w:rsidRPr="00E1714C">
              <w:rPr>
                <w:rFonts w:ascii="ITC Avant Garde" w:hAnsi="ITC Avant Garde"/>
                <w:sz w:val="21"/>
                <w:szCs w:val="21"/>
              </w:rPr>
              <w:t xml:space="preserve">  </w:t>
            </w:r>
          </w:p>
        </w:tc>
      </w:tr>
      <w:tr w:rsidR="006166DB" w:rsidRPr="00E1714C" w14:paraId="78629502" w14:textId="77777777" w:rsidTr="00DF074B">
        <w:tc>
          <w:tcPr>
            <w:tcW w:w="8828" w:type="dxa"/>
          </w:tcPr>
          <w:p w14:paraId="617248E0" w14:textId="4CF52068" w:rsidR="006166DB" w:rsidRPr="00E1714C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E1714C">
              <w:rPr>
                <w:rFonts w:ascii="ITC Avant Garde" w:hAnsi="ITC Avant Garde"/>
                <w:sz w:val="21"/>
                <w:szCs w:val="21"/>
              </w:rPr>
              <w:lastRenderedPageBreak/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502344" w:rsidRPr="00E1714C">
                  <w:rPr>
                    <w:rFonts w:ascii="ITC Avant Garde" w:hAnsi="ITC Avant Garde"/>
                    <w:sz w:val="21"/>
                    <w:szCs w:val="21"/>
                  </w:rPr>
                  <w:t>Otros servicios de telecomunicaciones</w:t>
                </w:r>
              </w:sdtContent>
            </w:sdt>
          </w:p>
        </w:tc>
      </w:tr>
      <w:tr w:rsidR="006166DB" w:rsidRPr="00E1714C" w14:paraId="380D841C" w14:textId="77777777" w:rsidTr="00DF074B">
        <w:tc>
          <w:tcPr>
            <w:tcW w:w="8828" w:type="dxa"/>
          </w:tcPr>
          <w:p w14:paraId="6C9F585B" w14:textId="46FBCA6E" w:rsidR="006166DB" w:rsidRPr="00E1714C" w:rsidRDefault="006166DB" w:rsidP="0097765A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E1714C">
              <w:rPr>
                <w:rFonts w:ascii="ITC Avant Garde" w:hAnsi="ITC Avant Garde"/>
                <w:sz w:val="21"/>
                <w:szCs w:val="21"/>
              </w:rPr>
              <w:t xml:space="preserve">Regulado: </w:t>
            </w:r>
            <w:r w:rsidR="0097765A" w:rsidRPr="00E1714C">
              <w:rPr>
                <w:rFonts w:ascii="ITC Avant Garde" w:hAnsi="ITC Avant Garde"/>
                <w:sz w:val="21"/>
                <w:szCs w:val="21"/>
              </w:rPr>
              <w:t>Administración Pública Federal</w:t>
            </w:r>
            <w:r w:rsidR="0092333A" w:rsidRPr="00E1714C">
              <w:rPr>
                <w:rFonts w:ascii="ITC Avant Garde" w:hAnsi="ITC Avant Garde"/>
                <w:sz w:val="21"/>
                <w:szCs w:val="21"/>
              </w:rPr>
              <w:t xml:space="preserve"> </w:t>
            </w:r>
            <w:r w:rsidRPr="00E1714C">
              <w:rPr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6F28DB01" w14:textId="5DEA0AD1" w:rsidR="001D0BED" w:rsidRPr="00E1714C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9827835" w14:textId="77777777" w:rsidR="00DC3A1A" w:rsidRPr="00E1714C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E1714C">
        <w:rPr>
          <w:rFonts w:ascii="ITC Avant Garde" w:hAnsi="ITC Avant Garde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E1714C" w14:paraId="0977E504" w14:textId="77777777" w:rsidTr="00DF074B">
        <w:trPr>
          <w:trHeight w:val="65"/>
        </w:trPr>
        <w:tc>
          <w:tcPr>
            <w:tcW w:w="8828" w:type="dxa"/>
          </w:tcPr>
          <w:p w14:paraId="5D4A60FE" w14:textId="42C9B555" w:rsidR="00DC3A1A" w:rsidRPr="00E1714C" w:rsidRDefault="000B4BDA" w:rsidP="000B4BDA">
            <w:pPr>
              <w:contextualSpacing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E1714C">
              <w:rPr>
                <w:rFonts w:ascii="ITC Avant Garde" w:hAnsi="ITC Avant Garde"/>
                <w:sz w:val="21"/>
                <w:szCs w:val="21"/>
              </w:rPr>
              <w:t>Decreto por el que se expiden la Ley Federal de Telecomunicaciones y Radiodifusión, y la Ley del Sistema Público de Radiodifusión del Estado Mexicano; y se reforman, adicionan y derogan diversas disposiciones en materia de telecomunicaciones y radiodifusión.</w:t>
            </w:r>
          </w:p>
        </w:tc>
      </w:tr>
    </w:tbl>
    <w:p w14:paraId="03FABE9B" w14:textId="45F8751D" w:rsidR="00DC3A1A" w:rsidRPr="00E1714C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66A130" w14:textId="7623840C" w:rsidR="006166DB" w:rsidRPr="00E1714C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E1714C">
        <w:rPr>
          <w:rFonts w:ascii="ITC Avant Garde" w:hAnsi="ITC Avant Garde"/>
          <w:b/>
          <w:color w:val="000000" w:themeColor="text1"/>
          <w:sz w:val="21"/>
          <w:szCs w:val="21"/>
        </w:rPr>
        <w:t>12</w:t>
      </w:r>
      <w:r w:rsidR="006166DB" w:rsidRPr="00E1714C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E1714C" w14:paraId="096E5FBB" w14:textId="77777777" w:rsidTr="007D2FD6">
        <w:tc>
          <w:tcPr>
            <w:tcW w:w="8828" w:type="dxa"/>
          </w:tcPr>
          <w:p w14:paraId="1E0A3A61" w14:textId="7E194DA4" w:rsidR="0030645B" w:rsidRPr="00E1714C" w:rsidRDefault="00E1714C" w:rsidP="002434FF">
            <w:pPr>
              <w:contextualSpacing/>
              <w:mirrorIndents/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sz w:val="21"/>
                <w:szCs w:val="21"/>
              </w:rPr>
              <w:t>No aplica</w:t>
            </w:r>
          </w:p>
        </w:tc>
      </w:tr>
    </w:tbl>
    <w:p w14:paraId="37E6B748" w14:textId="77777777" w:rsidR="006166DB" w:rsidRPr="00E1714C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E1714C" w14:paraId="1683D7BD" w14:textId="77777777" w:rsidTr="007D2FD6">
        <w:tc>
          <w:tcPr>
            <w:tcW w:w="8828" w:type="dxa"/>
          </w:tcPr>
          <w:p w14:paraId="6A09D6D7" w14:textId="534B6475" w:rsidR="007D2FD6" w:rsidRPr="00E1714C" w:rsidRDefault="002A4337" w:rsidP="00E1714C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21B252A3" w14:textId="77777777" w:rsidR="00DC3A1A" w:rsidRPr="00E1714C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E1714C">
        <w:rPr>
          <w:rFonts w:ascii="ITC Avant Garde" w:hAnsi="ITC Avant Garde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p w14:paraId="6F4BC737" w14:textId="5999110A" w:rsidR="006166DB" w:rsidRPr="00E1714C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02F9C20" w14:textId="1D855C42" w:rsidR="004B7538" w:rsidRPr="00E1714C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0310148" w14:textId="130AEE91" w:rsidR="004B7538" w:rsidRPr="00E1714C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56EE820" w14:textId="2ACBD6FD" w:rsidR="004B7538" w:rsidRPr="00E1714C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90366B3" w14:textId="4287C31C" w:rsidR="004B7538" w:rsidRPr="00E1714C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D54DA18" w14:textId="6B3FAB26" w:rsidR="004B7538" w:rsidRPr="00E1714C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495C852" w14:textId="01329A7B" w:rsidR="004B7538" w:rsidRPr="00E1714C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5D0600" w14:textId="44BBF303" w:rsidR="004B7538" w:rsidRPr="00E1714C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88650DD" w14:textId="43D8F7A4" w:rsidR="004B7538" w:rsidRPr="00E1714C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75A121BF" w14:textId="41988E0E" w:rsidR="004B7538" w:rsidRPr="00E1714C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48E77B2" w14:textId="38929B84" w:rsidR="004B7538" w:rsidRPr="00E1714C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B64E51A" w14:textId="18B60198" w:rsidR="004B7538" w:rsidRPr="00E1714C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sectPr w:rsidR="004B7538" w:rsidRPr="00E1714C" w:rsidSect="003F1D7B">
      <w:headerReference w:type="default" r:id="rId11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531CE" w14:textId="77777777" w:rsidR="005F49A2" w:rsidRDefault="005F49A2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5F49A2" w:rsidRDefault="005F49A2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TC Avant Garde">
    <w:altName w:val="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80E92" w14:textId="77777777" w:rsidR="005F49A2" w:rsidRDefault="005F49A2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5F49A2" w:rsidRDefault="005F49A2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77722" w14:textId="0F426E9C" w:rsidR="005F49A2" w:rsidRPr="000E75D5" w:rsidRDefault="005F49A2" w:rsidP="007D2FD6">
    <w:pPr>
      <w:pStyle w:val="Encabezado"/>
      <w:tabs>
        <w:tab w:val="left" w:pos="2748"/>
      </w:tabs>
      <w:rPr>
        <w:rFonts w:ascii="ITC Avant Garde Std Bk" w:hAnsi="ITC Avant Garde Std Bk"/>
      </w:rPr>
    </w:pPr>
    <w:r w:rsidRPr="000E75D5">
      <w:rPr>
        <w:rFonts w:ascii="ITC Avant Garde Std Bk" w:hAnsi="ITC Avant Garde Std Bk"/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E75D5">
      <w:rPr>
        <w:rFonts w:ascii="ITC Avant Garde Std Bk" w:eastAsia="Calibri" w:hAnsi="ITC Avant Garde Std Bk" w:cs="Times New Roman"/>
        <w:b/>
        <w:sz w:val="18"/>
        <w:szCs w:val="18"/>
      </w:rPr>
      <w:t xml:space="preserve">                                       </w:t>
    </w:r>
    <w:r w:rsidRPr="000E75D5">
      <w:rPr>
        <w:rFonts w:ascii="ITC Avant Garde Std Bk" w:hAnsi="ITC Avant Garde Std Bk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90ED6"/>
    <w:multiLevelType w:val="hybridMultilevel"/>
    <w:tmpl w:val="994EC4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51921"/>
    <w:multiLevelType w:val="hybridMultilevel"/>
    <w:tmpl w:val="964441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524433">
    <w:abstractNumId w:val="3"/>
  </w:num>
  <w:num w:numId="2" w16cid:durableId="1677264433">
    <w:abstractNumId w:val="2"/>
  </w:num>
  <w:num w:numId="3" w16cid:durableId="1795559542">
    <w:abstractNumId w:val="0"/>
  </w:num>
  <w:num w:numId="4" w16cid:durableId="1829246501">
    <w:abstractNumId w:val="1"/>
  </w:num>
  <w:num w:numId="5" w16cid:durableId="1274898434">
    <w:abstractNumId w:val="5"/>
  </w:num>
  <w:num w:numId="6" w16cid:durableId="918752573">
    <w:abstractNumId w:val="10"/>
  </w:num>
  <w:num w:numId="7" w16cid:durableId="1939286209">
    <w:abstractNumId w:val="9"/>
  </w:num>
  <w:num w:numId="8" w16cid:durableId="1793212350">
    <w:abstractNumId w:val="6"/>
  </w:num>
  <w:num w:numId="9" w16cid:durableId="1752388733">
    <w:abstractNumId w:val="7"/>
  </w:num>
  <w:num w:numId="10" w16cid:durableId="1730375853">
    <w:abstractNumId w:val="8"/>
  </w:num>
  <w:num w:numId="11" w16cid:durableId="204566522">
    <w:abstractNumId w:val="11"/>
  </w:num>
  <w:num w:numId="12" w16cid:durableId="12128112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42133"/>
    <w:rsid w:val="00085CAE"/>
    <w:rsid w:val="000911B6"/>
    <w:rsid w:val="000B4BDA"/>
    <w:rsid w:val="000E75D5"/>
    <w:rsid w:val="00160C02"/>
    <w:rsid w:val="001A0D96"/>
    <w:rsid w:val="001C36BF"/>
    <w:rsid w:val="001D0BED"/>
    <w:rsid w:val="001F3494"/>
    <w:rsid w:val="00207BA8"/>
    <w:rsid w:val="00223B0B"/>
    <w:rsid w:val="002434FF"/>
    <w:rsid w:val="00250D5A"/>
    <w:rsid w:val="002A4337"/>
    <w:rsid w:val="002B0B24"/>
    <w:rsid w:val="002B24DB"/>
    <w:rsid w:val="002E37B6"/>
    <w:rsid w:val="0030645B"/>
    <w:rsid w:val="00332FE9"/>
    <w:rsid w:val="00366E21"/>
    <w:rsid w:val="00384692"/>
    <w:rsid w:val="003A162A"/>
    <w:rsid w:val="003F1D7B"/>
    <w:rsid w:val="00446F0C"/>
    <w:rsid w:val="004B7538"/>
    <w:rsid w:val="004C31A6"/>
    <w:rsid w:val="004C75E5"/>
    <w:rsid w:val="004D6D14"/>
    <w:rsid w:val="004E552A"/>
    <w:rsid w:val="00501920"/>
    <w:rsid w:val="00502344"/>
    <w:rsid w:val="005034EB"/>
    <w:rsid w:val="00585BD4"/>
    <w:rsid w:val="005E34D0"/>
    <w:rsid w:val="005F0181"/>
    <w:rsid w:val="005F49A2"/>
    <w:rsid w:val="0061003C"/>
    <w:rsid w:val="006166DB"/>
    <w:rsid w:val="006441CF"/>
    <w:rsid w:val="0065492B"/>
    <w:rsid w:val="006911B3"/>
    <w:rsid w:val="006F7E1D"/>
    <w:rsid w:val="00703626"/>
    <w:rsid w:val="00720D02"/>
    <w:rsid w:val="00745A5F"/>
    <w:rsid w:val="007466F1"/>
    <w:rsid w:val="0078318D"/>
    <w:rsid w:val="007D2FD6"/>
    <w:rsid w:val="007F5106"/>
    <w:rsid w:val="008017FB"/>
    <w:rsid w:val="00802508"/>
    <w:rsid w:val="0081431E"/>
    <w:rsid w:val="00815D92"/>
    <w:rsid w:val="0089205E"/>
    <w:rsid w:val="008D3005"/>
    <w:rsid w:val="00920A0E"/>
    <w:rsid w:val="0092333A"/>
    <w:rsid w:val="009701A3"/>
    <w:rsid w:val="0097765A"/>
    <w:rsid w:val="00977ED5"/>
    <w:rsid w:val="009918CF"/>
    <w:rsid w:val="009A6722"/>
    <w:rsid w:val="009D567D"/>
    <w:rsid w:val="00A70F6B"/>
    <w:rsid w:val="00A93C7F"/>
    <w:rsid w:val="00AC079F"/>
    <w:rsid w:val="00AD4846"/>
    <w:rsid w:val="00AF71CC"/>
    <w:rsid w:val="00B018E8"/>
    <w:rsid w:val="00B30E6B"/>
    <w:rsid w:val="00B8531B"/>
    <w:rsid w:val="00BE45D0"/>
    <w:rsid w:val="00C64A0E"/>
    <w:rsid w:val="00C76443"/>
    <w:rsid w:val="00C8049B"/>
    <w:rsid w:val="00CC1BAA"/>
    <w:rsid w:val="00CF5F25"/>
    <w:rsid w:val="00D14569"/>
    <w:rsid w:val="00D258BF"/>
    <w:rsid w:val="00D57AFB"/>
    <w:rsid w:val="00D93EA9"/>
    <w:rsid w:val="00DC3A1A"/>
    <w:rsid w:val="00DF074B"/>
    <w:rsid w:val="00DF1654"/>
    <w:rsid w:val="00E1714C"/>
    <w:rsid w:val="00E70994"/>
    <w:rsid w:val="00EF614E"/>
    <w:rsid w:val="00F014C6"/>
    <w:rsid w:val="00F1142A"/>
    <w:rsid w:val="00F30AF6"/>
    <w:rsid w:val="00F42CB3"/>
    <w:rsid w:val="00F52381"/>
    <w:rsid w:val="00F54CB3"/>
    <w:rsid w:val="00F62AAD"/>
    <w:rsid w:val="00F71208"/>
    <w:rsid w:val="00F73022"/>
    <w:rsid w:val="00FA4E22"/>
    <w:rsid w:val="00FF4F02"/>
    <w:rsid w:val="00FF587F"/>
    <w:rsid w:val="3606B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06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4480DB032444D7CA04A2EC42A53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F208-E653-4C49-894D-D4B82C1BECC1}"/>
      </w:docPartPr>
      <w:docPartBody>
        <w:p w:rsidR="002F0812" w:rsidRDefault="002F0812" w:rsidP="002F0812"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9217EB98C66F4C6C95D858EA4F14D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C2064-3204-430D-8CB8-2FA150B1FEF2}"/>
      </w:docPartPr>
      <w:docPartBody>
        <w:p w:rsidR="003B2F60" w:rsidRDefault="00BE4F96" w:rsidP="00BE4F96">
          <w:pPr>
            <w:pStyle w:val="9217EB98C66F4C6C95D858EA4F14D91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TC Avant Garde">
    <w:altName w:val="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1842EB"/>
    <w:rsid w:val="001B5A4B"/>
    <w:rsid w:val="00247CE4"/>
    <w:rsid w:val="002607A3"/>
    <w:rsid w:val="0026494F"/>
    <w:rsid w:val="002852A0"/>
    <w:rsid w:val="002B7F38"/>
    <w:rsid w:val="002F0812"/>
    <w:rsid w:val="00303EA8"/>
    <w:rsid w:val="003B2F60"/>
    <w:rsid w:val="0045354C"/>
    <w:rsid w:val="004E3322"/>
    <w:rsid w:val="005D084C"/>
    <w:rsid w:val="0064717B"/>
    <w:rsid w:val="00687FEB"/>
    <w:rsid w:val="006D779E"/>
    <w:rsid w:val="007313BB"/>
    <w:rsid w:val="007866FE"/>
    <w:rsid w:val="008E6773"/>
    <w:rsid w:val="009149B3"/>
    <w:rsid w:val="00977C64"/>
    <w:rsid w:val="009F2A3C"/>
    <w:rsid w:val="00A16A3A"/>
    <w:rsid w:val="00A52267"/>
    <w:rsid w:val="00A72DE6"/>
    <w:rsid w:val="00B01F8A"/>
    <w:rsid w:val="00BD1645"/>
    <w:rsid w:val="00BE4F96"/>
    <w:rsid w:val="00BF7C0D"/>
    <w:rsid w:val="00C2228D"/>
    <w:rsid w:val="00D177BF"/>
    <w:rsid w:val="00D31C9E"/>
    <w:rsid w:val="00D57942"/>
    <w:rsid w:val="00D57A8B"/>
    <w:rsid w:val="00D83928"/>
    <w:rsid w:val="00DF3746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5354C"/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9217EB98C66F4C6C95D858EA4F14D91F">
    <w:name w:val="9217EB98C66F4C6C95D858EA4F14D91F"/>
    <w:rsid w:val="00BE4F96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867C35412724396BD27E9CB570B40" ma:contentTypeVersion="0" ma:contentTypeDescription="Crear nuevo documento." ma:contentTypeScope="" ma:versionID="cc641cfc9dd91b66b40a16f9de5d7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42824D-664F-4F00-A04D-580123F9C9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E056B-280B-49A1-A946-08CEB42D8AA3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985D791-CCBF-423D-9A4F-4B731506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CGMR</cp:lastModifiedBy>
  <cp:revision>5</cp:revision>
  <cp:lastPrinted>2021-11-20T17:56:00Z</cp:lastPrinted>
  <dcterms:created xsi:type="dcterms:W3CDTF">2022-10-14T17:51:00Z</dcterms:created>
  <dcterms:modified xsi:type="dcterms:W3CDTF">2023-05-04T22:51:00Z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0x0101002E3867C35412724396BD27E9CB570B40</vt:lpwstr>
  </property>
</Properties>
</file>