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856FA3"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1.- Nombre de la Regulación: </w:t>
      </w:r>
      <w:bookmarkStart w:id="0" w:name="_GoBack"/>
      <w:bookmarkEnd w:id="0"/>
    </w:p>
    <w:tbl>
      <w:tblPr>
        <w:tblStyle w:val="Tablaconcuadrcula"/>
        <w:tblW w:w="0" w:type="auto"/>
        <w:tblLook w:val="04A0" w:firstRow="1" w:lastRow="0" w:firstColumn="1" w:lastColumn="0" w:noHBand="0" w:noVBand="1"/>
      </w:tblPr>
      <w:tblGrid>
        <w:gridCol w:w="8828"/>
      </w:tblGrid>
      <w:tr w:rsidR="006166DB" w:rsidRPr="00856FA3" w14:paraId="1B2E1BC8" w14:textId="77777777" w:rsidTr="00DF074B">
        <w:tc>
          <w:tcPr>
            <w:tcW w:w="8828" w:type="dxa"/>
          </w:tcPr>
          <w:p w14:paraId="5E631BCB" w14:textId="747D0803" w:rsidR="006166DB" w:rsidRPr="00856FA3" w:rsidRDefault="0059455E" w:rsidP="0092333A">
            <w:pPr>
              <w:contextualSpacing/>
              <w:mirrorIndents/>
              <w:rPr>
                <w:rFonts w:ascii="ITC Avant Garde" w:hAnsi="ITC Avant Garde"/>
                <w:color w:val="000000" w:themeColor="text1"/>
                <w:sz w:val="21"/>
                <w:szCs w:val="21"/>
              </w:rPr>
            </w:pPr>
            <w:r w:rsidRPr="00856FA3">
              <w:rPr>
                <w:rFonts w:ascii="ITC Avant Garde" w:hAnsi="ITC Avant Garde"/>
                <w:sz w:val="21"/>
                <w:szCs w:val="21"/>
              </w:rPr>
              <w:t>Acuerdo mediante el cual el Pleno del Instituto Federal de Telecomunicaciones expide los Lineamientos para la Autorización de Organismos de Acreditación en materia de Telecomunicaciones y Radiodifusión</w:t>
            </w:r>
          </w:p>
        </w:tc>
      </w:tr>
    </w:tbl>
    <w:p w14:paraId="52EC83BF" w14:textId="77777777" w:rsidR="006166DB" w:rsidRPr="00856FA3"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856FA3"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56FA3">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856FA3" w14:paraId="454C3A95" w14:textId="77777777" w:rsidTr="00DF074B">
        <w:tc>
          <w:tcPr>
            <w:tcW w:w="8828" w:type="dxa"/>
          </w:tcPr>
          <w:p w14:paraId="1A68E5FF" w14:textId="696CC058" w:rsidR="006166DB" w:rsidRPr="00856FA3" w:rsidRDefault="006166DB" w:rsidP="0059455E">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21-06-23T00:00:00Z">
                  <w:dateFormat w:val="dd/MM/yyyy"/>
                  <w:lid w:val="es-MX"/>
                  <w:storeMappedDataAs w:val="dateTime"/>
                  <w:calendar w:val="gregorian"/>
                </w:date>
              </w:sdtPr>
              <w:sdtEndPr>
                <w:rPr>
                  <w:rStyle w:val="Estilo4"/>
                </w:rPr>
              </w:sdtEndPr>
              <w:sdtContent>
                <w:r w:rsidR="0059455E" w:rsidRPr="00856FA3">
                  <w:rPr>
                    <w:rStyle w:val="Estilo4"/>
                    <w:rFonts w:ascii="ITC Avant Garde" w:hAnsi="ITC Avant Garde"/>
                    <w:sz w:val="21"/>
                    <w:szCs w:val="21"/>
                  </w:rPr>
                  <w:t>23/06/2021</w:t>
                </w:r>
              </w:sdtContent>
            </w:sdt>
          </w:p>
        </w:tc>
      </w:tr>
      <w:tr w:rsidR="003F1D7B" w:rsidRPr="00856FA3" w14:paraId="098151CF" w14:textId="77777777" w:rsidTr="00DF074B">
        <w:tc>
          <w:tcPr>
            <w:tcW w:w="8828" w:type="dxa"/>
          </w:tcPr>
          <w:p w14:paraId="07D4CB20" w14:textId="58EB409B" w:rsidR="003F1D7B" w:rsidRPr="00856FA3" w:rsidRDefault="003F1D7B" w:rsidP="0059455E">
            <w:pPr>
              <w:contextualSpacing/>
              <w:mirrorIndents/>
              <w:rPr>
                <w:rStyle w:val="Estilo4"/>
                <w:rFonts w:ascii="ITC Avant Garde" w:hAnsi="ITC Avant Garde"/>
                <w:sz w:val="21"/>
                <w:szCs w:val="21"/>
              </w:rPr>
            </w:pPr>
            <w:r w:rsidRPr="00856FA3">
              <w:rPr>
                <w:rStyle w:val="Estilo4"/>
                <w:rFonts w:ascii="ITC Avant Garde" w:hAnsi="ITC Avant Garde"/>
                <w:sz w:val="21"/>
                <w:szCs w:val="21"/>
              </w:rPr>
              <w:t>Fecha de publicación en el DOF: 0</w:t>
            </w:r>
            <w:r w:rsidR="0059455E" w:rsidRPr="00856FA3">
              <w:rPr>
                <w:rStyle w:val="Estilo4"/>
                <w:rFonts w:ascii="ITC Avant Garde" w:hAnsi="ITC Avant Garde"/>
                <w:sz w:val="21"/>
                <w:szCs w:val="21"/>
              </w:rPr>
              <w:t>9</w:t>
            </w:r>
            <w:r w:rsidRPr="00856FA3">
              <w:rPr>
                <w:rStyle w:val="Estilo4"/>
                <w:rFonts w:ascii="ITC Avant Garde" w:hAnsi="ITC Avant Garde"/>
                <w:sz w:val="21"/>
                <w:szCs w:val="21"/>
              </w:rPr>
              <w:t>/0</w:t>
            </w:r>
            <w:r w:rsidR="0059455E" w:rsidRPr="00856FA3">
              <w:rPr>
                <w:rStyle w:val="Estilo4"/>
                <w:rFonts w:ascii="ITC Avant Garde" w:hAnsi="ITC Avant Garde"/>
                <w:sz w:val="21"/>
                <w:szCs w:val="21"/>
              </w:rPr>
              <w:t>7</w:t>
            </w:r>
            <w:r w:rsidRPr="00856FA3">
              <w:rPr>
                <w:rStyle w:val="Estilo4"/>
                <w:rFonts w:ascii="ITC Avant Garde" w:hAnsi="ITC Avant Garde"/>
                <w:sz w:val="21"/>
                <w:szCs w:val="21"/>
              </w:rPr>
              <w:t>/20</w:t>
            </w:r>
            <w:r w:rsidR="0059455E" w:rsidRPr="00856FA3">
              <w:rPr>
                <w:rStyle w:val="Estilo4"/>
                <w:rFonts w:ascii="ITC Avant Garde" w:hAnsi="ITC Avant Garde"/>
                <w:sz w:val="21"/>
                <w:szCs w:val="21"/>
              </w:rPr>
              <w:t>21</w:t>
            </w:r>
            <w:r w:rsidRPr="00856FA3">
              <w:rPr>
                <w:rStyle w:val="Estilo4"/>
                <w:rFonts w:ascii="ITC Avant Garde" w:hAnsi="ITC Avant Garde"/>
                <w:sz w:val="21"/>
                <w:szCs w:val="21"/>
              </w:rPr>
              <w:t xml:space="preserve"> </w:t>
            </w:r>
          </w:p>
        </w:tc>
      </w:tr>
      <w:tr w:rsidR="00DF074B" w:rsidRPr="00856FA3" w14:paraId="784A8897" w14:textId="77777777" w:rsidTr="00DF074B">
        <w:tc>
          <w:tcPr>
            <w:tcW w:w="8828" w:type="dxa"/>
          </w:tcPr>
          <w:p w14:paraId="335C558B" w14:textId="35B5BDFA" w:rsidR="00DF074B" w:rsidRPr="00856FA3" w:rsidRDefault="004C31A6" w:rsidP="003F1D7B">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59455E" w:rsidRPr="00856FA3">
                  <w:rPr>
                    <w:rStyle w:val="Estilo4"/>
                    <w:rFonts w:ascii="ITC Avant Garde" w:hAnsi="ITC Avant Garde"/>
                    <w:sz w:val="21"/>
                    <w:szCs w:val="21"/>
                  </w:rPr>
                  <w:t xml:space="preserve">Indefinida </w:t>
                </w:r>
              </w:sdtContent>
            </w:sdt>
          </w:p>
        </w:tc>
      </w:tr>
      <w:tr w:rsidR="006166DB" w:rsidRPr="00856FA3" w14:paraId="25C2F9B9" w14:textId="77777777" w:rsidTr="00DF074B">
        <w:tc>
          <w:tcPr>
            <w:tcW w:w="8828" w:type="dxa"/>
          </w:tcPr>
          <w:p w14:paraId="187042E5" w14:textId="50682FE6" w:rsidR="006166DB" w:rsidRPr="00856FA3" w:rsidRDefault="006166DB" w:rsidP="0059455E">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2-07-09T00:00:00Z">
                  <w:dateFormat w:val="dd/MM/yyyy"/>
                  <w:lid w:val="es-MX"/>
                  <w:storeMappedDataAs w:val="dateTime"/>
                  <w:calendar w:val="gregorian"/>
                </w:date>
              </w:sdtPr>
              <w:sdtEndPr>
                <w:rPr>
                  <w:rStyle w:val="Estilo4"/>
                </w:rPr>
              </w:sdtEndPr>
              <w:sdtContent>
                <w:r w:rsidR="0059455E" w:rsidRPr="00856FA3">
                  <w:rPr>
                    <w:rStyle w:val="Estilo4"/>
                    <w:rFonts w:ascii="ITC Avant Garde" w:hAnsi="ITC Avant Garde"/>
                    <w:sz w:val="21"/>
                    <w:szCs w:val="21"/>
                  </w:rPr>
                  <w:t>09/07/2022</w:t>
                </w:r>
              </w:sdtContent>
            </w:sdt>
            <w:r w:rsidRPr="00856FA3">
              <w:rPr>
                <w:rStyle w:val="Estilo4"/>
                <w:rFonts w:ascii="ITC Avant Garde" w:hAnsi="ITC Avant Garde"/>
                <w:sz w:val="21"/>
                <w:szCs w:val="21"/>
              </w:rPr>
              <w:t xml:space="preserve"> </w:t>
            </w:r>
          </w:p>
        </w:tc>
      </w:tr>
      <w:tr w:rsidR="00DF074B" w:rsidRPr="00856FA3" w14:paraId="5C60735A" w14:textId="77777777" w:rsidTr="007F5106">
        <w:trPr>
          <w:trHeight w:val="50"/>
        </w:trPr>
        <w:tc>
          <w:tcPr>
            <w:tcW w:w="8828" w:type="dxa"/>
          </w:tcPr>
          <w:p w14:paraId="43F30054" w14:textId="10BBE3D0" w:rsidR="00DF074B" w:rsidRPr="00856FA3" w:rsidRDefault="00DF074B" w:rsidP="0059455E">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59455E" w:rsidRPr="00856FA3">
                  <w:rPr>
                    <w:rStyle w:val="Estilo4"/>
                    <w:rFonts w:ascii="ITC Avant Garde" w:hAnsi="ITC Avant Garde"/>
                    <w:sz w:val="21"/>
                    <w:szCs w:val="21"/>
                  </w:rPr>
                  <w:t>No aplica</w:t>
                </w:r>
              </w:sdtContent>
            </w:sdt>
            <w:r w:rsidRPr="00856FA3">
              <w:rPr>
                <w:rStyle w:val="Estilo4"/>
                <w:rFonts w:ascii="ITC Avant Garde" w:hAnsi="ITC Avant Garde"/>
                <w:sz w:val="21"/>
                <w:szCs w:val="21"/>
              </w:rPr>
              <w:t xml:space="preserve"> </w:t>
            </w:r>
          </w:p>
        </w:tc>
      </w:tr>
    </w:tbl>
    <w:p w14:paraId="7B361F8E" w14:textId="5A13B11D" w:rsidR="006166DB" w:rsidRPr="00856FA3"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W w:w="0" w:type="auto"/>
        <w:tblLook w:val="04A0" w:firstRow="1" w:lastRow="0" w:firstColumn="1" w:lastColumn="0" w:noHBand="0" w:noVBand="1"/>
      </w:tblPr>
      <w:tblGrid>
        <w:gridCol w:w="8828"/>
      </w:tblGrid>
      <w:tr w:rsidR="00F87EDF" w:rsidRPr="00856FA3" w14:paraId="49831F59" w14:textId="77777777" w:rsidTr="00F87EDF">
        <w:tc>
          <w:tcPr>
            <w:tcW w:w="8828" w:type="dxa"/>
          </w:tcPr>
          <w:p w14:paraId="1639FBF2" w14:textId="77777777" w:rsidR="00F87EDF" w:rsidRPr="00856FA3" w:rsidRDefault="00F87EDF" w:rsidP="00F87EDF">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469514946"/>
                <w:placeholder>
                  <w:docPart w:val="E6E1F86FEED7460786409A4A37C2E904"/>
                </w:placeholder>
                <w15:color w:val="99CC00"/>
                <w:date w:fullDate="2021-06-23T00:00:00Z">
                  <w:dateFormat w:val="dd/MM/yyyy"/>
                  <w:lid w:val="es-MX"/>
                  <w:storeMappedDataAs w:val="dateTime"/>
                  <w:calendar w:val="gregorian"/>
                </w:date>
              </w:sdtPr>
              <w:sdtEndPr>
                <w:rPr>
                  <w:rStyle w:val="Estilo4"/>
                </w:rPr>
              </w:sdtEndPr>
              <w:sdtContent>
                <w:r w:rsidRPr="00856FA3">
                  <w:rPr>
                    <w:rStyle w:val="Estilo4"/>
                    <w:rFonts w:ascii="ITC Avant Garde" w:hAnsi="ITC Avant Garde"/>
                    <w:sz w:val="21"/>
                    <w:szCs w:val="21"/>
                  </w:rPr>
                  <w:t>23/06/2021</w:t>
                </w:r>
              </w:sdtContent>
            </w:sdt>
          </w:p>
        </w:tc>
      </w:tr>
      <w:tr w:rsidR="00F87EDF" w:rsidRPr="00856FA3" w14:paraId="7BE6A3AA" w14:textId="77777777" w:rsidTr="00F87EDF">
        <w:tc>
          <w:tcPr>
            <w:tcW w:w="8828" w:type="dxa"/>
          </w:tcPr>
          <w:p w14:paraId="46566828" w14:textId="77777777" w:rsidR="00F87EDF" w:rsidRPr="00856FA3" w:rsidRDefault="00F87EDF" w:rsidP="00F87EDF">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Fecha de publicación en el DOF: 09/07/2021 </w:t>
            </w:r>
          </w:p>
        </w:tc>
      </w:tr>
      <w:tr w:rsidR="00F87EDF" w:rsidRPr="00856FA3" w14:paraId="5849CDCD" w14:textId="77777777" w:rsidTr="00F87EDF">
        <w:tc>
          <w:tcPr>
            <w:tcW w:w="8828" w:type="dxa"/>
          </w:tcPr>
          <w:p w14:paraId="5A21A87E" w14:textId="77777777" w:rsidR="00F87EDF" w:rsidRPr="00856FA3" w:rsidRDefault="00F87EDF" w:rsidP="00F87EDF">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1139230470"/>
                <w:placeholder>
                  <w:docPart w:val="A7DADDB1E3474F6F9D5A1605FCD72DE0"/>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Pr="00856FA3">
                  <w:rPr>
                    <w:rStyle w:val="Estilo4"/>
                    <w:rFonts w:ascii="ITC Avant Garde" w:hAnsi="ITC Avant Garde"/>
                    <w:sz w:val="21"/>
                    <w:szCs w:val="21"/>
                  </w:rPr>
                  <w:t xml:space="preserve">Indefinida </w:t>
                </w:r>
              </w:sdtContent>
            </w:sdt>
          </w:p>
        </w:tc>
      </w:tr>
      <w:tr w:rsidR="00F87EDF" w:rsidRPr="00856FA3" w14:paraId="35B54D46" w14:textId="77777777" w:rsidTr="00F87EDF">
        <w:tc>
          <w:tcPr>
            <w:tcW w:w="8828" w:type="dxa"/>
          </w:tcPr>
          <w:p w14:paraId="22691E1F" w14:textId="7EC78B83" w:rsidR="00F87EDF" w:rsidRPr="00856FA3" w:rsidRDefault="00F87EDF" w:rsidP="00CF66B9">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22987228"/>
                <w:placeholder>
                  <w:docPart w:val="B9978E88559941C8A6F5ED1C967F239C"/>
                </w:placeholder>
                <w15:color w:val="99CC00"/>
                <w:date>
                  <w:dateFormat w:val="dd/MM/yyyy"/>
                  <w:lid w:val="es-MX"/>
                  <w:storeMappedDataAs w:val="dateTime"/>
                  <w:calendar w:val="gregorian"/>
                </w:date>
              </w:sdtPr>
              <w:sdtEndPr>
                <w:rPr>
                  <w:rStyle w:val="Estilo4"/>
                </w:rPr>
              </w:sdtEndPr>
              <w:sdtContent>
                <w:r w:rsidRPr="00856FA3">
                  <w:rPr>
                    <w:rStyle w:val="Estilo4"/>
                    <w:rFonts w:ascii="ITC Avant Garde" w:hAnsi="ITC Avant Garde"/>
                    <w:sz w:val="21"/>
                    <w:szCs w:val="21"/>
                  </w:rPr>
                  <w:t>Las disposiciones contenidas en el CAPÍTULO VI de los lineamientos, relativas a la actuación del Instituto como Organismo de Acreditación, entrarán en vigor una vez que el Instituto se encuentre en condiciones de cumplir con lo establecido en el referido capítulo, así como con la Norma ISO/IEC17011: "Evaluación de la Conformidad-Requisitos generales para organismos de Acreditación acreditando organismos de Evaluación de la Conformidad", o aquella que la sustituya, de acuerdo a la normatividad y los mecanismos aplicables y, así se comunique mediante aviso en el Diario Oficial de la Federación y que adicionalmente no existan OA Autorizados por el Instituto.</w:t>
                </w:r>
              </w:sdtContent>
            </w:sdt>
            <w:r w:rsidRPr="00856FA3">
              <w:rPr>
                <w:rStyle w:val="Estilo4"/>
                <w:rFonts w:ascii="ITC Avant Garde" w:hAnsi="ITC Avant Garde"/>
                <w:sz w:val="21"/>
                <w:szCs w:val="21"/>
              </w:rPr>
              <w:t xml:space="preserve"> </w:t>
            </w:r>
          </w:p>
        </w:tc>
      </w:tr>
      <w:tr w:rsidR="00F87EDF" w:rsidRPr="00856FA3" w14:paraId="61D3970E" w14:textId="77777777" w:rsidTr="00F87EDF">
        <w:trPr>
          <w:trHeight w:val="50"/>
        </w:trPr>
        <w:tc>
          <w:tcPr>
            <w:tcW w:w="8828" w:type="dxa"/>
          </w:tcPr>
          <w:p w14:paraId="0762513F" w14:textId="77777777" w:rsidR="00F87EDF" w:rsidRPr="00856FA3" w:rsidRDefault="00F87EDF" w:rsidP="00F87EDF">
            <w:pPr>
              <w:contextualSpacing/>
              <w:mirrorIndents/>
              <w:rPr>
                <w:rStyle w:val="Estilo4"/>
                <w:rFonts w:ascii="ITC Avant Garde" w:hAnsi="ITC Avant Garde"/>
                <w:sz w:val="21"/>
                <w:szCs w:val="21"/>
              </w:rPr>
            </w:pPr>
            <w:r w:rsidRPr="00856FA3">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2121294367"/>
                <w:placeholder>
                  <w:docPart w:val="F823C439161947EDB63C406E83F0386E"/>
                </w:placeholder>
                <w15:color w:val="99CC00"/>
                <w:date>
                  <w:dateFormat w:val="dd/MM/yyyy"/>
                  <w:lid w:val="es-MX"/>
                  <w:storeMappedDataAs w:val="dateTime"/>
                  <w:calendar w:val="gregorian"/>
                </w:date>
              </w:sdtPr>
              <w:sdtEndPr>
                <w:rPr>
                  <w:rStyle w:val="Estilo4"/>
                </w:rPr>
              </w:sdtEndPr>
              <w:sdtContent>
                <w:r w:rsidRPr="00856FA3">
                  <w:rPr>
                    <w:rStyle w:val="Estilo4"/>
                    <w:rFonts w:ascii="ITC Avant Garde" w:hAnsi="ITC Avant Garde"/>
                    <w:sz w:val="21"/>
                    <w:szCs w:val="21"/>
                  </w:rPr>
                  <w:t>No aplica</w:t>
                </w:r>
              </w:sdtContent>
            </w:sdt>
            <w:r w:rsidRPr="00856FA3">
              <w:rPr>
                <w:rStyle w:val="Estilo4"/>
                <w:rFonts w:ascii="ITC Avant Garde" w:hAnsi="ITC Avant Garde"/>
                <w:sz w:val="21"/>
                <w:szCs w:val="21"/>
              </w:rPr>
              <w:t xml:space="preserve"> </w:t>
            </w:r>
          </w:p>
        </w:tc>
      </w:tr>
    </w:tbl>
    <w:p w14:paraId="21FFEBB6" w14:textId="77777777" w:rsidR="00F87EDF" w:rsidRPr="00856FA3" w:rsidRDefault="00F87EDF"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856FA3"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56FA3">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856FA3" w14:paraId="2E594784" w14:textId="77777777" w:rsidTr="00DF074B">
        <w:tc>
          <w:tcPr>
            <w:tcW w:w="8828" w:type="dxa"/>
          </w:tcPr>
          <w:p w14:paraId="6C41AB66" w14:textId="70A059FE" w:rsidR="006166DB" w:rsidRPr="00856FA3" w:rsidRDefault="00CF66B9" w:rsidP="002434FF">
            <w:pPr>
              <w:mirrorIndents/>
              <w:rPr>
                <w:rFonts w:ascii="ITC Avant Garde" w:hAnsi="ITC Avant Garde"/>
                <w:color w:val="000000" w:themeColor="text1"/>
                <w:sz w:val="21"/>
                <w:szCs w:val="21"/>
              </w:rPr>
            </w:pPr>
            <w:r w:rsidRPr="00856FA3">
              <w:rPr>
                <w:rFonts w:ascii="ITC Avant Garde" w:hAnsi="ITC Avant Garde"/>
                <w:color w:val="000000" w:themeColor="text1"/>
                <w:sz w:val="21"/>
                <w:szCs w:val="21"/>
              </w:rPr>
              <w:t>Instituto Federal de Telecomunicaciones</w:t>
            </w:r>
          </w:p>
        </w:tc>
      </w:tr>
    </w:tbl>
    <w:p w14:paraId="32195651" w14:textId="77777777" w:rsidR="006166DB" w:rsidRPr="00856FA3"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856FA3"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856FA3" w14:paraId="0FEE5916" w14:textId="77777777" w:rsidTr="00DF074B">
        <w:tc>
          <w:tcPr>
            <w:tcW w:w="8828" w:type="dxa"/>
          </w:tcPr>
          <w:p w14:paraId="043F6ABC" w14:textId="2B2396EF" w:rsidR="006166DB" w:rsidRPr="00856FA3" w:rsidRDefault="00CF66B9" w:rsidP="00CF66B9">
            <w:pPr>
              <w:contextualSpacing/>
              <w:mirrorIndents/>
              <w:rPr>
                <w:rFonts w:ascii="ITC Avant Garde" w:hAnsi="ITC Avant Garde"/>
                <w:color w:val="000000" w:themeColor="text1"/>
                <w:sz w:val="21"/>
                <w:szCs w:val="21"/>
              </w:rPr>
            </w:pPr>
            <w:r w:rsidRPr="00856FA3">
              <w:rPr>
                <w:rFonts w:ascii="ITC Avant Garde" w:hAnsi="ITC Avant Garde"/>
                <w:color w:val="000000" w:themeColor="text1"/>
                <w:sz w:val="21"/>
                <w:szCs w:val="21"/>
              </w:rPr>
              <w:t>Instituto Federal de Telecomunicaciones</w:t>
            </w:r>
          </w:p>
        </w:tc>
      </w:tr>
    </w:tbl>
    <w:p w14:paraId="45DC499A" w14:textId="063A5F7C" w:rsidR="006166DB" w:rsidRPr="00856FA3"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856FA3"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856FA3" w14:paraId="749D808B" w14:textId="77777777" w:rsidTr="00DF074B">
        <w:tc>
          <w:tcPr>
            <w:tcW w:w="8828" w:type="dxa"/>
          </w:tcPr>
          <w:p w14:paraId="07FF9FAE" w14:textId="3FBF8178" w:rsidR="00DC3A1A" w:rsidRPr="00856FA3" w:rsidRDefault="00C76443" w:rsidP="00DF074B">
            <w:pPr>
              <w:contextualSpacing/>
              <w:mirrorIndents/>
              <w:rPr>
                <w:rFonts w:ascii="ITC Avant Garde" w:hAnsi="ITC Avant Garde"/>
                <w:color w:val="000000" w:themeColor="text1"/>
                <w:sz w:val="21"/>
                <w:szCs w:val="21"/>
              </w:rPr>
            </w:pPr>
            <w:r w:rsidRPr="00856FA3">
              <w:rPr>
                <w:rStyle w:val="Estilo4"/>
                <w:rFonts w:ascii="ITC Avant Garde" w:hAnsi="ITC Avant Garde"/>
                <w:sz w:val="21"/>
                <w:szCs w:val="21"/>
              </w:rPr>
              <w:t>Ámbito de Aplicación</w:t>
            </w:r>
            <w:r w:rsidR="00366E21" w:rsidRPr="00856FA3">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CF66B9" w:rsidRPr="00856FA3">
                  <w:rPr>
                    <w:rStyle w:val="Estilo4"/>
                    <w:rFonts w:ascii="ITC Avant Garde" w:hAnsi="ITC Avant Garde"/>
                    <w:sz w:val="21"/>
                    <w:szCs w:val="21"/>
                  </w:rPr>
                  <w:t>Federal</w:t>
                </w:r>
              </w:sdtContent>
            </w:sdt>
          </w:p>
        </w:tc>
      </w:tr>
    </w:tbl>
    <w:p w14:paraId="086DD737" w14:textId="5145C4EC" w:rsidR="00DC3A1A" w:rsidRPr="00856FA3"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856FA3"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56FA3">
        <w:rPr>
          <w:rFonts w:ascii="ITC Avant Garde" w:hAnsi="ITC Avant Garde"/>
          <w:b/>
          <w:color w:val="000000" w:themeColor="text1"/>
          <w:sz w:val="21"/>
          <w:szCs w:val="21"/>
        </w:rPr>
        <w:t>6</w:t>
      </w:r>
      <w:r w:rsidR="006166DB" w:rsidRPr="00856FA3">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856FA3" w14:paraId="380262AA" w14:textId="77777777" w:rsidTr="00DF074B">
        <w:tc>
          <w:tcPr>
            <w:tcW w:w="8828" w:type="dxa"/>
          </w:tcPr>
          <w:p w14:paraId="1917902A" w14:textId="00079062" w:rsidR="006166DB" w:rsidRPr="00856FA3" w:rsidRDefault="00CF66B9" w:rsidP="0092333A">
            <w:pPr>
              <w:contextualSpacing/>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No aplica</w:t>
            </w:r>
          </w:p>
        </w:tc>
      </w:tr>
    </w:tbl>
    <w:p w14:paraId="4E8FF191" w14:textId="77777777" w:rsidR="006166DB" w:rsidRPr="00856FA3"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856FA3"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7</w:t>
      </w:r>
      <w:r w:rsidR="006166DB" w:rsidRPr="00856FA3">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856FA3" w14:paraId="00840257" w14:textId="77777777" w:rsidTr="00DF074B">
        <w:tc>
          <w:tcPr>
            <w:tcW w:w="8828" w:type="dxa"/>
          </w:tcPr>
          <w:p w14:paraId="5DFAFB35" w14:textId="0CA4DE18" w:rsidR="006166DB" w:rsidRPr="00856FA3" w:rsidRDefault="00856FA3"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CF66B9" w:rsidRPr="00856FA3">
                  <w:rPr>
                    <w:rStyle w:val="Estilo4"/>
                    <w:rFonts w:ascii="ITC Avant Garde" w:hAnsi="ITC Avant Garde"/>
                    <w:sz w:val="21"/>
                    <w:szCs w:val="21"/>
                  </w:rPr>
                  <w:t xml:space="preserve">Lineamiento </w:t>
                </w:r>
              </w:sdtContent>
            </w:sdt>
          </w:p>
        </w:tc>
      </w:tr>
    </w:tbl>
    <w:p w14:paraId="635A852A" w14:textId="77777777" w:rsidR="006166DB" w:rsidRPr="00856FA3"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59A37640" w:rsidR="006166DB" w:rsidRPr="00856FA3"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8</w:t>
      </w:r>
      <w:r w:rsidR="006166DB" w:rsidRPr="00856FA3">
        <w:rPr>
          <w:rFonts w:ascii="ITC Avant Garde" w:hAnsi="ITC Avant Garde"/>
          <w:b/>
          <w:color w:val="000000" w:themeColor="text1"/>
          <w:sz w:val="21"/>
          <w:szCs w:val="21"/>
        </w:rPr>
        <w:t>.</w:t>
      </w:r>
      <w:r w:rsidR="00C01563" w:rsidRPr="00856FA3">
        <w:rPr>
          <w:rFonts w:ascii="ITC Avant Garde" w:hAnsi="ITC Avant Garde"/>
          <w:b/>
          <w:color w:val="000000" w:themeColor="text1"/>
          <w:sz w:val="21"/>
          <w:szCs w:val="21"/>
        </w:rPr>
        <w:t>-</w:t>
      </w:r>
      <w:r w:rsidR="006166DB" w:rsidRPr="00856FA3">
        <w:rPr>
          <w:rFonts w:ascii="ITC Avant Garde" w:hAnsi="ITC Avant Garde"/>
          <w:sz w:val="21"/>
          <w:szCs w:val="21"/>
        </w:rPr>
        <w:t xml:space="preserve"> </w:t>
      </w:r>
      <w:r w:rsidR="006166DB" w:rsidRPr="00856FA3">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856FA3" w14:paraId="040BA959" w14:textId="77777777" w:rsidTr="00F73022">
        <w:trPr>
          <w:trHeight w:val="65"/>
        </w:trPr>
        <w:tc>
          <w:tcPr>
            <w:tcW w:w="8828" w:type="dxa"/>
          </w:tcPr>
          <w:p w14:paraId="7398FD24" w14:textId="77777777" w:rsidR="00CF66B9" w:rsidRPr="00856FA3" w:rsidRDefault="00CF66B9" w:rsidP="00C01563">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Capítulo I.</w:t>
            </w:r>
            <w:r w:rsidRPr="00856FA3">
              <w:rPr>
                <w:rFonts w:ascii="ITC Avant Garde" w:hAnsi="ITC Avant Garde"/>
                <w:color w:val="000000" w:themeColor="text1"/>
                <w:sz w:val="21"/>
                <w:szCs w:val="21"/>
              </w:rPr>
              <w:t xml:space="preserve"> Disposiciones generales.</w:t>
            </w:r>
          </w:p>
          <w:p w14:paraId="4F3444C4" w14:textId="77777777" w:rsidR="00CF66B9" w:rsidRPr="00856FA3" w:rsidRDefault="00CF66B9" w:rsidP="00C01563">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Capítulo II.</w:t>
            </w:r>
            <w:r w:rsidRPr="00856FA3">
              <w:rPr>
                <w:rFonts w:ascii="ITC Avant Garde" w:hAnsi="ITC Avant Garde"/>
                <w:color w:val="000000" w:themeColor="text1"/>
                <w:sz w:val="21"/>
                <w:szCs w:val="21"/>
              </w:rPr>
              <w:t xml:space="preserve"> Definiciones.</w:t>
            </w:r>
          </w:p>
          <w:p w14:paraId="233EE241" w14:textId="77777777" w:rsidR="00CF66B9" w:rsidRPr="00856FA3" w:rsidRDefault="00CF66B9" w:rsidP="00C01563">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Capítulo III.</w:t>
            </w:r>
            <w:r w:rsidRPr="00856FA3">
              <w:rPr>
                <w:rFonts w:ascii="ITC Avant Garde" w:hAnsi="ITC Avant Garde"/>
                <w:color w:val="000000" w:themeColor="text1"/>
                <w:sz w:val="21"/>
                <w:szCs w:val="21"/>
              </w:rPr>
              <w:t xml:space="preserve"> De la Autorización a Organismos de Acreditación.</w:t>
            </w:r>
          </w:p>
          <w:p w14:paraId="3E7AA34B" w14:textId="039CA8D5" w:rsidR="00CF66B9" w:rsidRPr="00856FA3" w:rsidRDefault="00CF66B9" w:rsidP="00C01563">
            <w:pPr>
              <w:pStyle w:val="Prrafodelista"/>
              <w:ind w:left="1418"/>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lastRenderedPageBreak/>
              <w:t xml:space="preserve">Sección I - </w:t>
            </w:r>
            <w:r w:rsidRPr="00856FA3">
              <w:rPr>
                <w:rFonts w:ascii="ITC Avant Garde" w:hAnsi="ITC Avant Garde"/>
                <w:color w:val="000000" w:themeColor="text1"/>
                <w:sz w:val="21"/>
                <w:szCs w:val="21"/>
              </w:rPr>
              <w:t>Requisitos.</w:t>
            </w:r>
          </w:p>
          <w:p w14:paraId="01D73942" w14:textId="77777777" w:rsidR="00CF66B9" w:rsidRPr="00856FA3" w:rsidRDefault="00CF66B9" w:rsidP="00C01563">
            <w:pPr>
              <w:pStyle w:val="Prrafodelista"/>
              <w:ind w:left="1418"/>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 xml:space="preserve">Sección II - </w:t>
            </w:r>
            <w:r w:rsidRPr="00856FA3">
              <w:rPr>
                <w:rFonts w:ascii="ITC Avant Garde" w:hAnsi="ITC Avant Garde"/>
                <w:color w:val="000000" w:themeColor="text1"/>
                <w:sz w:val="21"/>
                <w:szCs w:val="21"/>
              </w:rPr>
              <w:t>Procedimiento de Autorización.</w:t>
            </w:r>
          </w:p>
          <w:p w14:paraId="38BC579E" w14:textId="77777777" w:rsidR="00CF66B9" w:rsidRPr="00856FA3" w:rsidRDefault="00CF66B9" w:rsidP="00C01563">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Capítulo IV.</w:t>
            </w:r>
            <w:r w:rsidRPr="00856FA3">
              <w:rPr>
                <w:rFonts w:ascii="ITC Avant Garde" w:hAnsi="ITC Avant Garde"/>
                <w:color w:val="000000" w:themeColor="text1"/>
                <w:sz w:val="21"/>
                <w:szCs w:val="21"/>
              </w:rPr>
              <w:t xml:space="preserve"> De las obligaciones de los Organismos de Acreditación Autorizados.</w:t>
            </w:r>
          </w:p>
          <w:p w14:paraId="2C7A1C8C" w14:textId="77777777" w:rsidR="00CF66B9" w:rsidRPr="00856FA3" w:rsidRDefault="00CF66B9" w:rsidP="00C01563">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Capítulo V.</w:t>
            </w:r>
            <w:r w:rsidRPr="00856FA3">
              <w:rPr>
                <w:rFonts w:ascii="ITC Avant Garde" w:hAnsi="ITC Avant Garde"/>
                <w:color w:val="000000" w:themeColor="text1"/>
                <w:sz w:val="21"/>
                <w:szCs w:val="21"/>
              </w:rPr>
              <w:t xml:space="preserve"> De las visitas de verificación, suspensión y revocación de la Autorización de Organismos de Acreditación autorizados.</w:t>
            </w:r>
          </w:p>
          <w:p w14:paraId="63A5F0A9" w14:textId="77777777" w:rsidR="00CF66B9" w:rsidRPr="00856FA3" w:rsidRDefault="00CF66B9" w:rsidP="00C01563">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Capítulo VI.</w:t>
            </w:r>
            <w:r w:rsidRPr="00856FA3">
              <w:rPr>
                <w:rFonts w:ascii="ITC Avant Garde" w:hAnsi="ITC Avant Garde"/>
                <w:color w:val="000000" w:themeColor="text1"/>
                <w:sz w:val="21"/>
                <w:szCs w:val="21"/>
              </w:rPr>
              <w:t xml:space="preserve"> De la actuación del instituto como Organismo de Acreditación.</w:t>
            </w:r>
          </w:p>
          <w:p w14:paraId="700E805F" w14:textId="77777777" w:rsidR="00CF66B9" w:rsidRPr="00856FA3" w:rsidRDefault="00CF66B9" w:rsidP="00C01563">
            <w:pPr>
              <w:pStyle w:val="Prrafodelista"/>
              <w:ind w:left="1418"/>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Sección I - </w:t>
            </w:r>
            <w:r w:rsidRPr="00856FA3">
              <w:rPr>
                <w:rFonts w:ascii="ITC Avant Garde" w:hAnsi="ITC Avant Garde"/>
                <w:color w:val="000000" w:themeColor="text1"/>
                <w:sz w:val="21"/>
                <w:szCs w:val="21"/>
              </w:rPr>
              <w:t>Requisitos generales.</w:t>
            </w:r>
          </w:p>
          <w:p w14:paraId="775FBBD0" w14:textId="77777777" w:rsidR="00CF66B9" w:rsidRPr="00856FA3" w:rsidRDefault="00CF66B9" w:rsidP="00C01563">
            <w:pPr>
              <w:pStyle w:val="Prrafodelista"/>
              <w:ind w:left="1418"/>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Sección II - </w:t>
            </w:r>
            <w:r w:rsidRPr="00856FA3">
              <w:rPr>
                <w:rFonts w:ascii="ITC Avant Garde" w:hAnsi="ITC Avant Garde"/>
                <w:color w:val="000000" w:themeColor="text1"/>
                <w:sz w:val="21"/>
                <w:szCs w:val="21"/>
              </w:rPr>
              <w:t>Requisitos estructurales.</w:t>
            </w:r>
          </w:p>
          <w:p w14:paraId="2EB50BC8" w14:textId="77777777" w:rsidR="00CF66B9" w:rsidRPr="00856FA3" w:rsidRDefault="00CF66B9" w:rsidP="00C01563">
            <w:pPr>
              <w:pStyle w:val="Prrafodelista"/>
              <w:ind w:left="1418"/>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Sección III - </w:t>
            </w:r>
            <w:r w:rsidRPr="00856FA3">
              <w:rPr>
                <w:rFonts w:ascii="ITC Avant Garde" w:hAnsi="ITC Avant Garde"/>
                <w:color w:val="000000" w:themeColor="text1"/>
                <w:sz w:val="21"/>
                <w:szCs w:val="21"/>
              </w:rPr>
              <w:t>Requisitos de recursos.</w:t>
            </w:r>
          </w:p>
          <w:p w14:paraId="7291BCD0" w14:textId="77777777" w:rsidR="00CF66B9" w:rsidRPr="00856FA3" w:rsidRDefault="00CF66B9" w:rsidP="00C01563">
            <w:pPr>
              <w:pStyle w:val="Prrafodelista"/>
              <w:ind w:left="1418"/>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Sección IV - </w:t>
            </w:r>
            <w:r w:rsidRPr="00856FA3">
              <w:rPr>
                <w:rFonts w:ascii="ITC Avant Garde" w:hAnsi="ITC Avant Garde"/>
                <w:color w:val="000000" w:themeColor="text1"/>
                <w:sz w:val="21"/>
                <w:szCs w:val="21"/>
              </w:rPr>
              <w:t>Requisitos de proceso.</w:t>
            </w:r>
          </w:p>
          <w:p w14:paraId="5C056A80" w14:textId="77777777" w:rsidR="00CF66B9" w:rsidRPr="00856FA3" w:rsidRDefault="00CF66B9" w:rsidP="00C01563">
            <w:pPr>
              <w:pStyle w:val="Prrafodelista"/>
              <w:ind w:left="1418"/>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Sección V - </w:t>
            </w:r>
            <w:r w:rsidRPr="00856FA3">
              <w:rPr>
                <w:rFonts w:ascii="ITC Avant Garde" w:hAnsi="ITC Avant Garde"/>
                <w:color w:val="000000" w:themeColor="text1"/>
                <w:sz w:val="21"/>
                <w:szCs w:val="21"/>
              </w:rPr>
              <w:t>Requisitos de información.</w:t>
            </w:r>
          </w:p>
          <w:p w14:paraId="56D3A2EA" w14:textId="77777777" w:rsidR="00CF66B9" w:rsidRPr="00856FA3" w:rsidRDefault="00CF66B9" w:rsidP="00C01563">
            <w:pPr>
              <w:pStyle w:val="Prrafodelista"/>
              <w:ind w:left="1418"/>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Sección VI - </w:t>
            </w:r>
            <w:r w:rsidRPr="00856FA3">
              <w:rPr>
                <w:rFonts w:ascii="ITC Avant Garde" w:hAnsi="ITC Avant Garde"/>
                <w:color w:val="000000" w:themeColor="text1"/>
                <w:sz w:val="21"/>
                <w:szCs w:val="21"/>
              </w:rPr>
              <w:t>Requisitos del sistema de gestión.</w:t>
            </w:r>
          </w:p>
          <w:p w14:paraId="101DD2DD" w14:textId="77777777" w:rsidR="00CF66B9" w:rsidRPr="00856FA3" w:rsidRDefault="00CF66B9" w:rsidP="00C01563">
            <w:pPr>
              <w:pStyle w:val="Prrafodelista"/>
              <w:ind w:left="1418"/>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 xml:space="preserve">Sección VII - </w:t>
            </w:r>
            <w:r w:rsidRPr="00856FA3">
              <w:rPr>
                <w:rFonts w:ascii="ITC Avant Garde" w:hAnsi="ITC Avant Garde"/>
                <w:color w:val="000000" w:themeColor="text1"/>
                <w:sz w:val="21"/>
                <w:szCs w:val="21"/>
              </w:rPr>
              <w:t>Conocimientos y habilidades para desempeñar actividades de acreditación.</w:t>
            </w:r>
          </w:p>
          <w:p w14:paraId="632F1251" w14:textId="62DA49A8" w:rsidR="00CF66B9" w:rsidRPr="00856FA3" w:rsidRDefault="00CF66B9" w:rsidP="008667CC">
            <w:pPr>
              <w:pStyle w:val="Prrafodelista"/>
              <w:ind w:left="360"/>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Transitorios</w:t>
            </w:r>
          </w:p>
          <w:p w14:paraId="6B488F04" w14:textId="77777777" w:rsidR="00C01563" w:rsidRPr="00856FA3" w:rsidRDefault="00C01563" w:rsidP="00C01563">
            <w:pPr>
              <w:pStyle w:val="Prrafodelista"/>
              <w:mirrorIndents/>
              <w:jc w:val="both"/>
              <w:rPr>
                <w:rFonts w:ascii="ITC Avant Garde" w:hAnsi="ITC Avant Garde"/>
                <w:b/>
                <w:color w:val="000000" w:themeColor="text1"/>
                <w:sz w:val="21"/>
                <w:szCs w:val="21"/>
              </w:rPr>
            </w:pPr>
          </w:p>
          <w:p w14:paraId="1FDEA9CF" w14:textId="58918CFA" w:rsidR="00CF66B9" w:rsidRPr="00856FA3" w:rsidRDefault="00CF66B9" w:rsidP="00C01563">
            <w:pPr>
              <w:pStyle w:val="Prrafodelista"/>
              <w:ind w:left="360"/>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Apéndice A.</w:t>
            </w:r>
            <w:r w:rsidRPr="00856FA3">
              <w:rPr>
                <w:rFonts w:ascii="ITC Avant Garde" w:hAnsi="ITC Avant Garde"/>
                <w:color w:val="000000" w:themeColor="text1"/>
                <w:sz w:val="21"/>
                <w:szCs w:val="21"/>
              </w:rPr>
              <w:t xml:space="preserve"> Solicitud de Acreditación de un Organismo de Evaluación de la Conformidad establecido en territorio nacional para la evaluación de la conformidad relativa a normas, Disposiciones Técnicas o reglamentos técnicos extranjeros en materia de telecomunicaciones y radiodifusión.</w:t>
            </w:r>
          </w:p>
          <w:p w14:paraId="3C2531C2" w14:textId="77777777" w:rsidR="00CF66B9" w:rsidRPr="00856FA3" w:rsidRDefault="00CF66B9" w:rsidP="00C01563">
            <w:pPr>
              <w:pStyle w:val="Prrafodelista"/>
              <w:ind w:left="360"/>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 xml:space="preserve">Apéndice B. </w:t>
            </w:r>
            <w:r w:rsidRPr="00856FA3">
              <w:rPr>
                <w:rFonts w:ascii="ITC Avant Garde" w:hAnsi="ITC Avant Garde"/>
                <w:color w:val="000000" w:themeColor="text1"/>
                <w:sz w:val="21"/>
                <w:szCs w:val="21"/>
              </w:rPr>
              <w:t>Solicitud de Autorización de un Organismo de Acreditación en materia de telecomunicaciones y radiodifusión.</w:t>
            </w:r>
          </w:p>
          <w:p w14:paraId="79F2A4DB" w14:textId="77777777" w:rsidR="00CF66B9" w:rsidRPr="00856FA3" w:rsidRDefault="00CF66B9" w:rsidP="00C01563">
            <w:pPr>
              <w:pStyle w:val="Prrafodelista"/>
              <w:ind w:left="360"/>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Apéndice C.</w:t>
            </w:r>
            <w:r w:rsidRPr="00856FA3">
              <w:rPr>
                <w:rFonts w:ascii="ITC Avant Garde" w:hAnsi="ITC Avant Garde"/>
                <w:color w:val="000000" w:themeColor="text1"/>
                <w:sz w:val="21"/>
                <w:szCs w:val="21"/>
              </w:rPr>
              <w:t xml:space="preserve"> Alcances de Acreditación de Laboratorios de Prueba, Organismos de Certificación y Unidades de Verificación.</w:t>
            </w:r>
          </w:p>
          <w:p w14:paraId="6CAB6D67" w14:textId="77777777" w:rsidR="00CF66B9" w:rsidRPr="00856FA3" w:rsidRDefault="00CF66B9" w:rsidP="00C01563">
            <w:pPr>
              <w:pStyle w:val="Prrafodelista"/>
              <w:ind w:left="360"/>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Apéndice D.</w:t>
            </w:r>
            <w:r w:rsidRPr="00856FA3">
              <w:rPr>
                <w:rFonts w:ascii="ITC Avant Garde" w:hAnsi="ITC Avant Garde"/>
                <w:color w:val="000000" w:themeColor="text1"/>
                <w:sz w:val="21"/>
                <w:szCs w:val="21"/>
              </w:rPr>
              <w:t xml:space="preserve"> Formato de Certificado de Acreditación para Laboratorios de Prueba.</w:t>
            </w:r>
          </w:p>
          <w:p w14:paraId="0790EE66" w14:textId="77777777" w:rsidR="00CF66B9" w:rsidRPr="00856FA3" w:rsidRDefault="00CF66B9" w:rsidP="00C01563">
            <w:pPr>
              <w:pStyle w:val="Prrafodelista"/>
              <w:ind w:left="360"/>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Apéndice E.</w:t>
            </w:r>
            <w:r w:rsidRPr="00856FA3">
              <w:rPr>
                <w:rFonts w:ascii="ITC Avant Garde" w:hAnsi="ITC Avant Garde"/>
                <w:color w:val="000000" w:themeColor="text1"/>
                <w:sz w:val="21"/>
                <w:szCs w:val="21"/>
              </w:rPr>
              <w:t xml:space="preserve"> Formato de Certificado de Acreditación para Organismos de Certificación.</w:t>
            </w:r>
          </w:p>
          <w:p w14:paraId="5F275C45" w14:textId="4AC64778" w:rsidR="006166DB" w:rsidRPr="00856FA3" w:rsidRDefault="00CF66B9" w:rsidP="00C01563">
            <w:pPr>
              <w:pStyle w:val="Prrafodelista"/>
              <w:ind w:left="360"/>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Apéndice F.</w:t>
            </w:r>
            <w:r w:rsidRPr="00856FA3">
              <w:rPr>
                <w:rFonts w:ascii="ITC Avant Garde" w:hAnsi="ITC Avant Garde"/>
                <w:color w:val="000000" w:themeColor="text1"/>
                <w:sz w:val="21"/>
                <w:szCs w:val="21"/>
              </w:rPr>
              <w:t xml:space="preserve"> Formato de Certificado de Acreditación para Unidades de Verificación.</w:t>
            </w:r>
          </w:p>
        </w:tc>
      </w:tr>
    </w:tbl>
    <w:p w14:paraId="4E6C6C7C" w14:textId="77777777" w:rsidR="00F73022" w:rsidRPr="00856FA3" w:rsidRDefault="00F73022" w:rsidP="002434FF">
      <w:pPr>
        <w:spacing w:after="0" w:line="240" w:lineRule="auto"/>
        <w:contextualSpacing/>
        <w:mirrorIndents/>
        <w:rPr>
          <w:rFonts w:ascii="ITC Avant Garde" w:hAnsi="ITC Avant Garde"/>
          <w:color w:val="000000" w:themeColor="text1"/>
          <w:sz w:val="21"/>
          <w:szCs w:val="21"/>
        </w:rPr>
      </w:pPr>
    </w:p>
    <w:p w14:paraId="308AB0E2" w14:textId="6EFC615E" w:rsidR="00F73022" w:rsidRPr="00856FA3"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56FA3">
        <w:rPr>
          <w:rFonts w:ascii="ITC Avant Garde" w:hAnsi="ITC Avant Garde"/>
          <w:b/>
          <w:color w:val="000000" w:themeColor="text1"/>
          <w:sz w:val="21"/>
          <w:szCs w:val="21"/>
        </w:rPr>
        <w:t>9</w:t>
      </w:r>
      <w:r w:rsidR="00F73022" w:rsidRPr="00856FA3">
        <w:rPr>
          <w:rFonts w:ascii="ITC Avant Garde" w:hAnsi="ITC Avant Garde"/>
          <w:b/>
          <w:color w:val="000000" w:themeColor="text1"/>
          <w:sz w:val="21"/>
          <w:szCs w:val="21"/>
        </w:rPr>
        <w:t>.</w:t>
      </w:r>
      <w:r w:rsidR="00C01563" w:rsidRPr="00856FA3">
        <w:rPr>
          <w:rFonts w:ascii="ITC Avant Garde" w:hAnsi="ITC Avant Garde"/>
          <w:b/>
          <w:color w:val="000000" w:themeColor="text1"/>
          <w:sz w:val="21"/>
          <w:szCs w:val="21"/>
        </w:rPr>
        <w:t>-</w:t>
      </w:r>
      <w:r w:rsidR="00F73022" w:rsidRPr="00856FA3">
        <w:rPr>
          <w:rFonts w:ascii="ITC Avant Garde" w:hAnsi="ITC Avant Garde"/>
          <w:sz w:val="21"/>
          <w:szCs w:val="21"/>
        </w:rPr>
        <w:t xml:space="preserve"> </w:t>
      </w:r>
      <w:r w:rsidR="00F73022" w:rsidRPr="00856FA3">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856FA3" w14:paraId="373C675C" w14:textId="77777777" w:rsidTr="00DF074B">
        <w:tc>
          <w:tcPr>
            <w:tcW w:w="8828" w:type="dxa"/>
          </w:tcPr>
          <w:p w14:paraId="53B08DCA" w14:textId="5A95F949" w:rsidR="00F73022" w:rsidRPr="00856FA3" w:rsidRDefault="00CF66B9" w:rsidP="00CF66B9">
            <w:pPr>
              <w:tabs>
                <w:tab w:val="left" w:pos="1500"/>
              </w:tabs>
              <w:contextualSpacing/>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Establecer los procedimientos y requisitos de observancia obligatoria para obtener la autorización del Instituto, para que los Organismos de Acreditación otorguen la acreditación respectiva a los Organismos de Evaluación de la Conformidad en materia de telecomunicaciones y radiodifusión; así como los requisitos que el Instituto deberá observar, en caso de que funja como Organismo de Acreditación</w:t>
            </w:r>
            <w:r w:rsidR="006366D9" w:rsidRPr="00856FA3">
              <w:rPr>
                <w:rFonts w:ascii="ITC Avant Garde" w:hAnsi="ITC Avant Garde"/>
                <w:color w:val="000000" w:themeColor="text1"/>
                <w:sz w:val="21"/>
                <w:szCs w:val="21"/>
              </w:rPr>
              <w:t>.</w:t>
            </w:r>
          </w:p>
        </w:tc>
      </w:tr>
    </w:tbl>
    <w:p w14:paraId="2355FA42" w14:textId="77777777" w:rsidR="00F73022" w:rsidRPr="00856FA3"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856FA3"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10</w:t>
      </w:r>
      <w:r w:rsidR="006166DB" w:rsidRPr="00856FA3">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856FA3" w14:paraId="36A134C5" w14:textId="77777777" w:rsidTr="00DF074B">
        <w:tc>
          <w:tcPr>
            <w:tcW w:w="8828" w:type="dxa"/>
          </w:tcPr>
          <w:p w14:paraId="0C79C5AD" w14:textId="6E48A741" w:rsidR="006166DB" w:rsidRPr="00856FA3" w:rsidRDefault="006166DB" w:rsidP="002434FF">
            <w:pPr>
              <w:contextualSpacing/>
              <w:mirrorIndents/>
              <w:rPr>
                <w:rFonts w:ascii="ITC Avant Garde" w:hAnsi="ITC Avant Garde"/>
                <w:sz w:val="21"/>
                <w:szCs w:val="21"/>
              </w:rPr>
            </w:pPr>
            <w:r w:rsidRPr="00856FA3">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CF66B9" w:rsidRPr="00856FA3">
                  <w:rPr>
                    <w:rFonts w:ascii="ITC Avant Garde" w:hAnsi="ITC Avant Garde"/>
                    <w:sz w:val="21"/>
                    <w:szCs w:val="21"/>
                  </w:rPr>
                  <w:t xml:space="preserve">Telecomunicaciones y Radiodifusión </w:t>
                </w:r>
              </w:sdtContent>
            </w:sdt>
            <w:r w:rsidRPr="00856FA3">
              <w:rPr>
                <w:rFonts w:ascii="ITC Avant Garde" w:hAnsi="ITC Avant Garde"/>
                <w:sz w:val="21"/>
                <w:szCs w:val="21"/>
              </w:rPr>
              <w:t xml:space="preserve">  </w:t>
            </w:r>
          </w:p>
        </w:tc>
      </w:tr>
      <w:tr w:rsidR="006166DB" w:rsidRPr="00856FA3" w14:paraId="78629502" w14:textId="77777777" w:rsidTr="00DF074B">
        <w:tc>
          <w:tcPr>
            <w:tcW w:w="8828" w:type="dxa"/>
          </w:tcPr>
          <w:p w14:paraId="617248E0" w14:textId="220A3755" w:rsidR="006166DB" w:rsidRPr="00856FA3" w:rsidRDefault="006166DB" w:rsidP="002434FF">
            <w:pPr>
              <w:contextualSpacing/>
              <w:mirrorIndents/>
              <w:rPr>
                <w:rFonts w:ascii="ITC Avant Garde" w:hAnsi="ITC Avant Garde"/>
                <w:sz w:val="21"/>
                <w:szCs w:val="21"/>
              </w:rPr>
            </w:pPr>
            <w:r w:rsidRPr="00856FA3">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CF66B9" w:rsidRPr="00856FA3">
                  <w:rPr>
                    <w:rFonts w:ascii="ITC Avant Garde" w:hAnsi="ITC Avant Garde"/>
                    <w:sz w:val="21"/>
                    <w:szCs w:val="21"/>
                  </w:rPr>
                  <w:t>Otros servicios de telecomunicaciones</w:t>
                </w:r>
              </w:sdtContent>
            </w:sdt>
          </w:p>
        </w:tc>
      </w:tr>
      <w:tr w:rsidR="006166DB" w:rsidRPr="00856FA3" w14:paraId="380D841C" w14:textId="77777777" w:rsidTr="00DF074B">
        <w:tc>
          <w:tcPr>
            <w:tcW w:w="8828" w:type="dxa"/>
          </w:tcPr>
          <w:p w14:paraId="6C9F585B" w14:textId="3622341B" w:rsidR="006166DB" w:rsidRPr="00856FA3" w:rsidRDefault="006166DB" w:rsidP="0092333A">
            <w:pPr>
              <w:contextualSpacing/>
              <w:mirrorIndents/>
              <w:rPr>
                <w:rFonts w:ascii="ITC Avant Garde" w:hAnsi="ITC Avant Garde"/>
                <w:sz w:val="21"/>
                <w:szCs w:val="21"/>
              </w:rPr>
            </w:pPr>
            <w:r w:rsidRPr="00856FA3">
              <w:rPr>
                <w:rFonts w:ascii="ITC Avant Garde" w:hAnsi="ITC Avant Garde"/>
                <w:sz w:val="21"/>
                <w:szCs w:val="21"/>
              </w:rPr>
              <w:t xml:space="preserve">Regulado: </w:t>
            </w:r>
            <w:r w:rsidR="00F80AC8" w:rsidRPr="00856FA3">
              <w:rPr>
                <w:rFonts w:ascii="ITC Avant Garde" w:hAnsi="ITC Avant Garde"/>
                <w:sz w:val="21"/>
                <w:szCs w:val="21"/>
              </w:rPr>
              <w:t>Organismos de Evaluación de la Conformidad y Organismos de Acreditación</w:t>
            </w:r>
            <w:r w:rsidR="0092333A" w:rsidRPr="00856FA3">
              <w:rPr>
                <w:rFonts w:ascii="ITC Avant Garde" w:hAnsi="ITC Avant Garde"/>
                <w:sz w:val="21"/>
                <w:szCs w:val="21"/>
              </w:rPr>
              <w:t xml:space="preserve">. </w:t>
            </w:r>
            <w:r w:rsidRPr="00856FA3">
              <w:rPr>
                <w:rFonts w:ascii="ITC Avant Garde" w:hAnsi="ITC Avant Garde"/>
                <w:sz w:val="21"/>
                <w:szCs w:val="21"/>
              </w:rPr>
              <w:t xml:space="preserve"> </w:t>
            </w:r>
          </w:p>
        </w:tc>
      </w:tr>
    </w:tbl>
    <w:p w14:paraId="6F28DB01" w14:textId="5935BCE9" w:rsidR="001D0BED" w:rsidRPr="00856FA3" w:rsidRDefault="001D0BED" w:rsidP="002434FF">
      <w:pPr>
        <w:spacing w:after="0" w:line="240" w:lineRule="auto"/>
        <w:contextualSpacing/>
        <w:mirrorIndents/>
        <w:rPr>
          <w:rFonts w:ascii="ITC Avant Garde" w:hAnsi="ITC Avant Garde"/>
          <w:color w:val="000000" w:themeColor="text1"/>
          <w:sz w:val="21"/>
          <w:szCs w:val="21"/>
        </w:rPr>
      </w:pPr>
    </w:p>
    <w:p w14:paraId="7D9D0CF5" w14:textId="77777777" w:rsidR="00F80AC8" w:rsidRPr="00856FA3" w:rsidRDefault="00F80AC8"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856FA3"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lastRenderedPageBreak/>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856FA3" w14:paraId="0977E504" w14:textId="77777777" w:rsidTr="00DF074B">
        <w:trPr>
          <w:trHeight w:val="65"/>
        </w:trPr>
        <w:tc>
          <w:tcPr>
            <w:tcW w:w="8828" w:type="dxa"/>
          </w:tcPr>
          <w:p w14:paraId="110BF62D" w14:textId="77777777" w:rsidR="00DC3A1A" w:rsidRPr="00856FA3" w:rsidRDefault="00F80AC8" w:rsidP="00F80AC8">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Lineamientos para la acreditación, autorización, designación y reconocimiento de laboratorios de prueba.</w:t>
            </w:r>
          </w:p>
          <w:p w14:paraId="0CF332D1" w14:textId="6DAE0D22" w:rsidR="00F80AC8"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Acuerdo mediante el cual el Pleno del Instituto Federal de Telecomunicaciones expide los Lineamientos para la Acreditación y Autorización de Unidades de Verificación</w:t>
            </w:r>
            <w:r w:rsidR="00F80AC8" w:rsidRPr="00856FA3">
              <w:rPr>
                <w:rFonts w:ascii="ITC Avant Garde" w:hAnsi="ITC Avant Garde"/>
                <w:sz w:val="21"/>
                <w:szCs w:val="21"/>
              </w:rPr>
              <w:t>.</w:t>
            </w:r>
          </w:p>
          <w:p w14:paraId="1C4CC038"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Acuerdo mediante el cual el Pleno del Instituto Federal de Telecomunicaciones expide el Procedimiento de evaluación de la conformidad en materia de telecomunicaciones y radiodifusión</w:t>
            </w:r>
          </w:p>
          <w:p w14:paraId="1E29FE33"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IFT-003-2014: Especificaciones y requerimientos mínimos para la instalación y operación de las estaciones de radiodifusión de televisión analógica (Bandas VHF y UHF). </w:t>
            </w:r>
          </w:p>
          <w:p w14:paraId="4C09B814"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IFT-001-2015 (Que derogó la diversa IFT-001-2014): Especificaciones y requerimientos para la instalación y operación de las estaciones de radiodifusión sonora en amplitud modulada en la banda de 535 kHz a 1705 kHz. </w:t>
            </w:r>
          </w:p>
          <w:p w14:paraId="2BE7B108"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IFT-009-2015- Telecomunicaciones-Interfaz-Parte de usuario servicios integrados del Sistema de Señalización por Canal Común. </w:t>
            </w:r>
          </w:p>
          <w:p w14:paraId="727F4A9B"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IFT-008-2015: Sistemas de radiocomunicación que emplean la técnica de espectro disperso. Equipos de radiocomunicación por salto de frecuencia y por modulación digital a operar en las bandas 902928 MHz, 24002483.5 MHz y 57255850 MHz. Especificaciones, límites y métodos de prueba. </w:t>
            </w:r>
          </w:p>
          <w:p w14:paraId="185E202F"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IFT004-2016 (Que derogó la diversa IFT-004-2014): Interfaz a redes públicas para equipos terminales. </w:t>
            </w:r>
          </w:p>
          <w:p w14:paraId="6E0578EC"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IFT-005-2016 (Que derogó la diversa IFT-005-2014): Interfaz digital a redes públicas </w:t>
            </w:r>
          </w:p>
          <w:p w14:paraId="62FCEB5F"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IFT-006-2016 (Que derogó la diversa IFT-006-2015): Telecomunicaciones-Interfaz-Parte de transferencia de mensaje del Sistema de Señalización por Canal Común. </w:t>
            </w:r>
          </w:p>
          <w:p w14:paraId="1BDE7C3F"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IFT-002-2016 (Que derogó la diversa IFT-002-2014): Especificaciones y requerimientos para la instalación y operación de las estaciones de radiodifusión sonora en frecuencia modulada en la banda de 88 MHz a 108 MHz. </w:t>
            </w:r>
          </w:p>
          <w:p w14:paraId="41514378"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IFT-010-2016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w:t>
            </w:r>
          </w:p>
          <w:p w14:paraId="6596307A"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IFT-013-2016: Especificaciones y requerimientos mínimos para la instalación y operación de estaciones de televisión, equipos auxiliares y equipos complementarios. </w:t>
            </w:r>
          </w:p>
          <w:p w14:paraId="4DCEA903"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Acuerdo mediante el cual el Pleno del Instituto Federal de Telecomunicaciones expide la Disposición Técnica IFT-011-2017: Especificaciones de los equipos terminales móviles que puedan hacer uso del espectro radioeléctrico o ser conectados a redes de telecomunicaciones. </w:t>
            </w:r>
            <w:r w:rsidRPr="00856FA3">
              <w:rPr>
                <w:rFonts w:ascii="ITC Avant Garde" w:hAnsi="ITC Avant Garde"/>
                <w:sz w:val="21"/>
                <w:szCs w:val="21"/>
              </w:rPr>
              <w:lastRenderedPageBreak/>
              <w:t xml:space="preserve">Parte 1. Código de Identidad de Fabricación del Equipo (IMEI) y funcionalidad de receptor de radiodifusión sonora en Frecuencia Modulada (FM). </w:t>
            </w:r>
          </w:p>
          <w:p w14:paraId="0C36B920"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w:t>
            </w:r>
          </w:p>
          <w:p w14:paraId="2A68BCB8"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Acuerdo mediante el cual el Pleno del Instituto Federal de Telecomunicaciones expide la Disposición Técnica IFT-014-2018. Equipos de microondas para sistemas fijo multicanal punto a punto y punto a multipunto. Parte 1: radio acceso múltiple. </w:t>
            </w:r>
          </w:p>
          <w:p w14:paraId="0F1CAC3F"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Acuerdo mediante el cual el Pleno del Instituto Federal de Telecomunicaciones expide la Disposición Técnica IFT-014-2018. Equipos de microondas para sistemas fijo multicanal punto a punto y punto a multipunto. Parte 2: transporte. </w:t>
            </w:r>
          </w:p>
          <w:p w14:paraId="5A08B8B6"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Acuerdo mediante el cual el Pleno del Instituto Federal de Telecomunicaciones expide la Disposición Técnica IFT-015-2018: Especificaciones técnicas de los equipos transmisores destinados al servicio móvil de radiocomunicación especializada de flotillas. </w:t>
            </w:r>
          </w:p>
          <w:p w14:paraId="1BA3176E"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Acuerdo mediante el cual el Pleno del Instituto Federal de Telecomunicaciones expide la Disposición Técnica IFT-007-2019: Límites de exposición máxima para seres humanos a radiaciones electromagnéticas de radiofrecuencia no ionizantes en el intervalo de 100 kHz a 300 GHz en el entorno de estaciones de radiocomunicación o fuentes emisoras. </w:t>
            </w:r>
          </w:p>
          <w:p w14:paraId="2F0548CB"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 xml:space="preserve">Acuerdo mediante el cual el Pleno del Instituto Federal de Telecomunicaciones expide la Disposición Técnica IFT-012-2019: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 </w:t>
            </w:r>
          </w:p>
          <w:p w14:paraId="5689A6DA"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Norma Oficial Mexicana NOM-196-SCFI-2016, Productos. Equipos terminales que se conecten o interconecten a través de un acceso alámbrico a una red pública de telecomunicaciones.</w:t>
            </w:r>
          </w:p>
          <w:p w14:paraId="7573CB95"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Norma Oficial Mexicana NOM-208-SCFI-2016, Productos. Sistemas de radiocomunicación que emplean la técnica de espectro disperso-Equipos de radiocomunicación por salto de frecuencia y por modulación digital a operar en las bandas 902 MHz-928 MHz, 2400 MHz-2483.5 MHz y 5725 MHz-5850 MHz-Especificaciones y métodos de prueba</w:t>
            </w:r>
          </w:p>
          <w:p w14:paraId="1D572918" w14:textId="77777777" w:rsidR="00927A63" w:rsidRPr="00856FA3" w:rsidRDefault="00927A63" w:rsidP="00927A63">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Norma Oficial Mexicana NOM-218-SCFI-2017, Interfaz digital a redes públicas (Interfaz digital a 2 048 KBIT/S y a 34 368 KBIT/S).</w:t>
            </w:r>
          </w:p>
          <w:p w14:paraId="22CD3812" w14:textId="77777777" w:rsidR="00927A63" w:rsidRPr="00856FA3" w:rsidRDefault="00C7299A" w:rsidP="00C7299A">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t>Norma Oficial Mexicana NOM-220-SCFI-2017,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p>
          <w:p w14:paraId="5D4A60FE" w14:textId="749E8B8D" w:rsidR="00C7299A" w:rsidRPr="00856FA3" w:rsidRDefault="00C7299A" w:rsidP="00C7299A">
            <w:pPr>
              <w:pStyle w:val="Prrafodelista"/>
              <w:numPr>
                <w:ilvl w:val="0"/>
                <w:numId w:val="12"/>
              </w:numPr>
              <w:mirrorIndents/>
              <w:jc w:val="both"/>
              <w:rPr>
                <w:rFonts w:ascii="ITC Avant Garde" w:hAnsi="ITC Avant Garde"/>
                <w:sz w:val="21"/>
                <w:szCs w:val="21"/>
              </w:rPr>
            </w:pPr>
            <w:r w:rsidRPr="00856FA3">
              <w:rPr>
                <w:rFonts w:ascii="ITC Avant Garde" w:hAnsi="ITC Avant Garde"/>
                <w:sz w:val="21"/>
                <w:szCs w:val="21"/>
              </w:rPr>
              <w:lastRenderedPageBreak/>
              <w:t>Norma Oficial Mexicana NOM-220-SCFI-2017,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p>
        </w:tc>
      </w:tr>
    </w:tbl>
    <w:p w14:paraId="03FABE9B" w14:textId="45F8751D" w:rsidR="00DC3A1A" w:rsidRPr="00856FA3"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856FA3"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12</w:t>
      </w:r>
      <w:r w:rsidR="006166DB" w:rsidRPr="00856FA3">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856FA3" w14:paraId="096E5FBB" w14:textId="77777777" w:rsidTr="007D2FD6">
        <w:tc>
          <w:tcPr>
            <w:tcW w:w="8828" w:type="dxa"/>
          </w:tcPr>
          <w:p w14:paraId="762CBDAE" w14:textId="77777777" w:rsidR="00F80AC8" w:rsidRPr="00856FA3" w:rsidRDefault="00F80AC8" w:rsidP="00F80AC8">
            <w:pPr>
              <w:pStyle w:val="Prrafodelista"/>
              <w:numPr>
                <w:ilvl w:val="0"/>
                <w:numId w:val="14"/>
              </w:numPr>
              <w:mirrorIndents/>
              <w:rPr>
                <w:rFonts w:ascii="ITC Avant Garde" w:hAnsi="ITC Avant Garde"/>
                <w:color w:val="000000" w:themeColor="text1"/>
                <w:sz w:val="21"/>
                <w:szCs w:val="21"/>
              </w:rPr>
            </w:pPr>
            <w:r w:rsidRPr="00856FA3">
              <w:rPr>
                <w:rFonts w:ascii="ITC Avant Garde" w:hAnsi="ITC Avant Garde"/>
                <w:b/>
                <w:color w:val="000000" w:themeColor="text1"/>
                <w:sz w:val="21"/>
                <w:szCs w:val="21"/>
              </w:rPr>
              <w:t>Octavo.</w:t>
            </w:r>
            <w:r w:rsidRPr="00856FA3">
              <w:rPr>
                <w:rFonts w:ascii="ITC Avant Garde" w:hAnsi="ITC Avant Garde"/>
                <w:color w:val="000000" w:themeColor="text1"/>
                <w:sz w:val="21"/>
                <w:szCs w:val="21"/>
              </w:rPr>
              <w:t xml:space="preserve"> …</w:t>
            </w:r>
          </w:p>
          <w:p w14:paraId="29AEA561" w14:textId="77777777" w:rsidR="00F80AC8" w:rsidRPr="00856FA3" w:rsidRDefault="00F80AC8" w:rsidP="00F80AC8">
            <w:pPr>
              <w:pStyle w:val="Prrafodelista"/>
              <w:mirrorIndents/>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2013BF12" w14:textId="77777777" w:rsidR="00F80AC8" w:rsidRPr="00856FA3" w:rsidRDefault="00F80AC8" w:rsidP="00F80AC8">
            <w:pPr>
              <w:pStyle w:val="Prrafodelista"/>
              <w:mirrorIndents/>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1323FE37" w14:textId="77777777" w:rsidR="00F80AC8" w:rsidRPr="00856FA3" w:rsidRDefault="00F80AC8" w:rsidP="00F80AC8">
            <w:pPr>
              <w:pStyle w:val="Prrafodelista"/>
              <w:mirrorIndents/>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27FAE42E" w14:textId="77777777" w:rsidR="007D2FD6" w:rsidRPr="00856FA3" w:rsidRDefault="00F80AC8" w:rsidP="00F80AC8">
            <w:pPr>
              <w:pStyle w:val="Prrafodelista"/>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Para el caso de las solicitudes de Acreditación de LP, el OA podrá solicitar por escrito que el CENAM participe en el grupo evaluador; así como para que dictamine sobre la capacidad técnica de medición del LP interesado en obtener la Acreditación para realizar Evaluación de la Conformidad respecto de la Norma, DT o RT extranjero de referencia.</w:t>
            </w:r>
          </w:p>
          <w:p w14:paraId="01C71051" w14:textId="77777777" w:rsidR="00F80AC8" w:rsidRPr="00856FA3" w:rsidRDefault="00F80AC8" w:rsidP="00927A63">
            <w:pPr>
              <w:pStyle w:val="Prrafodelista"/>
              <w:numPr>
                <w:ilvl w:val="0"/>
                <w:numId w:val="14"/>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Noveno.</w:t>
            </w:r>
            <w:r w:rsidRPr="00856FA3">
              <w:rPr>
                <w:rFonts w:ascii="ITC Avant Garde" w:hAnsi="ITC Avant Garde"/>
                <w:color w:val="000000" w:themeColor="text1"/>
                <w:sz w:val="21"/>
                <w:szCs w:val="21"/>
              </w:rPr>
              <w:t xml:space="preserve"> El siguiente procedimiento debe observarse por los Organismos de Acreditación solicitantes que busquen ser autorizados por el Instituto como OA.</w:t>
            </w:r>
          </w:p>
          <w:p w14:paraId="55BBD99F" w14:textId="77777777" w:rsidR="00F80AC8" w:rsidRPr="00856FA3" w:rsidRDefault="00F80AC8" w:rsidP="00927A63">
            <w:pPr>
              <w:pStyle w:val="Prrafodelista"/>
              <w:numPr>
                <w:ilvl w:val="0"/>
                <w:numId w:val="15"/>
              </w:numPr>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Ingresar el trámite. El solicitante debe ingresar el trámite mediante la Ventanilla Electrónica del Instituto, adjuntando la información siguiente:</w:t>
            </w:r>
          </w:p>
          <w:p w14:paraId="07F65A9D" w14:textId="2170561A" w:rsidR="00927A63" w:rsidRPr="00856FA3" w:rsidRDefault="00927A63" w:rsidP="00927A63">
            <w:pPr>
              <w:pStyle w:val="Prrafodelista"/>
              <w:ind w:left="1440"/>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5963A174" w14:textId="15E6B00B" w:rsidR="00C7299A" w:rsidRPr="00856FA3" w:rsidRDefault="00C7299A" w:rsidP="00C7299A">
            <w:pPr>
              <w:pStyle w:val="Prrafodelista"/>
              <w:numPr>
                <w:ilvl w:val="0"/>
                <w:numId w:val="14"/>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Décimo Primero.</w:t>
            </w:r>
            <w:r w:rsidRPr="00856FA3">
              <w:rPr>
                <w:rFonts w:ascii="ITC Avant Garde" w:hAnsi="ITC Avant Garde"/>
                <w:color w:val="000000" w:themeColor="text1"/>
                <w:sz w:val="21"/>
                <w:szCs w:val="21"/>
              </w:rPr>
              <w:t xml:space="preserve"> Los Organismos de Acreditación Autorizados en los términos de los presentes Lineamientos, durante la vigencia de su Autorización, deberán:</w:t>
            </w:r>
          </w:p>
          <w:p w14:paraId="4DFC5D8D" w14:textId="4A2CE0F3" w:rsidR="00C7299A" w:rsidRPr="00856FA3" w:rsidRDefault="00C7299A" w:rsidP="00C7299A">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w:t>
            </w:r>
          </w:p>
          <w:p w14:paraId="62690DB0" w14:textId="333249B8" w:rsidR="00C7299A" w:rsidRPr="00856FA3" w:rsidRDefault="00C7299A" w:rsidP="009D6B52">
            <w:pPr>
              <w:pStyle w:val="Prrafodelista"/>
              <w:ind w:left="1162" w:hanging="442"/>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V. </w:t>
            </w:r>
            <w:r w:rsidR="009D6B52" w:rsidRPr="00856FA3">
              <w:rPr>
                <w:rFonts w:ascii="ITC Avant Garde" w:hAnsi="ITC Avant Garde"/>
                <w:color w:val="000000" w:themeColor="text1"/>
                <w:sz w:val="21"/>
                <w:szCs w:val="21"/>
              </w:rPr>
              <w:tab/>
            </w:r>
            <w:r w:rsidRPr="00856FA3">
              <w:rPr>
                <w:rFonts w:ascii="ITC Avant Garde" w:hAnsi="ITC Avant Garde"/>
                <w:color w:val="000000" w:themeColor="text1"/>
                <w:sz w:val="21"/>
                <w:szCs w:val="21"/>
              </w:rPr>
              <w:t xml:space="preserve">En caso de que se actualice alguno de los supuestos previstos en la fracción anterior, el OA evitará la participación del o los miembros que se encuentren en conflicto de interés directo o indirecto </w:t>
            </w:r>
            <w:r w:rsidRPr="00856FA3">
              <w:rPr>
                <w:rFonts w:ascii="ITC Avant Garde" w:hAnsi="ITC Avant Garde"/>
                <w:b/>
                <w:color w:val="000000" w:themeColor="text1"/>
                <w:sz w:val="21"/>
                <w:szCs w:val="21"/>
                <w:u w:val="single"/>
              </w:rPr>
              <w:t>y deberá informar tal situación al Instituto en un plazo no mayor a 15 (quince) días naturales</w:t>
            </w:r>
            <w:r w:rsidRPr="00856FA3">
              <w:rPr>
                <w:rFonts w:ascii="ITC Avant Garde" w:hAnsi="ITC Avant Garde"/>
                <w:color w:val="000000" w:themeColor="text1"/>
                <w:sz w:val="21"/>
                <w:szCs w:val="21"/>
              </w:rPr>
              <w:t>;</w:t>
            </w:r>
          </w:p>
          <w:p w14:paraId="733EF4B9" w14:textId="0C90A651" w:rsidR="00C7299A" w:rsidRPr="00856FA3" w:rsidRDefault="00C7299A" w:rsidP="009D6B52">
            <w:pPr>
              <w:pStyle w:val="Prrafodelista"/>
              <w:ind w:left="1162" w:hanging="442"/>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10FA0672" w14:textId="77777777" w:rsidR="009D6B52" w:rsidRPr="00856FA3" w:rsidRDefault="009D6B52" w:rsidP="009D6B52">
            <w:pPr>
              <w:ind w:left="1165" w:hanging="428"/>
              <w:mirrorIndents/>
              <w:jc w:val="both"/>
              <w:rPr>
                <w:rFonts w:ascii="ITC Avant Garde" w:hAnsi="ITC Avant Garde"/>
                <w:b/>
                <w:color w:val="000000" w:themeColor="text1"/>
                <w:sz w:val="21"/>
                <w:szCs w:val="21"/>
                <w:u w:val="single"/>
              </w:rPr>
            </w:pPr>
          </w:p>
          <w:p w14:paraId="42BA72DB" w14:textId="77777777" w:rsidR="009D6B52" w:rsidRPr="00856FA3" w:rsidRDefault="009D6B52" w:rsidP="009D6B52">
            <w:pPr>
              <w:pStyle w:val="Prrafodelista"/>
              <w:numPr>
                <w:ilvl w:val="0"/>
                <w:numId w:val="14"/>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Décimo Primero.</w:t>
            </w:r>
            <w:r w:rsidRPr="00856FA3">
              <w:rPr>
                <w:rFonts w:ascii="ITC Avant Garde" w:hAnsi="ITC Avant Garde"/>
                <w:color w:val="000000" w:themeColor="text1"/>
                <w:sz w:val="21"/>
                <w:szCs w:val="21"/>
              </w:rPr>
              <w:t xml:space="preserve"> Los Organismos de Acreditación Autorizados en los términos de los presentes Lineamientos, durante la vigencia de su Autorización, deberán:</w:t>
            </w:r>
          </w:p>
          <w:p w14:paraId="05D5139A" w14:textId="77777777" w:rsidR="009D6B52" w:rsidRPr="00856FA3" w:rsidRDefault="009D6B52" w:rsidP="009D6B52">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w:t>
            </w:r>
          </w:p>
          <w:p w14:paraId="5A5DBED4" w14:textId="77777777" w:rsidR="009D6B52" w:rsidRPr="00856FA3" w:rsidRDefault="009D6B52" w:rsidP="009D6B52">
            <w:pPr>
              <w:pStyle w:val="Prrafodelista"/>
              <w:ind w:left="1162" w:hanging="442"/>
              <w:mirrorIndents/>
              <w:jc w:val="both"/>
              <w:rPr>
                <w:rFonts w:ascii="ITC Avant Garde" w:hAnsi="ITC Avant Garde"/>
                <w:color w:val="000000" w:themeColor="text1"/>
                <w:sz w:val="21"/>
                <w:szCs w:val="21"/>
              </w:rPr>
            </w:pPr>
          </w:p>
          <w:p w14:paraId="596EBA95" w14:textId="77777777" w:rsidR="009D6B52" w:rsidRPr="00856FA3" w:rsidRDefault="009D6B52" w:rsidP="009D6B52">
            <w:pPr>
              <w:pStyle w:val="Prrafodelista"/>
              <w:ind w:left="1162" w:hanging="442"/>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VII. </w:t>
            </w:r>
            <w:r w:rsidRPr="00856FA3">
              <w:rPr>
                <w:rFonts w:ascii="ITC Avant Garde" w:hAnsi="ITC Avant Garde"/>
                <w:color w:val="000000" w:themeColor="text1"/>
                <w:sz w:val="21"/>
                <w:szCs w:val="21"/>
              </w:rPr>
              <w:tab/>
            </w:r>
            <w:r w:rsidRPr="00856FA3">
              <w:rPr>
                <w:rFonts w:ascii="ITC Avant Garde" w:hAnsi="ITC Avant Garde"/>
                <w:b/>
                <w:color w:val="000000" w:themeColor="text1"/>
                <w:sz w:val="21"/>
                <w:szCs w:val="21"/>
                <w:u w:val="single"/>
              </w:rPr>
              <w:t>Presentar anualmente al Instituto las medidas implementadas</w:t>
            </w:r>
            <w:r w:rsidRPr="00856FA3">
              <w:rPr>
                <w:rFonts w:ascii="ITC Avant Garde" w:hAnsi="ITC Avant Garde"/>
                <w:color w:val="000000" w:themeColor="text1"/>
                <w:sz w:val="21"/>
                <w:szCs w:val="21"/>
              </w:rPr>
              <w:t xml:space="preserve"> a efecto de garantizar que sus servicios se lleven a cabo en un marco de calidad y confidencialidad;</w:t>
            </w:r>
          </w:p>
          <w:p w14:paraId="07F8D1BB" w14:textId="77777777" w:rsidR="009D6B52" w:rsidRPr="00856FA3" w:rsidRDefault="009D6B52" w:rsidP="009D6B52">
            <w:pPr>
              <w:ind w:left="1162" w:hanging="442"/>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4BACE42D" w14:textId="77777777" w:rsidR="009D6B52" w:rsidRPr="00856FA3" w:rsidRDefault="009D6B52" w:rsidP="009D6B52">
            <w:pPr>
              <w:pStyle w:val="Prrafodelista"/>
              <w:mirrorIndents/>
              <w:jc w:val="both"/>
              <w:rPr>
                <w:rFonts w:ascii="ITC Avant Garde" w:hAnsi="ITC Avant Garde"/>
                <w:color w:val="000000" w:themeColor="text1"/>
                <w:sz w:val="21"/>
                <w:szCs w:val="21"/>
              </w:rPr>
            </w:pPr>
          </w:p>
          <w:p w14:paraId="188FA43F" w14:textId="5C1C7B23" w:rsidR="009D6B52" w:rsidRPr="00856FA3" w:rsidRDefault="009D6B52" w:rsidP="009D6B52">
            <w:pPr>
              <w:pStyle w:val="Prrafodelista"/>
              <w:numPr>
                <w:ilvl w:val="0"/>
                <w:numId w:val="14"/>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Décimo Primero.</w:t>
            </w:r>
            <w:r w:rsidRPr="00856FA3">
              <w:rPr>
                <w:rFonts w:ascii="ITC Avant Garde" w:hAnsi="ITC Avant Garde"/>
                <w:color w:val="000000" w:themeColor="text1"/>
                <w:sz w:val="21"/>
                <w:szCs w:val="21"/>
              </w:rPr>
              <w:t xml:space="preserve"> Los Organismos de Acreditación Autorizados en los términos de los presentes Lineamientos, durante la vigencia de su Autorización, deberán:</w:t>
            </w:r>
          </w:p>
          <w:p w14:paraId="599CBAAF" w14:textId="77777777" w:rsidR="009D6B52" w:rsidRPr="00856FA3" w:rsidRDefault="009D6B52" w:rsidP="009D6B52">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lastRenderedPageBreak/>
              <w:t>…</w:t>
            </w:r>
          </w:p>
          <w:p w14:paraId="1B6F0934" w14:textId="77777777" w:rsidR="009D6B52" w:rsidRPr="00856FA3" w:rsidRDefault="009D6B52" w:rsidP="009D6B52">
            <w:pPr>
              <w:ind w:left="1162" w:hanging="442"/>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X. </w:t>
            </w:r>
            <w:r w:rsidRPr="00856FA3">
              <w:rPr>
                <w:rFonts w:ascii="ITC Avant Garde" w:hAnsi="ITC Avant Garde"/>
                <w:color w:val="000000" w:themeColor="text1"/>
                <w:sz w:val="21"/>
                <w:szCs w:val="21"/>
              </w:rPr>
              <w:tab/>
            </w:r>
            <w:r w:rsidRPr="00856FA3">
              <w:rPr>
                <w:rFonts w:ascii="ITC Avant Garde" w:hAnsi="ITC Avant Garde"/>
                <w:b/>
                <w:color w:val="000000" w:themeColor="text1"/>
                <w:sz w:val="21"/>
                <w:szCs w:val="21"/>
                <w:u w:val="single"/>
              </w:rPr>
              <w:t>Presentar al Instituto, a través del medio electrónico que éste determine, en el mes de enero, un informe de actividades relativo a la emisión de los certificados de Acreditación</w:t>
            </w:r>
            <w:r w:rsidRPr="00856FA3">
              <w:rPr>
                <w:rFonts w:ascii="ITC Avant Garde" w:hAnsi="ITC Avant Garde"/>
                <w:color w:val="000000" w:themeColor="text1"/>
                <w:sz w:val="21"/>
                <w:szCs w:val="21"/>
              </w:rPr>
              <w:t>, el cual debe incluir al menos la siguiente información:</w:t>
            </w:r>
          </w:p>
          <w:p w14:paraId="0DC0DE1F" w14:textId="77777777" w:rsidR="009D6B52" w:rsidRPr="00856FA3" w:rsidRDefault="009D6B52" w:rsidP="009D6B52">
            <w:pPr>
              <w:ind w:left="1446" w:hanging="284"/>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i. </w:t>
            </w:r>
            <w:r w:rsidRPr="00856FA3">
              <w:rPr>
                <w:rFonts w:ascii="ITC Avant Garde" w:hAnsi="ITC Avant Garde"/>
                <w:color w:val="000000" w:themeColor="text1"/>
                <w:sz w:val="21"/>
                <w:szCs w:val="21"/>
              </w:rPr>
              <w:tab/>
              <w:t>Número de Acreditaciones emitidas por Norma, DT y/o RT extranjero.</w:t>
            </w:r>
          </w:p>
          <w:p w14:paraId="3B15F0A7" w14:textId="77777777" w:rsidR="009D6B52" w:rsidRPr="00856FA3" w:rsidRDefault="009D6B52" w:rsidP="009D6B52">
            <w:pPr>
              <w:ind w:left="1446" w:hanging="284"/>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ii. </w:t>
            </w:r>
            <w:r w:rsidRPr="00856FA3">
              <w:rPr>
                <w:rFonts w:ascii="ITC Avant Garde" w:hAnsi="ITC Avant Garde"/>
                <w:color w:val="000000" w:themeColor="text1"/>
                <w:sz w:val="21"/>
                <w:szCs w:val="21"/>
              </w:rPr>
              <w:tab/>
              <w:t>Número de Quejas recibidas por certificados de Acreditación emitidos.</w:t>
            </w:r>
          </w:p>
          <w:p w14:paraId="53BE02A5" w14:textId="77777777" w:rsidR="009D6B52" w:rsidRPr="00856FA3" w:rsidRDefault="009D6B52" w:rsidP="009D6B52">
            <w:pPr>
              <w:ind w:left="1446" w:hanging="284"/>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iii. </w:t>
            </w:r>
            <w:r w:rsidRPr="00856FA3">
              <w:rPr>
                <w:rFonts w:ascii="ITC Avant Garde" w:hAnsi="ITC Avant Garde"/>
                <w:color w:val="000000" w:themeColor="text1"/>
                <w:sz w:val="21"/>
                <w:szCs w:val="21"/>
              </w:rPr>
              <w:tab/>
              <w:t>Tiempo promedio de entrega del certificado de Acreditación a los Organismos de Evaluación de la Conformidad.</w:t>
            </w:r>
          </w:p>
          <w:p w14:paraId="3B7854D3" w14:textId="77777777" w:rsidR="009D6B52" w:rsidRPr="00856FA3" w:rsidRDefault="009D6B52" w:rsidP="009D6B52">
            <w:pPr>
              <w:ind w:left="737"/>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344BAF4C" w14:textId="5690C596" w:rsidR="009D6B52" w:rsidRPr="00856FA3" w:rsidRDefault="009D6B52" w:rsidP="009D6B52">
            <w:pPr>
              <w:ind w:left="1165" w:hanging="428"/>
              <w:mirrorIndents/>
              <w:jc w:val="both"/>
              <w:rPr>
                <w:rFonts w:ascii="ITC Avant Garde" w:hAnsi="ITC Avant Garde"/>
                <w:color w:val="000000" w:themeColor="text1"/>
                <w:sz w:val="21"/>
                <w:szCs w:val="21"/>
              </w:rPr>
            </w:pPr>
          </w:p>
          <w:p w14:paraId="08800B32" w14:textId="77777777" w:rsidR="009D6B52" w:rsidRPr="00856FA3" w:rsidRDefault="009D6B52" w:rsidP="009D6B52">
            <w:pPr>
              <w:pStyle w:val="Prrafodelista"/>
              <w:numPr>
                <w:ilvl w:val="0"/>
                <w:numId w:val="14"/>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Décimo Primero.</w:t>
            </w:r>
            <w:r w:rsidRPr="00856FA3">
              <w:rPr>
                <w:rFonts w:ascii="ITC Avant Garde" w:hAnsi="ITC Avant Garde"/>
                <w:color w:val="000000" w:themeColor="text1"/>
                <w:sz w:val="21"/>
                <w:szCs w:val="21"/>
              </w:rPr>
              <w:t xml:space="preserve"> Los Organismos de Acreditación Autorizados en los términos de los presentes Lineamientos, durante la vigencia de su Autorización, deberán:</w:t>
            </w:r>
          </w:p>
          <w:p w14:paraId="333A2374" w14:textId="77777777" w:rsidR="009D6B52" w:rsidRPr="00856FA3" w:rsidRDefault="009D6B52" w:rsidP="009D6B52">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w:t>
            </w:r>
          </w:p>
          <w:p w14:paraId="490C0939" w14:textId="77777777" w:rsidR="009D6B52" w:rsidRPr="00856FA3" w:rsidRDefault="009D6B52" w:rsidP="009D6B52">
            <w:pPr>
              <w:ind w:left="1165" w:hanging="428"/>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XIII. </w:t>
            </w:r>
            <w:r w:rsidRPr="00856FA3">
              <w:rPr>
                <w:rFonts w:ascii="ITC Avant Garde" w:hAnsi="ITC Avant Garde"/>
                <w:color w:val="000000" w:themeColor="text1"/>
                <w:sz w:val="21"/>
                <w:szCs w:val="21"/>
              </w:rPr>
              <w:tab/>
            </w:r>
            <w:r w:rsidRPr="00856FA3">
              <w:rPr>
                <w:rFonts w:ascii="ITC Avant Garde" w:hAnsi="ITC Avant Garde"/>
                <w:b/>
                <w:color w:val="000000" w:themeColor="text1"/>
                <w:sz w:val="21"/>
                <w:szCs w:val="21"/>
                <w:u w:val="single"/>
              </w:rPr>
              <w:t>Informar al Instituto en un plazo máximo de un día natural, a partir de que ocurran los cambios en alguna de las condiciones o requisitos bajo los cuales se le otorgó la Autorización respectiva</w:t>
            </w:r>
            <w:r w:rsidRPr="00856FA3">
              <w:rPr>
                <w:rFonts w:ascii="ITC Avant Garde" w:hAnsi="ITC Avant Garde"/>
                <w:color w:val="000000" w:themeColor="text1"/>
                <w:sz w:val="21"/>
                <w:szCs w:val="21"/>
              </w:rPr>
              <w:t>. Lo anterior, con el objeto de que el Instituto evalúe y determine las acciones que deberá realizar el OA, a fin de mantener las condiciones y requisitos que se cumplieron para el otorgamiento de dicha Autorización;</w:t>
            </w:r>
          </w:p>
          <w:p w14:paraId="65D27033" w14:textId="55273555" w:rsidR="009D6B52" w:rsidRPr="00856FA3" w:rsidRDefault="009D6B52" w:rsidP="009D6B52">
            <w:pPr>
              <w:ind w:left="1165" w:hanging="428"/>
              <w:mirrorIndents/>
              <w:jc w:val="both"/>
              <w:rPr>
                <w:rFonts w:ascii="ITC Avant Garde" w:hAnsi="ITC Avant Garde"/>
                <w:color w:val="000000" w:themeColor="text1"/>
                <w:sz w:val="21"/>
                <w:szCs w:val="21"/>
              </w:rPr>
            </w:pPr>
          </w:p>
          <w:p w14:paraId="1C89D283" w14:textId="77777777" w:rsidR="009D6B52" w:rsidRPr="00856FA3" w:rsidRDefault="009D6B52" w:rsidP="009D6B52">
            <w:pPr>
              <w:pStyle w:val="Prrafodelista"/>
              <w:numPr>
                <w:ilvl w:val="0"/>
                <w:numId w:val="14"/>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Décimo Primero.</w:t>
            </w:r>
            <w:r w:rsidRPr="00856FA3">
              <w:rPr>
                <w:rFonts w:ascii="ITC Avant Garde" w:hAnsi="ITC Avant Garde"/>
                <w:color w:val="000000" w:themeColor="text1"/>
                <w:sz w:val="21"/>
                <w:szCs w:val="21"/>
              </w:rPr>
              <w:t xml:space="preserve"> Los Organismos de Acreditación Autorizados en los términos de los presentes Lineamientos, durante la vigencia de su Autorización, deberán:</w:t>
            </w:r>
          </w:p>
          <w:p w14:paraId="6E5DB64A" w14:textId="77777777" w:rsidR="009D6B52" w:rsidRPr="00856FA3" w:rsidRDefault="009D6B52" w:rsidP="009D6B52">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w:t>
            </w:r>
          </w:p>
          <w:p w14:paraId="5C35F1CB" w14:textId="41689235" w:rsidR="009D6B52" w:rsidRPr="00856FA3" w:rsidRDefault="009D6B52" w:rsidP="009D6B52">
            <w:pPr>
              <w:ind w:left="1165" w:hanging="428"/>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XXV. </w:t>
            </w:r>
            <w:r w:rsidRPr="00856FA3">
              <w:rPr>
                <w:rFonts w:ascii="ITC Avant Garde" w:hAnsi="ITC Avant Garde"/>
                <w:b/>
                <w:color w:val="000000" w:themeColor="text1"/>
                <w:sz w:val="21"/>
                <w:szCs w:val="21"/>
                <w:u w:val="single"/>
              </w:rPr>
              <w:t>Enviar al Instituto el certificado de Acreditación correspondiente, cada vez que acredite a un OEC</w:t>
            </w:r>
            <w:r w:rsidRPr="00856FA3">
              <w:rPr>
                <w:rFonts w:ascii="ITC Avant Garde" w:hAnsi="ITC Avant Garde"/>
                <w:color w:val="000000" w:themeColor="text1"/>
                <w:sz w:val="21"/>
                <w:szCs w:val="21"/>
              </w:rPr>
              <w:t>.</w:t>
            </w:r>
          </w:p>
          <w:p w14:paraId="63BDCC79" w14:textId="035A3A44" w:rsidR="00916714" w:rsidRPr="00856FA3" w:rsidRDefault="00916714" w:rsidP="009D6B52">
            <w:pPr>
              <w:ind w:left="1165" w:hanging="428"/>
              <w:mirrorIndents/>
              <w:jc w:val="both"/>
              <w:rPr>
                <w:rFonts w:ascii="ITC Avant Garde" w:hAnsi="ITC Avant Garde"/>
                <w:color w:val="000000" w:themeColor="text1"/>
                <w:sz w:val="21"/>
                <w:szCs w:val="21"/>
              </w:rPr>
            </w:pPr>
          </w:p>
          <w:p w14:paraId="7C2723EA" w14:textId="77777777" w:rsidR="00916714" w:rsidRPr="00856FA3" w:rsidRDefault="00916714" w:rsidP="00916714">
            <w:pPr>
              <w:pStyle w:val="Prrafodelista"/>
              <w:numPr>
                <w:ilvl w:val="0"/>
                <w:numId w:val="14"/>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Vigésimo Octavo</w:t>
            </w:r>
            <w:r w:rsidRPr="00856FA3">
              <w:rPr>
                <w:rFonts w:ascii="ITC Avant Garde" w:hAnsi="ITC Avant Garde"/>
                <w:color w:val="000000" w:themeColor="text1"/>
                <w:sz w:val="21"/>
                <w:szCs w:val="21"/>
              </w:rPr>
              <w:t>. Solicitud de Acreditación.</w:t>
            </w:r>
          </w:p>
          <w:p w14:paraId="377A034B" w14:textId="35391BA7" w:rsidR="00916714" w:rsidRPr="00856FA3" w:rsidRDefault="00916714" w:rsidP="00916714">
            <w:pPr>
              <w:pStyle w:val="Prrafodelista"/>
              <w:ind w:left="1165" w:hanging="425"/>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I. </w:t>
            </w:r>
            <w:r w:rsidRPr="00856FA3">
              <w:rPr>
                <w:rFonts w:ascii="ITC Avant Garde" w:hAnsi="ITC Avant Garde"/>
                <w:color w:val="000000" w:themeColor="text1"/>
                <w:sz w:val="21"/>
                <w:szCs w:val="21"/>
              </w:rPr>
              <w:tab/>
            </w:r>
            <w:r w:rsidRPr="00856FA3">
              <w:rPr>
                <w:rFonts w:ascii="ITC Avant Garde" w:hAnsi="ITC Avant Garde"/>
                <w:b/>
                <w:color w:val="000000" w:themeColor="text1"/>
                <w:sz w:val="21"/>
                <w:szCs w:val="21"/>
                <w:u w:val="single"/>
              </w:rPr>
              <w:t>El OAIFT debe requerir que un representante autorizado del OEC solicitante haga una solicitud formal, utilizando el formato el que se muestra en el Apéndice A de los presentes Lineamientos</w:t>
            </w:r>
            <w:r w:rsidRPr="00856FA3">
              <w:rPr>
                <w:rFonts w:ascii="ITC Avant Garde" w:hAnsi="ITC Avant Garde"/>
                <w:color w:val="000000" w:themeColor="text1"/>
                <w:sz w:val="21"/>
                <w:szCs w:val="21"/>
              </w:rPr>
              <w:t>, mismo que incluya lo siguiente:</w:t>
            </w:r>
          </w:p>
          <w:p w14:paraId="3D3FF84F" w14:textId="77777777" w:rsidR="00927A63" w:rsidRPr="00856FA3" w:rsidRDefault="00916714" w:rsidP="00916714">
            <w:pPr>
              <w:pStyle w:val="Prrafodelista"/>
              <w:ind w:left="1165" w:hanging="425"/>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1E0A3A61" w14:textId="7AB2ED21" w:rsidR="00916714" w:rsidRPr="00856FA3" w:rsidRDefault="00916714" w:rsidP="00916714">
            <w:pPr>
              <w:pStyle w:val="Prrafodelista"/>
              <w:ind w:left="1165" w:hanging="425"/>
              <w:mirrorIndents/>
              <w:jc w:val="both"/>
              <w:rPr>
                <w:rFonts w:ascii="ITC Avant Garde" w:hAnsi="ITC Avant Garde"/>
                <w:color w:val="000000" w:themeColor="text1"/>
                <w:sz w:val="21"/>
                <w:szCs w:val="21"/>
              </w:rPr>
            </w:pPr>
          </w:p>
        </w:tc>
      </w:tr>
    </w:tbl>
    <w:p w14:paraId="37E6B748" w14:textId="3A132CC9" w:rsidR="006166DB" w:rsidRPr="00856FA3" w:rsidRDefault="006166DB" w:rsidP="002434FF">
      <w:pPr>
        <w:spacing w:after="0" w:line="240" w:lineRule="auto"/>
        <w:contextualSpacing/>
        <w:mirrorIndents/>
        <w:rPr>
          <w:rFonts w:ascii="ITC Avant Garde" w:hAnsi="ITC Avant Garde"/>
          <w:color w:val="000000" w:themeColor="text1"/>
          <w:sz w:val="21"/>
          <w:szCs w:val="21"/>
        </w:rPr>
      </w:pPr>
    </w:p>
    <w:p w14:paraId="70C9FA95" w14:textId="77777777" w:rsidR="009D6B52" w:rsidRPr="00856FA3" w:rsidRDefault="009D6B52" w:rsidP="009D6B52">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56FA3">
        <w:rPr>
          <w:rFonts w:ascii="ITC Avant Garde" w:hAnsi="ITC Avant Garde"/>
          <w:b/>
          <w:color w:val="000000" w:themeColor="text1"/>
          <w:sz w:val="21"/>
          <w:szCs w:val="21"/>
        </w:rPr>
        <w:t>13.- Inspecciones, verificaciones o visitas domiciliarias relacionadas con la regulación y su fundamento legal:</w:t>
      </w:r>
    </w:p>
    <w:tbl>
      <w:tblPr>
        <w:tblStyle w:val="Tablaconcuadrcula"/>
        <w:tblpPr w:leftFromText="141" w:rightFromText="141" w:vertAnchor="text" w:horzAnchor="margin" w:tblpY="18"/>
        <w:tblW w:w="0" w:type="auto"/>
        <w:tblLook w:val="04A0" w:firstRow="1" w:lastRow="0" w:firstColumn="1" w:lastColumn="0" w:noHBand="0" w:noVBand="1"/>
      </w:tblPr>
      <w:tblGrid>
        <w:gridCol w:w="8828"/>
      </w:tblGrid>
      <w:tr w:rsidR="009D6B52" w:rsidRPr="00856FA3" w14:paraId="37D15B13" w14:textId="77777777" w:rsidTr="009D6B52">
        <w:tc>
          <w:tcPr>
            <w:tcW w:w="8828" w:type="dxa"/>
          </w:tcPr>
          <w:p w14:paraId="447CD3AF" w14:textId="77777777" w:rsidR="009D6B52" w:rsidRPr="00856FA3" w:rsidRDefault="009D6B52" w:rsidP="009D6B52">
            <w:pPr>
              <w:pStyle w:val="Prrafodelista"/>
              <w:numPr>
                <w:ilvl w:val="0"/>
                <w:numId w:val="13"/>
              </w:numPr>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Inspección, verificación y vigilancia: Ley Federal de Telecomunicaciones y Radiodifusión, artículos 291, 292, 293, 294, 295 y 296.</w:t>
            </w:r>
          </w:p>
          <w:p w14:paraId="03D1AAC2" w14:textId="77777777" w:rsidR="009D6B52" w:rsidRPr="00856FA3" w:rsidRDefault="009D6B52" w:rsidP="009D6B52">
            <w:pPr>
              <w:pStyle w:val="Prrafodelista"/>
              <w:numPr>
                <w:ilvl w:val="0"/>
                <w:numId w:val="13"/>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Octavo.</w:t>
            </w:r>
            <w:r w:rsidRPr="00856FA3">
              <w:rPr>
                <w:rFonts w:ascii="ITC Avant Garde" w:hAnsi="ITC Avant Garde"/>
                <w:color w:val="000000" w:themeColor="text1"/>
                <w:sz w:val="21"/>
                <w:szCs w:val="21"/>
              </w:rPr>
              <w:t xml:space="preserve"> …</w:t>
            </w:r>
          </w:p>
          <w:p w14:paraId="1D908136" w14:textId="77777777" w:rsidR="009D6B52" w:rsidRPr="00856FA3" w:rsidRDefault="009D6B52" w:rsidP="009D6B52">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w:t>
            </w:r>
          </w:p>
          <w:p w14:paraId="4BB9B8F4" w14:textId="77777777" w:rsidR="009D6B52" w:rsidRPr="00856FA3" w:rsidRDefault="009D6B52" w:rsidP="009D6B52">
            <w:pPr>
              <w:pStyle w:val="Prrafodelista"/>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Los procedimientos y procesos de acreditación del OA podrán ser evaluados por el personal del Instituto durante la evaluación, a efecto de registrar el desempeño del OA el cual será consultado al momento de renovar la </w:t>
            </w:r>
            <w:r w:rsidRPr="00856FA3">
              <w:rPr>
                <w:rFonts w:ascii="ITC Avant Garde" w:hAnsi="ITC Avant Garde"/>
                <w:color w:val="000000" w:themeColor="text1"/>
                <w:sz w:val="21"/>
                <w:szCs w:val="21"/>
              </w:rPr>
              <w:lastRenderedPageBreak/>
              <w:t>correspondiente Autorización del OA, lo anterior considerando que los representantes del Instituto actúan en nombre del Instituto como la autoridad en materia de telecomunicaciones y radiodifusión; y que éstos se apegarán en todo momento a lo establecido en el Artículo 7, párrafos cuarto y quinto de la Ley Federal de Telecomunicaciones y Radiodifusión.</w:t>
            </w:r>
          </w:p>
          <w:p w14:paraId="2EF9354B" w14:textId="77777777" w:rsidR="009D6B52" w:rsidRPr="00856FA3" w:rsidRDefault="009D6B52" w:rsidP="009D6B52">
            <w:pPr>
              <w:pStyle w:val="Prrafodelista"/>
              <w:numPr>
                <w:ilvl w:val="0"/>
                <w:numId w:val="14"/>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Décimo Primero.</w:t>
            </w:r>
            <w:r w:rsidRPr="00856FA3">
              <w:rPr>
                <w:rFonts w:ascii="ITC Avant Garde" w:hAnsi="ITC Avant Garde"/>
                <w:color w:val="000000" w:themeColor="text1"/>
                <w:sz w:val="21"/>
                <w:szCs w:val="21"/>
              </w:rPr>
              <w:t xml:space="preserve"> Los Organismos de Acreditación Autorizados en los términos de los presentes Lineamientos, durante la vigencia de su Autorización, deberán:</w:t>
            </w:r>
          </w:p>
          <w:p w14:paraId="297E511E" w14:textId="77777777" w:rsidR="009D6B52" w:rsidRPr="00856FA3" w:rsidRDefault="009D6B52" w:rsidP="009D6B52">
            <w:pPr>
              <w:pStyle w:val="Prrafodelista"/>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w:t>
            </w:r>
          </w:p>
          <w:p w14:paraId="6DFAC1B0" w14:textId="759FB407" w:rsidR="009D6B52" w:rsidRPr="00856FA3" w:rsidRDefault="009D6B52" w:rsidP="009D6B52">
            <w:pPr>
              <w:pStyle w:val="Prrafodelista"/>
              <w:ind w:left="1166" w:hanging="446"/>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 xml:space="preserve">VIII. </w:t>
            </w:r>
            <w:r w:rsidRPr="00856FA3">
              <w:rPr>
                <w:rFonts w:ascii="ITC Avant Garde" w:hAnsi="ITC Avant Garde"/>
                <w:color w:val="000000" w:themeColor="text1"/>
                <w:sz w:val="21"/>
                <w:szCs w:val="21"/>
              </w:rPr>
              <w:tab/>
              <w:t>Permitir la revisión de sus actividades, así como la realización de visitas de Verificación por parte del Instituto;</w:t>
            </w:r>
          </w:p>
          <w:p w14:paraId="47E57C51" w14:textId="3A0659F9" w:rsidR="009D6B52" w:rsidRPr="00856FA3" w:rsidRDefault="009D6B52" w:rsidP="009D6B52">
            <w:pPr>
              <w:pStyle w:val="Prrafodelista"/>
              <w:ind w:left="1166" w:hanging="446"/>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w:t>
            </w:r>
          </w:p>
          <w:p w14:paraId="49DF012C" w14:textId="77777777" w:rsidR="009D6B52" w:rsidRPr="00856FA3" w:rsidRDefault="009D6B52" w:rsidP="009D6B52">
            <w:pPr>
              <w:pStyle w:val="Prrafodelista"/>
              <w:numPr>
                <w:ilvl w:val="0"/>
                <w:numId w:val="13"/>
              </w:numPr>
              <w:mirrorIndents/>
              <w:jc w:val="both"/>
              <w:rPr>
                <w:rFonts w:ascii="ITC Avant Garde" w:hAnsi="ITC Avant Garde"/>
                <w:color w:val="000000" w:themeColor="text1"/>
                <w:sz w:val="21"/>
                <w:szCs w:val="21"/>
              </w:rPr>
            </w:pPr>
            <w:r w:rsidRPr="00856FA3">
              <w:rPr>
                <w:rFonts w:ascii="ITC Avant Garde" w:hAnsi="ITC Avant Garde"/>
                <w:b/>
                <w:color w:val="000000" w:themeColor="text1"/>
                <w:sz w:val="21"/>
                <w:szCs w:val="21"/>
              </w:rPr>
              <w:t>Décimo Segundo.</w:t>
            </w:r>
            <w:r w:rsidRPr="00856FA3">
              <w:rPr>
                <w:rFonts w:ascii="ITC Avant Garde" w:hAnsi="ITC Avant Garde"/>
                <w:color w:val="000000" w:themeColor="text1"/>
                <w:sz w:val="21"/>
                <w:szCs w:val="21"/>
              </w:rPr>
              <w:t xml:space="preserve"> El Instituto podrá, en cualquier momento, realizar visitas de Verificación a efecto de comprobar el cumplimiento de los presentes Lineamientos y demás disposiciones aplicables, por parte de los Organismos de Acreditación Autorizados.</w:t>
            </w:r>
          </w:p>
          <w:p w14:paraId="0B3CD559" w14:textId="77777777" w:rsidR="009D6B52" w:rsidRPr="00856FA3" w:rsidRDefault="009D6B52" w:rsidP="009D6B52">
            <w:pPr>
              <w:pStyle w:val="Prrafodelista"/>
              <w:mirrorIndents/>
              <w:jc w:val="both"/>
              <w:rPr>
                <w:rFonts w:ascii="ITC Avant Garde" w:hAnsi="ITC Avant Garde"/>
                <w:color w:val="000000" w:themeColor="text1"/>
                <w:sz w:val="21"/>
                <w:szCs w:val="21"/>
              </w:rPr>
            </w:pPr>
            <w:r w:rsidRPr="00856FA3">
              <w:rPr>
                <w:rFonts w:ascii="ITC Avant Garde" w:hAnsi="ITC Avant Garde"/>
                <w:color w:val="000000" w:themeColor="text1"/>
                <w:sz w:val="21"/>
                <w:szCs w:val="21"/>
              </w:rPr>
              <w:t>De toda visita de Verificación se levantará un Acta Circunstanciada en presencia de dos testigos propuestos por el representante legal del OA Autorizado, o en caso de que éste se hubiese negado a proponerlos, los dos testigos serán propuestos por los representantes del Instituto. Al final de la referida visita se dejará copia del Acta Circunstanciada a la persona con quien se entendió la visita de Verificación, aunque se hubiere negado a firmar, lo que no afectará la validez del Acta de Circunstanciada, siempre y cuando se haga constar tal circunstancia en la propia acta.</w:t>
            </w:r>
          </w:p>
        </w:tc>
      </w:tr>
    </w:tbl>
    <w:p w14:paraId="0CA9FFE0" w14:textId="77777777" w:rsidR="009D6B52" w:rsidRPr="00856FA3" w:rsidRDefault="009D6B52" w:rsidP="002434FF">
      <w:pPr>
        <w:spacing w:after="0" w:line="240" w:lineRule="auto"/>
        <w:contextualSpacing/>
        <w:mirrorIndents/>
        <w:rPr>
          <w:rFonts w:ascii="ITC Avant Garde" w:hAnsi="ITC Avant Garde"/>
          <w:color w:val="000000" w:themeColor="text1"/>
          <w:sz w:val="21"/>
          <w:szCs w:val="21"/>
        </w:rPr>
      </w:pPr>
    </w:p>
    <w:p w14:paraId="6F4BC737" w14:textId="5999110A" w:rsidR="006166DB" w:rsidRPr="00856FA3"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856FA3"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856FA3" w:rsidRDefault="004B7538" w:rsidP="002434FF">
      <w:pPr>
        <w:spacing w:after="0" w:line="240" w:lineRule="auto"/>
        <w:contextualSpacing/>
        <w:mirrorIndents/>
        <w:rPr>
          <w:rFonts w:ascii="ITC Avant Garde" w:hAnsi="ITC Avant Garde"/>
          <w:color w:val="000000" w:themeColor="text1"/>
          <w:sz w:val="21"/>
          <w:szCs w:val="21"/>
        </w:rPr>
      </w:pPr>
    </w:p>
    <w:sectPr w:rsidR="004B7538" w:rsidRPr="00856FA3"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9D6B52" w:rsidRDefault="009D6B52" w:rsidP="006166DB">
      <w:pPr>
        <w:spacing w:after="0" w:line="240" w:lineRule="auto"/>
      </w:pPr>
      <w:r>
        <w:separator/>
      </w:r>
    </w:p>
  </w:endnote>
  <w:endnote w:type="continuationSeparator" w:id="0">
    <w:p w14:paraId="133650C2" w14:textId="77777777" w:rsidR="009D6B52" w:rsidRDefault="009D6B52"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9D6B52" w:rsidRDefault="009D6B52" w:rsidP="006166DB">
      <w:pPr>
        <w:spacing w:after="0" w:line="240" w:lineRule="auto"/>
      </w:pPr>
      <w:r>
        <w:separator/>
      </w:r>
    </w:p>
  </w:footnote>
  <w:footnote w:type="continuationSeparator" w:id="0">
    <w:p w14:paraId="02A85A98" w14:textId="77777777" w:rsidR="009D6B52" w:rsidRDefault="009D6B52"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5F49A7B7" w:rsidR="009D6B52" w:rsidRDefault="009D6B52"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757E"/>
    <w:multiLevelType w:val="hybridMultilevel"/>
    <w:tmpl w:val="5D94942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347BBF"/>
    <w:multiLevelType w:val="hybridMultilevel"/>
    <w:tmpl w:val="580AE466"/>
    <w:lvl w:ilvl="0" w:tplc="E01C2A4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F65F9B"/>
    <w:multiLevelType w:val="hybridMultilevel"/>
    <w:tmpl w:val="F45E4D4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52036F"/>
    <w:multiLevelType w:val="hybridMultilevel"/>
    <w:tmpl w:val="D15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3A2542"/>
    <w:multiLevelType w:val="hybridMultilevel"/>
    <w:tmpl w:val="0B8069F4"/>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9C5E9A"/>
    <w:multiLevelType w:val="hybridMultilevel"/>
    <w:tmpl w:val="FC308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942015"/>
    <w:multiLevelType w:val="hybridMultilevel"/>
    <w:tmpl w:val="BDB8C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7"/>
  </w:num>
  <w:num w:numId="6">
    <w:abstractNumId w:val="16"/>
  </w:num>
  <w:num w:numId="7">
    <w:abstractNumId w:val="15"/>
  </w:num>
  <w:num w:numId="8">
    <w:abstractNumId w:val="8"/>
  </w:num>
  <w:num w:numId="9">
    <w:abstractNumId w:val="11"/>
  </w:num>
  <w:num w:numId="10">
    <w:abstractNumId w:val="14"/>
  </w:num>
  <w:num w:numId="11">
    <w:abstractNumId w:val="1"/>
  </w:num>
  <w:num w:numId="12">
    <w:abstractNumId w:val="9"/>
  </w:num>
  <w:num w:numId="13">
    <w:abstractNumId w:val="12"/>
  </w:num>
  <w:num w:numId="14">
    <w:abstractNumId w:val="13"/>
  </w:num>
  <w:num w:numId="15">
    <w:abstractNumId w:val="3"/>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A0D96"/>
    <w:rsid w:val="001C36BF"/>
    <w:rsid w:val="001D0BED"/>
    <w:rsid w:val="001F3494"/>
    <w:rsid w:val="00207BA8"/>
    <w:rsid w:val="00223B0B"/>
    <w:rsid w:val="002434FF"/>
    <w:rsid w:val="00250D5A"/>
    <w:rsid w:val="00251AE0"/>
    <w:rsid w:val="002B0B24"/>
    <w:rsid w:val="002E37B6"/>
    <w:rsid w:val="00332FE9"/>
    <w:rsid w:val="00366E21"/>
    <w:rsid w:val="00384692"/>
    <w:rsid w:val="003A162A"/>
    <w:rsid w:val="003F1D7B"/>
    <w:rsid w:val="00446F0C"/>
    <w:rsid w:val="004B7538"/>
    <w:rsid w:val="004C31A6"/>
    <w:rsid w:val="004C75E5"/>
    <w:rsid w:val="004D6D14"/>
    <w:rsid w:val="004E552A"/>
    <w:rsid w:val="005034EB"/>
    <w:rsid w:val="00585BD4"/>
    <w:rsid w:val="0059455E"/>
    <w:rsid w:val="005E34D0"/>
    <w:rsid w:val="005F0181"/>
    <w:rsid w:val="0061003C"/>
    <w:rsid w:val="006120A6"/>
    <w:rsid w:val="006166DB"/>
    <w:rsid w:val="006366D9"/>
    <w:rsid w:val="006441CF"/>
    <w:rsid w:val="0065492B"/>
    <w:rsid w:val="006911B3"/>
    <w:rsid w:val="006F7E1D"/>
    <w:rsid w:val="00703626"/>
    <w:rsid w:val="00720D02"/>
    <w:rsid w:val="007466F1"/>
    <w:rsid w:val="0078318D"/>
    <w:rsid w:val="007D2FD6"/>
    <w:rsid w:val="007F5106"/>
    <w:rsid w:val="008017FB"/>
    <w:rsid w:val="00802508"/>
    <w:rsid w:val="00815D92"/>
    <w:rsid w:val="00856FA3"/>
    <w:rsid w:val="008667CC"/>
    <w:rsid w:val="0089205E"/>
    <w:rsid w:val="00916714"/>
    <w:rsid w:val="0092333A"/>
    <w:rsid w:val="00927A63"/>
    <w:rsid w:val="009701A3"/>
    <w:rsid w:val="00977ED5"/>
    <w:rsid w:val="009918CF"/>
    <w:rsid w:val="009A6722"/>
    <w:rsid w:val="009D567D"/>
    <w:rsid w:val="009D6B52"/>
    <w:rsid w:val="00A70F6B"/>
    <w:rsid w:val="00A93C7F"/>
    <w:rsid w:val="00AC079F"/>
    <w:rsid w:val="00AD4846"/>
    <w:rsid w:val="00AF71CC"/>
    <w:rsid w:val="00B018E8"/>
    <w:rsid w:val="00B30E6B"/>
    <w:rsid w:val="00B84AB4"/>
    <w:rsid w:val="00B8531B"/>
    <w:rsid w:val="00BE45D0"/>
    <w:rsid w:val="00C01563"/>
    <w:rsid w:val="00C7299A"/>
    <w:rsid w:val="00C76443"/>
    <w:rsid w:val="00C8049B"/>
    <w:rsid w:val="00CF5F25"/>
    <w:rsid w:val="00CF66B9"/>
    <w:rsid w:val="00D14569"/>
    <w:rsid w:val="00D258BF"/>
    <w:rsid w:val="00D93EA9"/>
    <w:rsid w:val="00DC3A1A"/>
    <w:rsid w:val="00DF074B"/>
    <w:rsid w:val="00DF1654"/>
    <w:rsid w:val="00E70994"/>
    <w:rsid w:val="00EF614E"/>
    <w:rsid w:val="00F014C6"/>
    <w:rsid w:val="00F30AF6"/>
    <w:rsid w:val="00F42CB3"/>
    <w:rsid w:val="00F52381"/>
    <w:rsid w:val="00F54CB3"/>
    <w:rsid w:val="00F62AAD"/>
    <w:rsid w:val="00F71208"/>
    <w:rsid w:val="00F73022"/>
    <w:rsid w:val="00F80AC8"/>
    <w:rsid w:val="00F87EDF"/>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E6E1F86FEED7460786409A4A37C2E904"/>
        <w:category>
          <w:name w:val="General"/>
          <w:gallery w:val="placeholder"/>
        </w:category>
        <w:types>
          <w:type w:val="bbPlcHdr"/>
        </w:types>
        <w:behaviors>
          <w:behavior w:val="content"/>
        </w:behaviors>
        <w:guid w:val="{18B70ADA-C3E6-4B45-A8FF-EBA1B478962C}"/>
      </w:docPartPr>
      <w:docPartBody>
        <w:p w:rsidR="00454D31" w:rsidRDefault="00454D31" w:rsidP="00454D31">
          <w:pPr>
            <w:pStyle w:val="E6E1F86FEED7460786409A4A37C2E904"/>
          </w:pPr>
          <w:r w:rsidRPr="00BB6A43">
            <w:rPr>
              <w:rStyle w:val="Textodelmarcadordeposicin"/>
            </w:rPr>
            <w:t>Haga clic aquí o pulse para escribir una fecha.</w:t>
          </w:r>
        </w:p>
      </w:docPartBody>
    </w:docPart>
    <w:docPart>
      <w:docPartPr>
        <w:name w:val="A7DADDB1E3474F6F9D5A1605FCD72DE0"/>
        <w:category>
          <w:name w:val="General"/>
          <w:gallery w:val="placeholder"/>
        </w:category>
        <w:types>
          <w:type w:val="bbPlcHdr"/>
        </w:types>
        <w:behaviors>
          <w:behavior w:val="content"/>
        </w:behaviors>
        <w:guid w:val="{1A6C8EEB-DBAF-40A9-987B-FB6E6B8B47B3}"/>
      </w:docPartPr>
      <w:docPartBody>
        <w:p w:rsidR="00454D31" w:rsidRDefault="00454D31" w:rsidP="00454D31">
          <w:pPr>
            <w:pStyle w:val="A7DADDB1E3474F6F9D5A1605FCD72DE0"/>
          </w:pPr>
          <w:r w:rsidRPr="00BB6A43">
            <w:rPr>
              <w:rStyle w:val="Textodelmarcadordeposicin"/>
            </w:rPr>
            <w:t>Elija un elemento.</w:t>
          </w:r>
        </w:p>
      </w:docPartBody>
    </w:docPart>
    <w:docPart>
      <w:docPartPr>
        <w:name w:val="B9978E88559941C8A6F5ED1C967F239C"/>
        <w:category>
          <w:name w:val="General"/>
          <w:gallery w:val="placeholder"/>
        </w:category>
        <w:types>
          <w:type w:val="bbPlcHdr"/>
        </w:types>
        <w:behaviors>
          <w:behavior w:val="content"/>
        </w:behaviors>
        <w:guid w:val="{C91127F1-3039-4BF8-8CE8-37131C187807}"/>
      </w:docPartPr>
      <w:docPartBody>
        <w:p w:rsidR="00454D31" w:rsidRDefault="00454D31" w:rsidP="00454D31">
          <w:pPr>
            <w:pStyle w:val="B9978E88559941C8A6F5ED1C967F239C"/>
          </w:pPr>
          <w:r w:rsidRPr="00BB6A43">
            <w:rPr>
              <w:rStyle w:val="Textodelmarcadordeposicin"/>
            </w:rPr>
            <w:t>Haga clic aquí o pulse para escribir una fecha.</w:t>
          </w:r>
        </w:p>
      </w:docPartBody>
    </w:docPart>
    <w:docPart>
      <w:docPartPr>
        <w:name w:val="F823C439161947EDB63C406E83F0386E"/>
        <w:category>
          <w:name w:val="General"/>
          <w:gallery w:val="placeholder"/>
        </w:category>
        <w:types>
          <w:type w:val="bbPlcHdr"/>
        </w:types>
        <w:behaviors>
          <w:behavior w:val="content"/>
        </w:behaviors>
        <w:guid w:val="{449EDBDB-1B6F-414F-B09E-3880B82F57E9}"/>
      </w:docPartPr>
      <w:docPartBody>
        <w:p w:rsidR="00454D31" w:rsidRDefault="00454D31" w:rsidP="00454D31">
          <w:pPr>
            <w:pStyle w:val="F823C439161947EDB63C406E83F0386E"/>
          </w:pPr>
          <w:r w:rsidRPr="00BB6A4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54D31"/>
    <w:rsid w:val="004E3322"/>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4D31"/>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 w:type="paragraph" w:customStyle="1" w:styleId="E6E1F86FEED7460786409A4A37C2E904">
    <w:name w:val="E6E1F86FEED7460786409A4A37C2E904"/>
    <w:rsid w:val="00454D31"/>
  </w:style>
  <w:style w:type="paragraph" w:customStyle="1" w:styleId="A7DADDB1E3474F6F9D5A1605FCD72DE0">
    <w:name w:val="A7DADDB1E3474F6F9D5A1605FCD72DE0"/>
    <w:rsid w:val="00454D31"/>
  </w:style>
  <w:style w:type="paragraph" w:customStyle="1" w:styleId="B9978E88559941C8A6F5ED1C967F239C">
    <w:name w:val="B9978E88559941C8A6F5ED1C967F239C"/>
    <w:rsid w:val="00454D31"/>
  </w:style>
  <w:style w:type="paragraph" w:customStyle="1" w:styleId="F823C439161947EDB63C406E83F0386E">
    <w:name w:val="F823C439161947EDB63C406E83F0386E"/>
    <w:rsid w:val="00454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EEAA58-9927-45E4-9E18-AF9AC2B5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2282</Words>
  <Characters>13032</Characters>
  <Application>Microsoft Office Word</Application>
  <DocSecurity>0</DocSecurity>
  <Lines>310</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10</cp:revision>
  <cp:lastPrinted>2021-11-26T05:11:00Z</cp:lastPrinted>
  <dcterms:created xsi:type="dcterms:W3CDTF">2021-11-26T05:11:00Z</dcterms:created>
  <dcterms:modified xsi:type="dcterms:W3CDTF">2022-06-09T19:14:00Z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