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E401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1B2E1BC8" w14:textId="77777777" w:rsidTr="00DF074B">
        <w:tc>
          <w:tcPr>
            <w:tcW w:w="8828" w:type="dxa"/>
          </w:tcPr>
          <w:p w14:paraId="5E631BCB" w14:textId="5CD6AD77" w:rsidR="006166DB" w:rsidRPr="007D2FD6" w:rsidRDefault="00606C67" w:rsidP="00C06E99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606C67">
              <w:rPr>
                <w:rFonts w:ascii="ITC Avant Garde" w:hAnsi="ITC Avant Garde"/>
                <w:color w:val="000000"/>
                <w:sz w:val="21"/>
                <w:szCs w:val="21"/>
              </w:rPr>
              <w:t>Acuerdo mediante el cual el Pleno del Instituto Federal de Telecomunicaciones aprueba y emite los Lineamientos Generales sobre las Guías Electrónicas de Programación del Ser</w:t>
            </w:r>
            <w:r>
              <w:rPr>
                <w:rFonts w:ascii="ITC Avant Garde" w:hAnsi="ITC Avant Garde"/>
                <w:color w:val="000000"/>
                <w:sz w:val="21"/>
                <w:szCs w:val="21"/>
              </w:rPr>
              <w:t>vicio de Televisión Restringida</w:t>
            </w:r>
            <w:r w:rsidR="00C06E99" w:rsidRPr="00B7096E">
              <w:rPr>
                <w:rFonts w:ascii="ITC Avant Garde" w:hAnsi="ITC Avant Garde"/>
                <w:color w:val="000000"/>
                <w:sz w:val="21"/>
                <w:szCs w:val="21"/>
              </w:rPr>
              <w:t>.</w:t>
            </w:r>
          </w:p>
        </w:tc>
      </w:tr>
    </w:tbl>
    <w:p w14:paraId="52EC83BF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454C3A95" w14:textId="77777777" w:rsidTr="3AA85D84">
        <w:tc>
          <w:tcPr>
            <w:tcW w:w="8828" w:type="dxa"/>
          </w:tcPr>
          <w:p w14:paraId="1A68E5FF" w14:textId="4663A2A1" w:rsidR="006166DB" w:rsidRPr="007D2FD6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20-12-17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606C67">
                  <w:rPr>
                    <w:rFonts w:ascii="ITC Avant Garde" w:hAnsi="ITC Avant Garde"/>
                    <w:sz w:val="21"/>
                    <w:szCs w:val="21"/>
                  </w:rPr>
                  <w:t>17/12/2020</w:t>
                </w:r>
              </w:sdtContent>
            </w:sdt>
          </w:p>
        </w:tc>
      </w:tr>
      <w:tr w:rsidR="003F1D7B" w:rsidRPr="007D2FD6" w14:paraId="098151CF" w14:textId="77777777" w:rsidTr="3AA85D84">
        <w:tc>
          <w:tcPr>
            <w:tcW w:w="8828" w:type="dxa"/>
          </w:tcPr>
          <w:p w14:paraId="07D4CB20" w14:textId="6BA80A44" w:rsidR="003F1D7B" w:rsidRPr="007D2FD6" w:rsidRDefault="003F1D7B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publicación en el DOF: </w:t>
            </w:r>
            <w:r w:rsidR="00606C67">
              <w:rPr>
                <w:rStyle w:val="Estilo4"/>
                <w:rFonts w:ascii="ITC Avant Garde" w:hAnsi="ITC Avant Garde"/>
                <w:sz w:val="21"/>
                <w:szCs w:val="21"/>
              </w:rPr>
              <w:t>02/02/2021</w:t>
            </w:r>
          </w:p>
        </w:tc>
      </w:tr>
      <w:tr w:rsidR="00DF074B" w:rsidRPr="007D2FD6" w14:paraId="784A8897" w14:textId="77777777" w:rsidTr="3AA85D84">
        <w:tc>
          <w:tcPr>
            <w:tcW w:w="8828" w:type="dxa"/>
          </w:tcPr>
          <w:p w14:paraId="335C558B" w14:textId="234A2A59" w:rsidR="00DF074B" w:rsidRPr="007D2FD6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C06E99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7D2FD6" w14:paraId="25C2F9B9" w14:textId="77777777" w:rsidTr="3AA85D84">
        <w:tc>
          <w:tcPr>
            <w:tcW w:w="8828" w:type="dxa"/>
          </w:tcPr>
          <w:p w14:paraId="187042E5" w14:textId="06D68FD5" w:rsidR="006166DB" w:rsidRPr="007D2FD6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21-06-16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F12ED9" w:rsidRPr="0D966014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16/06/2021</w:t>
                </w:r>
              </w:sdtContent>
            </w:sdt>
          </w:p>
        </w:tc>
      </w:tr>
      <w:tr w:rsidR="00DF074B" w:rsidRPr="007D2FD6" w14:paraId="5C60735A" w14:textId="77777777" w:rsidTr="3AA85D84">
        <w:trPr>
          <w:trHeight w:val="50"/>
        </w:trPr>
        <w:tc>
          <w:tcPr>
            <w:tcW w:w="8828" w:type="dxa"/>
          </w:tcPr>
          <w:p w14:paraId="43F30054" w14:textId="58468F15" w:rsidR="00DF074B" w:rsidRPr="007D2FD6" w:rsidRDefault="00DF074B" w:rsidP="00C06E99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C06E99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No aplica</w:t>
                </w:r>
              </w:sdtContent>
            </w:sdt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2E594784" w14:textId="77777777" w:rsidTr="00DF074B">
        <w:tc>
          <w:tcPr>
            <w:tcW w:w="8828" w:type="dxa"/>
          </w:tcPr>
          <w:p w14:paraId="6C41AB66" w14:textId="194817B1" w:rsidR="006166DB" w:rsidRPr="007D2FD6" w:rsidRDefault="00C06E99" w:rsidP="002434FF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B7096E">
              <w:rPr>
                <w:rFonts w:ascii="ITC Avant Garde" w:hAnsi="ITC Avant Garde"/>
                <w:color w:val="000000"/>
                <w:sz w:val="21"/>
                <w:szCs w:val="21"/>
              </w:rPr>
              <w:t>Instituto Federal de Telecomunicaciones</w:t>
            </w:r>
          </w:p>
        </w:tc>
      </w:tr>
    </w:tbl>
    <w:p w14:paraId="32195651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FEE5916" w14:textId="77777777" w:rsidTr="00DF074B">
        <w:tc>
          <w:tcPr>
            <w:tcW w:w="8828" w:type="dxa"/>
          </w:tcPr>
          <w:p w14:paraId="043F6ABC" w14:textId="7DC1A961" w:rsidR="006166DB" w:rsidRPr="007D2FD6" w:rsidRDefault="00C06E99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B7096E">
              <w:rPr>
                <w:rFonts w:ascii="ITC Avant Garde" w:hAnsi="ITC Avant Garde"/>
                <w:color w:val="000000"/>
                <w:sz w:val="2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749D808B" w14:textId="77777777" w:rsidTr="00DF074B">
        <w:tc>
          <w:tcPr>
            <w:tcW w:w="8828" w:type="dxa"/>
          </w:tcPr>
          <w:p w14:paraId="07FF9FAE" w14:textId="56C60820" w:rsidR="00DC3A1A" w:rsidRPr="007D2FD6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C06E99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380262AA" w14:textId="77777777" w:rsidTr="00DF074B">
        <w:tc>
          <w:tcPr>
            <w:tcW w:w="8828" w:type="dxa"/>
          </w:tcPr>
          <w:p w14:paraId="1917902A" w14:textId="6DB36E8D" w:rsidR="00C06E99" w:rsidRPr="007D2FD6" w:rsidRDefault="00606C67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4E8FF191" w14:textId="77777777" w:rsidR="006166DB" w:rsidRPr="007D2FD6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0840257" w14:textId="77777777" w:rsidTr="00DF074B">
        <w:tc>
          <w:tcPr>
            <w:tcW w:w="8828" w:type="dxa"/>
          </w:tcPr>
          <w:p w14:paraId="5DFAFB35" w14:textId="337DA28D" w:rsidR="006166DB" w:rsidRPr="007D2FD6" w:rsidRDefault="00E46D4A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606C6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Lineamiento </w:t>
                </w:r>
              </w:sdtContent>
            </w:sdt>
          </w:p>
        </w:tc>
      </w:tr>
    </w:tbl>
    <w:p w14:paraId="635A852A" w14:textId="77777777" w:rsidR="006166DB" w:rsidRPr="007D2FD6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76ADC82B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391A72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7D2FD6">
        <w:rPr>
          <w:rFonts w:ascii="ITC Avant Garde" w:hAnsi="ITC Avant Garde"/>
          <w:sz w:val="21"/>
          <w:szCs w:val="21"/>
        </w:rPr>
        <w:t xml:space="preserve"> 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40BA959" w14:textId="77777777" w:rsidTr="00F73022">
        <w:trPr>
          <w:trHeight w:val="65"/>
        </w:trPr>
        <w:tc>
          <w:tcPr>
            <w:tcW w:w="8828" w:type="dxa"/>
          </w:tcPr>
          <w:p w14:paraId="5F275C45" w14:textId="23AB1B87" w:rsidR="006166DB" w:rsidRPr="007D2FD6" w:rsidRDefault="00606C67" w:rsidP="00C06E99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/>
                <w:sz w:val="21"/>
                <w:szCs w:val="21"/>
              </w:rPr>
              <w:t>No aplica</w:t>
            </w:r>
          </w:p>
        </w:tc>
      </w:tr>
    </w:tbl>
    <w:p w14:paraId="4E6C6C7C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03E51BDA" w:rsidR="00F73022" w:rsidRPr="007D2FD6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391A72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7D2FD6">
        <w:rPr>
          <w:rFonts w:ascii="ITC Avant Garde" w:hAnsi="ITC Avant Garde"/>
          <w:sz w:val="21"/>
          <w:szCs w:val="21"/>
        </w:rPr>
        <w:t xml:space="preserve"> 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7D2FD6" w14:paraId="373C675C" w14:textId="77777777" w:rsidTr="01B2D760">
        <w:tc>
          <w:tcPr>
            <w:tcW w:w="8828" w:type="dxa"/>
          </w:tcPr>
          <w:p w14:paraId="53B08DCA" w14:textId="7CFE977B" w:rsidR="00F73022" w:rsidRPr="007D2FD6" w:rsidRDefault="00606C67" w:rsidP="00C06E99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1B2D7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Establecer la información de las Guías Electrónicas de Programación de los Concesionarios de Televisión Restringida, a que se refiere el párrafo cuarto del artículo 227 de la LFTR.</w:t>
            </w:r>
          </w:p>
        </w:tc>
      </w:tr>
    </w:tbl>
    <w:p w14:paraId="2355FA42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36A134C5" w14:textId="77777777" w:rsidTr="0D966014">
        <w:tc>
          <w:tcPr>
            <w:tcW w:w="8828" w:type="dxa"/>
          </w:tcPr>
          <w:p w14:paraId="0C79C5AD" w14:textId="42BCF66A" w:rsidR="006166DB" w:rsidRPr="007D2FD6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606C67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</w:t>
                </w:r>
              </w:sdtContent>
            </w:sdt>
            <w:r w:rsidR="17A826DF">
              <w:rPr>
                <w:rFonts w:ascii="ITC Avant Garde" w:hAnsi="ITC Avant Garde"/>
                <w:sz w:val="21"/>
                <w:szCs w:val="21"/>
              </w:rPr>
              <w:t>y Radiodifusión</w:t>
            </w:r>
          </w:p>
        </w:tc>
      </w:tr>
      <w:tr w:rsidR="006166DB" w:rsidRPr="007D2FD6" w14:paraId="78629502" w14:textId="77777777" w:rsidTr="0D966014">
        <w:tc>
          <w:tcPr>
            <w:tcW w:w="8828" w:type="dxa"/>
          </w:tcPr>
          <w:p w14:paraId="617248E0" w14:textId="59359954" w:rsidR="006166DB" w:rsidRPr="007D2FD6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606C67">
                  <w:rPr>
                    <w:rFonts w:ascii="ITC Avant Garde" w:hAnsi="ITC Avant Garde"/>
                    <w:sz w:val="21"/>
                    <w:szCs w:val="21"/>
                  </w:rPr>
                  <w:t>Transmisión de programas de televisión</w:t>
                </w:r>
              </w:sdtContent>
            </w:sdt>
          </w:p>
        </w:tc>
      </w:tr>
      <w:tr w:rsidR="006166DB" w:rsidRPr="007D2FD6" w14:paraId="380D841C" w14:textId="77777777" w:rsidTr="0D966014">
        <w:tc>
          <w:tcPr>
            <w:tcW w:w="8828" w:type="dxa"/>
          </w:tcPr>
          <w:p w14:paraId="6C9F585B" w14:textId="6725549E" w:rsidR="006166DB" w:rsidRPr="007D2FD6" w:rsidRDefault="006166DB" w:rsidP="0092333A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D966014">
              <w:rPr>
                <w:rFonts w:ascii="ITC Avant Garde" w:hAnsi="ITC Avant Garde"/>
                <w:sz w:val="21"/>
                <w:szCs w:val="21"/>
              </w:rPr>
              <w:t xml:space="preserve">Regulado: </w:t>
            </w:r>
            <w:r w:rsidR="20B6B9C6" w:rsidRPr="0D966014">
              <w:rPr>
                <w:rFonts w:ascii="ITC Avant Garde" w:hAnsi="ITC Avant Garde"/>
                <w:sz w:val="21"/>
                <w:szCs w:val="21"/>
              </w:rPr>
              <w:t>Concesionarios.</w:t>
            </w:r>
            <w:r w:rsidR="19E70415" w:rsidRPr="0D966014"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 w:rsidRPr="0D966014">
              <w:rPr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6F28DB01" w14:textId="5DEA0AD1" w:rsidR="001D0BED" w:rsidRPr="007D2FD6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7D2FD6" w:rsidRDefault="00DC3A1A" w:rsidP="1D1253B4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bCs/>
          <w:color w:val="000000" w:themeColor="text1"/>
          <w:sz w:val="21"/>
          <w:szCs w:val="21"/>
        </w:rPr>
      </w:pPr>
      <w:r w:rsidRPr="0D966014">
        <w:rPr>
          <w:rFonts w:ascii="ITC Avant Garde" w:hAnsi="ITC Avant Garde"/>
          <w:b/>
          <w:bCs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0977E504" w14:textId="77777777" w:rsidTr="0D966014">
        <w:trPr>
          <w:trHeight w:val="65"/>
        </w:trPr>
        <w:tc>
          <w:tcPr>
            <w:tcW w:w="8828" w:type="dxa"/>
          </w:tcPr>
          <w:p w14:paraId="5D4A60FE" w14:textId="0A2DC7FE" w:rsidR="00DC3A1A" w:rsidRPr="007D2FD6" w:rsidRDefault="67773712" w:rsidP="00DF074B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D966014">
              <w:rPr>
                <w:rFonts w:ascii="ITC Avant Garde" w:hAnsi="ITC Avant Garde"/>
                <w:sz w:val="21"/>
                <w:szCs w:val="21"/>
              </w:rPr>
              <w:t>Ley Federal de Telecomunicaciones y Radiodifusión</w:t>
            </w:r>
          </w:p>
        </w:tc>
      </w:tr>
    </w:tbl>
    <w:p w14:paraId="03FABE9B" w14:textId="45F8751D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14:paraId="096E5FBB" w14:textId="77777777" w:rsidTr="007D2FD6">
        <w:tc>
          <w:tcPr>
            <w:tcW w:w="8828" w:type="dxa"/>
          </w:tcPr>
          <w:p w14:paraId="1E0A3A61" w14:textId="08D3B5E6" w:rsidR="007D2FD6" w:rsidRPr="00606C67" w:rsidRDefault="00606C67" w:rsidP="00606C67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37E6B748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7D2FD6" w14:paraId="1683D7BD" w14:textId="77777777" w:rsidTr="0D966014">
        <w:tc>
          <w:tcPr>
            <w:tcW w:w="8828" w:type="dxa"/>
          </w:tcPr>
          <w:p w14:paraId="71E2965B" w14:textId="188C0096" w:rsidR="007D2FD6" w:rsidRPr="00606C67" w:rsidRDefault="43DD7837" w:rsidP="01B2D760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1B2D7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Inspección, verificación y vigilancia: </w:t>
            </w:r>
            <w:r w:rsidRPr="01B2D760">
              <w:rPr>
                <w:rFonts w:ascii="ITC Avant Garde" w:hAnsi="ITC Avant Garde"/>
                <w:sz w:val="21"/>
                <w:szCs w:val="21"/>
              </w:rPr>
              <w:t xml:space="preserve"> Ley Federal de Telecomunicaciones y Radiodifusión, artículos 291, 292, 293, 294, 295 y 296.</w:t>
            </w:r>
          </w:p>
          <w:p w14:paraId="438627B3" w14:textId="3FF1EE05" w:rsidR="007D2FD6" w:rsidRPr="00606C67" w:rsidRDefault="007D2FD6" w:rsidP="01B2D760">
            <w:p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</w:p>
          <w:p w14:paraId="6A09D6D7" w14:textId="6238C133" w:rsidR="007D2FD6" w:rsidRPr="00606C67" w:rsidRDefault="5312A451" w:rsidP="01B2D760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D966014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Verificación</w:t>
            </w:r>
            <w:r w:rsidR="00E46D4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y</w:t>
            </w:r>
            <w:r w:rsidRPr="0D966014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supervisión: Lineamientos Generales sobre las Guías Electrónicas de Programación del Servicio de Televisión Restringida, artículo 10.</w:t>
            </w:r>
          </w:p>
        </w:tc>
      </w:tr>
    </w:tbl>
    <w:p w14:paraId="21B252A3" w14:textId="77777777" w:rsidR="00DC3A1A" w:rsidRPr="007D2FD6" w:rsidRDefault="00DC3A1A" w:rsidP="1D1253B4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bCs/>
          <w:color w:val="000000" w:themeColor="text1"/>
          <w:sz w:val="21"/>
          <w:szCs w:val="21"/>
        </w:rPr>
      </w:pPr>
      <w:r w:rsidRPr="0D966014">
        <w:rPr>
          <w:rFonts w:ascii="ITC Avant Garde" w:hAnsi="ITC Avant Garde"/>
          <w:b/>
          <w:bCs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p w14:paraId="6F4BC737" w14:textId="5999110A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02F9C20" w14:textId="1D855C42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0310148" w14:textId="130AEE91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56EE820" w14:textId="2ACBD6FD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90366B3" w14:textId="4287C31C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D54DA18" w14:textId="6B3FAB26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495C852" w14:textId="01329A7B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5D0600" w14:textId="44BBF303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88650DD" w14:textId="43D8F7A4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75A121BF" w14:textId="41988E0E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48E77B2" w14:textId="38929B84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B64E51A" w14:textId="18B60198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7D2FD6" w:rsidSect="003F1D7B">
      <w:headerReference w:type="default" r:id="rId11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531CE" w14:textId="77777777" w:rsidR="0089213D" w:rsidRDefault="0089213D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89213D" w:rsidRDefault="0089213D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0E92" w14:textId="77777777" w:rsidR="0089213D" w:rsidRDefault="0089213D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89213D" w:rsidRDefault="0089213D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7722" w14:textId="54C0774E" w:rsidR="0089213D" w:rsidRDefault="0089213D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302E3"/>
    <w:multiLevelType w:val="hybridMultilevel"/>
    <w:tmpl w:val="2A6E20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791195">
    <w:abstractNumId w:val="4"/>
  </w:num>
  <w:num w:numId="2" w16cid:durableId="531574070">
    <w:abstractNumId w:val="3"/>
  </w:num>
  <w:num w:numId="3" w16cid:durableId="2068607295">
    <w:abstractNumId w:val="1"/>
  </w:num>
  <w:num w:numId="4" w16cid:durableId="1468350719">
    <w:abstractNumId w:val="2"/>
  </w:num>
  <w:num w:numId="5" w16cid:durableId="1989630823">
    <w:abstractNumId w:val="5"/>
  </w:num>
  <w:num w:numId="6" w16cid:durableId="290669403">
    <w:abstractNumId w:val="10"/>
  </w:num>
  <w:num w:numId="7" w16cid:durableId="2040545558">
    <w:abstractNumId w:val="9"/>
  </w:num>
  <w:num w:numId="8" w16cid:durableId="492188725">
    <w:abstractNumId w:val="6"/>
  </w:num>
  <w:num w:numId="9" w16cid:durableId="2080596254">
    <w:abstractNumId w:val="7"/>
  </w:num>
  <w:num w:numId="10" w16cid:durableId="386536014">
    <w:abstractNumId w:val="8"/>
  </w:num>
  <w:num w:numId="11" w16cid:durableId="206413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catalog"/>
    <w:dataType w:val="textFile"/>
    <w:activeRecord w:val="-1"/>
  </w:mailMerge>
  <w:trackRevisions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85CAE"/>
    <w:rsid w:val="0008765E"/>
    <w:rsid w:val="000911B6"/>
    <w:rsid w:val="000B75A9"/>
    <w:rsid w:val="00135877"/>
    <w:rsid w:val="00160C02"/>
    <w:rsid w:val="001A0D96"/>
    <w:rsid w:val="001C36BF"/>
    <w:rsid w:val="001D0BED"/>
    <w:rsid w:val="001F3494"/>
    <w:rsid w:val="00207BA8"/>
    <w:rsid w:val="00223B0B"/>
    <w:rsid w:val="002434FF"/>
    <w:rsid w:val="00250D5A"/>
    <w:rsid w:val="0026494F"/>
    <w:rsid w:val="002A0A50"/>
    <w:rsid w:val="002B0B24"/>
    <w:rsid w:val="002E37B6"/>
    <w:rsid w:val="002F0812"/>
    <w:rsid w:val="00332FE9"/>
    <w:rsid w:val="00366E21"/>
    <w:rsid w:val="00384692"/>
    <w:rsid w:val="00391A72"/>
    <w:rsid w:val="003A162A"/>
    <w:rsid w:val="003F1D7B"/>
    <w:rsid w:val="00446F0C"/>
    <w:rsid w:val="004B7538"/>
    <w:rsid w:val="004C31A6"/>
    <w:rsid w:val="004C75E5"/>
    <w:rsid w:val="004D6D14"/>
    <w:rsid w:val="004E552A"/>
    <w:rsid w:val="005034EB"/>
    <w:rsid w:val="00585BD4"/>
    <w:rsid w:val="005E34D0"/>
    <w:rsid w:val="005F0181"/>
    <w:rsid w:val="00606C67"/>
    <w:rsid w:val="0061003C"/>
    <w:rsid w:val="00610C19"/>
    <w:rsid w:val="006166DB"/>
    <w:rsid w:val="006441CF"/>
    <w:rsid w:val="0065492B"/>
    <w:rsid w:val="00671EE1"/>
    <w:rsid w:val="006911B3"/>
    <w:rsid w:val="006A6705"/>
    <w:rsid w:val="006D779E"/>
    <w:rsid w:val="006F7E1D"/>
    <w:rsid w:val="00703626"/>
    <w:rsid w:val="00720D02"/>
    <w:rsid w:val="007466F1"/>
    <w:rsid w:val="0078318D"/>
    <w:rsid w:val="007D2FD6"/>
    <w:rsid w:val="007F5106"/>
    <w:rsid w:val="008017FB"/>
    <w:rsid w:val="00802508"/>
    <w:rsid w:val="00812C57"/>
    <w:rsid w:val="00815D92"/>
    <w:rsid w:val="0089205E"/>
    <w:rsid w:val="0089213D"/>
    <w:rsid w:val="008B4C4D"/>
    <w:rsid w:val="009017EB"/>
    <w:rsid w:val="0092333A"/>
    <w:rsid w:val="009701A3"/>
    <w:rsid w:val="00977ED5"/>
    <w:rsid w:val="009918CF"/>
    <w:rsid w:val="009A6722"/>
    <w:rsid w:val="009D567D"/>
    <w:rsid w:val="00A70F6B"/>
    <w:rsid w:val="00A72DE6"/>
    <w:rsid w:val="00A93C7F"/>
    <w:rsid w:val="00AC079F"/>
    <w:rsid w:val="00AD4846"/>
    <w:rsid w:val="00AF3FAA"/>
    <w:rsid w:val="00AF6CF2"/>
    <w:rsid w:val="00AF71CC"/>
    <w:rsid w:val="00B018E8"/>
    <w:rsid w:val="00B30E6B"/>
    <w:rsid w:val="00B7206B"/>
    <w:rsid w:val="00B8531B"/>
    <w:rsid w:val="00BB5307"/>
    <w:rsid w:val="00BE45D0"/>
    <w:rsid w:val="00C06E99"/>
    <w:rsid w:val="00C76443"/>
    <w:rsid w:val="00C8049B"/>
    <w:rsid w:val="00CA2F00"/>
    <w:rsid w:val="00CF5F25"/>
    <w:rsid w:val="00D14569"/>
    <w:rsid w:val="00D258BF"/>
    <w:rsid w:val="00D31C9E"/>
    <w:rsid w:val="00D93EA9"/>
    <w:rsid w:val="00DC3A1A"/>
    <w:rsid w:val="00DF074B"/>
    <w:rsid w:val="00DF1654"/>
    <w:rsid w:val="00E46D4A"/>
    <w:rsid w:val="00E70994"/>
    <w:rsid w:val="00ED7BDF"/>
    <w:rsid w:val="00EF614E"/>
    <w:rsid w:val="00F014C6"/>
    <w:rsid w:val="00F12ED9"/>
    <w:rsid w:val="00F30AF6"/>
    <w:rsid w:val="00F42CB3"/>
    <w:rsid w:val="00F52381"/>
    <w:rsid w:val="00F54CB3"/>
    <w:rsid w:val="00F62AAD"/>
    <w:rsid w:val="00F71208"/>
    <w:rsid w:val="00F72B48"/>
    <w:rsid w:val="00F73022"/>
    <w:rsid w:val="00FA4E22"/>
    <w:rsid w:val="00FF4F02"/>
    <w:rsid w:val="01B2D760"/>
    <w:rsid w:val="08E28466"/>
    <w:rsid w:val="0D966014"/>
    <w:rsid w:val="1250A8DA"/>
    <w:rsid w:val="1731F741"/>
    <w:rsid w:val="17A826DF"/>
    <w:rsid w:val="18093DB6"/>
    <w:rsid w:val="19E70415"/>
    <w:rsid w:val="1D1253B4"/>
    <w:rsid w:val="1DB2C664"/>
    <w:rsid w:val="20B6B9C6"/>
    <w:rsid w:val="224C881D"/>
    <w:rsid w:val="235A8F97"/>
    <w:rsid w:val="27E9AB4D"/>
    <w:rsid w:val="2C3531E5"/>
    <w:rsid w:val="32498B73"/>
    <w:rsid w:val="3AA85D84"/>
    <w:rsid w:val="41791CB9"/>
    <w:rsid w:val="43DD7837"/>
    <w:rsid w:val="49CBB57B"/>
    <w:rsid w:val="4D5F916F"/>
    <w:rsid w:val="52E2FD86"/>
    <w:rsid w:val="5312A451"/>
    <w:rsid w:val="5886B43C"/>
    <w:rsid w:val="67773712"/>
    <w:rsid w:val="681F1CE0"/>
    <w:rsid w:val="682C8C54"/>
    <w:rsid w:val="6D89309A"/>
    <w:rsid w:val="72FEBF6D"/>
    <w:rsid w:val="74BA2543"/>
    <w:rsid w:val="75FFAED8"/>
    <w:rsid w:val="7706ECB7"/>
    <w:rsid w:val="7942A69D"/>
    <w:rsid w:val="7AF0A8F5"/>
    <w:rsid w:val="7D95A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paragraph" w:styleId="Revisin">
    <w:name w:val="Revision"/>
    <w:hidden/>
    <w:uiPriority w:val="99"/>
    <w:semiHidden/>
    <w:rsid w:val="001358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pPr>
            <w:pStyle w:val="74480DB032444D7CA04A2EC42A53E5F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84785"/>
    <w:rsid w:val="000A040B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4A2588"/>
    <w:rsid w:val="004E3322"/>
    <w:rsid w:val="005D084C"/>
    <w:rsid w:val="00687FEB"/>
    <w:rsid w:val="006D779E"/>
    <w:rsid w:val="007313BB"/>
    <w:rsid w:val="007866FE"/>
    <w:rsid w:val="008E6773"/>
    <w:rsid w:val="009149B3"/>
    <w:rsid w:val="009169E4"/>
    <w:rsid w:val="00977C64"/>
    <w:rsid w:val="009F2A3C"/>
    <w:rsid w:val="00A52267"/>
    <w:rsid w:val="00A72DE6"/>
    <w:rsid w:val="00B01F8A"/>
    <w:rsid w:val="00BD1645"/>
    <w:rsid w:val="00BF7C0D"/>
    <w:rsid w:val="00C2228D"/>
    <w:rsid w:val="00D31C9E"/>
    <w:rsid w:val="00D57942"/>
    <w:rsid w:val="00D57A8B"/>
    <w:rsid w:val="00D83928"/>
    <w:rsid w:val="00DF3746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31C9E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FE8EC271ABE04DCE9F227F10B767E9FC">
    <w:name w:val="FE8EC271ABE04DCE9F227F10B767E9FC"/>
    <w:rsid w:val="00D31C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4E056B-280B-49A1-A946-08CEB42D8AA3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C3AFD-AFAA-47C1-A4A0-FABDD17B31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CGMR</cp:lastModifiedBy>
  <cp:revision>7</cp:revision>
  <cp:lastPrinted>2021-11-29T00:28:00Z</cp:lastPrinted>
  <dcterms:created xsi:type="dcterms:W3CDTF">2022-11-10T19:48:00Z</dcterms:created>
  <dcterms:modified xsi:type="dcterms:W3CDTF">2023-05-03T18:49:00Z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