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1E2666A1" w:rsidR="006166DB" w:rsidRPr="007D2FD6" w:rsidRDefault="00946B30" w:rsidP="00C06E9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46B30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emite los Lineamientos para el Despliegue, Acceso y Uso Compartido de Infraestructura de Telecomunicaciones y Radiodifusión</w:t>
            </w:r>
            <w:r w:rsidR="00076FFD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30BF5732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9-12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946B30">
                  <w:rPr>
                    <w:rFonts w:ascii="ITC Avant Garde" w:hAnsi="ITC Avant Garde"/>
                    <w:sz w:val="21"/>
                    <w:szCs w:val="21"/>
                  </w:rPr>
                  <w:t>04/12/2019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6DCF18D4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946B30">
              <w:rPr>
                <w:rStyle w:val="Estilo4"/>
                <w:rFonts w:ascii="ITC Avant Garde" w:hAnsi="ITC Avant Garde"/>
                <w:sz w:val="21"/>
                <w:szCs w:val="21"/>
              </w:rPr>
              <w:t>15/01/2020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234A2A59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63F6A7B7" w:rsidR="006166DB" w:rsidRPr="007D2FD6" w:rsidRDefault="006166DB" w:rsidP="00946B3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0-01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946B3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16/01/2020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58468F15" w:rsidR="00DF074B" w:rsidRPr="007D2FD6" w:rsidRDefault="00DF074B" w:rsidP="00C06E9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194817B1" w:rsidR="006166DB" w:rsidRPr="007D2FD6" w:rsidRDefault="00C06E99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7DC1A961" w:rsidR="006166DB" w:rsidRPr="007D2FD6" w:rsidRDefault="00C06E9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56C60820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49CC8FF4" w:rsidR="00C06E99" w:rsidRPr="007D2FD6" w:rsidRDefault="00946B30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78463D24" w:rsidR="006166DB" w:rsidRPr="007D2FD6" w:rsidRDefault="00076FFD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946B3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537B81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7C1586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100A39B8" w:rsidR="006166DB" w:rsidRPr="00946B30" w:rsidRDefault="003A56B9" w:rsidP="00C06E99">
            <w:pPr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359E2458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7C1586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4C8B410F" w:rsidR="00F73022" w:rsidRPr="007D2FD6" w:rsidRDefault="00946B30" w:rsidP="00C06E9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Promover el </w:t>
            </w:r>
            <w:r w:rsidRPr="00946B30">
              <w:rPr>
                <w:rFonts w:ascii="ITC Avant Garde" w:hAnsi="ITC Avant Garde"/>
                <w:color w:val="000000"/>
                <w:sz w:val="21"/>
                <w:szCs w:val="21"/>
              </w:rPr>
              <w:t>despliegue, el fomento de la compartición de infraestructura entre concesionarios, y el establecimiento de condiciones que permitan el acceso de concesionarios a elementos de infraestructura de otros concesionarios instalada en edificios, centros comerciales, fraccionamientos o cualquier inmueble con el propósito de que se brinden servicios de telecomunicaciones y radiodifusión en mejores condiciones de competencia y libre concurrencia, y con ello, impulsar que los usuarios cuenten con más y mejores servicios de tel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ecomunicaciones y radiodifusión</w:t>
            </w:r>
            <w:r w:rsidR="00C06E99" w:rsidRPr="005719E6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5BEB5DA6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C06E99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67BD673C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06E99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3A9B0B00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Concesionarios, permisionarios y autorizados.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2BBA8F91" w:rsidR="00DC3A1A" w:rsidRPr="007D2FD6" w:rsidRDefault="008F5C48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2B3A7770" w14:textId="11484238" w:rsidR="007D2FD6" w:rsidRDefault="00076FFD" w:rsidP="000C6CF6">
            <w:pPr>
              <w:ind w:left="1450" w:hanging="1418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PR-02-001" w:history="1">
              <w:r w:rsidR="000C6CF6" w:rsidRPr="000C6CF6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UPR-02-001</w:t>
              </w:r>
            </w:hyperlink>
            <w:r w:rsidR="000C6CF6" w:rsidRPr="000C6CF6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  <w:t>Solicitud de resolución de desacuerdos de uso compartido de infraestructura</w:t>
            </w:r>
          </w:p>
          <w:p w14:paraId="59E081E7" w14:textId="4E057727" w:rsidR="000C6CF6" w:rsidRDefault="00076FFD" w:rsidP="000C6CF6">
            <w:pPr>
              <w:ind w:left="1450" w:hanging="1418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UPR-02-003" w:history="1">
              <w:r w:rsidR="000C6CF6" w:rsidRPr="000C6CF6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UPR-02-003</w:t>
              </w:r>
            </w:hyperlink>
            <w:r w:rsidR="000C6CF6" w:rsidRPr="000C6CF6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  <w:t>Solicitud de Resolución de Desacuerdo sobre Acceso y Uso Compartido de Infraestructura desplegada en infraestructura federal</w:t>
            </w:r>
          </w:p>
          <w:p w14:paraId="1E0A3A61" w14:textId="5303C8A9" w:rsidR="000C6CF6" w:rsidRPr="00CA0EFC" w:rsidRDefault="00076FFD" w:rsidP="000C6CF6">
            <w:pPr>
              <w:ind w:left="1450" w:hanging="1418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PR-02-004" w:history="1">
              <w:r w:rsidR="000C6CF6" w:rsidRPr="000C6CF6">
                <w:rPr>
                  <w:rStyle w:val="Hipervnculo"/>
                  <w:rFonts w:ascii="ITC Avant Garde" w:hAnsi="ITC Avant Garde"/>
                  <w:sz w:val="21"/>
                  <w:szCs w:val="21"/>
                  <w:bdr w:val="none" w:sz="0" w:space="0" w:color="auto"/>
                </w:rPr>
                <w:t>UPR-02-004</w:t>
              </w:r>
            </w:hyperlink>
            <w:r w:rsidR="000C6CF6" w:rsidRPr="000C6CF6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  <w:t>Solicitud de publicación de despliegues de infraestructura en el Módulo de Obras Civiles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2916C18D" w14:textId="77777777" w:rsidR="007D2FD6" w:rsidRDefault="008B4C4D" w:rsidP="00B7206B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206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  <w:p w14:paraId="6A09D6D7" w14:textId="039AD961" w:rsidR="00946B30" w:rsidRPr="00B7206B" w:rsidRDefault="00497178" w:rsidP="00B7206B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Acción de verificación: </w:t>
            </w:r>
            <w:r w:rsidR="00946B30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Artículo 30.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4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BE5C5" w14:textId="77777777" w:rsidR="001D1559" w:rsidRDefault="001D1559" w:rsidP="006166DB">
      <w:pPr>
        <w:spacing w:after="0" w:line="240" w:lineRule="auto"/>
      </w:pPr>
      <w:r>
        <w:separator/>
      </w:r>
    </w:p>
  </w:endnote>
  <w:endnote w:type="continuationSeparator" w:id="0">
    <w:p w14:paraId="38ED0C98" w14:textId="77777777" w:rsidR="001D1559" w:rsidRDefault="001D1559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C75EE" w14:textId="77777777" w:rsidR="001D1559" w:rsidRDefault="001D1559" w:rsidP="006166DB">
      <w:pPr>
        <w:spacing w:after="0" w:line="240" w:lineRule="auto"/>
      </w:pPr>
      <w:r>
        <w:separator/>
      </w:r>
    </w:p>
  </w:footnote>
  <w:footnote w:type="continuationSeparator" w:id="0">
    <w:p w14:paraId="57F03C2A" w14:textId="77777777" w:rsidR="001D1559" w:rsidRDefault="001D1559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7722" w14:textId="0B56AC9B" w:rsidR="00916D99" w:rsidRDefault="00916D99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302E3"/>
    <w:multiLevelType w:val="hybridMultilevel"/>
    <w:tmpl w:val="2A6E2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76FFD"/>
    <w:rsid w:val="00085CAE"/>
    <w:rsid w:val="000911B6"/>
    <w:rsid w:val="000C6CF6"/>
    <w:rsid w:val="00160C02"/>
    <w:rsid w:val="001A0D96"/>
    <w:rsid w:val="001C36BF"/>
    <w:rsid w:val="001D0BED"/>
    <w:rsid w:val="001D1559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A56B9"/>
    <w:rsid w:val="003F1D7B"/>
    <w:rsid w:val="00446F0C"/>
    <w:rsid w:val="00497178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5492B"/>
    <w:rsid w:val="006911B3"/>
    <w:rsid w:val="006F7E1D"/>
    <w:rsid w:val="00703626"/>
    <w:rsid w:val="00720D02"/>
    <w:rsid w:val="007466F1"/>
    <w:rsid w:val="0078318D"/>
    <w:rsid w:val="007C1586"/>
    <w:rsid w:val="007D2FD6"/>
    <w:rsid w:val="007F5106"/>
    <w:rsid w:val="008017FB"/>
    <w:rsid w:val="00802508"/>
    <w:rsid w:val="00815D92"/>
    <w:rsid w:val="0089205E"/>
    <w:rsid w:val="008B4C4D"/>
    <w:rsid w:val="008F5C48"/>
    <w:rsid w:val="00916D99"/>
    <w:rsid w:val="0092333A"/>
    <w:rsid w:val="00946B30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7206B"/>
    <w:rsid w:val="00B8531B"/>
    <w:rsid w:val="00BE45D0"/>
    <w:rsid w:val="00C06E99"/>
    <w:rsid w:val="00C76443"/>
    <w:rsid w:val="00C8049B"/>
    <w:rsid w:val="00CA0EFC"/>
    <w:rsid w:val="00CF5F25"/>
    <w:rsid w:val="00D1094D"/>
    <w:rsid w:val="00D14569"/>
    <w:rsid w:val="00D258BF"/>
    <w:rsid w:val="00D6538E"/>
    <w:rsid w:val="00D93EA9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2B4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C6C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C6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B39ED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6F4549-1DCA-4C95-B58B-97C30F2A0B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NNLP</cp:lastModifiedBy>
  <cp:revision>4</cp:revision>
  <cp:lastPrinted>2021-11-29T00:24:00Z</cp:lastPrinted>
  <dcterms:created xsi:type="dcterms:W3CDTF">2022-06-22T15:24:00Z</dcterms:created>
  <dcterms:modified xsi:type="dcterms:W3CDTF">2022-06-22T15:38:00Z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