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765A70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70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70" w14:paraId="1B2E1BC8" w14:textId="77777777" w:rsidTr="00814FEF">
        <w:trPr>
          <w:trHeight w:val="58"/>
        </w:trPr>
        <w:tc>
          <w:tcPr>
            <w:tcW w:w="8828" w:type="dxa"/>
          </w:tcPr>
          <w:p w14:paraId="5E631BCB" w14:textId="61C1A805" w:rsidR="006166DB" w:rsidRPr="00765A70" w:rsidRDefault="00231869" w:rsidP="00814FEF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Resolución mediante la cual la Comisión Federal de Telecomunicaciones expide las Reglas de Telecomunicaciones Internacionales.</w:t>
            </w:r>
          </w:p>
        </w:tc>
      </w:tr>
    </w:tbl>
    <w:p w14:paraId="52EC83BF" w14:textId="77777777" w:rsidR="006166DB" w:rsidRPr="00765A70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65A70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70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70" w14:paraId="454C3A95" w14:textId="77777777" w:rsidTr="00DF074B">
        <w:tc>
          <w:tcPr>
            <w:tcW w:w="8828" w:type="dxa"/>
          </w:tcPr>
          <w:p w14:paraId="1A68E5FF" w14:textId="097E4DA8" w:rsidR="006166DB" w:rsidRPr="00765A70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65A7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04-06-1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0F2617" w:rsidRPr="00765A7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15</w:t>
                </w:r>
                <w:r w:rsidR="00AF71CC" w:rsidRPr="00765A7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/0</w:t>
                </w:r>
                <w:r w:rsidR="000F2617" w:rsidRPr="00765A7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6</w:t>
                </w:r>
                <w:r w:rsidR="0092333A" w:rsidRPr="00765A7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</w:t>
                </w:r>
                <w:r w:rsidR="000F2617" w:rsidRPr="00765A7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04</w:t>
                </w:r>
              </w:sdtContent>
            </w:sdt>
          </w:p>
        </w:tc>
      </w:tr>
      <w:tr w:rsidR="003F1D7B" w:rsidRPr="00765A70" w14:paraId="098151CF" w14:textId="77777777" w:rsidTr="00DF074B">
        <w:tc>
          <w:tcPr>
            <w:tcW w:w="8828" w:type="dxa"/>
          </w:tcPr>
          <w:p w14:paraId="07D4CB20" w14:textId="29379037" w:rsidR="003F1D7B" w:rsidRPr="00765A70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65A7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0F2617" w:rsidRPr="00765A70">
              <w:rPr>
                <w:rStyle w:val="Estilo4"/>
                <w:rFonts w:ascii="ITC Avant Garde" w:hAnsi="ITC Avant Garde"/>
                <w:sz w:val="21"/>
                <w:szCs w:val="21"/>
              </w:rPr>
              <w:t>1</w:t>
            </w:r>
            <w:r w:rsidRPr="00765A70">
              <w:rPr>
                <w:rStyle w:val="Estilo4"/>
                <w:rFonts w:ascii="ITC Avant Garde" w:hAnsi="ITC Avant Garde"/>
                <w:sz w:val="21"/>
                <w:szCs w:val="21"/>
              </w:rPr>
              <w:t>1/08/20</w:t>
            </w:r>
            <w:r w:rsidR="000F2617" w:rsidRPr="00765A70">
              <w:rPr>
                <w:rStyle w:val="Estilo4"/>
                <w:rFonts w:ascii="ITC Avant Garde" w:hAnsi="ITC Avant Garde"/>
                <w:sz w:val="21"/>
                <w:szCs w:val="21"/>
              </w:rPr>
              <w:t>04</w:t>
            </w:r>
            <w:r w:rsidRPr="00765A7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65A70" w14:paraId="784A8897" w14:textId="77777777" w:rsidTr="00DF074B">
        <w:tc>
          <w:tcPr>
            <w:tcW w:w="8828" w:type="dxa"/>
          </w:tcPr>
          <w:p w14:paraId="335C558B" w14:textId="7EC4BF43" w:rsidR="00DF074B" w:rsidRPr="00765A70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65A7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Content>
                <w:r w:rsidR="009561FC" w:rsidRPr="00765A7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65A70" w14:paraId="25C2F9B9" w14:textId="77777777" w:rsidTr="00DF074B">
        <w:tc>
          <w:tcPr>
            <w:tcW w:w="8828" w:type="dxa"/>
          </w:tcPr>
          <w:p w14:paraId="187042E5" w14:textId="01F0EB66" w:rsidR="006166DB" w:rsidRPr="00765A70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65A7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04-08-1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9561FC" w:rsidRPr="00765A7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</w:t>
                </w:r>
                <w:r w:rsidR="0092333A" w:rsidRPr="00765A7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2/08/20</w:t>
                </w:r>
                <w:r w:rsidR="009561FC" w:rsidRPr="00765A7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04</w:t>
                </w:r>
              </w:sdtContent>
            </w:sdt>
            <w:r w:rsidRPr="00765A7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65A70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6C49D968" w:rsidR="00DF074B" w:rsidRPr="00765A70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65A7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r w:rsidR="009561FC" w:rsidRPr="00765A70">
              <w:rPr>
                <w:rStyle w:val="Estilo4"/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7B361F8E" w14:textId="77777777" w:rsidR="006166DB" w:rsidRPr="00765A70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65A70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70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70" w14:paraId="2E594784" w14:textId="77777777" w:rsidTr="00DF074B">
        <w:tc>
          <w:tcPr>
            <w:tcW w:w="8828" w:type="dxa"/>
          </w:tcPr>
          <w:p w14:paraId="6C41AB66" w14:textId="43D69538" w:rsidR="006166DB" w:rsidRPr="00765A70" w:rsidRDefault="00C725F3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Comisión Federal de Telecomunicaciones</w:t>
            </w:r>
          </w:p>
        </w:tc>
      </w:tr>
    </w:tbl>
    <w:p w14:paraId="32195651" w14:textId="77777777" w:rsidR="006166DB" w:rsidRPr="00765A70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65A70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70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70" w14:paraId="0FEE5916" w14:textId="77777777" w:rsidTr="00DF074B">
        <w:tc>
          <w:tcPr>
            <w:tcW w:w="8828" w:type="dxa"/>
          </w:tcPr>
          <w:p w14:paraId="043F6ABC" w14:textId="7A11903F" w:rsidR="006166DB" w:rsidRPr="00765A70" w:rsidRDefault="00C725F3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65A70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65A70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70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65A70" w14:paraId="749D808B" w14:textId="77777777" w:rsidTr="00DF074B">
        <w:tc>
          <w:tcPr>
            <w:tcW w:w="8828" w:type="dxa"/>
          </w:tcPr>
          <w:p w14:paraId="07FF9FAE" w14:textId="7B3D3E0C" w:rsidR="00DC3A1A" w:rsidRPr="00765A70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70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65A70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Content>
                <w:r w:rsidR="00814FEF" w:rsidRPr="00765A7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65A70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65A70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70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65A70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70" w14:paraId="380262AA" w14:textId="77777777" w:rsidTr="00DF074B">
        <w:tc>
          <w:tcPr>
            <w:tcW w:w="8828" w:type="dxa"/>
          </w:tcPr>
          <w:p w14:paraId="1B4C8556" w14:textId="37210D86" w:rsidR="004C7FE3" w:rsidRPr="00765A70" w:rsidRDefault="00814FEF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15/11/2005</w:t>
            </w:r>
          </w:p>
          <w:p w14:paraId="67E6508C" w14:textId="7AC97ABA" w:rsidR="006166DB" w:rsidRPr="00765A70" w:rsidRDefault="00814FEF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20/12/2005</w:t>
            </w:r>
          </w:p>
          <w:p w14:paraId="1917902A" w14:textId="7D2C584B" w:rsidR="004C7FE3" w:rsidRPr="00765A70" w:rsidRDefault="004C7FE3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24/01/2020</w:t>
            </w:r>
          </w:p>
        </w:tc>
      </w:tr>
    </w:tbl>
    <w:p w14:paraId="4E8FF191" w14:textId="77777777" w:rsidR="006166DB" w:rsidRPr="00765A70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65A70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70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65A70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70" w14:paraId="00840257" w14:textId="77777777" w:rsidTr="00DF074B">
        <w:tc>
          <w:tcPr>
            <w:tcW w:w="8828" w:type="dxa"/>
          </w:tcPr>
          <w:p w14:paraId="5DFAFB35" w14:textId="67C4D97C" w:rsidR="006166DB" w:rsidRPr="00765A70" w:rsidRDefault="001F0326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814FEF" w:rsidRPr="00765A7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Reglas</w:t>
                </w:r>
              </w:sdtContent>
            </w:sdt>
          </w:p>
        </w:tc>
      </w:tr>
    </w:tbl>
    <w:p w14:paraId="635A852A" w14:textId="77777777" w:rsidR="006166DB" w:rsidRPr="00765A70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0CAABB09" w:rsidR="006166DB" w:rsidRPr="00765A70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70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65A70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456C32" w:rsidRPr="00765A70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65A70">
        <w:rPr>
          <w:rFonts w:ascii="ITC Avant Garde" w:hAnsi="ITC Avant Garde"/>
          <w:sz w:val="21"/>
          <w:szCs w:val="21"/>
        </w:rPr>
        <w:t xml:space="preserve"> </w:t>
      </w:r>
      <w:r w:rsidR="006166DB" w:rsidRPr="00765A70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70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0AA23A7E" w:rsidR="005F0806" w:rsidRPr="00765A70" w:rsidRDefault="00456C32" w:rsidP="00456C32">
            <w:pPr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65A70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0CD5F1C9" w:rsidR="00F73022" w:rsidRPr="00765A70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70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65A70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456C32" w:rsidRPr="00765A70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65A70">
        <w:rPr>
          <w:rFonts w:ascii="ITC Avant Garde" w:hAnsi="ITC Avant Garde"/>
          <w:sz w:val="21"/>
          <w:szCs w:val="21"/>
        </w:rPr>
        <w:t xml:space="preserve"> </w:t>
      </w:r>
      <w:r w:rsidR="00F73022" w:rsidRPr="00765A70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65A70" w14:paraId="373C675C" w14:textId="77777777" w:rsidTr="00DF074B">
        <w:tc>
          <w:tcPr>
            <w:tcW w:w="8828" w:type="dxa"/>
          </w:tcPr>
          <w:p w14:paraId="53B08DCA" w14:textId="444A7E3A" w:rsidR="00F73022" w:rsidRPr="00765A70" w:rsidRDefault="009561FC" w:rsidP="009561FC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Regular la prestación del servicio de larga distancia internacional, el establecimiento de las modalidades a que deberán sujetarse los Convenios de Interconexión Internacional que se celebren con redes extranjeras, y la autorización para instalar equipos de telecomunicaciones y medios de transmisión que crucen las fronteras del país.</w:t>
            </w:r>
          </w:p>
        </w:tc>
      </w:tr>
    </w:tbl>
    <w:p w14:paraId="2355FA42" w14:textId="77777777" w:rsidR="00F73022" w:rsidRPr="00765A70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65A70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70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65A70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70" w14:paraId="36A134C5" w14:textId="77777777" w:rsidTr="00DF074B">
        <w:tc>
          <w:tcPr>
            <w:tcW w:w="8828" w:type="dxa"/>
          </w:tcPr>
          <w:p w14:paraId="0C79C5AD" w14:textId="6D43E4E1" w:rsidR="006166DB" w:rsidRPr="00765A70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Content>
                <w:r w:rsidR="008B175A" w:rsidRPr="00765A70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765A70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65A70" w14:paraId="78629502" w14:textId="77777777" w:rsidTr="00DF074B">
        <w:tc>
          <w:tcPr>
            <w:tcW w:w="8828" w:type="dxa"/>
          </w:tcPr>
          <w:p w14:paraId="617248E0" w14:textId="64B3BF7B" w:rsidR="006166DB" w:rsidRPr="00765A70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="008B175A" w:rsidRPr="00765A70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6166DB" w:rsidRPr="00765A70" w14:paraId="380D841C" w14:textId="77777777" w:rsidTr="00DF074B">
        <w:tc>
          <w:tcPr>
            <w:tcW w:w="8828" w:type="dxa"/>
          </w:tcPr>
          <w:p w14:paraId="6C9F585B" w14:textId="78E6776F" w:rsidR="006166DB" w:rsidRPr="00765A70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765A70">
              <w:rPr>
                <w:rFonts w:ascii="ITC Avant Garde" w:hAnsi="ITC Avant Garde"/>
                <w:sz w:val="21"/>
                <w:szCs w:val="21"/>
              </w:rPr>
              <w:t>Concesionarios</w:t>
            </w:r>
            <w:r w:rsidRPr="00765A70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1A771D" w:rsidRPr="00765A70">
              <w:rPr>
                <w:rFonts w:ascii="ITC Avant Garde" w:hAnsi="ITC Avant Garde"/>
                <w:sz w:val="21"/>
                <w:szCs w:val="21"/>
              </w:rPr>
              <w:t>o autorizados</w:t>
            </w:r>
          </w:p>
        </w:tc>
      </w:tr>
    </w:tbl>
    <w:p w14:paraId="6F28DB01" w14:textId="1E7811E8" w:rsidR="001D0BED" w:rsidRPr="00765A70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65A70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70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65A70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3E0FAF6B" w:rsidR="00DC3A1A" w:rsidRPr="00765A70" w:rsidRDefault="004C7FE3" w:rsidP="004C7FE3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sz w:val="21"/>
                <w:szCs w:val="21"/>
              </w:rPr>
              <w:lastRenderedPageBreak/>
              <w:t>Acuerdo mediante el cual el Pleno del Instituto Federal de Telecomunicaciones deroga, extingue, abroga, deja sin efectos y modifica diversas disposiciones relacionadas con los trámites a su cargo y que por diversas circunstancias han perdido su utilidad.</w:t>
            </w:r>
          </w:p>
        </w:tc>
      </w:tr>
    </w:tbl>
    <w:p w14:paraId="03FABE9B" w14:textId="45F8751D" w:rsidR="00DC3A1A" w:rsidRPr="00765A70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65A70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70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65A70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65A70" w14:paraId="096E5FBB" w14:textId="77777777" w:rsidTr="007D2FD6">
        <w:tc>
          <w:tcPr>
            <w:tcW w:w="8828" w:type="dxa"/>
          </w:tcPr>
          <w:p w14:paraId="41860480" w14:textId="77777777" w:rsidR="00A56328" w:rsidRPr="00765A70" w:rsidRDefault="00A56328" w:rsidP="00A56328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3021D653" w14:textId="69047F15" w:rsidR="00765A70" w:rsidRPr="00765A70" w:rsidRDefault="00765A70" w:rsidP="00765A70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</w:pPr>
            <w:hyperlink r:id="rId11" w:anchor="!/tramite/UCS-01-022-N" w:history="1">
              <w:r w:rsidRPr="00765A70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UCS-01-022-N</w:t>
              </w:r>
            </w:hyperlink>
            <w:r w:rsidRPr="00765A70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inscripción al Registro Público de Concesiones – Convenio de Interconexión Internacional.</w:t>
            </w:r>
          </w:p>
          <w:p w14:paraId="309F7911" w14:textId="77777777" w:rsidR="00765A70" w:rsidRPr="00765A70" w:rsidRDefault="00765A70" w:rsidP="00765A7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9E85A80" w14:textId="3158A0E9" w:rsidR="000655BC" w:rsidRPr="00765A70" w:rsidRDefault="001F0326" w:rsidP="00A56328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2" w:anchor="!/tramite/UCS-04-001" w:history="1">
              <w:r w:rsidR="00A56328" w:rsidRPr="00765A70">
                <w:rPr>
                  <w:rStyle w:val="Hipervnculo"/>
                  <w:rFonts w:ascii="ITC Avant Garde" w:hAnsi="ITC Avant Garde" w:cs="Arial"/>
                  <w:b/>
                  <w:sz w:val="21"/>
                  <w:szCs w:val="21"/>
                </w:rPr>
                <w:t>UCS-04-001</w:t>
              </w:r>
            </w:hyperlink>
            <w:r w:rsidR="00A56328" w:rsidRPr="00765A70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: </w:t>
            </w:r>
            <w:r w:rsidR="00A56328"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autorización para formalizar convenios de interconexión internacional.</w:t>
            </w:r>
          </w:p>
          <w:p w14:paraId="137B490E" w14:textId="77777777" w:rsidR="000655BC" w:rsidRPr="00765A70" w:rsidRDefault="000655BC" w:rsidP="001A771D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01A8B69E" w14:textId="5650272D" w:rsidR="000655BC" w:rsidRPr="00765A70" w:rsidRDefault="001F0326" w:rsidP="00715CE7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3" w:anchor="!/tramite/UCS-04-013" w:history="1">
              <w:r w:rsidR="00A56328" w:rsidRPr="00765A70">
                <w:rPr>
                  <w:rStyle w:val="Hipervnculo"/>
                  <w:rFonts w:ascii="ITC Avant Garde" w:hAnsi="ITC Avant Garde" w:cs="Arial"/>
                  <w:b/>
                  <w:sz w:val="21"/>
                  <w:szCs w:val="21"/>
                </w:rPr>
                <w:t>UCS-04-013</w:t>
              </w:r>
            </w:hyperlink>
            <w:r w:rsidR="00A56328" w:rsidRPr="00765A70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: </w:t>
            </w:r>
            <w:r w:rsidR="00A56328"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autorización para operar una central como Puerto Internacional.</w:t>
            </w:r>
          </w:p>
          <w:p w14:paraId="6E5D10C3" w14:textId="07290BCC" w:rsidR="00B81004" w:rsidRPr="00765A70" w:rsidRDefault="00922A94" w:rsidP="00A21235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</w:p>
          <w:p w14:paraId="6A0BF689" w14:textId="7B0C0198" w:rsidR="00922A94" w:rsidRPr="00765A70" w:rsidRDefault="00922A94" w:rsidP="00922A94">
            <w:pPr>
              <w:contextualSpacing/>
              <w:mirrorIndents/>
              <w:jc w:val="both"/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“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 xml:space="preserve">Regla 8.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Todo Convenio de Interconexión Internacional que formalice un Concesionario de Servicio de Larga Distancia con un Operador Extranjero,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deberá inscribirse en el Registro de Telecomunicaciones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  <w:p w14:paraId="16A62506" w14:textId="77777777" w:rsidR="00922A94" w:rsidRPr="00765A70" w:rsidRDefault="00922A94" w:rsidP="00922A94">
            <w:pPr>
              <w:contextualSpacing/>
              <w:mirrorIndents/>
              <w:jc w:val="both"/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</w:pPr>
          </w:p>
          <w:p w14:paraId="67FDC9B9" w14:textId="77777777" w:rsidR="00922A94" w:rsidRPr="00765A70" w:rsidRDefault="00922A94" w:rsidP="00922A94">
            <w:pPr>
              <w:contextualSpacing/>
              <w:mirrorIndents/>
              <w:jc w:val="both"/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>Los Concesionarios de Servicio de Larga Distancia que formalicen Convenios de Interconexión Internacional con Operadores Extranjeros, tendrán 5 (cinco) días hábiles contados a partir de la fecha de formalización del convenio en cuestión, para su inscripción en el Registro de Telecomunicaciones.</w:t>
            </w:r>
          </w:p>
          <w:p w14:paraId="01F510AC" w14:textId="77777777" w:rsidR="00922A94" w:rsidRPr="00765A70" w:rsidRDefault="00922A94" w:rsidP="00922A94">
            <w:pPr>
              <w:contextualSpacing/>
              <w:mirrorIndents/>
              <w:jc w:val="both"/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</w:pPr>
          </w:p>
          <w:p w14:paraId="16A37D0F" w14:textId="3D50FC50" w:rsidR="00922A94" w:rsidRPr="00765A70" w:rsidRDefault="00922A94" w:rsidP="00922A94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>Los Concesionarios de Servicio de Larga Distancia no podrán cursar Tráfico Internacional con Redes Extranjeras hasta que se presente el Convenio de Interconexión Internacional a inscripción en el Registro de Telecomunicaciones</w:t>
            </w: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”.</w:t>
            </w:r>
          </w:p>
          <w:p w14:paraId="66EC5E67" w14:textId="14EE915A" w:rsidR="00911E07" w:rsidRPr="00765A70" w:rsidRDefault="00911E07" w:rsidP="00922A94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41D4115" w14:textId="498F53BC" w:rsidR="00911E07" w:rsidRPr="00765A70" w:rsidRDefault="00911E07" w:rsidP="00911E07">
            <w:pPr>
              <w:contextualSpacing/>
              <w:mirrorIndents/>
              <w:jc w:val="both"/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“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 xml:space="preserve">Regla 9. En el caso de que los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Convenios de Interconexión Internacional inscritos en el Registro de Telecomunicaciones sean modificados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 xml:space="preserve">, dichos Convenios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deberán someterse nuevamente a la Comisión en términos de lo dispuesto por la Regla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 xml:space="preserve"> 6, salvo que dicha modificación verse sobre los montos de las Tarifas por Tráfico Internacional convenidas por los Servicios Objeto de la Interconexión Internacional, para lo cual los concesionarios se sujetarán a lo dispuesto por la Regla 17.</w:t>
            </w:r>
          </w:p>
          <w:p w14:paraId="2284A90E" w14:textId="77777777" w:rsidR="00911E07" w:rsidRPr="00765A70" w:rsidRDefault="00911E07" w:rsidP="00911E07">
            <w:pPr>
              <w:contextualSpacing/>
              <w:mirrorIndents/>
              <w:jc w:val="both"/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</w:pPr>
          </w:p>
          <w:p w14:paraId="1F4AEDCF" w14:textId="73D27749" w:rsidR="00911E07" w:rsidRPr="00765A70" w:rsidRDefault="00911E07" w:rsidP="00911E07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 xml:space="preserve">Asimismo,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los Concesionarios de Servicio de Larga Distancia deberán dar aviso a la Comisión de la terminación o rescisión de los Convenios de Interconexión Internacional inscritos en el Registro de Telecomunicaciones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>, dentro de los 5 (cinco) días hábiles posteriores a la fecha de terminación o rescisión del Convenio de Interconexión Internacional</w:t>
            </w: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”.</w:t>
            </w:r>
          </w:p>
          <w:p w14:paraId="6DA3B22F" w14:textId="77777777" w:rsidR="00922A94" w:rsidRPr="00765A70" w:rsidRDefault="00922A94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74C0166" w14:textId="31D002AA" w:rsidR="00E5075F" w:rsidRPr="00765A70" w:rsidRDefault="00E5075F" w:rsidP="00E5075F">
            <w:pPr>
              <w:contextualSpacing/>
              <w:mirrorIndents/>
              <w:jc w:val="both"/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“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 xml:space="preserve">Regla 17.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Cualquier modificación a la Tarifa por Tráfico Internacional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 xml:space="preserve"> acordada en un Convenio de Interconexión Internacional formalizado con un Operador Extranjero e inscrito en el Registro de Telecomunicaciones,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 xml:space="preserve">deberá ser notificada a la Comisión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lastRenderedPageBreak/>
              <w:t>dentro de los 10 (diez) días hábiles siguientes a la fecha en la que fue acordada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>. Dicha notificación deberá contener la siguiente información:</w:t>
            </w:r>
          </w:p>
          <w:p w14:paraId="59DE728E" w14:textId="314DF3FA" w:rsidR="00E5075F" w:rsidRPr="00765A70" w:rsidRDefault="00E5075F" w:rsidP="00E5075F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>El monto de la nueva Tarifa por Tráfico Internacional convenida;</w:t>
            </w:r>
          </w:p>
          <w:p w14:paraId="45DD9CE2" w14:textId="314DF3FA" w:rsidR="00E5075F" w:rsidRPr="00765A70" w:rsidRDefault="00E5075F" w:rsidP="00E5075F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>En su caso, la vigencia de la nueva Tarifa por Tráfico Internacional convenida, y</w:t>
            </w:r>
          </w:p>
          <w:p w14:paraId="045CBCC8" w14:textId="77777777" w:rsidR="00E5075F" w:rsidRPr="00765A70" w:rsidRDefault="00E5075F" w:rsidP="00E5075F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>El Servicio Objeto de la Interconexión Internacional al que se aplica la nueva Tarifa por Tráfico Internacional convenida</w:t>
            </w: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”.</w:t>
            </w:r>
          </w:p>
          <w:p w14:paraId="63EBB4B2" w14:textId="77777777" w:rsidR="00E5075F" w:rsidRPr="00765A70" w:rsidRDefault="00E5075F" w:rsidP="00E5075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3981621D" w14:textId="77777777" w:rsidR="00E5075F" w:rsidRPr="00765A70" w:rsidRDefault="00E5075F" w:rsidP="00E5075F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“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 xml:space="preserve">Regla 23.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El Operador de Puerto Internacional deberá presentar a la Comisión de manera trimestral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 xml:space="preserve">, dentro de los primeros 10 (diez) días hábiles de enero, abril, julio y octubre la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información que se indica en los formatos que se establecen en el Anexo 1 de estas Reglas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</w:rPr>
              <w:t>, la cual deberá ser presentada en medios electrónicos</w:t>
            </w: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”.</w:t>
            </w:r>
          </w:p>
          <w:p w14:paraId="43ED9C21" w14:textId="77777777" w:rsidR="00A21235" w:rsidRPr="00765A70" w:rsidRDefault="00A21235" w:rsidP="00E5075F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93690BF" w14:textId="3979FAE3" w:rsidR="0063672C" w:rsidRPr="00765A70" w:rsidRDefault="0063672C" w:rsidP="00A21235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Regla 24.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es-ES"/>
              </w:rPr>
              <w:t>Toda información que en términos de estas Reglas deba ser inscrita en el Registro de Telecomunicaciones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, podrá ser consultada por el público en general, salvo aquella </w:t>
            </w:r>
            <w:proofErr w:type="gramStart"/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  <w:t>que</w:t>
            </w:r>
            <w:proofErr w:type="gramEnd"/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 por sus propias características, se considere como reservada en términos de la Ley Federal de Transparencia y Acceso a la Información Pública Gubernamental y demás disposiciones aplicables</w:t>
            </w: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.</w:t>
            </w:r>
          </w:p>
          <w:p w14:paraId="665D3B11" w14:textId="77777777" w:rsidR="0063672C" w:rsidRPr="00765A70" w:rsidRDefault="0063672C" w:rsidP="00A21235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</w:p>
          <w:p w14:paraId="6165EB6D" w14:textId="2EA2E00C" w:rsidR="00A21235" w:rsidRPr="00765A70" w:rsidRDefault="00A21235" w:rsidP="00A21235">
            <w:pPr>
              <w:mirrorIndents/>
              <w:jc w:val="both"/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</w:pP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Regla 25.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es-ES"/>
              </w:rPr>
              <w:t>Se requerirá autorización de la Comisión para instalar equipos de telecomunicaciones o medios de transmisión que crucen las fronteras del país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  <w:t>.</w:t>
            </w:r>
          </w:p>
          <w:p w14:paraId="3A28D760" w14:textId="77777777" w:rsidR="00A21235" w:rsidRPr="00765A70" w:rsidRDefault="00A21235" w:rsidP="00A21235">
            <w:pPr>
              <w:mirrorIndents/>
              <w:jc w:val="both"/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</w:pPr>
          </w:p>
          <w:p w14:paraId="1EA3CC1B" w14:textId="371A74BE" w:rsidR="00A21235" w:rsidRPr="00765A70" w:rsidRDefault="00A21235" w:rsidP="00A21235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es-ES"/>
              </w:rPr>
              <w:t>Los concesionarios de redes públicas de telecomunicaciones o las personas que requieran instalar Enlaces Transfronterizos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,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es-ES"/>
              </w:rPr>
              <w:t>deberán solicitar la autorización a que se refiere el párrafo anterior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  <w:t>, salvo aquellos concesionarios de redes públicas de telecomunicaciones cuyo título de concesión expresamente autorice dicha instalación. La anterior excepción no exime a los Concesionarios de Servicio de Larga Distancia de obtener autorización para operar una Central como Puerto Internacional para cursar Tráfico Internacional</w:t>
            </w: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”.</w:t>
            </w:r>
          </w:p>
          <w:p w14:paraId="1CF7CE9B" w14:textId="77777777" w:rsidR="00A21235" w:rsidRPr="00765A70" w:rsidRDefault="00A21235" w:rsidP="00A21235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</w:p>
          <w:p w14:paraId="2680650D" w14:textId="77777777" w:rsidR="00A21235" w:rsidRPr="00765A70" w:rsidRDefault="00A21235" w:rsidP="00A21235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“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Regla 26.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es-ES"/>
              </w:rPr>
              <w:t>Los concesionarios de redes públicas de telecomunicaciones o las personas que requieran instalar Enlaces Transfronterizos para cursar Tráfico Privado Internacional que no involucren el uso del espectro radioeléctrico, deberán presentar solicitud que contenga lo siguiente</w:t>
            </w: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:” (…)</w:t>
            </w:r>
          </w:p>
          <w:p w14:paraId="7E341CA2" w14:textId="77777777" w:rsidR="00A21235" w:rsidRPr="00765A70" w:rsidRDefault="00A21235" w:rsidP="00A21235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</w:p>
          <w:p w14:paraId="02BD6B9C" w14:textId="77777777" w:rsidR="00A21235" w:rsidRPr="00765A70" w:rsidRDefault="0004194B" w:rsidP="00A21235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“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Regla 27. Las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es-ES"/>
              </w:rPr>
              <w:t>personas que requieran instalar Enlaces Transfronterizos para cursar Tráfico Privado Internacional que involucren el uso del espectro radioeléctrico, deberán presentar solicitud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 que contenga lo siguiente</w:t>
            </w: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”: (…)</w:t>
            </w:r>
          </w:p>
          <w:p w14:paraId="28700CDD" w14:textId="77777777" w:rsidR="0004194B" w:rsidRPr="00765A70" w:rsidRDefault="0004194B" w:rsidP="00A21235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</w:p>
          <w:p w14:paraId="1E0A3A61" w14:textId="3545F60D" w:rsidR="0004194B" w:rsidRPr="00765A70" w:rsidRDefault="007E5D18" w:rsidP="007E5D18">
            <w:pPr>
              <w:mirrorIndents/>
              <w:jc w:val="both"/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“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Regla 28.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es-ES"/>
              </w:rPr>
              <w:t>Las personas autorizadas</w:t>
            </w:r>
            <w:r w:rsidRPr="00765A70">
              <w:rPr>
                <w:rFonts w:ascii="ITC Avant Garde" w:hAnsi="ITC Avant Garde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 para instalar Enlaces Transfronterizos para cursar Tráfico Privado Internacional </w:t>
            </w:r>
            <w:r w:rsidRPr="00765A70">
              <w:rPr>
                <w:rFonts w:ascii="ITC Avant Garde" w:hAnsi="ITC Avant Garde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es-ES"/>
              </w:rPr>
              <w:t>que tengan conocimiento de que Tráfico Internacional es o ha sido cursado a través de dichos enlaces, deberá notificar por escrito esta situación a la Comisión</w:t>
            </w: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  <w:u w:val="single"/>
                <w:lang w:val="es-ES"/>
              </w:rPr>
              <w:t>”</w:t>
            </w: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.</w:t>
            </w:r>
          </w:p>
        </w:tc>
      </w:tr>
    </w:tbl>
    <w:p w14:paraId="37E6B748" w14:textId="7BD4D0A0" w:rsidR="006166DB" w:rsidRDefault="0004194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  <w:r w:rsidRPr="00765A70">
        <w:rPr>
          <w:rFonts w:ascii="ITC Avant Garde" w:hAnsi="ITC Avant Garde"/>
          <w:color w:val="000000" w:themeColor="text1"/>
          <w:sz w:val="21"/>
          <w:szCs w:val="21"/>
        </w:rPr>
        <w:lastRenderedPageBreak/>
        <w:t xml:space="preserve"> </w:t>
      </w:r>
    </w:p>
    <w:p w14:paraId="2E5485E9" w14:textId="77777777" w:rsidR="001F0326" w:rsidRPr="00765A70" w:rsidRDefault="001F0326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F4BC737" w14:textId="549945D1" w:rsidR="006166DB" w:rsidRPr="00765A70" w:rsidRDefault="00DC3A1A" w:rsidP="000655B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70">
        <w:rPr>
          <w:rFonts w:ascii="ITC Avant Garde" w:hAnsi="ITC Avant Garde"/>
          <w:b/>
          <w:color w:val="000000" w:themeColor="text1"/>
          <w:sz w:val="21"/>
          <w:szCs w:val="21"/>
        </w:rPr>
        <w:lastRenderedPageBreak/>
        <w:t>13.- Inspecciones, verificaciones o visitas domiciliarias relacionadas con la regulación y su fundamento legal:</w:t>
      </w:r>
    </w:p>
    <w:tbl>
      <w:tblPr>
        <w:tblStyle w:val="Tablaconcuadrcula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55DD" w:rsidRPr="00765A70" w14:paraId="7A05BB82" w14:textId="77777777" w:rsidTr="007B55DD">
        <w:tc>
          <w:tcPr>
            <w:tcW w:w="8828" w:type="dxa"/>
          </w:tcPr>
          <w:p w14:paraId="4683BFC8" w14:textId="77777777" w:rsidR="007B55DD" w:rsidRPr="00765A70" w:rsidRDefault="007B55DD" w:rsidP="007B55DD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  <w:p w14:paraId="476147A1" w14:textId="77777777" w:rsidR="007B55DD" w:rsidRPr="00765A70" w:rsidRDefault="007B55DD" w:rsidP="007B55DD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7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Regla 34</w:t>
            </w:r>
          </w:p>
        </w:tc>
      </w:tr>
    </w:tbl>
    <w:p w14:paraId="75A121BF" w14:textId="41988E0E" w:rsidR="004B7538" w:rsidRPr="00765A70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65A70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65A70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65A70" w:rsidSect="00715CE7">
      <w:headerReference w:type="default" r:id="rId14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1F0326" w:rsidRDefault="001F0326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1F0326" w:rsidRDefault="001F0326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1F0326" w:rsidRDefault="001F0326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1F0326" w:rsidRDefault="001F0326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1869B808" w:rsidR="001F0326" w:rsidRDefault="001F0326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A32AB"/>
    <w:multiLevelType w:val="hybridMultilevel"/>
    <w:tmpl w:val="227A0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00F6"/>
    <w:multiLevelType w:val="hybridMultilevel"/>
    <w:tmpl w:val="E54E64CE"/>
    <w:lvl w:ilvl="0" w:tplc="A88E044C">
      <w:start w:val="1"/>
      <w:numFmt w:val="upperRoman"/>
      <w:lvlText w:val="%1."/>
      <w:lvlJc w:val="left"/>
      <w:pPr>
        <w:ind w:left="1430" w:hanging="720"/>
      </w:pPr>
      <w:rPr>
        <w:rFonts w:hint="default"/>
        <w:i/>
        <w:i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23347"/>
    <w:multiLevelType w:val="hybridMultilevel"/>
    <w:tmpl w:val="D2220E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0F3683C"/>
    <w:multiLevelType w:val="hybridMultilevel"/>
    <w:tmpl w:val="405EC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D6C80"/>
    <w:multiLevelType w:val="hybridMultilevel"/>
    <w:tmpl w:val="92845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3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5FBD"/>
    <w:rsid w:val="0004194B"/>
    <w:rsid w:val="000655BC"/>
    <w:rsid w:val="00085CAE"/>
    <w:rsid w:val="000911B6"/>
    <w:rsid w:val="000C687B"/>
    <w:rsid w:val="000F2617"/>
    <w:rsid w:val="00160C02"/>
    <w:rsid w:val="00183B1D"/>
    <w:rsid w:val="001A0D96"/>
    <w:rsid w:val="001A771D"/>
    <w:rsid w:val="001C36BF"/>
    <w:rsid w:val="001D0BED"/>
    <w:rsid w:val="001F0326"/>
    <w:rsid w:val="001F3494"/>
    <w:rsid w:val="00207BA8"/>
    <w:rsid w:val="00223B0B"/>
    <w:rsid w:val="00231869"/>
    <w:rsid w:val="002434FF"/>
    <w:rsid w:val="00250D5A"/>
    <w:rsid w:val="002B0B24"/>
    <w:rsid w:val="002E37B6"/>
    <w:rsid w:val="00332FE9"/>
    <w:rsid w:val="00366E21"/>
    <w:rsid w:val="00384692"/>
    <w:rsid w:val="00393108"/>
    <w:rsid w:val="003A162A"/>
    <w:rsid w:val="003B5BA1"/>
    <w:rsid w:val="003F1D7B"/>
    <w:rsid w:val="00446F0C"/>
    <w:rsid w:val="00456C32"/>
    <w:rsid w:val="004B7538"/>
    <w:rsid w:val="004C31A6"/>
    <w:rsid w:val="004C75E5"/>
    <w:rsid w:val="004C7FE3"/>
    <w:rsid w:val="004D6D14"/>
    <w:rsid w:val="004E21A4"/>
    <w:rsid w:val="004E552A"/>
    <w:rsid w:val="005034EB"/>
    <w:rsid w:val="00585BD4"/>
    <w:rsid w:val="005E34D0"/>
    <w:rsid w:val="005F0181"/>
    <w:rsid w:val="005F0806"/>
    <w:rsid w:val="00607CB7"/>
    <w:rsid w:val="0061003C"/>
    <w:rsid w:val="00610E7F"/>
    <w:rsid w:val="006166DB"/>
    <w:rsid w:val="0063672C"/>
    <w:rsid w:val="006441CF"/>
    <w:rsid w:val="0065492B"/>
    <w:rsid w:val="006825C0"/>
    <w:rsid w:val="006911B3"/>
    <w:rsid w:val="006F7E1D"/>
    <w:rsid w:val="00703626"/>
    <w:rsid w:val="00715CE7"/>
    <w:rsid w:val="00720D02"/>
    <w:rsid w:val="007466F1"/>
    <w:rsid w:val="00755B13"/>
    <w:rsid w:val="00765A70"/>
    <w:rsid w:val="0078318D"/>
    <w:rsid w:val="007B55DD"/>
    <w:rsid w:val="007D2FD6"/>
    <w:rsid w:val="007E5D18"/>
    <w:rsid w:val="007F5106"/>
    <w:rsid w:val="008017FB"/>
    <w:rsid w:val="00802508"/>
    <w:rsid w:val="00814FEF"/>
    <w:rsid w:val="00815D92"/>
    <w:rsid w:val="0087669B"/>
    <w:rsid w:val="0089205E"/>
    <w:rsid w:val="008B175A"/>
    <w:rsid w:val="008C010D"/>
    <w:rsid w:val="009000CA"/>
    <w:rsid w:val="00911E07"/>
    <w:rsid w:val="00922A94"/>
    <w:rsid w:val="0092333A"/>
    <w:rsid w:val="009561FC"/>
    <w:rsid w:val="009701A3"/>
    <w:rsid w:val="00977ED5"/>
    <w:rsid w:val="009918CF"/>
    <w:rsid w:val="009A6722"/>
    <w:rsid w:val="009D567D"/>
    <w:rsid w:val="00A21235"/>
    <w:rsid w:val="00A56328"/>
    <w:rsid w:val="00A70F6B"/>
    <w:rsid w:val="00A93C7F"/>
    <w:rsid w:val="00AC079F"/>
    <w:rsid w:val="00AD4846"/>
    <w:rsid w:val="00AF71CC"/>
    <w:rsid w:val="00B018E8"/>
    <w:rsid w:val="00B30E6B"/>
    <w:rsid w:val="00B81004"/>
    <w:rsid w:val="00B8531B"/>
    <w:rsid w:val="00BE45D0"/>
    <w:rsid w:val="00BF6D05"/>
    <w:rsid w:val="00C725F3"/>
    <w:rsid w:val="00C76443"/>
    <w:rsid w:val="00C8049B"/>
    <w:rsid w:val="00CF5F25"/>
    <w:rsid w:val="00D14569"/>
    <w:rsid w:val="00D258BF"/>
    <w:rsid w:val="00D93EA9"/>
    <w:rsid w:val="00DC3A1A"/>
    <w:rsid w:val="00DF074B"/>
    <w:rsid w:val="00DF1654"/>
    <w:rsid w:val="00E5075F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65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6B5F"/>
    <w:rsid w:val="002B7F38"/>
    <w:rsid w:val="002F0812"/>
    <w:rsid w:val="00303EA8"/>
    <w:rsid w:val="004A73B9"/>
    <w:rsid w:val="004E3322"/>
    <w:rsid w:val="005D084C"/>
    <w:rsid w:val="00687FEB"/>
    <w:rsid w:val="006D779E"/>
    <w:rsid w:val="007313BB"/>
    <w:rsid w:val="007866FE"/>
    <w:rsid w:val="007D2514"/>
    <w:rsid w:val="008E6773"/>
    <w:rsid w:val="009149B3"/>
    <w:rsid w:val="00977C64"/>
    <w:rsid w:val="009F2A3C"/>
    <w:rsid w:val="00A52267"/>
    <w:rsid w:val="00A72DE6"/>
    <w:rsid w:val="00B01F8A"/>
    <w:rsid w:val="00B95CF6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EB9ACC1-C16B-4F4A-AA7D-04B82DA8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9</cp:revision>
  <dcterms:created xsi:type="dcterms:W3CDTF">2021-11-27T03:23:00Z</dcterms:created>
  <dcterms:modified xsi:type="dcterms:W3CDTF">2022-06-23T15:48:00Z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