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E401"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383657" w14:paraId="1B2E1BC8" w14:textId="77777777" w:rsidTr="00DF074B">
        <w:tc>
          <w:tcPr>
            <w:tcW w:w="8828" w:type="dxa"/>
          </w:tcPr>
          <w:p w14:paraId="5E631BCB" w14:textId="3D76C9E7" w:rsidR="006166DB" w:rsidRPr="00383657" w:rsidRDefault="0098095C" w:rsidP="0098095C">
            <w:pPr>
              <w:contextualSpacing/>
              <w:mirrorIndents/>
              <w:jc w:val="both"/>
              <w:rPr>
                <w:rFonts w:ascii="ITC Avant Garde Std Bk" w:hAnsi="ITC Avant Garde Std Bk"/>
                <w:color w:val="000000" w:themeColor="text1"/>
                <w:sz w:val="21"/>
                <w:szCs w:val="21"/>
              </w:rPr>
            </w:pPr>
            <w:r w:rsidRPr="0098095C">
              <w:rPr>
                <w:rFonts w:ascii="ITC Avant Garde Std Bk" w:hAnsi="ITC Avant Garde Std Bk"/>
                <w:color w:val="000000" w:themeColor="text1"/>
                <w:sz w:val="21"/>
                <w:szCs w:val="21"/>
              </w:rPr>
              <w:t>Acuerdo mediante el cual el Pleno del Instituto Federal de Telecomunicaciones emite los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p>
        </w:tc>
      </w:tr>
    </w:tbl>
    <w:p w14:paraId="52EC83BF"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383657" w14:paraId="454C3A95" w14:textId="77777777" w:rsidTr="00DF074B">
        <w:tc>
          <w:tcPr>
            <w:tcW w:w="8828" w:type="dxa"/>
          </w:tcPr>
          <w:p w14:paraId="1A68E5FF" w14:textId="0A3FB7EF" w:rsidR="006166DB" w:rsidRPr="00383657" w:rsidRDefault="006166DB" w:rsidP="002434FF">
            <w:pPr>
              <w:contextualSpacing/>
              <w:mirrorIndents/>
              <w:rPr>
                <w:rStyle w:val="Estilo4"/>
                <w:sz w:val="21"/>
                <w:szCs w:val="21"/>
              </w:rPr>
            </w:pPr>
            <w:r w:rsidRPr="00383657">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18-12-05T00:00:00Z">
                  <w:dateFormat w:val="dd/MM/yyyy"/>
                  <w:lid w:val="es-MX"/>
                  <w:storeMappedDataAs w:val="dateTime"/>
                  <w:calendar w:val="gregorian"/>
                </w:date>
              </w:sdtPr>
              <w:sdtContent>
                <w:r w:rsidR="00AF71CC" w:rsidRPr="00383657">
                  <w:rPr>
                    <w:rStyle w:val="Estilo4"/>
                    <w:sz w:val="21"/>
                    <w:szCs w:val="21"/>
                  </w:rPr>
                  <w:t>0</w:t>
                </w:r>
                <w:r w:rsidR="0098095C">
                  <w:rPr>
                    <w:rStyle w:val="Estilo4"/>
                    <w:sz w:val="21"/>
                    <w:szCs w:val="21"/>
                  </w:rPr>
                  <w:t>5</w:t>
                </w:r>
                <w:r w:rsidR="00AF71CC" w:rsidRPr="00383657">
                  <w:rPr>
                    <w:rStyle w:val="Estilo4"/>
                    <w:sz w:val="21"/>
                    <w:szCs w:val="21"/>
                  </w:rPr>
                  <w:t>/</w:t>
                </w:r>
                <w:r w:rsidR="0098095C">
                  <w:rPr>
                    <w:rStyle w:val="Estilo4"/>
                    <w:sz w:val="21"/>
                    <w:szCs w:val="21"/>
                  </w:rPr>
                  <w:t>12</w:t>
                </w:r>
                <w:r w:rsidR="0092333A" w:rsidRPr="00383657">
                  <w:rPr>
                    <w:rStyle w:val="Estilo4"/>
                    <w:sz w:val="21"/>
                    <w:szCs w:val="21"/>
                  </w:rPr>
                  <w:t>/201</w:t>
                </w:r>
                <w:r w:rsidR="0098095C">
                  <w:rPr>
                    <w:rStyle w:val="Estilo4"/>
                    <w:sz w:val="21"/>
                    <w:szCs w:val="21"/>
                  </w:rPr>
                  <w:t>8</w:t>
                </w:r>
              </w:sdtContent>
            </w:sdt>
          </w:p>
        </w:tc>
      </w:tr>
      <w:tr w:rsidR="003F1D7B" w:rsidRPr="00383657" w14:paraId="098151CF" w14:textId="77777777" w:rsidTr="00DF074B">
        <w:tc>
          <w:tcPr>
            <w:tcW w:w="8828" w:type="dxa"/>
          </w:tcPr>
          <w:p w14:paraId="07D4CB20" w14:textId="6B8299C1" w:rsidR="003F1D7B" w:rsidRPr="00383657" w:rsidRDefault="003F1D7B" w:rsidP="003F1D7B">
            <w:pPr>
              <w:contextualSpacing/>
              <w:mirrorIndents/>
              <w:rPr>
                <w:rStyle w:val="Estilo4"/>
                <w:sz w:val="21"/>
                <w:szCs w:val="21"/>
              </w:rPr>
            </w:pPr>
            <w:r w:rsidRPr="00383657">
              <w:rPr>
                <w:rStyle w:val="Estilo4"/>
                <w:sz w:val="21"/>
                <w:szCs w:val="21"/>
              </w:rPr>
              <w:t xml:space="preserve">Fecha de publicación en el DOF: </w:t>
            </w:r>
            <w:r w:rsidR="0098095C">
              <w:rPr>
                <w:rStyle w:val="Estilo4"/>
                <w:sz w:val="21"/>
                <w:szCs w:val="21"/>
              </w:rPr>
              <w:t>26</w:t>
            </w:r>
            <w:r w:rsidRPr="00383657">
              <w:rPr>
                <w:rStyle w:val="Estilo4"/>
                <w:sz w:val="21"/>
                <w:szCs w:val="21"/>
              </w:rPr>
              <w:t>/</w:t>
            </w:r>
            <w:r w:rsidR="0098095C">
              <w:rPr>
                <w:rStyle w:val="Estilo4"/>
                <w:sz w:val="21"/>
                <w:szCs w:val="21"/>
              </w:rPr>
              <w:t>12</w:t>
            </w:r>
            <w:r w:rsidRPr="00383657">
              <w:rPr>
                <w:rStyle w:val="Estilo4"/>
                <w:sz w:val="21"/>
                <w:szCs w:val="21"/>
              </w:rPr>
              <w:t>/201</w:t>
            </w:r>
            <w:r w:rsidR="0098095C">
              <w:rPr>
                <w:rStyle w:val="Estilo4"/>
                <w:sz w:val="21"/>
                <w:szCs w:val="21"/>
              </w:rPr>
              <w:t>8</w:t>
            </w:r>
            <w:r w:rsidRPr="00383657">
              <w:rPr>
                <w:rStyle w:val="Estilo4"/>
                <w:sz w:val="21"/>
                <w:szCs w:val="21"/>
              </w:rPr>
              <w:t xml:space="preserve"> </w:t>
            </w:r>
          </w:p>
        </w:tc>
      </w:tr>
      <w:tr w:rsidR="00DF074B" w:rsidRPr="00383657" w14:paraId="784A8897" w14:textId="77777777" w:rsidTr="00DF074B">
        <w:tc>
          <w:tcPr>
            <w:tcW w:w="8828" w:type="dxa"/>
          </w:tcPr>
          <w:p w14:paraId="335C558B" w14:textId="2E4DCD00" w:rsidR="00DF074B" w:rsidRPr="00383657" w:rsidRDefault="004C31A6" w:rsidP="003F1D7B">
            <w:pPr>
              <w:contextualSpacing/>
              <w:mirrorIndents/>
              <w:rPr>
                <w:rStyle w:val="Estilo4"/>
                <w:sz w:val="21"/>
                <w:szCs w:val="21"/>
              </w:rPr>
            </w:pPr>
            <w:r w:rsidRPr="00383657">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Content>
                <w:r w:rsidR="0098095C">
                  <w:rPr>
                    <w:rStyle w:val="Estilo4"/>
                    <w:sz w:val="21"/>
                    <w:szCs w:val="21"/>
                  </w:rPr>
                  <w:t xml:space="preserve">Indefinida </w:t>
                </w:r>
              </w:sdtContent>
            </w:sdt>
          </w:p>
        </w:tc>
      </w:tr>
      <w:tr w:rsidR="006166DB" w:rsidRPr="00383657" w14:paraId="25C2F9B9" w14:textId="77777777" w:rsidTr="00DF074B">
        <w:tc>
          <w:tcPr>
            <w:tcW w:w="8828" w:type="dxa"/>
          </w:tcPr>
          <w:p w14:paraId="187042E5" w14:textId="4524AFA6" w:rsidR="00191276" w:rsidRPr="00383657" w:rsidRDefault="006166DB" w:rsidP="00191276">
            <w:pPr>
              <w:contextualSpacing/>
              <w:mirrorIndents/>
              <w:rPr>
                <w:rStyle w:val="Estilo4"/>
                <w:sz w:val="21"/>
                <w:szCs w:val="21"/>
              </w:rPr>
            </w:pPr>
            <w:r w:rsidRPr="00383657">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19-05-22T00:00:00Z">
                  <w:dateFormat w:val="dd/MM/yyyy"/>
                  <w:lid w:val="es-MX"/>
                  <w:storeMappedDataAs w:val="dateTime"/>
                  <w:calendar w:val="gregorian"/>
                </w:date>
              </w:sdtPr>
              <w:sdtContent>
                <w:r w:rsidR="00E96908">
                  <w:rPr>
                    <w:rStyle w:val="Estilo4"/>
                    <w:sz w:val="21"/>
                    <w:szCs w:val="21"/>
                  </w:rPr>
                  <w:t>22</w:t>
                </w:r>
                <w:r w:rsidR="00191276">
                  <w:rPr>
                    <w:rStyle w:val="Estilo4"/>
                    <w:sz w:val="21"/>
                    <w:szCs w:val="21"/>
                  </w:rPr>
                  <w:t>/05/2019</w:t>
                </w:r>
              </w:sdtContent>
            </w:sdt>
          </w:p>
        </w:tc>
      </w:tr>
      <w:tr w:rsidR="00DF074B" w:rsidRPr="00383657" w14:paraId="5C60735A" w14:textId="77777777" w:rsidTr="007F5106">
        <w:trPr>
          <w:trHeight w:val="50"/>
        </w:trPr>
        <w:tc>
          <w:tcPr>
            <w:tcW w:w="8828" w:type="dxa"/>
          </w:tcPr>
          <w:p w14:paraId="43F30054" w14:textId="0766A9D9" w:rsidR="00DF074B" w:rsidRPr="00383657" w:rsidRDefault="00DF074B" w:rsidP="00DF074B">
            <w:pPr>
              <w:contextualSpacing/>
              <w:mirrorIndents/>
              <w:rPr>
                <w:rStyle w:val="Estilo4"/>
                <w:sz w:val="21"/>
                <w:szCs w:val="21"/>
              </w:rPr>
            </w:pPr>
            <w:r w:rsidRPr="00383657">
              <w:rPr>
                <w:rStyle w:val="Estilo4"/>
                <w:sz w:val="21"/>
                <w:szCs w:val="21"/>
              </w:rPr>
              <w:t>Término de la vigencia:</w:t>
            </w:r>
            <w:r w:rsidR="002B679A">
              <w:rPr>
                <w:rStyle w:val="Estilo4"/>
                <w:sz w:val="21"/>
                <w:szCs w:val="21"/>
              </w:rPr>
              <w:t xml:space="preserve"> No aplica</w:t>
            </w:r>
            <w:r w:rsidRPr="00383657">
              <w:rPr>
                <w:rStyle w:val="Estilo4"/>
                <w:sz w:val="21"/>
                <w:szCs w:val="21"/>
              </w:rPr>
              <w:t xml:space="preserve"> </w:t>
            </w:r>
          </w:p>
        </w:tc>
      </w:tr>
    </w:tbl>
    <w:p w14:paraId="7B361F8E"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383657" w14:paraId="2E594784" w14:textId="77777777" w:rsidTr="00DF074B">
        <w:tc>
          <w:tcPr>
            <w:tcW w:w="8828" w:type="dxa"/>
          </w:tcPr>
          <w:p w14:paraId="6C41AB66" w14:textId="5E74C71A" w:rsidR="006166DB" w:rsidRPr="00383657" w:rsidRDefault="002B679A" w:rsidP="002434FF">
            <w:pPr>
              <w:mirrorIndents/>
              <w:rPr>
                <w:rFonts w:ascii="ITC Avant Garde Std Bk" w:hAnsi="ITC Avant Garde Std Bk"/>
                <w:color w:val="000000" w:themeColor="text1"/>
                <w:sz w:val="21"/>
                <w:szCs w:val="21"/>
              </w:rPr>
            </w:pPr>
            <w:r w:rsidRPr="002B679A">
              <w:rPr>
                <w:rFonts w:ascii="ITC Avant Garde Std Bk" w:hAnsi="ITC Avant Garde Std Bk"/>
                <w:color w:val="000000" w:themeColor="text1"/>
                <w:sz w:val="21"/>
                <w:szCs w:val="21"/>
              </w:rPr>
              <w:t>Instituto Federal de Telecomunicaciones</w:t>
            </w:r>
          </w:p>
        </w:tc>
      </w:tr>
    </w:tbl>
    <w:p w14:paraId="32195651"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383657" w14:paraId="0FEE5916" w14:textId="77777777" w:rsidTr="00DF074B">
        <w:tc>
          <w:tcPr>
            <w:tcW w:w="8828" w:type="dxa"/>
          </w:tcPr>
          <w:p w14:paraId="043F6ABC" w14:textId="41070E55" w:rsidR="006166DB" w:rsidRPr="00383657" w:rsidRDefault="002B679A" w:rsidP="002434FF">
            <w:pPr>
              <w:contextualSpacing/>
              <w:mirrorIndents/>
              <w:rPr>
                <w:rFonts w:ascii="ITC Avant Garde Std Bk" w:hAnsi="ITC Avant Garde Std Bk"/>
                <w:color w:val="000000" w:themeColor="text1"/>
                <w:sz w:val="21"/>
                <w:szCs w:val="21"/>
              </w:rPr>
            </w:pPr>
            <w:r w:rsidRPr="0098095C">
              <w:rPr>
                <w:rFonts w:ascii="ITC Avant Garde Std Bk" w:hAnsi="ITC Avant Garde Std Bk"/>
                <w:color w:val="000000" w:themeColor="text1"/>
                <w:sz w:val="21"/>
                <w:szCs w:val="21"/>
              </w:rPr>
              <w:t>Instituto Federal de Telecomunicaciones</w:t>
            </w:r>
          </w:p>
        </w:tc>
      </w:tr>
    </w:tbl>
    <w:p w14:paraId="45DC499A" w14:textId="063A5F7C"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383657"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383657" w14:paraId="749D808B" w14:textId="77777777" w:rsidTr="00DF074B">
        <w:tc>
          <w:tcPr>
            <w:tcW w:w="8828" w:type="dxa"/>
          </w:tcPr>
          <w:p w14:paraId="07FF9FAE" w14:textId="37C4815F" w:rsidR="00DC3A1A" w:rsidRPr="00383657" w:rsidRDefault="00C76443" w:rsidP="00DF074B">
            <w:pPr>
              <w:contextualSpacing/>
              <w:mirrorIndents/>
              <w:rPr>
                <w:rFonts w:ascii="ITC Avant Garde Std Bk" w:hAnsi="ITC Avant Garde Std Bk"/>
                <w:color w:val="000000" w:themeColor="text1"/>
                <w:sz w:val="21"/>
                <w:szCs w:val="21"/>
              </w:rPr>
            </w:pPr>
            <w:r w:rsidRPr="00383657">
              <w:rPr>
                <w:rStyle w:val="Estilo4"/>
                <w:sz w:val="21"/>
                <w:szCs w:val="21"/>
              </w:rPr>
              <w:t>Ámbito de Aplicación</w:t>
            </w:r>
            <w:r w:rsidR="00366E21" w:rsidRPr="00383657">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Content>
                <w:r w:rsidR="002B679A">
                  <w:rPr>
                    <w:rStyle w:val="Estilo4"/>
                    <w:sz w:val="21"/>
                    <w:szCs w:val="21"/>
                  </w:rPr>
                  <w:t>Federal</w:t>
                </w:r>
              </w:sdtContent>
            </w:sdt>
          </w:p>
        </w:tc>
      </w:tr>
    </w:tbl>
    <w:p w14:paraId="086DD737" w14:textId="5145C4EC" w:rsidR="00DC3A1A" w:rsidRPr="00383657"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383657"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6</w:t>
      </w:r>
      <w:r w:rsidR="006166DB" w:rsidRPr="00383657">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383657" w14:paraId="380262AA" w14:textId="77777777" w:rsidTr="00DF074B">
        <w:tc>
          <w:tcPr>
            <w:tcW w:w="8828" w:type="dxa"/>
          </w:tcPr>
          <w:p w14:paraId="1917902A" w14:textId="7DD8E620" w:rsidR="006166DB" w:rsidRPr="00383657" w:rsidRDefault="002B679A" w:rsidP="0092333A">
            <w:pPr>
              <w:contextualSpacing/>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No aplica</w:t>
            </w:r>
          </w:p>
        </w:tc>
      </w:tr>
    </w:tbl>
    <w:p w14:paraId="4E8FF191" w14:textId="77777777" w:rsidR="006166DB" w:rsidRPr="00383657"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7</w:t>
      </w:r>
      <w:r w:rsidR="006166DB" w:rsidRPr="00383657">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383657" w14:paraId="00840257" w14:textId="77777777" w:rsidTr="00DF074B">
        <w:tc>
          <w:tcPr>
            <w:tcW w:w="8828" w:type="dxa"/>
          </w:tcPr>
          <w:p w14:paraId="5DFAFB35" w14:textId="62F214A5" w:rsidR="006166DB" w:rsidRPr="00383657" w:rsidRDefault="00E96908"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5C3ED7">
                  <w:rPr>
                    <w:rStyle w:val="Estilo4"/>
                    <w:sz w:val="21"/>
                    <w:szCs w:val="21"/>
                  </w:rPr>
                  <w:t xml:space="preserve">Lineamiento </w:t>
                </w:r>
              </w:sdtContent>
            </w:sdt>
          </w:p>
        </w:tc>
      </w:tr>
    </w:tbl>
    <w:p w14:paraId="635A852A" w14:textId="77777777" w:rsidR="006166DB" w:rsidRPr="00383657"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40E88160"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8</w:t>
      </w:r>
      <w:r w:rsidR="006166DB" w:rsidRPr="00383657">
        <w:rPr>
          <w:rFonts w:ascii="ITC Avant Garde Std Bk" w:hAnsi="ITC Avant Garde Std Bk"/>
          <w:b/>
          <w:color w:val="000000" w:themeColor="text1"/>
          <w:sz w:val="21"/>
          <w:szCs w:val="21"/>
        </w:rPr>
        <w:t>.</w:t>
      </w:r>
      <w:r w:rsidR="006166DB" w:rsidRPr="00383657">
        <w:rPr>
          <w:rFonts w:ascii="ITC Avant Garde Std Bk" w:hAnsi="ITC Avant Garde Std Bk"/>
          <w:sz w:val="21"/>
          <w:szCs w:val="21"/>
        </w:rPr>
        <w:t xml:space="preserve"> </w:t>
      </w:r>
      <w:r w:rsidR="006166DB" w:rsidRPr="00383657">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383657" w14:paraId="040BA959" w14:textId="77777777" w:rsidTr="00F73022">
        <w:trPr>
          <w:trHeight w:val="65"/>
        </w:trPr>
        <w:tc>
          <w:tcPr>
            <w:tcW w:w="8828" w:type="dxa"/>
          </w:tcPr>
          <w:p w14:paraId="5F275C45" w14:textId="3B55A59D" w:rsidR="00165B72" w:rsidRPr="00E96908" w:rsidRDefault="00E96908" w:rsidP="00E96908">
            <w:pPr>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N</w:t>
            </w:r>
            <w:r w:rsidRPr="00E96908">
              <w:rPr>
                <w:rFonts w:ascii="ITC Avant Garde Std Bk" w:hAnsi="ITC Avant Garde Std Bk"/>
                <w:color w:val="000000" w:themeColor="text1"/>
                <w:sz w:val="21"/>
                <w:szCs w:val="21"/>
              </w:rPr>
              <w:t>o aplica</w:t>
            </w:r>
          </w:p>
        </w:tc>
      </w:tr>
    </w:tbl>
    <w:p w14:paraId="4E6C6C7C" w14:textId="480F9E58" w:rsidR="00F73022" w:rsidRDefault="00F73022" w:rsidP="002434FF">
      <w:pPr>
        <w:spacing w:after="0" w:line="240" w:lineRule="auto"/>
        <w:contextualSpacing/>
        <w:mirrorIndents/>
        <w:rPr>
          <w:rFonts w:ascii="ITC Avant Garde Std Bk" w:hAnsi="ITC Avant Garde Std Bk"/>
          <w:color w:val="000000" w:themeColor="text1"/>
          <w:sz w:val="21"/>
          <w:szCs w:val="21"/>
        </w:rPr>
      </w:pPr>
    </w:p>
    <w:p w14:paraId="1A3A6399" w14:textId="4D0B9EF3" w:rsidR="001814D1" w:rsidRDefault="001814D1" w:rsidP="002434FF">
      <w:pPr>
        <w:spacing w:after="0" w:line="240" w:lineRule="auto"/>
        <w:contextualSpacing/>
        <w:mirrorIndents/>
        <w:rPr>
          <w:rFonts w:ascii="ITC Avant Garde Std Bk" w:hAnsi="ITC Avant Garde Std Bk"/>
          <w:color w:val="000000" w:themeColor="text1"/>
          <w:sz w:val="21"/>
          <w:szCs w:val="21"/>
        </w:rPr>
      </w:pPr>
    </w:p>
    <w:p w14:paraId="51DDBD39" w14:textId="77777777" w:rsidR="001814D1" w:rsidRPr="00383657" w:rsidRDefault="001814D1" w:rsidP="002434FF">
      <w:pPr>
        <w:spacing w:after="0" w:line="240" w:lineRule="auto"/>
        <w:contextualSpacing/>
        <w:mirrorIndents/>
        <w:rPr>
          <w:rFonts w:ascii="ITC Avant Garde Std Bk" w:hAnsi="ITC Avant Garde Std Bk"/>
          <w:color w:val="000000" w:themeColor="text1"/>
          <w:sz w:val="21"/>
          <w:szCs w:val="21"/>
        </w:rPr>
      </w:pPr>
    </w:p>
    <w:p w14:paraId="308AB0E2" w14:textId="7CAE2EE9" w:rsidR="00F73022" w:rsidRPr="00383657"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9</w:t>
      </w:r>
      <w:r w:rsidR="00F73022" w:rsidRPr="00383657">
        <w:rPr>
          <w:rFonts w:ascii="ITC Avant Garde Std Bk" w:hAnsi="ITC Avant Garde Std Bk"/>
          <w:b/>
          <w:color w:val="000000" w:themeColor="text1"/>
          <w:sz w:val="21"/>
          <w:szCs w:val="21"/>
        </w:rPr>
        <w:t>.</w:t>
      </w:r>
      <w:r w:rsidR="00F73022" w:rsidRPr="00383657">
        <w:rPr>
          <w:rFonts w:ascii="ITC Avant Garde Std Bk" w:hAnsi="ITC Avant Garde Std Bk"/>
          <w:sz w:val="21"/>
          <w:szCs w:val="21"/>
        </w:rPr>
        <w:t xml:space="preserve"> </w:t>
      </w:r>
      <w:r w:rsidR="00F73022" w:rsidRPr="00383657">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383657" w14:paraId="373C675C" w14:textId="77777777" w:rsidTr="00DF074B">
        <w:tc>
          <w:tcPr>
            <w:tcW w:w="8828" w:type="dxa"/>
          </w:tcPr>
          <w:p w14:paraId="53B08DCA" w14:textId="22EDFF27" w:rsidR="00F73022" w:rsidRPr="00383657" w:rsidRDefault="001814D1" w:rsidP="001814D1">
            <w:pPr>
              <w:tabs>
                <w:tab w:val="left" w:pos="1500"/>
              </w:tabs>
              <w:contextualSpacing/>
              <w:mirrorIndents/>
              <w:jc w:val="both"/>
              <w:rPr>
                <w:rFonts w:ascii="ITC Avant Garde Std Bk" w:hAnsi="ITC Avant Garde Std Bk"/>
                <w:color w:val="000000" w:themeColor="text1"/>
                <w:sz w:val="21"/>
                <w:szCs w:val="21"/>
              </w:rPr>
            </w:pPr>
            <w:r w:rsidRPr="001814D1">
              <w:rPr>
                <w:rFonts w:ascii="ITC Avant Garde Std Bk" w:hAnsi="ITC Avant Garde Std Bk"/>
                <w:color w:val="000000" w:themeColor="text1"/>
                <w:sz w:val="21"/>
                <w:szCs w:val="21"/>
              </w:rPr>
              <w:t>Establecer el procedimiento, plazos, requisitos de presentación y formatos a través de los cuales los agentes económicos que hayan sido declarados como preponderante o con poder sustancial de mercado en el sector de telecomunicaciones deberán solicitar de manera electrónica al Instituto Federal de Telecomunicaciones, previamente a su comercialización, la autorización y registro de sus propuestas tarifarias para usuarios finales.</w:t>
            </w:r>
          </w:p>
        </w:tc>
      </w:tr>
    </w:tbl>
    <w:p w14:paraId="2355FA42" w14:textId="77777777" w:rsidR="00F73022" w:rsidRPr="00383657"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10</w:t>
      </w:r>
      <w:r w:rsidR="006166DB" w:rsidRPr="00383657">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383657" w14:paraId="36A134C5" w14:textId="77777777" w:rsidTr="00DF074B">
        <w:tc>
          <w:tcPr>
            <w:tcW w:w="8828" w:type="dxa"/>
          </w:tcPr>
          <w:p w14:paraId="0C79C5AD" w14:textId="7BDDF074" w:rsidR="006166DB" w:rsidRPr="00383657" w:rsidRDefault="006166DB"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Content>
                <w:r w:rsidR="00E736AE">
                  <w:rPr>
                    <w:rFonts w:ascii="ITC Avant Garde Std Bk" w:hAnsi="ITC Avant Garde Std Bk"/>
                    <w:sz w:val="21"/>
                    <w:szCs w:val="21"/>
                  </w:rPr>
                  <w:t xml:space="preserve">Telecomunicaciones </w:t>
                </w:r>
              </w:sdtContent>
            </w:sdt>
            <w:r w:rsidRPr="00383657">
              <w:rPr>
                <w:rFonts w:ascii="ITC Avant Garde Std Bk" w:hAnsi="ITC Avant Garde Std Bk"/>
                <w:sz w:val="21"/>
                <w:szCs w:val="21"/>
              </w:rPr>
              <w:t xml:space="preserve">  </w:t>
            </w:r>
          </w:p>
        </w:tc>
      </w:tr>
      <w:tr w:rsidR="00E736AE" w:rsidRPr="00383657" w14:paraId="7AE112AD" w14:textId="77777777" w:rsidTr="00DF074B">
        <w:tc>
          <w:tcPr>
            <w:tcW w:w="8828" w:type="dxa"/>
          </w:tcPr>
          <w:p w14:paraId="21CAC47F" w14:textId="4B046F0C" w:rsidR="00E736AE" w:rsidRPr="00383657" w:rsidRDefault="00E736AE" w:rsidP="00E736AE">
            <w:pPr>
              <w:contextualSpacing/>
              <w:mirrorIndents/>
              <w:rPr>
                <w:rFonts w:ascii="ITC Avant Garde Std Bk" w:hAnsi="ITC Avant Garde Std Bk"/>
                <w:sz w:val="21"/>
                <w:szCs w:val="21"/>
              </w:rPr>
            </w:pPr>
            <w:r w:rsidRPr="00383657">
              <w:rPr>
                <w:rFonts w:ascii="ITC Avant Garde Std Bk" w:hAnsi="ITC Avant Garde Std Bk"/>
                <w:sz w:val="21"/>
                <w:szCs w:val="21"/>
              </w:rPr>
              <w:lastRenderedPageBreak/>
              <w:t xml:space="preserve">Sector: </w:t>
            </w:r>
            <w:sdt>
              <w:sdtPr>
                <w:rPr>
                  <w:rFonts w:ascii="ITC Avant Garde Std Bk" w:hAnsi="ITC Avant Garde Std Bk"/>
                  <w:sz w:val="21"/>
                  <w:szCs w:val="21"/>
                </w:rPr>
                <w:id w:val="-274488931"/>
                <w:placeholder>
                  <w:docPart w:val="A686563A368940C0BBBA60A038CD6526"/>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Pr>
                    <w:rFonts w:ascii="ITC Avant Garde Std Bk" w:hAnsi="ITC Avant Garde Std Bk"/>
                    <w:sz w:val="21"/>
                    <w:szCs w:val="21"/>
                  </w:rPr>
                  <w:t>Operadores de servicios de telecomunicaciones alámbricas</w:t>
                </w:r>
              </w:sdtContent>
            </w:sdt>
          </w:p>
        </w:tc>
      </w:tr>
      <w:tr w:rsidR="00E736AE" w:rsidRPr="00383657" w14:paraId="34F7346B" w14:textId="77777777" w:rsidTr="00DF074B">
        <w:tc>
          <w:tcPr>
            <w:tcW w:w="8828" w:type="dxa"/>
          </w:tcPr>
          <w:p w14:paraId="6AE381CB" w14:textId="189015AD" w:rsidR="00E736AE" w:rsidRPr="00383657" w:rsidRDefault="00E736AE" w:rsidP="00E736AE">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1108268945"/>
                <w:placeholder>
                  <w:docPart w:val="52B870586FE44B97903AEE0CB56328B1"/>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Pr>
                    <w:rFonts w:ascii="ITC Avant Garde Std Bk" w:hAnsi="ITC Avant Garde Std Bk"/>
                    <w:sz w:val="21"/>
                    <w:szCs w:val="21"/>
                  </w:rPr>
                  <w:t>Operadores de servicios de telecomunicaciones inalámbricas</w:t>
                </w:r>
              </w:sdtContent>
            </w:sdt>
          </w:p>
        </w:tc>
      </w:tr>
      <w:tr w:rsidR="00E736AE" w:rsidRPr="00383657" w14:paraId="23290420" w14:textId="77777777" w:rsidTr="00DF074B">
        <w:tc>
          <w:tcPr>
            <w:tcW w:w="8828" w:type="dxa"/>
          </w:tcPr>
          <w:p w14:paraId="2279511A" w14:textId="0B79912D" w:rsidR="00E736AE" w:rsidRPr="00383657" w:rsidRDefault="00E736AE" w:rsidP="00E736AE">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1255355148"/>
                <w:placeholder>
                  <w:docPart w:val="BDC9B2E3BAA9401EAEED4336AC8EA720"/>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Pr>
                    <w:rFonts w:ascii="ITC Avant Garde Std Bk" w:hAnsi="ITC Avant Garde Std Bk"/>
                    <w:sz w:val="21"/>
                    <w:szCs w:val="21"/>
                  </w:rPr>
                  <w:t>Operadores de servicios de telecomunicaciones vía satélite</w:t>
                </w:r>
              </w:sdtContent>
            </w:sdt>
          </w:p>
        </w:tc>
      </w:tr>
      <w:tr w:rsidR="00E736AE" w:rsidRPr="00383657" w14:paraId="78629502" w14:textId="77777777" w:rsidTr="00DF074B">
        <w:tc>
          <w:tcPr>
            <w:tcW w:w="8828" w:type="dxa"/>
          </w:tcPr>
          <w:p w14:paraId="617248E0" w14:textId="7BFC60AA" w:rsidR="00E736AE" w:rsidRPr="00383657" w:rsidRDefault="00E736AE" w:rsidP="00E736AE">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FBD5398D0DB14EA4A350EEA1ED6120C1"/>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Pr>
                    <w:rFonts w:ascii="ITC Avant Garde Std Bk" w:hAnsi="ITC Avant Garde Std Bk"/>
                    <w:sz w:val="21"/>
                    <w:szCs w:val="21"/>
                  </w:rPr>
                  <w:t>Otros servicios de telecomunicaciones</w:t>
                </w:r>
              </w:sdtContent>
            </w:sdt>
          </w:p>
        </w:tc>
      </w:tr>
      <w:tr w:rsidR="00E736AE" w:rsidRPr="00383657" w14:paraId="380D841C" w14:textId="77777777" w:rsidTr="00DF074B">
        <w:tc>
          <w:tcPr>
            <w:tcW w:w="8828" w:type="dxa"/>
          </w:tcPr>
          <w:p w14:paraId="6C9F585B" w14:textId="3A9B0B00" w:rsidR="00E736AE" w:rsidRPr="00383657" w:rsidRDefault="00E736AE" w:rsidP="00E736AE">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Regulado: Concesionarios, permisionarios y autorizados.  </w:t>
            </w:r>
          </w:p>
        </w:tc>
      </w:tr>
    </w:tbl>
    <w:p w14:paraId="6F28DB01" w14:textId="5DEA0AD1" w:rsidR="001D0BED" w:rsidRPr="00383657" w:rsidRDefault="001D0BED"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383657"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383657" w14:paraId="0977E504" w14:textId="77777777" w:rsidTr="00DF074B">
        <w:trPr>
          <w:trHeight w:val="65"/>
        </w:trPr>
        <w:tc>
          <w:tcPr>
            <w:tcW w:w="8828" w:type="dxa"/>
          </w:tcPr>
          <w:p w14:paraId="30819387" w14:textId="77777777" w:rsidR="00DC3A1A" w:rsidRDefault="00E736AE" w:rsidP="00E736AE">
            <w:pPr>
              <w:pStyle w:val="Prrafodelista"/>
              <w:numPr>
                <w:ilvl w:val="0"/>
                <w:numId w:val="14"/>
              </w:numPr>
              <w:mirrorIndents/>
              <w:jc w:val="both"/>
              <w:rPr>
                <w:rFonts w:ascii="ITC Avant Garde Std Bk" w:hAnsi="ITC Avant Garde Std Bk"/>
                <w:sz w:val="21"/>
                <w:szCs w:val="21"/>
              </w:rPr>
            </w:pPr>
            <w:r w:rsidRPr="00E736AE">
              <w:rPr>
                <w:rFonts w:ascii="ITC Avant Garde Std Bk" w:hAnsi="ITC Avant Garde Std Bk"/>
                <w:sz w:val="21"/>
                <w:szCs w:val="21"/>
              </w:rPr>
              <w:t>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publicado en el DOF el 4 de diciembre de 2014.</w:t>
            </w:r>
          </w:p>
          <w:p w14:paraId="5D4A60FE" w14:textId="5680AE71" w:rsidR="00E736AE" w:rsidRPr="00E736AE" w:rsidRDefault="00E736AE" w:rsidP="00E736AE">
            <w:pPr>
              <w:pStyle w:val="Prrafodelista"/>
              <w:numPr>
                <w:ilvl w:val="0"/>
                <w:numId w:val="14"/>
              </w:numPr>
              <w:mirrorIndents/>
              <w:jc w:val="both"/>
              <w:rPr>
                <w:rFonts w:ascii="ITC Avant Garde Std Bk" w:hAnsi="ITC Avant Garde Std Bk"/>
                <w:sz w:val="21"/>
                <w:szCs w:val="21"/>
              </w:rPr>
            </w:pPr>
            <w:r w:rsidRPr="00E736AE">
              <w:rPr>
                <w:rFonts w:ascii="ITC Avant Garde Std Bk" w:hAnsi="ITC Avant Garde Std Bk"/>
                <w:sz w:val="21"/>
                <w:szCs w:val="21"/>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tc>
      </w:tr>
    </w:tbl>
    <w:p w14:paraId="03FABE9B" w14:textId="45F8751D" w:rsidR="00DC3A1A" w:rsidRPr="00383657"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12</w:t>
      </w:r>
      <w:r w:rsidR="006166DB" w:rsidRPr="00383657">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383657" w14:paraId="096E5FBB" w14:textId="77777777" w:rsidTr="007D2FD6">
        <w:tc>
          <w:tcPr>
            <w:tcW w:w="8828" w:type="dxa"/>
          </w:tcPr>
          <w:p w14:paraId="1E0A3A61" w14:textId="7271A82F" w:rsidR="007D2FD6" w:rsidRPr="007A238A" w:rsidRDefault="00570F44" w:rsidP="007A238A">
            <w:pPr>
              <w:pStyle w:val="Prrafodelista"/>
              <w:numPr>
                <w:ilvl w:val="0"/>
                <w:numId w:val="13"/>
              </w:numPr>
              <w:mirrorIndents/>
              <w:jc w:val="both"/>
              <w:rPr>
                <w:rFonts w:ascii="ITC Avant Garde Std Bk" w:hAnsi="ITC Avant Garde Std Bk"/>
                <w:color w:val="000000" w:themeColor="text1"/>
                <w:sz w:val="21"/>
                <w:szCs w:val="21"/>
              </w:rPr>
            </w:pPr>
            <w:hyperlink r:id="rId11" w:anchor="!/tramite/UPR-04-006" w:history="1">
              <w:r w:rsidR="007A238A" w:rsidRPr="00570F44">
                <w:rPr>
                  <w:rStyle w:val="Hipervnculo"/>
                  <w:rFonts w:ascii="ITC Avant Garde Std Bk" w:hAnsi="ITC Avant Garde Std Bk"/>
                  <w:b/>
                  <w:sz w:val="21"/>
                  <w:szCs w:val="21"/>
                  <w:bdr w:val="none" w:sz="0" w:space="0" w:color="auto"/>
                </w:rPr>
                <w:t>UPR-04-006</w:t>
              </w:r>
            </w:hyperlink>
            <w:r w:rsidR="007A238A" w:rsidRPr="002A285F">
              <w:rPr>
                <w:rFonts w:ascii="ITC Avant Garde Std Bk" w:hAnsi="ITC Avant Garde Std Bk"/>
                <w:b/>
                <w:color w:val="000000" w:themeColor="text1"/>
                <w:sz w:val="21"/>
                <w:szCs w:val="21"/>
              </w:rPr>
              <w:t>:</w:t>
            </w:r>
            <w:r w:rsidR="007A238A" w:rsidRPr="007A238A">
              <w:rPr>
                <w:rFonts w:ascii="ITC Avant Garde Std Bk" w:hAnsi="ITC Avant Garde Std Bk"/>
                <w:color w:val="000000" w:themeColor="text1"/>
                <w:sz w:val="21"/>
                <w:szCs w:val="21"/>
              </w:rPr>
              <w:t xml:space="preserve"> Solicitud electrónica de autorización de tarifas de los servicios de telecomunicaciones para usuarios finales, aplicable al agente económico preponderante y a los agentes económicos con poder sustancial de mercado en el sector de telecomunicaciones.</w:t>
            </w:r>
          </w:p>
        </w:tc>
      </w:tr>
    </w:tbl>
    <w:p w14:paraId="37E6B748"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383657" w14:paraId="1683D7BD" w14:textId="77777777" w:rsidTr="007D2FD6">
        <w:tc>
          <w:tcPr>
            <w:tcW w:w="8828" w:type="dxa"/>
          </w:tcPr>
          <w:p w14:paraId="6744682F" w14:textId="77777777" w:rsidR="007D2FD6" w:rsidRDefault="005C3ED7" w:rsidP="005C3ED7">
            <w:pPr>
              <w:pStyle w:val="Prrafodelista"/>
              <w:numPr>
                <w:ilvl w:val="0"/>
                <w:numId w:val="12"/>
              </w:numPr>
              <w:mirrorIndents/>
              <w:rPr>
                <w:rFonts w:ascii="ITC Avant Garde Std Bk" w:hAnsi="ITC Avant Garde Std Bk"/>
                <w:color w:val="000000" w:themeColor="text1"/>
                <w:sz w:val="21"/>
                <w:szCs w:val="21"/>
              </w:rPr>
            </w:pPr>
            <w:r w:rsidRPr="005C3ED7">
              <w:rPr>
                <w:rFonts w:ascii="ITC Avant Garde Std Bk" w:hAnsi="ITC Avant Garde Std Bk"/>
                <w:color w:val="000000" w:themeColor="text1"/>
                <w:sz w:val="21"/>
                <w:szCs w:val="21"/>
              </w:rPr>
              <w:t>Inspección, verificación y vigilancia:  Ley Federal de Telecomunicaciones y Radiodifusión, artículos 291, 292, 293, 294, 295 y 296</w:t>
            </w:r>
          </w:p>
          <w:p w14:paraId="6A09D6D7" w14:textId="222F0BCF" w:rsidR="005C3ED7" w:rsidRPr="005C3ED7" w:rsidRDefault="007A238A" w:rsidP="005C3ED7">
            <w:pPr>
              <w:pStyle w:val="Prrafodelista"/>
              <w:numPr>
                <w:ilvl w:val="0"/>
                <w:numId w:val="12"/>
              </w:numPr>
              <w:mirrorIndents/>
              <w:rPr>
                <w:rFonts w:ascii="ITC Avant Garde Std Bk" w:hAnsi="ITC Avant Garde Std Bk"/>
                <w:color w:val="000000" w:themeColor="text1"/>
                <w:sz w:val="21"/>
                <w:szCs w:val="21"/>
              </w:rPr>
            </w:pPr>
            <w:r w:rsidRPr="005C3ED7">
              <w:rPr>
                <w:rFonts w:ascii="ITC Avant Garde Std Bk" w:hAnsi="ITC Avant Garde Std Bk"/>
                <w:color w:val="000000" w:themeColor="text1"/>
                <w:sz w:val="21"/>
                <w:szCs w:val="21"/>
              </w:rPr>
              <w:t>Décimo cuarto.</w:t>
            </w:r>
          </w:p>
        </w:tc>
      </w:tr>
    </w:tbl>
    <w:p w14:paraId="6B64E51A" w14:textId="3E67D951" w:rsidR="004B7538" w:rsidRPr="007D2FD6" w:rsidRDefault="00DC3A1A" w:rsidP="00C87B3A">
      <w:pPr>
        <w:shd w:val="clear" w:color="auto" w:fill="C5E0B3" w:themeFill="accent6" w:themeFillTint="66"/>
        <w:spacing w:after="0" w:line="240" w:lineRule="auto"/>
        <w:contextualSpacing/>
        <w:mirrorIndents/>
        <w:jc w:val="both"/>
        <w:rPr>
          <w:rFonts w:ascii="ITC Avant Garde" w:hAnsi="ITC Avant Garde"/>
          <w:color w:val="000000" w:themeColor="text1"/>
          <w:sz w:val="21"/>
          <w:szCs w:val="21"/>
        </w:rPr>
      </w:pPr>
      <w:r w:rsidRPr="00383657">
        <w:rPr>
          <w:rFonts w:ascii="ITC Avant Garde Std Bk" w:hAnsi="ITC Avant Garde Std Bk"/>
          <w:b/>
          <w:color w:val="000000" w:themeColor="text1"/>
          <w:sz w:val="21"/>
          <w:szCs w:val="21"/>
        </w:rPr>
        <w:t>13.- Inspecciones, verificaciones o visitas domiciliarias relacionadas con la regulación y su fundamento legal:</w:t>
      </w:r>
    </w:p>
    <w:sectPr w:rsidR="004B7538" w:rsidRPr="007D2FD6" w:rsidSect="003F1D7B">
      <w:headerReference w:type="default" r:id="rId12"/>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531CE" w14:textId="77777777" w:rsidR="00570F44" w:rsidRDefault="00570F44" w:rsidP="006166DB">
      <w:pPr>
        <w:spacing w:after="0" w:line="240" w:lineRule="auto"/>
      </w:pPr>
      <w:r>
        <w:separator/>
      </w:r>
    </w:p>
  </w:endnote>
  <w:endnote w:type="continuationSeparator" w:id="0">
    <w:p w14:paraId="133650C2" w14:textId="77777777" w:rsidR="00570F44" w:rsidRDefault="00570F44"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80E92" w14:textId="77777777" w:rsidR="00570F44" w:rsidRDefault="00570F44" w:rsidP="006166DB">
      <w:pPr>
        <w:spacing w:after="0" w:line="240" w:lineRule="auto"/>
      </w:pPr>
      <w:r>
        <w:separator/>
      </w:r>
    </w:p>
  </w:footnote>
  <w:footnote w:type="continuationSeparator" w:id="0">
    <w:p w14:paraId="02A85A98" w14:textId="77777777" w:rsidR="00570F44" w:rsidRDefault="00570F44"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77722" w14:textId="1747040C" w:rsidR="00570F44" w:rsidRPr="00383657" w:rsidRDefault="00570F44" w:rsidP="007D2FD6">
    <w:pPr>
      <w:pStyle w:val="Encabezado"/>
      <w:tabs>
        <w:tab w:val="left" w:pos="2748"/>
      </w:tabs>
      <w:rPr>
        <w:rFonts w:ascii="ITC Avant Garde Std Bk" w:hAnsi="ITC Avant Garde Std Bk"/>
      </w:rPr>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383657">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73E3"/>
    <w:multiLevelType w:val="hybridMultilevel"/>
    <w:tmpl w:val="42E4B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376185"/>
    <w:multiLevelType w:val="hybridMultilevel"/>
    <w:tmpl w:val="0C94D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067164"/>
    <w:multiLevelType w:val="hybridMultilevel"/>
    <w:tmpl w:val="903E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8D97691"/>
    <w:multiLevelType w:val="hybridMultilevel"/>
    <w:tmpl w:val="DB862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7"/>
  </w:num>
  <w:num w:numId="6">
    <w:abstractNumId w:val="13"/>
  </w:num>
  <w:num w:numId="7">
    <w:abstractNumId w:val="11"/>
  </w:num>
  <w:num w:numId="8">
    <w:abstractNumId w:val="8"/>
  </w:num>
  <w:num w:numId="9">
    <w:abstractNumId w:val="9"/>
  </w:num>
  <w:num w:numId="10">
    <w:abstractNumId w:val="10"/>
  </w:num>
  <w:num w:numId="11">
    <w:abstractNumId w:val="0"/>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65B72"/>
    <w:rsid w:val="001706B5"/>
    <w:rsid w:val="001814D1"/>
    <w:rsid w:val="00191276"/>
    <w:rsid w:val="001A0D96"/>
    <w:rsid w:val="001C36BF"/>
    <w:rsid w:val="001D0BED"/>
    <w:rsid w:val="001F3494"/>
    <w:rsid w:val="00207BA8"/>
    <w:rsid w:val="00223B0B"/>
    <w:rsid w:val="002434FF"/>
    <w:rsid w:val="00250D5A"/>
    <w:rsid w:val="002A285F"/>
    <w:rsid w:val="002B0B24"/>
    <w:rsid w:val="002B679A"/>
    <w:rsid w:val="002E37B6"/>
    <w:rsid w:val="0032560B"/>
    <w:rsid w:val="00332FE9"/>
    <w:rsid w:val="00366E21"/>
    <w:rsid w:val="00383657"/>
    <w:rsid w:val="00384692"/>
    <w:rsid w:val="003A162A"/>
    <w:rsid w:val="003F1D7B"/>
    <w:rsid w:val="00446F0C"/>
    <w:rsid w:val="004B7538"/>
    <w:rsid w:val="004C31A6"/>
    <w:rsid w:val="004C75E5"/>
    <w:rsid w:val="004D6D14"/>
    <w:rsid w:val="004E552A"/>
    <w:rsid w:val="005034EB"/>
    <w:rsid w:val="00570F44"/>
    <w:rsid w:val="00585BD4"/>
    <w:rsid w:val="005C3ED7"/>
    <w:rsid w:val="005E34D0"/>
    <w:rsid w:val="005F0181"/>
    <w:rsid w:val="0061003C"/>
    <w:rsid w:val="006166DB"/>
    <w:rsid w:val="006441CF"/>
    <w:rsid w:val="0065492B"/>
    <w:rsid w:val="006911B3"/>
    <w:rsid w:val="006F7E1D"/>
    <w:rsid w:val="00703626"/>
    <w:rsid w:val="00720D02"/>
    <w:rsid w:val="007466F1"/>
    <w:rsid w:val="0078318D"/>
    <w:rsid w:val="007A238A"/>
    <w:rsid w:val="007D2FD6"/>
    <w:rsid w:val="007F5106"/>
    <w:rsid w:val="008017FB"/>
    <w:rsid w:val="00802508"/>
    <w:rsid w:val="00815D92"/>
    <w:rsid w:val="008362BA"/>
    <w:rsid w:val="0089205E"/>
    <w:rsid w:val="0092333A"/>
    <w:rsid w:val="009701A3"/>
    <w:rsid w:val="00977ED5"/>
    <w:rsid w:val="0098095C"/>
    <w:rsid w:val="009918CF"/>
    <w:rsid w:val="009A6722"/>
    <w:rsid w:val="009D567D"/>
    <w:rsid w:val="00A70F6B"/>
    <w:rsid w:val="00A93C7F"/>
    <w:rsid w:val="00AC079F"/>
    <w:rsid w:val="00AD4846"/>
    <w:rsid w:val="00AE083E"/>
    <w:rsid w:val="00AF71CC"/>
    <w:rsid w:val="00B018E8"/>
    <w:rsid w:val="00B30E6B"/>
    <w:rsid w:val="00B8531B"/>
    <w:rsid w:val="00BE45D0"/>
    <w:rsid w:val="00C76443"/>
    <w:rsid w:val="00C8049B"/>
    <w:rsid w:val="00C87B3A"/>
    <w:rsid w:val="00CF5F25"/>
    <w:rsid w:val="00D14569"/>
    <w:rsid w:val="00D258BF"/>
    <w:rsid w:val="00D658BE"/>
    <w:rsid w:val="00D93EA9"/>
    <w:rsid w:val="00DC3A1A"/>
    <w:rsid w:val="00DF074B"/>
    <w:rsid w:val="00DF1654"/>
    <w:rsid w:val="00E70994"/>
    <w:rsid w:val="00E736AE"/>
    <w:rsid w:val="00E96908"/>
    <w:rsid w:val="00EF614E"/>
    <w:rsid w:val="00F014C6"/>
    <w:rsid w:val="00F30AF6"/>
    <w:rsid w:val="00F42CB3"/>
    <w:rsid w:val="00F52381"/>
    <w:rsid w:val="00F54CB3"/>
    <w:rsid w:val="00F62AAD"/>
    <w:rsid w:val="00F71208"/>
    <w:rsid w:val="00F73022"/>
    <w:rsid w:val="00FA4E22"/>
    <w:rsid w:val="00FC73F9"/>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57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0F5A8BA285AC404EA7CF86593950CDFB5"/>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
      <w:docPartPr>
        <w:name w:val="A686563A368940C0BBBA60A038CD6526"/>
        <w:category>
          <w:name w:val="General"/>
          <w:gallery w:val="placeholder"/>
        </w:category>
        <w:types>
          <w:type w:val="bbPlcHdr"/>
        </w:types>
        <w:behaviors>
          <w:behavior w:val="content"/>
        </w:behaviors>
        <w:guid w:val="{AB852382-A0D6-4CD7-8AF5-4E7BF9F14B5B}"/>
      </w:docPartPr>
      <w:docPartBody>
        <w:p w:rsidR="002772F4" w:rsidRDefault="00D95DDB" w:rsidP="00D95DDB">
          <w:pPr>
            <w:pStyle w:val="A686563A368940C0BBBA60A038CD6526"/>
          </w:pPr>
          <w:r w:rsidRPr="00BB6A43">
            <w:rPr>
              <w:rStyle w:val="Textodelmarcadordeposicin"/>
            </w:rPr>
            <w:t>Elija un elemento.</w:t>
          </w:r>
        </w:p>
      </w:docPartBody>
    </w:docPart>
    <w:docPart>
      <w:docPartPr>
        <w:name w:val="52B870586FE44B97903AEE0CB56328B1"/>
        <w:category>
          <w:name w:val="General"/>
          <w:gallery w:val="placeholder"/>
        </w:category>
        <w:types>
          <w:type w:val="bbPlcHdr"/>
        </w:types>
        <w:behaviors>
          <w:behavior w:val="content"/>
        </w:behaviors>
        <w:guid w:val="{46E2EF59-231F-4FE7-B9F2-7445130514AB}"/>
      </w:docPartPr>
      <w:docPartBody>
        <w:p w:rsidR="002772F4" w:rsidRDefault="00D95DDB" w:rsidP="00D95DDB">
          <w:pPr>
            <w:pStyle w:val="52B870586FE44B97903AEE0CB56328B1"/>
          </w:pPr>
          <w:r w:rsidRPr="00BB6A43">
            <w:rPr>
              <w:rStyle w:val="Textodelmarcadordeposicin"/>
            </w:rPr>
            <w:t>Elija un elemento.</w:t>
          </w:r>
        </w:p>
      </w:docPartBody>
    </w:docPart>
    <w:docPart>
      <w:docPartPr>
        <w:name w:val="BDC9B2E3BAA9401EAEED4336AC8EA720"/>
        <w:category>
          <w:name w:val="General"/>
          <w:gallery w:val="placeholder"/>
        </w:category>
        <w:types>
          <w:type w:val="bbPlcHdr"/>
        </w:types>
        <w:behaviors>
          <w:behavior w:val="content"/>
        </w:behaviors>
        <w:guid w:val="{61E45E6B-9E93-45DE-A8B7-F24C43A67F9A}"/>
      </w:docPartPr>
      <w:docPartBody>
        <w:p w:rsidR="002772F4" w:rsidRDefault="00D95DDB" w:rsidP="00D95DDB">
          <w:pPr>
            <w:pStyle w:val="BDC9B2E3BAA9401EAEED4336AC8EA720"/>
          </w:pPr>
          <w:r w:rsidRPr="00BB6A43">
            <w:rPr>
              <w:rStyle w:val="Textodelmarcadordeposicin"/>
            </w:rPr>
            <w:t>Elija un elemento.</w:t>
          </w:r>
        </w:p>
      </w:docPartBody>
    </w:docPart>
    <w:docPart>
      <w:docPartPr>
        <w:name w:val="FBD5398D0DB14EA4A350EEA1ED6120C1"/>
        <w:category>
          <w:name w:val="General"/>
          <w:gallery w:val="placeholder"/>
        </w:category>
        <w:types>
          <w:type w:val="bbPlcHdr"/>
        </w:types>
        <w:behaviors>
          <w:behavior w:val="content"/>
        </w:behaviors>
        <w:guid w:val="{C348D9F9-7DD7-40C9-B426-1F0F9EFC1457}"/>
      </w:docPartPr>
      <w:docPartBody>
        <w:p w:rsidR="002772F4" w:rsidRDefault="00D95DDB" w:rsidP="00D95DDB">
          <w:pPr>
            <w:pStyle w:val="FBD5398D0DB14EA4A350EEA1ED6120C1"/>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331E0"/>
    <w:rsid w:val="00247CE4"/>
    <w:rsid w:val="002607A3"/>
    <w:rsid w:val="0026494F"/>
    <w:rsid w:val="002772F4"/>
    <w:rsid w:val="002852A0"/>
    <w:rsid w:val="002B7F38"/>
    <w:rsid w:val="002F0812"/>
    <w:rsid w:val="00303EA8"/>
    <w:rsid w:val="004C6381"/>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95DDB"/>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5DDB"/>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A686563A368940C0BBBA60A038CD6526">
    <w:name w:val="A686563A368940C0BBBA60A038CD6526"/>
    <w:rsid w:val="00D95DDB"/>
  </w:style>
  <w:style w:type="paragraph" w:customStyle="1" w:styleId="A72A764E395143E6A170660D7FD99F0F">
    <w:name w:val="A72A764E395143E6A170660D7FD99F0F"/>
    <w:rsid w:val="00D95DDB"/>
  </w:style>
  <w:style w:type="paragraph" w:customStyle="1" w:styleId="52B870586FE44B97903AEE0CB56328B1">
    <w:name w:val="52B870586FE44B97903AEE0CB56328B1"/>
    <w:rsid w:val="00D95DDB"/>
  </w:style>
  <w:style w:type="paragraph" w:customStyle="1" w:styleId="938772FFB977460194FE437DA1ED221A">
    <w:name w:val="938772FFB977460194FE437DA1ED221A"/>
    <w:rsid w:val="00D95DDB"/>
  </w:style>
  <w:style w:type="paragraph" w:customStyle="1" w:styleId="BDC9B2E3BAA9401EAEED4336AC8EA720">
    <w:name w:val="BDC9B2E3BAA9401EAEED4336AC8EA720"/>
    <w:rsid w:val="00D95DDB"/>
  </w:style>
  <w:style w:type="paragraph" w:customStyle="1" w:styleId="FBD5398D0DB14EA4A350EEA1ED6120C1">
    <w:name w:val="FBD5398D0DB14EA4A350EEA1ED6120C1"/>
    <w:rsid w:val="00D95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DDB9FA-31BB-4C55-857C-90BE9B2B029C}">
  <ds:schemaRefs>
    <ds:schemaRef ds:uri="http://schemas.openxmlformats.org/officeDocument/2006/bibliography"/>
  </ds:schemaRefs>
</ds:datastoreItem>
</file>

<file path=customXml/itemProps3.xml><?xml version="1.0" encoding="utf-8"?>
<ds:datastoreItem xmlns:ds="http://schemas.openxmlformats.org/officeDocument/2006/customXml" ds:itemID="{1A4E056B-280B-49A1-A946-08CEB42D8AA3}">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F13A8784-09C0-4774-8C15-3EBAD3924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545</Words>
  <Characters>3103</Characters>
  <Application>Microsoft Office Word</Application>
  <DocSecurity>0</DocSecurity>
  <Lines>73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DAJMR</cp:lastModifiedBy>
  <cp:revision>3</cp:revision>
  <dcterms:created xsi:type="dcterms:W3CDTF">2022-04-07T22:58:00Z</dcterms:created>
  <dcterms:modified xsi:type="dcterms:W3CDTF">2022-04-07T23:35:00Z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