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5C2E" w14:textId="77777777" w:rsidR="002F5140" w:rsidRPr="005C44FC" w:rsidRDefault="002F5140" w:rsidP="002F5140">
      <w:pPr>
        <w:pStyle w:val="Titulo1"/>
        <w:pBdr>
          <w:bottom w:val="none" w:sz="0" w:space="0" w:color="auto"/>
        </w:pBdr>
        <w:jc w:val="center"/>
        <w:rPr>
          <w:rFonts w:ascii="ITC Avant Garde Std Bk" w:hAnsi="ITC Avant Garde Std Bk" w:cs="Tahoma"/>
          <w:sz w:val="22"/>
          <w:szCs w:val="22"/>
        </w:rPr>
      </w:pPr>
      <w:r w:rsidRPr="005C44FC">
        <w:rPr>
          <w:rFonts w:ascii="ITC Avant Garde Std Bk" w:hAnsi="ITC Avant Garde Std Bk" w:cs="Tahoma"/>
          <w:sz w:val="22"/>
          <w:szCs w:val="22"/>
        </w:rPr>
        <w:t>LEY DEL SISTEMA NACIONAL DE INFORMACIÓN ESTADÍSTICA Y GEOGRÁFICA</w:t>
      </w:r>
    </w:p>
    <w:p w14:paraId="351A2E72" w14:textId="77777777" w:rsidR="002F5140" w:rsidRPr="005C44FC" w:rsidRDefault="002F5140" w:rsidP="002F5140">
      <w:pPr>
        <w:pStyle w:val="Titulo1"/>
        <w:pBdr>
          <w:bottom w:val="none" w:sz="0" w:space="0" w:color="auto"/>
        </w:pBdr>
        <w:jc w:val="center"/>
        <w:rPr>
          <w:rFonts w:ascii="ITC Avant Garde Std Bk" w:hAnsi="ITC Avant Garde Std Bk" w:cs="Tahoma"/>
          <w:sz w:val="20"/>
          <w:szCs w:val="20"/>
        </w:rPr>
      </w:pPr>
    </w:p>
    <w:p w14:paraId="4874AE2B" w14:textId="77777777" w:rsidR="002F5140" w:rsidRPr="005C44FC" w:rsidRDefault="002F5140" w:rsidP="002F5140">
      <w:pPr>
        <w:pStyle w:val="Textosinformato"/>
        <w:jc w:val="center"/>
        <w:rPr>
          <w:rFonts w:ascii="ITC Avant Garde Std Bk" w:eastAsia="MS Mincho" w:hAnsi="ITC Avant Garde Std Bk" w:cs="Tahoma"/>
          <w:b/>
          <w:bCs/>
          <w:sz w:val="16"/>
        </w:rPr>
      </w:pPr>
      <w:r w:rsidRPr="005C44FC">
        <w:rPr>
          <w:rFonts w:ascii="ITC Avant Garde Std Bk" w:eastAsia="MS Mincho" w:hAnsi="ITC Avant Garde Std Bk" w:cs="Tahoma"/>
          <w:b/>
          <w:bCs/>
          <w:sz w:val="16"/>
        </w:rPr>
        <w:t>Nueva Ley publicada en el Diario Oficial de la Federación el 16 de abril de 2008</w:t>
      </w:r>
    </w:p>
    <w:p w14:paraId="3F4A90E5" w14:textId="77777777" w:rsidR="002F5140" w:rsidRPr="005C44FC" w:rsidRDefault="002F5140" w:rsidP="002F5140">
      <w:pPr>
        <w:pStyle w:val="Textosinformato"/>
        <w:jc w:val="center"/>
        <w:rPr>
          <w:rFonts w:ascii="ITC Avant Garde Std Bk" w:eastAsia="MS Mincho" w:hAnsi="ITC Avant Garde Std Bk" w:cs="Tahoma"/>
          <w:b/>
          <w:bCs/>
          <w:sz w:val="16"/>
          <w:szCs w:val="16"/>
        </w:rPr>
      </w:pPr>
    </w:p>
    <w:p w14:paraId="2AA582E6" w14:textId="77777777" w:rsidR="002F5140" w:rsidRPr="005C44FC" w:rsidRDefault="002F5140" w:rsidP="002F5140">
      <w:pPr>
        <w:pStyle w:val="Textosinformato"/>
        <w:jc w:val="center"/>
        <w:rPr>
          <w:rFonts w:ascii="ITC Avant Garde Std Bk" w:eastAsia="MS Mincho" w:hAnsi="ITC Avant Garde Std Bk" w:cs="Tahoma"/>
          <w:b/>
          <w:bCs/>
          <w:sz w:val="16"/>
          <w:szCs w:val="16"/>
        </w:rPr>
      </w:pPr>
      <w:r w:rsidRPr="005C44FC">
        <w:rPr>
          <w:rFonts w:ascii="ITC Avant Garde Std Bk" w:eastAsia="MS Mincho" w:hAnsi="ITC Avant Garde Std Bk" w:cs="Tahoma"/>
          <w:b/>
          <w:bCs/>
          <w:sz w:val="16"/>
          <w:szCs w:val="16"/>
        </w:rPr>
        <w:t>TEXTO VIGENTE</w:t>
      </w:r>
    </w:p>
    <w:p w14:paraId="2A9B8600" w14:textId="131B56C7" w:rsidR="002F5140" w:rsidRPr="005C44FC" w:rsidRDefault="002F5140" w:rsidP="002F5140">
      <w:pPr>
        <w:pStyle w:val="Textosinformato"/>
        <w:jc w:val="center"/>
        <w:rPr>
          <w:rFonts w:ascii="ITC Avant Garde Std Bk" w:eastAsia="MS Mincho" w:hAnsi="ITC Avant Garde Std Bk" w:cs="Tahoma"/>
          <w:b/>
          <w:bCs/>
          <w:color w:val="CC3300"/>
          <w:sz w:val="16"/>
          <w:szCs w:val="16"/>
        </w:rPr>
      </w:pPr>
      <w:r w:rsidRPr="005C44FC">
        <w:rPr>
          <w:rFonts w:ascii="ITC Avant Garde Std Bk" w:eastAsia="MS Mincho" w:hAnsi="ITC Avant Garde Std Bk" w:cs="Tahoma"/>
          <w:b/>
          <w:bCs/>
          <w:color w:val="CC3300"/>
          <w:sz w:val="16"/>
          <w:szCs w:val="16"/>
        </w:rPr>
        <w:t xml:space="preserve">Última reforma publicada DOF </w:t>
      </w:r>
      <w:r w:rsidR="00174AC6">
        <w:rPr>
          <w:rFonts w:ascii="ITC Avant Garde Std Bk" w:eastAsia="MS Mincho" w:hAnsi="ITC Avant Garde Std Bk" w:cs="Tahoma"/>
          <w:b/>
          <w:bCs/>
          <w:color w:val="CC3300"/>
          <w:sz w:val="16"/>
          <w:szCs w:val="16"/>
        </w:rPr>
        <w:t>01</w:t>
      </w:r>
      <w:r w:rsidRPr="005C44FC">
        <w:rPr>
          <w:rFonts w:ascii="ITC Avant Garde Std Bk" w:eastAsia="MS Mincho" w:hAnsi="ITC Avant Garde Std Bk" w:cs="Tahoma"/>
          <w:b/>
          <w:bCs/>
          <w:color w:val="CC3300"/>
          <w:sz w:val="16"/>
          <w:szCs w:val="16"/>
        </w:rPr>
        <w:t>-</w:t>
      </w:r>
      <w:r w:rsidR="00174AC6">
        <w:rPr>
          <w:rFonts w:ascii="ITC Avant Garde Std Bk" w:eastAsia="MS Mincho" w:hAnsi="ITC Avant Garde Std Bk" w:cs="Tahoma"/>
          <w:b/>
          <w:bCs/>
          <w:color w:val="CC3300"/>
          <w:sz w:val="16"/>
          <w:szCs w:val="16"/>
        </w:rPr>
        <w:t>12</w:t>
      </w:r>
      <w:r w:rsidRPr="005C44FC">
        <w:rPr>
          <w:rFonts w:ascii="ITC Avant Garde Std Bk" w:eastAsia="MS Mincho" w:hAnsi="ITC Avant Garde Std Bk" w:cs="Tahoma"/>
          <w:b/>
          <w:bCs/>
          <w:color w:val="CC3300"/>
          <w:sz w:val="16"/>
          <w:szCs w:val="16"/>
        </w:rPr>
        <w:t>-202</w:t>
      </w:r>
      <w:r w:rsidR="00174AC6">
        <w:rPr>
          <w:rFonts w:ascii="ITC Avant Garde Std Bk" w:eastAsia="MS Mincho" w:hAnsi="ITC Avant Garde Std Bk" w:cs="Tahoma"/>
          <w:b/>
          <w:bCs/>
          <w:color w:val="CC3300"/>
          <w:sz w:val="16"/>
          <w:szCs w:val="16"/>
        </w:rPr>
        <w:t>3</w:t>
      </w:r>
    </w:p>
    <w:p w14:paraId="2B707CAD" w14:textId="77777777" w:rsidR="002F5140" w:rsidRPr="005C44FC" w:rsidRDefault="002F5140" w:rsidP="002F5140">
      <w:pPr>
        <w:pStyle w:val="Titulo1"/>
        <w:pBdr>
          <w:bottom w:val="none" w:sz="0" w:space="0" w:color="auto"/>
        </w:pBdr>
        <w:rPr>
          <w:rFonts w:ascii="ITC Avant Garde Std Bk" w:hAnsi="ITC Avant Garde Std Bk"/>
          <w:b w:val="0"/>
          <w:sz w:val="20"/>
          <w:szCs w:val="20"/>
          <w:lang w:val="es-ES"/>
        </w:rPr>
      </w:pPr>
    </w:p>
    <w:p w14:paraId="156BC80D" w14:textId="77777777" w:rsidR="002F5140" w:rsidRPr="005C44FC" w:rsidRDefault="002F5140" w:rsidP="002F5140">
      <w:pPr>
        <w:pStyle w:val="Titulo1"/>
        <w:pBdr>
          <w:bottom w:val="none" w:sz="0" w:space="0" w:color="auto"/>
        </w:pBdr>
        <w:rPr>
          <w:rFonts w:ascii="ITC Avant Garde Std Bk" w:hAnsi="ITC Avant Garde Std Bk"/>
          <w:b w:val="0"/>
          <w:sz w:val="20"/>
          <w:szCs w:val="20"/>
          <w:lang w:val="es-ES"/>
        </w:rPr>
      </w:pPr>
    </w:p>
    <w:p w14:paraId="62E64DF9" w14:textId="77777777" w:rsidR="002F5140" w:rsidRPr="005C44FC" w:rsidRDefault="002F5140" w:rsidP="002F5140">
      <w:pPr>
        <w:pStyle w:val="Titulo1"/>
        <w:pBdr>
          <w:bottom w:val="none" w:sz="0" w:space="0" w:color="auto"/>
        </w:pBdr>
        <w:rPr>
          <w:rFonts w:ascii="ITC Avant Garde Std Bk" w:hAnsi="ITC Avant Garde Std Bk"/>
          <w:b w:val="0"/>
          <w:sz w:val="20"/>
          <w:szCs w:val="20"/>
        </w:rPr>
      </w:pPr>
    </w:p>
    <w:p w14:paraId="384A2C97" w14:textId="77777777" w:rsidR="002F5140" w:rsidRPr="005C44FC" w:rsidRDefault="002F5140" w:rsidP="002F5140">
      <w:pPr>
        <w:pStyle w:val="Titulo2"/>
        <w:pBdr>
          <w:top w:val="none" w:sz="0" w:space="0" w:color="auto"/>
        </w:pBdr>
        <w:spacing w:after="0"/>
        <w:rPr>
          <w:rFonts w:ascii="ITC Avant Garde Std Bk" w:hAnsi="ITC Avant Garde Std Bk"/>
          <w:sz w:val="20"/>
        </w:rPr>
      </w:pPr>
      <w:r w:rsidRPr="005C44FC">
        <w:rPr>
          <w:rFonts w:ascii="ITC Avant Garde Std Bk" w:hAnsi="ITC Avant Garde Std Bk"/>
          <w:sz w:val="20"/>
        </w:rPr>
        <w:t xml:space="preserve">Al margen un sello con el Escudo Nacional, que dice: Estados Unidos </w:t>
      </w:r>
      <w:proofErr w:type="gramStart"/>
      <w:r w:rsidRPr="005C44FC">
        <w:rPr>
          <w:rFonts w:ascii="ITC Avant Garde Std Bk" w:hAnsi="ITC Avant Garde Std Bk"/>
          <w:sz w:val="20"/>
        </w:rPr>
        <w:t>Mexicanos.-</w:t>
      </w:r>
      <w:proofErr w:type="gramEnd"/>
      <w:r w:rsidRPr="005C44FC">
        <w:rPr>
          <w:rFonts w:ascii="ITC Avant Garde Std Bk" w:hAnsi="ITC Avant Garde Std Bk"/>
          <w:sz w:val="20"/>
        </w:rPr>
        <w:t xml:space="preserve"> Presidencia de la República.</w:t>
      </w:r>
    </w:p>
    <w:p w14:paraId="109D5C3F" w14:textId="77777777" w:rsidR="002F5140" w:rsidRPr="005C44FC" w:rsidRDefault="002F5140" w:rsidP="002F5140">
      <w:pPr>
        <w:pStyle w:val="Titulo2"/>
        <w:pBdr>
          <w:top w:val="none" w:sz="0" w:space="0" w:color="auto"/>
        </w:pBdr>
        <w:spacing w:after="0"/>
        <w:rPr>
          <w:rFonts w:ascii="ITC Avant Garde Std Bk" w:hAnsi="ITC Avant Garde Std Bk"/>
          <w:sz w:val="20"/>
        </w:rPr>
      </w:pPr>
    </w:p>
    <w:p w14:paraId="7FE8A9FC"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FELIPE DE JESÚS CALDERÓN HINOJOSA</w:t>
      </w:r>
      <w:r w:rsidRPr="005C44FC">
        <w:rPr>
          <w:rFonts w:ascii="ITC Avant Garde Std Bk" w:hAnsi="ITC Avant Garde Std Bk"/>
          <w:sz w:val="20"/>
        </w:rPr>
        <w:t xml:space="preserve">, </w:t>
      </w:r>
      <w:proofErr w:type="gramStart"/>
      <w:r w:rsidRPr="005C44FC">
        <w:rPr>
          <w:rFonts w:ascii="ITC Avant Garde Std Bk" w:hAnsi="ITC Avant Garde Std Bk"/>
          <w:sz w:val="20"/>
        </w:rPr>
        <w:t>Presidente</w:t>
      </w:r>
      <w:proofErr w:type="gramEnd"/>
      <w:r w:rsidRPr="005C44FC">
        <w:rPr>
          <w:rFonts w:ascii="ITC Avant Garde Std Bk" w:hAnsi="ITC Avant Garde Std Bk"/>
          <w:sz w:val="20"/>
        </w:rPr>
        <w:t xml:space="preserve"> de los Estados Unidos Mexicanos, a sus habitantes sabed:</w:t>
      </w:r>
    </w:p>
    <w:p w14:paraId="1BCE253B" w14:textId="77777777" w:rsidR="002F5140" w:rsidRPr="005C44FC" w:rsidRDefault="002F5140" w:rsidP="002F5140">
      <w:pPr>
        <w:pStyle w:val="Texto"/>
        <w:spacing w:after="0" w:line="240" w:lineRule="auto"/>
        <w:rPr>
          <w:rFonts w:ascii="ITC Avant Garde Std Bk" w:hAnsi="ITC Avant Garde Std Bk"/>
          <w:sz w:val="20"/>
        </w:rPr>
      </w:pPr>
    </w:p>
    <w:p w14:paraId="4E770580"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Que el Honorable Congreso de la Unión, se ha servido dirigirme el siguiente</w:t>
      </w:r>
    </w:p>
    <w:p w14:paraId="471ADAC3" w14:textId="77777777" w:rsidR="002F5140" w:rsidRPr="005C44FC" w:rsidRDefault="002F5140" w:rsidP="002F5140">
      <w:pPr>
        <w:pStyle w:val="Texto"/>
        <w:spacing w:after="0" w:line="240" w:lineRule="auto"/>
        <w:rPr>
          <w:rFonts w:ascii="ITC Avant Garde Std Bk" w:hAnsi="ITC Avant Garde Std Bk"/>
          <w:sz w:val="20"/>
        </w:rPr>
      </w:pPr>
    </w:p>
    <w:p w14:paraId="6C474DD1" w14:textId="77777777" w:rsidR="002F5140" w:rsidRPr="005C44FC" w:rsidRDefault="002F5140" w:rsidP="002F5140">
      <w:pPr>
        <w:pStyle w:val="ANOTACION"/>
        <w:spacing w:before="0" w:after="0" w:line="240" w:lineRule="auto"/>
        <w:rPr>
          <w:rFonts w:ascii="ITC Avant Garde Std Bk" w:hAnsi="ITC Avant Garde Std Bk" w:cs="Arial"/>
          <w:sz w:val="20"/>
        </w:rPr>
      </w:pPr>
      <w:r w:rsidRPr="005C44FC">
        <w:rPr>
          <w:rFonts w:ascii="ITC Avant Garde Std Bk" w:hAnsi="ITC Avant Garde Std Bk" w:cs="Arial"/>
          <w:sz w:val="20"/>
        </w:rPr>
        <w:t>DECRETO</w:t>
      </w:r>
    </w:p>
    <w:p w14:paraId="0681491C" w14:textId="77777777" w:rsidR="002F5140" w:rsidRPr="005C44FC" w:rsidRDefault="002F5140" w:rsidP="002F5140">
      <w:pPr>
        <w:pStyle w:val="ANOTACION"/>
        <w:spacing w:before="0" w:after="0" w:line="240" w:lineRule="auto"/>
        <w:rPr>
          <w:rFonts w:ascii="ITC Avant Garde Std Bk" w:hAnsi="ITC Avant Garde Std Bk" w:cs="Arial"/>
          <w:sz w:val="20"/>
        </w:rPr>
      </w:pPr>
    </w:p>
    <w:p w14:paraId="28DE6627"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w:t>
      </w:r>
      <w:r w:rsidRPr="005C44FC">
        <w:rPr>
          <w:rFonts w:ascii="ITC Avant Garde Std Bk" w:hAnsi="ITC Avant Garde Std Bk"/>
          <w:sz w:val="20"/>
        </w:rPr>
        <w:t xml:space="preserve">EL CONGRESO GENERAL DE LOS ESTADOS UNIDOS MEXICANOS, </w:t>
      </w:r>
      <w:r w:rsidRPr="005C44FC">
        <w:rPr>
          <w:rFonts w:ascii="ITC Avant Garde Std Bk" w:hAnsi="ITC Avant Garde Std Bk"/>
          <w:spacing w:val="60"/>
          <w:sz w:val="20"/>
        </w:rPr>
        <w:t>DECRET</w:t>
      </w:r>
      <w:r w:rsidRPr="005C44FC">
        <w:rPr>
          <w:rFonts w:ascii="ITC Avant Garde Std Bk" w:hAnsi="ITC Avant Garde Std Bk"/>
          <w:sz w:val="20"/>
        </w:rPr>
        <w:t>A:</w:t>
      </w:r>
    </w:p>
    <w:p w14:paraId="7701BBBC" w14:textId="77777777" w:rsidR="002F5140" w:rsidRPr="005C44FC" w:rsidRDefault="002F5140" w:rsidP="002F5140">
      <w:pPr>
        <w:pStyle w:val="Texto"/>
        <w:spacing w:after="0" w:line="240" w:lineRule="auto"/>
        <w:rPr>
          <w:rFonts w:ascii="ITC Avant Garde Std Bk" w:hAnsi="ITC Avant Garde Std Bk"/>
          <w:sz w:val="20"/>
        </w:rPr>
      </w:pPr>
    </w:p>
    <w:p w14:paraId="188C05C6"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 xml:space="preserve">Artículo </w:t>
      </w:r>
      <w:proofErr w:type="gramStart"/>
      <w:r w:rsidRPr="005C44FC">
        <w:rPr>
          <w:rFonts w:ascii="ITC Avant Garde Std Bk" w:hAnsi="ITC Avant Garde Std Bk"/>
          <w:b/>
          <w:sz w:val="20"/>
        </w:rPr>
        <w:t>Único.-</w:t>
      </w:r>
      <w:proofErr w:type="gramEnd"/>
      <w:r w:rsidRPr="005C44FC">
        <w:rPr>
          <w:rFonts w:ascii="ITC Avant Garde Std Bk" w:hAnsi="ITC Avant Garde Std Bk"/>
          <w:sz w:val="20"/>
        </w:rPr>
        <w:t xml:space="preserve"> Se expide la Ley del Sistema Nacional de Información Estadística y Geográfica.</w:t>
      </w:r>
    </w:p>
    <w:p w14:paraId="4EC634C0" w14:textId="77777777" w:rsidR="002F5140" w:rsidRPr="005C44FC" w:rsidRDefault="002F5140" w:rsidP="002F5140">
      <w:pPr>
        <w:pStyle w:val="Texto"/>
        <w:spacing w:after="0" w:line="240" w:lineRule="auto"/>
        <w:rPr>
          <w:rFonts w:ascii="ITC Avant Garde Std Bk" w:hAnsi="ITC Avant Garde Std Bk"/>
          <w:sz w:val="20"/>
        </w:rPr>
      </w:pPr>
    </w:p>
    <w:p w14:paraId="24E28FF4" w14:textId="77777777" w:rsidR="002F5140" w:rsidRPr="005C44FC" w:rsidRDefault="002F5140" w:rsidP="002F5140">
      <w:pPr>
        <w:pStyle w:val="ANOTACION"/>
        <w:spacing w:before="0" w:after="0" w:line="240" w:lineRule="auto"/>
        <w:rPr>
          <w:rFonts w:ascii="ITC Avant Garde Std Bk" w:hAnsi="ITC Avant Garde Std Bk" w:cs="Arial"/>
          <w:sz w:val="22"/>
          <w:szCs w:val="22"/>
        </w:rPr>
      </w:pPr>
      <w:r w:rsidRPr="005C44FC">
        <w:rPr>
          <w:rFonts w:ascii="ITC Avant Garde Std Bk" w:hAnsi="ITC Avant Garde Std Bk" w:cs="Arial"/>
          <w:sz w:val="22"/>
          <w:szCs w:val="22"/>
        </w:rPr>
        <w:t>LEY DEL SISTEMA NACIONAL DE INFORMACIÓN ESTADÍSTICA Y GEOGRÁFICA</w:t>
      </w:r>
    </w:p>
    <w:p w14:paraId="22B95431" w14:textId="77777777" w:rsidR="002F5140" w:rsidRPr="005C44FC" w:rsidRDefault="002F5140" w:rsidP="002F5140">
      <w:pPr>
        <w:pStyle w:val="ANOTACION"/>
        <w:spacing w:before="0" w:after="0" w:line="240" w:lineRule="auto"/>
        <w:rPr>
          <w:rFonts w:ascii="ITC Avant Garde Std Bk" w:hAnsi="ITC Avant Garde Std Bk" w:cs="Arial"/>
          <w:sz w:val="22"/>
          <w:szCs w:val="22"/>
        </w:rPr>
      </w:pPr>
    </w:p>
    <w:p w14:paraId="3ADF9964" w14:textId="77777777" w:rsidR="002F5140" w:rsidRPr="005C44FC" w:rsidRDefault="002F5140" w:rsidP="002F5140">
      <w:pPr>
        <w:pStyle w:val="Texto"/>
        <w:spacing w:after="0" w:line="240" w:lineRule="auto"/>
        <w:ind w:firstLine="0"/>
        <w:jc w:val="center"/>
        <w:rPr>
          <w:rFonts w:ascii="ITC Avant Garde Std Bk" w:hAnsi="ITC Avant Garde Std Bk"/>
          <w:b/>
          <w:sz w:val="22"/>
          <w:szCs w:val="22"/>
        </w:rPr>
      </w:pPr>
      <w:r w:rsidRPr="005C44FC">
        <w:rPr>
          <w:rFonts w:ascii="ITC Avant Garde Std Bk" w:hAnsi="ITC Avant Garde Std Bk"/>
          <w:b/>
          <w:sz w:val="22"/>
          <w:szCs w:val="22"/>
        </w:rPr>
        <w:t>TÍTULO PRIMERO</w:t>
      </w:r>
    </w:p>
    <w:p w14:paraId="2F0C7702" w14:textId="77777777" w:rsidR="002F5140" w:rsidRPr="005C44FC" w:rsidRDefault="002F5140" w:rsidP="002F5140">
      <w:pPr>
        <w:pStyle w:val="Texto"/>
        <w:spacing w:after="0" w:line="240" w:lineRule="auto"/>
        <w:ind w:firstLine="0"/>
        <w:jc w:val="center"/>
        <w:rPr>
          <w:rFonts w:ascii="ITC Avant Garde Std Bk" w:hAnsi="ITC Avant Garde Std Bk"/>
          <w:b/>
          <w:sz w:val="22"/>
          <w:szCs w:val="22"/>
        </w:rPr>
      </w:pPr>
      <w:r w:rsidRPr="005C44FC">
        <w:rPr>
          <w:rFonts w:ascii="ITC Avant Garde Std Bk" w:hAnsi="ITC Avant Garde Std Bk"/>
          <w:b/>
          <w:sz w:val="22"/>
          <w:szCs w:val="22"/>
        </w:rPr>
        <w:t>DISPOSICIONES GENERALES</w:t>
      </w:r>
    </w:p>
    <w:p w14:paraId="0C3E4DDD" w14:textId="77777777" w:rsidR="002F5140" w:rsidRPr="005C44FC" w:rsidRDefault="002F5140" w:rsidP="002F5140">
      <w:pPr>
        <w:pStyle w:val="Texto"/>
        <w:spacing w:after="0" w:line="240" w:lineRule="auto"/>
        <w:ind w:firstLine="0"/>
        <w:jc w:val="center"/>
        <w:rPr>
          <w:rFonts w:ascii="ITC Avant Garde Std Bk" w:hAnsi="ITC Avant Garde Std Bk"/>
          <w:b/>
          <w:sz w:val="20"/>
        </w:rPr>
      </w:pPr>
    </w:p>
    <w:p w14:paraId="4D3DCB5C" w14:textId="77777777" w:rsidR="002F5140" w:rsidRPr="005C44FC" w:rsidRDefault="002F5140" w:rsidP="002F5140">
      <w:pPr>
        <w:pStyle w:val="Texto"/>
        <w:spacing w:after="0" w:line="240" w:lineRule="auto"/>
        <w:rPr>
          <w:rFonts w:ascii="ITC Avant Garde Std Bk" w:hAnsi="ITC Avant Garde Std Bk"/>
          <w:sz w:val="20"/>
        </w:rPr>
      </w:pPr>
      <w:bookmarkStart w:id="0" w:name="Artículo_1"/>
      <w:r w:rsidRPr="005C44FC">
        <w:rPr>
          <w:rFonts w:ascii="ITC Avant Garde Std Bk" w:hAnsi="ITC Avant Garde Std Bk"/>
          <w:b/>
          <w:sz w:val="20"/>
        </w:rPr>
        <w:t>ARTÍCULO 1</w:t>
      </w:r>
      <w:bookmarkEnd w:id="0"/>
      <w:r w:rsidRPr="005C44FC">
        <w:rPr>
          <w:rFonts w:ascii="ITC Avant Garde Std Bk" w:hAnsi="ITC Avant Garde Std Bk"/>
          <w:b/>
          <w:sz w:val="20"/>
        </w:rPr>
        <w:t>.-</w:t>
      </w:r>
      <w:r w:rsidRPr="005C44FC">
        <w:rPr>
          <w:rFonts w:ascii="ITC Avant Garde Std Bk" w:hAnsi="ITC Avant Garde Std Bk"/>
          <w:sz w:val="20"/>
        </w:rPr>
        <w:t xml:space="preserve"> La presente Ley, reglamentaria del Apartado B del artículo 26 de la Constitución Política de los Estados Unidos Mexicanos, es de orden público, de interés social y de observancia general en toda la República, y tiene por objeto regular:</w:t>
      </w:r>
    </w:p>
    <w:p w14:paraId="56AF6B7A" w14:textId="77777777" w:rsidR="002F5140" w:rsidRPr="005C44FC" w:rsidRDefault="002F5140" w:rsidP="002F5140">
      <w:pPr>
        <w:pStyle w:val="Texto"/>
        <w:spacing w:after="0" w:line="240" w:lineRule="auto"/>
        <w:rPr>
          <w:rFonts w:ascii="ITC Avant Garde Std Bk" w:hAnsi="ITC Avant Garde Std Bk"/>
          <w:sz w:val="20"/>
        </w:rPr>
      </w:pPr>
    </w:p>
    <w:p w14:paraId="22BB061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El Sistema Nacional de Información Estadística y Geográfica;</w:t>
      </w:r>
    </w:p>
    <w:p w14:paraId="7BE60B07" w14:textId="77777777" w:rsidR="002F5140" w:rsidRPr="005C44FC" w:rsidRDefault="002F5140" w:rsidP="002F5140">
      <w:pPr>
        <w:pStyle w:val="ROMANOS"/>
        <w:spacing w:after="0" w:line="240" w:lineRule="auto"/>
        <w:rPr>
          <w:rFonts w:ascii="ITC Avant Garde Std Bk" w:hAnsi="ITC Avant Garde Std Bk"/>
          <w:sz w:val="20"/>
          <w:szCs w:val="20"/>
        </w:rPr>
      </w:pPr>
    </w:p>
    <w:p w14:paraId="434207D9"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Los derechos y las obligaciones de los Informantes del Sistema;</w:t>
      </w:r>
    </w:p>
    <w:p w14:paraId="5733F6DB" w14:textId="77777777" w:rsidR="002F5140" w:rsidRPr="005C44FC" w:rsidRDefault="002F5140" w:rsidP="002F5140">
      <w:pPr>
        <w:pStyle w:val="ROMANOS"/>
        <w:spacing w:after="0" w:line="240" w:lineRule="auto"/>
        <w:rPr>
          <w:rFonts w:ascii="ITC Avant Garde Std Bk" w:hAnsi="ITC Avant Garde Std Bk"/>
          <w:sz w:val="20"/>
          <w:szCs w:val="20"/>
        </w:rPr>
      </w:pPr>
    </w:p>
    <w:p w14:paraId="7F92266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La organización y el funcionamiento del Instituto Nacional de Estadística y Geografía, y</w:t>
      </w:r>
    </w:p>
    <w:p w14:paraId="24D7CDAE" w14:textId="77777777" w:rsidR="002F5140" w:rsidRPr="005C44FC" w:rsidRDefault="002F5140" w:rsidP="002F5140">
      <w:pPr>
        <w:pStyle w:val="ROMANOS"/>
        <w:spacing w:after="0" w:line="240" w:lineRule="auto"/>
        <w:rPr>
          <w:rFonts w:ascii="ITC Avant Garde Std Bk" w:hAnsi="ITC Avant Garde Std Bk"/>
          <w:sz w:val="20"/>
          <w:szCs w:val="20"/>
        </w:rPr>
      </w:pPr>
    </w:p>
    <w:p w14:paraId="05FA4FB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Las faltas administrativas y el medio de defensa administrativo frente a los actos o resoluciones del Instituto.</w:t>
      </w:r>
    </w:p>
    <w:p w14:paraId="6ED138EE" w14:textId="77777777" w:rsidR="002F5140" w:rsidRPr="005C44FC" w:rsidRDefault="002F5140" w:rsidP="002F5140">
      <w:pPr>
        <w:pStyle w:val="Texto"/>
        <w:spacing w:after="0" w:line="240" w:lineRule="auto"/>
        <w:rPr>
          <w:rFonts w:ascii="ITC Avant Garde Std Bk" w:hAnsi="ITC Avant Garde Std Bk"/>
          <w:b/>
          <w:color w:val="000000"/>
          <w:sz w:val="20"/>
        </w:rPr>
      </w:pPr>
    </w:p>
    <w:p w14:paraId="6B8202A9"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 w:name="Artículo_2"/>
      <w:r w:rsidRPr="005C44FC">
        <w:rPr>
          <w:rFonts w:ascii="ITC Avant Garde Std Bk" w:hAnsi="ITC Avant Garde Std Bk"/>
          <w:b/>
          <w:color w:val="000000"/>
          <w:sz w:val="20"/>
        </w:rPr>
        <w:t>ARTÍCULO 2</w:t>
      </w:r>
      <w:bookmarkEnd w:id="1"/>
      <w:r w:rsidRPr="005C44FC">
        <w:rPr>
          <w:rFonts w:ascii="ITC Avant Garde Std Bk" w:hAnsi="ITC Avant Garde Std Bk"/>
          <w:b/>
          <w:color w:val="000000"/>
          <w:sz w:val="20"/>
        </w:rPr>
        <w:t xml:space="preserve">.- </w:t>
      </w:r>
      <w:r w:rsidRPr="005C44FC">
        <w:rPr>
          <w:rFonts w:ascii="ITC Avant Garde Std Bk" w:hAnsi="ITC Avant Garde Std Bk"/>
          <w:color w:val="000000"/>
          <w:sz w:val="20"/>
        </w:rPr>
        <w:t>Para efectos de esta Ley se entenderá por:</w:t>
      </w:r>
    </w:p>
    <w:p w14:paraId="75AD0580" w14:textId="77777777" w:rsidR="002F5140" w:rsidRPr="005C44FC" w:rsidRDefault="002F5140" w:rsidP="002F5140">
      <w:pPr>
        <w:pStyle w:val="ROMANOS"/>
        <w:spacing w:after="0" w:line="240" w:lineRule="auto"/>
        <w:rPr>
          <w:rFonts w:ascii="ITC Avant Garde Std Bk" w:hAnsi="ITC Avant Garde Std Bk"/>
          <w:sz w:val="20"/>
          <w:szCs w:val="20"/>
        </w:rPr>
      </w:pPr>
    </w:p>
    <w:p w14:paraId="09B9064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lastRenderedPageBreak/>
        <w:t>I.</w:t>
      </w:r>
      <w:r w:rsidRPr="005C44FC">
        <w:rPr>
          <w:rFonts w:ascii="ITC Avant Garde Std Bk" w:hAnsi="ITC Avant Garde Std Bk"/>
          <w:b/>
          <w:sz w:val="20"/>
          <w:szCs w:val="20"/>
        </w:rPr>
        <w:tab/>
      </w:r>
      <w:r w:rsidRPr="005C44FC">
        <w:rPr>
          <w:rFonts w:ascii="ITC Avant Garde Std Bk" w:hAnsi="ITC Avant Garde Std Bk"/>
          <w:sz w:val="20"/>
          <w:szCs w:val="20"/>
        </w:rPr>
        <w:t>Actividades Estadísticas y Geográficas o Actividades: las relativas al diseño, captación, producción, actualización, organización, procesamiento, integración, compilación, publicación, divulgación y conservación de la Información de Interés Nacional.</w:t>
      </w:r>
    </w:p>
    <w:p w14:paraId="1A3362C2" w14:textId="77777777" w:rsidR="002F5140" w:rsidRPr="005C44FC" w:rsidRDefault="002F5140" w:rsidP="002F5140">
      <w:pPr>
        <w:pStyle w:val="ROMANOS"/>
        <w:spacing w:after="0" w:line="240" w:lineRule="auto"/>
        <w:rPr>
          <w:rFonts w:ascii="ITC Avant Garde Std Bk" w:hAnsi="ITC Avant Garde Std Bk"/>
          <w:sz w:val="20"/>
          <w:szCs w:val="20"/>
        </w:rPr>
      </w:pPr>
    </w:p>
    <w:p w14:paraId="40607B7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Consejo: al Consejo Consultivo Nacional.</w:t>
      </w:r>
    </w:p>
    <w:p w14:paraId="506CD5D9" w14:textId="77777777" w:rsidR="002F5140" w:rsidRPr="005C44FC" w:rsidRDefault="002F5140" w:rsidP="002F5140">
      <w:pPr>
        <w:pStyle w:val="ROMANOS"/>
        <w:spacing w:after="0" w:line="240" w:lineRule="auto"/>
        <w:rPr>
          <w:rFonts w:ascii="ITC Avant Garde Std Bk" w:hAnsi="ITC Avant Garde Std Bk"/>
          <w:sz w:val="20"/>
          <w:szCs w:val="20"/>
        </w:rPr>
      </w:pPr>
    </w:p>
    <w:p w14:paraId="7A54D55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III. </w:t>
      </w:r>
      <w:r w:rsidRPr="005C44FC">
        <w:rPr>
          <w:rFonts w:ascii="ITC Avant Garde Std Bk" w:hAnsi="ITC Avant Garde Std Bk"/>
          <w:b/>
          <w:sz w:val="20"/>
          <w:szCs w:val="20"/>
        </w:rPr>
        <w:tab/>
      </w:r>
      <w:r w:rsidRPr="005C44FC">
        <w:rPr>
          <w:rFonts w:ascii="ITC Avant Garde Std Bk" w:hAnsi="ITC Avant Garde Std Bk"/>
          <w:sz w:val="20"/>
          <w:szCs w:val="20"/>
        </w:rPr>
        <w:t>Información Estadística: al conjunto de resultados cuantitativos o datos que se obtienen de las Actividades Estadísticas y Geográficas en materia estadística, tomando como base los datos primarios obtenidos de los Informantes del Sistema sobre hechos que son relevantes para el conocimiento de los fenómenos económicos, gobierno, seguridad pública e impartición de justicia; demográficos y sociales, así como sus relaciones con el medio ambiente y el espacio territorial.</w:t>
      </w:r>
    </w:p>
    <w:p w14:paraId="2388B5C8"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25-06-2018</w:t>
      </w:r>
    </w:p>
    <w:p w14:paraId="4EB29166" w14:textId="77777777" w:rsidR="002F5140" w:rsidRPr="005C44FC" w:rsidRDefault="002F5140" w:rsidP="002F5140">
      <w:pPr>
        <w:pStyle w:val="ROMANOS"/>
        <w:spacing w:after="0" w:line="240" w:lineRule="auto"/>
        <w:rPr>
          <w:rFonts w:ascii="ITC Avant Garde Std Bk" w:hAnsi="ITC Avant Garde Std Bk"/>
          <w:sz w:val="20"/>
          <w:szCs w:val="20"/>
        </w:rPr>
      </w:pPr>
    </w:p>
    <w:p w14:paraId="3380C46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Información Geográfica: al conjunto organizado de datos espaciales georreferenciados, que mediante símbolos y códigos genera el conocimiento acerca de las condiciones físico-ambientales, de los recursos naturales y de las obras de naturaleza antrópica del territorio nacional.</w:t>
      </w:r>
    </w:p>
    <w:p w14:paraId="6DFC89A6" w14:textId="77777777" w:rsidR="002F5140" w:rsidRPr="005C44FC" w:rsidRDefault="002F5140" w:rsidP="002F5140">
      <w:pPr>
        <w:pStyle w:val="ROMANOS"/>
        <w:spacing w:after="0" w:line="240" w:lineRule="auto"/>
        <w:rPr>
          <w:rFonts w:ascii="ITC Avant Garde Std Bk" w:hAnsi="ITC Avant Garde Std Bk"/>
          <w:sz w:val="20"/>
          <w:szCs w:val="20"/>
        </w:rPr>
      </w:pPr>
    </w:p>
    <w:p w14:paraId="0C398F68"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Información: Información Estadística y Geográfica de interés nacional.</w:t>
      </w:r>
    </w:p>
    <w:p w14:paraId="173F440D" w14:textId="77777777" w:rsidR="002F5140" w:rsidRPr="005C44FC" w:rsidRDefault="002F5140" w:rsidP="002F5140">
      <w:pPr>
        <w:pStyle w:val="ROMANOS"/>
        <w:spacing w:after="0" w:line="240" w:lineRule="auto"/>
        <w:rPr>
          <w:rFonts w:ascii="ITC Avant Garde Std Bk" w:hAnsi="ITC Avant Garde Std Bk"/>
          <w:sz w:val="20"/>
          <w:szCs w:val="20"/>
        </w:rPr>
      </w:pPr>
    </w:p>
    <w:p w14:paraId="7122743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Información de Interés Nacional: a la Información que se determine como tal en términos de lo dispuesto en los artículos 77, fracción II y 78 de esta Ley.</w:t>
      </w:r>
    </w:p>
    <w:p w14:paraId="51D09B53" w14:textId="77777777" w:rsidR="002F5140" w:rsidRPr="005C44FC" w:rsidRDefault="002F5140" w:rsidP="002F5140">
      <w:pPr>
        <w:pStyle w:val="ROMANOS"/>
        <w:spacing w:after="0" w:line="240" w:lineRule="auto"/>
        <w:rPr>
          <w:rFonts w:ascii="ITC Avant Garde Std Bk" w:hAnsi="ITC Avant Garde Std Bk"/>
          <w:sz w:val="20"/>
          <w:szCs w:val="20"/>
        </w:rPr>
      </w:pPr>
    </w:p>
    <w:p w14:paraId="4AE38E0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VII.</w:t>
      </w:r>
      <w:r w:rsidRPr="005C44FC">
        <w:rPr>
          <w:rFonts w:ascii="ITC Avant Garde Std Bk" w:hAnsi="ITC Avant Garde Std Bk"/>
          <w:b/>
          <w:sz w:val="20"/>
          <w:szCs w:val="20"/>
        </w:rPr>
        <w:tab/>
      </w:r>
      <w:r w:rsidRPr="005C44FC">
        <w:rPr>
          <w:rFonts w:ascii="ITC Avant Garde Std Bk" w:hAnsi="ITC Avant Garde Std Bk"/>
          <w:sz w:val="20"/>
          <w:szCs w:val="20"/>
        </w:rPr>
        <w:t>Informantes del Sistema: a las personas físicas y morales, a quienes les sean solicitados datos estadísticos y geográficos en términos de esta Ley.</w:t>
      </w:r>
    </w:p>
    <w:p w14:paraId="16CD6CD4" w14:textId="77777777" w:rsidR="002F5140" w:rsidRPr="005C44FC" w:rsidRDefault="002F5140" w:rsidP="002F5140">
      <w:pPr>
        <w:pStyle w:val="ROMANOS"/>
        <w:spacing w:after="0" w:line="240" w:lineRule="auto"/>
        <w:rPr>
          <w:rFonts w:ascii="ITC Avant Garde Std Bk" w:hAnsi="ITC Avant Garde Std Bk"/>
          <w:sz w:val="20"/>
          <w:szCs w:val="20"/>
        </w:rPr>
      </w:pPr>
    </w:p>
    <w:p w14:paraId="61D4CE4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VIII.</w:t>
      </w:r>
      <w:r w:rsidRPr="005C44FC">
        <w:rPr>
          <w:rFonts w:ascii="ITC Avant Garde Std Bk" w:hAnsi="ITC Avant Garde Std Bk"/>
          <w:b/>
          <w:sz w:val="20"/>
          <w:szCs w:val="20"/>
        </w:rPr>
        <w:tab/>
      </w:r>
      <w:r w:rsidRPr="005C44FC">
        <w:rPr>
          <w:rFonts w:ascii="ITC Avant Garde Std Bk" w:hAnsi="ITC Avant Garde Std Bk"/>
          <w:sz w:val="20"/>
          <w:szCs w:val="20"/>
        </w:rPr>
        <w:t>Instituto o INEGI: al Instituto Nacional de Estadística y Geografía.</w:t>
      </w:r>
    </w:p>
    <w:p w14:paraId="3BF9EAF5" w14:textId="77777777" w:rsidR="002F5140" w:rsidRPr="005C44FC" w:rsidRDefault="002F5140" w:rsidP="002F5140">
      <w:pPr>
        <w:pStyle w:val="ROMANOS"/>
        <w:spacing w:after="0" w:line="240" w:lineRule="auto"/>
        <w:rPr>
          <w:rFonts w:ascii="ITC Avant Garde Std Bk" w:hAnsi="ITC Avant Garde Std Bk"/>
          <w:sz w:val="20"/>
          <w:szCs w:val="20"/>
        </w:rPr>
      </w:pPr>
    </w:p>
    <w:p w14:paraId="7DB7943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IX.</w:t>
      </w:r>
      <w:r w:rsidRPr="005C44FC">
        <w:rPr>
          <w:rFonts w:ascii="ITC Avant Garde Std Bk" w:hAnsi="ITC Avant Garde Std Bk"/>
          <w:b/>
          <w:sz w:val="20"/>
          <w:szCs w:val="20"/>
        </w:rPr>
        <w:tab/>
      </w:r>
      <w:r w:rsidRPr="005C44FC">
        <w:rPr>
          <w:rFonts w:ascii="ITC Avant Garde Std Bk" w:hAnsi="ITC Avant Garde Std Bk"/>
          <w:sz w:val="20"/>
          <w:szCs w:val="20"/>
        </w:rPr>
        <w:t>Junta de Gobierno: a la Junta de Gobierno del Instituto.</w:t>
      </w:r>
    </w:p>
    <w:p w14:paraId="06BCF7D1" w14:textId="77777777" w:rsidR="002F5140" w:rsidRPr="005C44FC" w:rsidRDefault="002F5140" w:rsidP="002F5140">
      <w:pPr>
        <w:pStyle w:val="ROMANOS"/>
        <w:spacing w:after="0" w:line="240" w:lineRule="auto"/>
        <w:rPr>
          <w:rFonts w:ascii="ITC Avant Garde Std Bk" w:hAnsi="ITC Avant Garde Std Bk"/>
          <w:sz w:val="20"/>
          <w:szCs w:val="20"/>
        </w:rPr>
      </w:pPr>
    </w:p>
    <w:p w14:paraId="1A7BC28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w:t>
      </w:r>
      <w:r w:rsidRPr="005C44FC">
        <w:rPr>
          <w:rFonts w:ascii="ITC Avant Garde Std Bk" w:hAnsi="ITC Avant Garde Std Bk"/>
          <w:b/>
          <w:sz w:val="20"/>
          <w:szCs w:val="20"/>
        </w:rPr>
        <w:tab/>
      </w:r>
      <w:proofErr w:type="gramStart"/>
      <w:r w:rsidRPr="005C44FC">
        <w:rPr>
          <w:rFonts w:ascii="ITC Avant Garde Std Bk" w:hAnsi="ITC Avant Garde Std Bk"/>
          <w:sz w:val="20"/>
          <w:szCs w:val="20"/>
        </w:rPr>
        <w:t>Presidente</w:t>
      </w:r>
      <w:proofErr w:type="gramEnd"/>
      <w:r w:rsidRPr="005C44FC">
        <w:rPr>
          <w:rFonts w:ascii="ITC Avant Garde Std Bk" w:hAnsi="ITC Avant Garde Std Bk"/>
          <w:sz w:val="20"/>
          <w:szCs w:val="20"/>
        </w:rPr>
        <w:t xml:space="preserve"> del Instituto o Presidente: al Presidente del Instituto Nacional de Estadística y Geografía.</w:t>
      </w:r>
    </w:p>
    <w:p w14:paraId="18E17D79" w14:textId="77777777" w:rsidR="002F5140" w:rsidRPr="005C44FC" w:rsidRDefault="002F5140" w:rsidP="002F5140">
      <w:pPr>
        <w:pStyle w:val="ROMANOS"/>
        <w:spacing w:after="0" w:line="240" w:lineRule="auto"/>
        <w:rPr>
          <w:rFonts w:ascii="ITC Avant Garde Std Bk" w:hAnsi="ITC Avant Garde Std Bk"/>
          <w:sz w:val="20"/>
          <w:szCs w:val="20"/>
        </w:rPr>
      </w:pPr>
    </w:p>
    <w:p w14:paraId="1D973DB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XI.</w:t>
      </w:r>
      <w:r w:rsidRPr="005C44FC">
        <w:rPr>
          <w:rFonts w:ascii="ITC Avant Garde Std Bk" w:hAnsi="ITC Avant Garde Std Bk"/>
          <w:b/>
          <w:sz w:val="20"/>
          <w:szCs w:val="20"/>
        </w:rPr>
        <w:tab/>
      </w:r>
      <w:r w:rsidRPr="005C44FC">
        <w:rPr>
          <w:rFonts w:ascii="ITC Avant Garde Std Bk" w:hAnsi="ITC Avant Garde Std Bk"/>
          <w:sz w:val="20"/>
          <w:szCs w:val="20"/>
        </w:rPr>
        <w:t>Red Geodésica Nacional: la compuesta por estaciones geodésicas, horizontales, verticales y gravimétricas distribuidas de forma homogénea en el territorio nacional.</w:t>
      </w:r>
    </w:p>
    <w:p w14:paraId="4E263B4A" w14:textId="77777777" w:rsidR="002F5140" w:rsidRPr="005C44FC" w:rsidRDefault="002F5140" w:rsidP="002F5140">
      <w:pPr>
        <w:pStyle w:val="ROMANOS"/>
        <w:spacing w:after="0" w:line="240" w:lineRule="auto"/>
        <w:rPr>
          <w:rFonts w:ascii="ITC Avant Garde Std Bk" w:hAnsi="ITC Avant Garde Std Bk"/>
          <w:sz w:val="20"/>
          <w:szCs w:val="20"/>
        </w:rPr>
      </w:pPr>
    </w:p>
    <w:p w14:paraId="2BBD621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XII.</w:t>
      </w:r>
      <w:r w:rsidRPr="005C44FC">
        <w:rPr>
          <w:rFonts w:ascii="ITC Avant Garde Std Bk" w:hAnsi="ITC Avant Garde Std Bk"/>
          <w:b/>
          <w:sz w:val="20"/>
          <w:szCs w:val="20"/>
        </w:rPr>
        <w:tab/>
      </w:r>
      <w:r w:rsidRPr="005C44FC">
        <w:rPr>
          <w:rFonts w:ascii="ITC Avant Garde Std Bk" w:hAnsi="ITC Avant Garde Std Bk"/>
          <w:sz w:val="20"/>
          <w:szCs w:val="20"/>
        </w:rPr>
        <w:t>Red Nacional de Información: al conjunto de procesos de intercambio y resguardo de información, para apoyar por un lado las actividades de coordinación del Sistema y de sus Subsistemas y por otro la prestación del Servicio Público de Información a toda la sociedad.</w:t>
      </w:r>
    </w:p>
    <w:p w14:paraId="1B6A09BE" w14:textId="77777777" w:rsidR="002F5140" w:rsidRPr="005C44FC" w:rsidRDefault="002F5140" w:rsidP="002F5140">
      <w:pPr>
        <w:pStyle w:val="ROMANOS"/>
        <w:spacing w:after="0" w:line="240" w:lineRule="auto"/>
        <w:rPr>
          <w:rFonts w:ascii="ITC Avant Garde Std Bk" w:hAnsi="ITC Avant Garde Std Bk"/>
          <w:sz w:val="20"/>
          <w:szCs w:val="20"/>
        </w:rPr>
      </w:pPr>
    </w:p>
    <w:p w14:paraId="4E0486A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XIII.</w:t>
      </w:r>
      <w:r w:rsidRPr="005C44FC">
        <w:rPr>
          <w:rFonts w:ascii="ITC Avant Garde Std Bk" w:hAnsi="ITC Avant Garde Std Bk"/>
          <w:b/>
          <w:sz w:val="20"/>
          <w:szCs w:val="20"/>
        </w:rPr>
        <w:tab/>
      </w:r>
      <w:r w:rsidRPr="005C44FC">
        <w:rPr>
          <w:rFonts w:ascii="ITC Avant Garde Std Bk" w:hAnsi="ITC Avant Garde Std Bk"/>
          <w:sz w:val="20"/>
          <w:szCs w:val="20"/>
        </w:rPr>
        <w:t>Sistema Nacional de Información Estadística y Geográfica o Sistema: al conjunto de Unidades organizadas a través de los Subsistemas, coordinadas por el Instituto y articuladas mediante la Red Nacional de Información, con el propósito de producir y difundir la Información de Interés Nacional.</w:t>
      </w:r>
    </w:p>
    <w:p w14:paraId="1EADA8B4" w14:textId="77777777" w:rsidR="002F5140" w:rsidRPr="005C44FC" w:rsidRDefault="002F5140" w:rsidP="002F5140">
      <w:pPr>
        <w:pStyle w:val="ROMANOS"/>
        <w:spacing w:after="0" w:line="240" w:lineRule="auto"/>
        <w:rPr>
          <w:rFonts w:ascii="ITC Avant Garde Std Bk" w:hAnsi="ITC Avant Garde Std Bk"/>
          <w:sz w:val="20"/>
          <w:szCs w:val="20"/>
        </w:rPr>
      </w:pPr>
    </w:p>
    <w:p w14:paraId="072DCF8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XIV.</w:t>
      </w:r>
      <w:r w:rsidRPr="005C44FC">
        <w:rPr>
          <w:rFonts w:ascii="ITC Avant Garde Std Bk" w:hAnsi="ITC Avant Garde Std Bk"/>
          <w:sz w:val="20"/>
          <w:szCs w:val="20"/>
        </w:rPr>
        <w:tab/>
        <w:t>Subsistemas Nacionales de Información o Subsistemas: a los componentes del Sistema enfocados a producir información de una determinada clase o respecto de temas específicos.</w:t>
      </w:r>
    </w:p>
    <w:p w14:paraId="037FCC49" w14:textId="77777777" w:rsidR="002F5140" w:rsidRPr="005C44FC" w:rsidRDefault="002F5140" w:rsidP="002F5140">
      <w:pPr>
        <w:pStyle w:val="ROMANOS"/>
        <w:spacing w:after="0" w:line="240" w:lineRule="auto"/>
        <w:rPr>
          <w:rFonts w:ascii="ITC Avant Garde Std Bk" w:hAnsi="ITC Avant Garde Std Bk"/>
          <w:sz w:val="20"/>
          <w:szCs w:val="20"/>
        </w:rPr>
      </w:pPr>
    </w:p>
    <w:p w14:paraId="58CCB64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XV.</w:t>
      </w:r>
      <w:r w:rsidRPr="005C44FC">
        <w:rPr>
          <w:rFonts w:ascii="ITC Avant Garde Std Bk" w:hAnsi="ITC Avant Garde Std Bk"/>
          <w:b/>
          <w:sz w:val="20"/>
          <w:szCs w:val="20"/>
        </w:rPr>
        <w:tab/>
      </w:r>
      <w:r w:rsidRPr="005C44FC">
        <w:rPr>
          <w:rFonts w:ascii="ITC Avant Garde Std Bk" w:hAnsi="ITC Avant Garde Std Bk"/>
          <w:sz w:val="20"/>
          <w:szCs w:val="20"/>
        </w:rPr>
        <w:t>Unidades del Estado o Unidades: a las áreas administrativas que cuenten con atribuciones para desarrollar Actividades Estadísticas y Geográficas o que cuenten con registros administrativos que permitan obtener Información de Interés Nacional de:</w:t>
      </w:r>
    </w:p>
    <w:p w14:paraId="4078BC1F" w14:textId="77777777" w:rsidR="002F5140" w:rsidRPr="005C44FC" w:rsidRDefault="002F5140" w:rsidP="002F5140">
      <w:pPr>
        <w:pStyle w:val="INCISO"/>
        <w:spacing w:after="0" w:line="240" w:lineRule="auto"/>
        <w:rPr>
          <w:rFonts w:ascii="ITC Avant Garde Std Bk" w:hAnsi="ITC Avant Garde Std Bk"/>
          <w:sz w:val="20"/>
          <w:szCs w:val="20"/>
        </w:rPr>
      </w:pPr>
    </w:p>
    <w:p w14:paraId="72D5C94D"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a) </w:t>
      </w:r>
      <w:r w:rsidRPr="005C44FC">
        <w:rPr>
          <w:rFonts w:ascii="ITC Avant Garde Std Bk" w:hAnsi="ITC Avant Garde Std Bk"/>
          <w:b/>
          <w:sz w:val="20"/>
          <w:szCs w:val="20"/>
        </w:rPr>
        <w:tab/>
      </w:r>
      <w:r w:rsidRPr="005C44FC">
        <w:rPr>
          <w:rFonts w:ascii="ITC Avant Garde Std Bk" w:hAnsi="ITC Avant Garde Std Bk"/>
          <w:sz w:val="20"/>
          <w:szCs w:val="20"/>
        </w:rPr>
        <w:t>Las dependencias y entidades de la Administración Pública Federal, incluyendo a las de la Presidencia de la República.</w:t>
      </w:r>
    </w:p>
    <w:p w14:paraId="0E987939" w14:textId="77777777" w:rsidR="002F5140" w:rsidRPr="005C44FC" w:rsidRDefault="002F5140" w:rsidP="002F5140">
      <w:pPr>
        <w:pStyle w:val="Textosinformato"/>
        <w:jc w:val="right"/>
        <w:rPr>
          <w:rFonts w:ascii="ITC Avant Garde Std Bk" w:eastAsia="MS Mincho" w:hAnsi="ITC Avant Garde Std Bk"/>
          <w:i/>
          <w:iCs/>
          <w:color w:val="0000FF"/>
          <w:sz w:val="16"/>
          <w:szCs w:val="16"/>
          <w:lang w:val="es-MX"/>
        </w:rPr>
      </w:pPr>
      <w:r w:rsidRPr="005C44FC">
        <w:rPr>
          <w:rFonts w:ascii="ITC Avant Garde Std Bk" w:eastAsia="MS Mincho" w:hAnsi="ITC Avant Garde Std Bk"/>
          <w:i/>
          <w:iCs/>
          <w:color w:val="0000FF"/>
          <w:sz w:val="16"/>
          <w:szCs w:val="16"/>
          <w:lang w:val="es-MX"/>
        </w:rPr>
        <w:t>Inciso reformado DOF 20-05-2021</w:t>
      </w:r>
    </w:p>
    <w:p w14:paraId="0A6F4911" w14:textId="77777777" w:rsidR="002F5140" w:rsidRPr="005C44FC" w:rsidRDefault="002F5140" w:rsidP="002F5140">
      <w:pPr>
        <w:pStyle w:val="INCISO"/>
        <w:spacing w:after="0" w:line="240" w:lineRule="auto"/>
        <w:rPr>
          <w:rFonts w:ascii="ITC Avant Garde Std Bk" w:hAnsi="ITC Avant Garde Std Bk"/>
          <w:sz w:val="20"/>
          <w:szCs w:val="20"/>
        </w:rPr>
      </w:pPr>
    </w:p>
    <w:p w14:paraId="6A52BDFB"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b)</w:t>
      </w:r>
      <w:r w:rsidRPr="005C44FC">
        <w:rPr>
          <w:rFonts w:ascii="ITC Avant Garde Std Bk" w:hAnsi="ITC Avant Garde Std Bk"/>
          <w:b/>
          <w:sz w:val="20"/>
          <w:szCs w:val="20"/>
        </w:rPr>
        <w:tab/>
      </w:r>
      <w:r w:rsidRPr="005C44FC">
        <w:rPr>
          <w:rFonts w:ascii="ITC Avant Garde Std Bk" w:hAnsi="ITC Avant Garde Std Bk"/>
          <w:sz w:val="20"/>
          <w:szCs w:val="20"/>
        </w:rPr>
        <w:t>Los poderes Legislativo y Judicial de la Federación;</w:t>
      </w:r>
    </w:p>
    <w:p w14:paraId="034F37DB" w14:textId="77777777" w:rsidR="002F5140" w:rsidRPr="005C44FC" w:rsidRDefault="002F5140" w:rsidP="002F5140">
      <w:pPr>
        <w:pStyle w:val="INCISO"/>
        <w:spacing w:after="0" w:line="240" w:lineRule="auto"/>
        <w:rPr>
          <w:rFonts w:ascii="ITC Avant Garde Std Bk" w:hAnsi="ITC Avant Garde Std Bk"/>
          <w:sz w:val="20"/>
          <w:szCs w:val="20"/>
        </w:rPr>
      </w:pPr>
    </w:p>
    <w:p w14:paraId="111E6EBB"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c) </w:t>
      </w:r>
      <w:r w:rsidRPr="005C44FC">
        <w:rPr>
          <w:rFonts w:ascii="ITC Avant Garde Std Bk" w:hAnsi="ITC Avant Garde Std Bk"/>
          <w:b/>
          <w:sz w:val="20"/>
          <w:szCs w:val="20"/>
        </w:rPr>
        <w:tab/>
      </w:r>
      <w:r w:rsidRPr="005C44FC">
        <w:rPr>
          <w:rFonts w:ascii="ITC Avant Garde Std Bk" w:hAnsi="ITC Avant Garde Std Bk"/>
          <w:sz w:val="20"/>
          <w:szCs w:val="20"/>
        </w:rPr>
        <w:t>Las entidades federativas, los municipios y las demarcaciones territoriales de la Ciudad de México;</w:t>
      </w:r>
    </w:p>
    <w:p w14:paraId="578AA8D1"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Inciso reformado DOF 19-01-2018</w:t>
      </w:r>
    </w:p>
    <w:p w14:paraId="7D7B4332" w14:textId="77777777" w:rsidR="002F5140" w:rsidRPr="005C44FC" w:rsidRDefault="002F5140" w:rsidP="002F5140">
      <w:pPr>
        <w:pStyle w:val="INCISO"/>
        <w:spacing w:after="0" w:line="240" w:lineRule="auto"/>
        <w:rPr>
          <w:rFonts w:ascii="ITC Avant Garde Std Bk" w:hAnsi="ITC Avant Garde Std Bk"/>
          <w:sz w:val="20"/>
          <w:szCs w:val="20"/>
        </w:rPr>
      </w:pPr>
    </w:p>
    <w:p w14:paraId="7CCDDD3B"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d)</w:t>
      </w:r>
      <w:r w:rsidRPr="005C44FC">
        <w:rPr>
          <w:rFonts w:ascii="ITC Avant Garde Std Bk" w:hAnsi="ITC Avant Garde Std Bk"/>
          <w:b/>
          <w:sz w:val="20"/>
          <w:szCs w:val="20"/>
        </w:rPr>
        <w:tab/>
      </w:r>
      <w:r w:rsidRPr="005C44FC">
        <w:rPr>
          <w:rFonts w:ascii="ITC Avant Garde Std Bk" w:hAnsi="ITC Avant Garde Std Bk"/>
          <w:sz w:val="20"/>
          <w:szCs w:val="20"/>
        </w:rPr>
        <w:t>Los organismos constitucionales autónomos, y</w:t>
      </w:r>
    </w:p>
    <w:p w14:paraId="00AD1B3F" w14:textId="77777777" w:rsidR="002F5140" w:rsidRPr="005C44FC" w:rsidRDefault="002F5140" w:rsidP="002F5140">
      <w:pPr>
        <w:pStyle w:val="INCISO"/>
        <w:spacing w:after="0" w:line="240" w:lineRule="auto"/>
        <w:rPr>
          <w:rFonts w:ascii="ITC Avant Garde Std Bk" w:hAnsi="ITC Avant Garde Std Bk"/>
          <w:sz w:val="20"/>
          <w:szCs w:val="20"/>
        </w:rPr>
      </w:pPr>
    </w:p>
    <w:p w14:paraId="0BFAE847"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e)</w:t>
      </w:r>
      <w:r w:rsidRPr="005C44FC">
        <w:rPr>
          <w:rFonts w:ascii="ITC Avant Garde Std Bk" w:hAnsi="ITC Avant Garde Std Bk"/>
          <w:b/>
          <w:sz w:val="20"/>
          <w:szCs w:val="20"/>
        </w:rPr>
        <w:tab/>
      </w:r>
      <w:r w:rsidRPr="005C44FC">
        <w:rPr>
          <w:rFonts w:ascii="ITC Avant Garde Std Bk" w:hAnsi="ITC Avant Garde Std Bk"/>
          <w:sz w:val="20"/>
          <w:szCs w:val="20"/>
        </w:rPr>
        <w:t>Los tribunales administrativos federales.</w:t>
      </w:r>
    </w:p>
    <w:p w14:paraId="33AD9B99" w14:textId="77777777" w:rsidR="002F5140" w:rsidRPr="005C44FC" w:rsidRDefault="002F5140" w:rsidP="002F5140">
      <w:pPr>
        <w:pStyle w:val="ROMANOS"/>
        <w:spacing w:after="0" w:line="240" w:lineRule="auto"/>
        <w:rPr>
          <w:rFonts w:ascii="ITC Avant Garde Std Bk" w:hAnsi="ITC Avant Garde Std Bk"/>
          <w:sz w:val="20"/>
          <w:szCs w:val="20"/>
        </w:rPr>
      </w:pPr>
    </w:p>
    <w:p w14:paraId="26371D9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sz w:val="20"/>
          <w:szCs w:val="20"/>
        </w:rPr>
        <w:tab/>
        <w:t>Cuando el Instituto genere Información se considerará como Unidad para efectos de esta Ley.</w:t>
      </w:r>
    </w:p>
    <w:p w14:paraId="2B76828F"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7C7B643A"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TÍTULO SEGUNDO</w:t>
      </w:r>
    </w:p>
    <w:p w14:paraId="24C0F713"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DEL SISTEMA NACIONAL DE INFORMACIÓN ESTADÍSTICA Y GEOGRÁFICA</w:t>
      </w:r>
    </w:p>
    <w:p w14:paraId="19D368A6"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p>
    <w:p w14:paraId="5E626C7D"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CAPÍTULO I</w:t>
      </w:r>
    </w:p>
    <w:p w14:paraId="00E8DC7E"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Del Sistema</w:t>
      </w:r>
    </w:p>
    <w:p w14:paraId="005F8287"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6B1F23B9" w14:textId="77777777" w:rsidR="002F5140" w:rsidRPr="005C44FC" w:rsidRDefault="002F5140" w:rsidP="002F5140">
      <w:pPr>
        <w:pStyle w:val="Texto"/>
        <w:spacing w:after="0" w:line="240" w:lineRule="auto"/>
        <w:rPr>
          <w:rFonts w:ascii="ITC Avant Garde Std Bk" w:hAnsi="ITC Avant Garde Std Bk"/>
          <w:color w:val="000000"/>
          <w:sz w:val="20"/>
        </w:rPr>
      </w:pPr>
      <w:bookmarkStart w:id="2" w:name="Artículo_3"/>
      <w:r w:rsidRPr="005C44FC">
        <w:rPr>
          <w:rFonts w:ascii="ITC Avant Garde Std Bk" w:hAnsi="ITC Avant Garde Std Bk"/>
          <w:b/>
          <w:color w:val="000000"/>
          <w:sz w:val="20"/>
        </w:rPr>
        <w:t>ARTÍCULO 3</w:t>
      </w:r>
      <w:bookmarkEnd w:id="2"/>
      <w:r w:rsidRPr="005C44FC">
        <w:rPr>
          <w:rFonts w:ascii="ITC Avant Garde Std Bk" w:hAnsi="ITC Avant Garde Std Bk"/>
          <w:b/>
          <w:color w:val="000000"/>
          <w:sz w:val="20"/>
        </w:rPr>
        <w:t xml:space="preserve">.- </w:t>
      </w:r>
      <w:r w:rsidRPr="005C44FC">
        <w:rPr>
          <w:rFonts w:ascii="ITC Avant Garde Std Bk" w:hAnsi="ITC Avant Garde Std Bk"/>
          <w:color w:val="000000"/>
          <w:sz w:val="20"/>
        </w:rPr>
        <w:t>El Sistema Nacional de Información Estadística y Geográfica, tiene la finalidad de suministrar a la sociedad y al Estado Información de calidad, pertinente, veraz y oportuna, a efecto de coadyuvar al desarrollo nacional.</w:t>
      </w:r>
    </w:p>
    <w:p w14:paraId="24AA5BC4" w14:textId="77777777" w:rsidR="002F5140" w:rsidRPr="005C44FC" w:rsidRDefault="002F5140" w:rsidP="002F5140">
      <w:pPr>
        <w:pStyle w:val="Texto"/>
        <w:spacing w:after="0" w:line="240" w:lineRule="auto"/>
        <w:rPr>
          <w:rFonts w:ascii="ITC Avant Garde Std Bk" w:hAnsi="ITC Avant Garde Std Bk"/>
          <w:color w:val="000000"/>
          <w:sz w:val="20"/>
        </w:rPr>
      </w:pPr>
    </w:p>
    <w:p w14:paraId="368F3D67"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Serán principios rectores del Sistema los de accesibilidad, transparencia, objetividad e independencia.</w:t>
      </w:r>
    </w:p>
    <w:p w14:paraId="30337209" w14:textId="77777777" w:rsidR="002F5140" w:rsidRPr="005C44FC" w:rsidRDefault="002F5140" w:rsidP="002F5140">
      <w:pPr>
        <w:pStyle w:val="Texto"/>
        <w:spacing w:after="0" w:line="240" w:lineRule="auto"/>
        <w:rPr>
          <w:rFonts w:ascii="ITC Avant Garde Std Bk" w:hAnsi="ITC Avant Garde Std Bk"/>
          <w:color w:val="000000"/>
          <w:sz w:val="20"/>
        </w:rPr>
      </w:pPr>
    </w:p>
    <w:p w14:paraId="40AA8009" w14:textId="77777777" w:rsidR="002F5140" w:rsidRPr="005C44FC" w:rsidRDefault="002F5140" w:rsidP="002F5140">
      <w:pPr>
        <w:pStyle w:val="Texto"/>
        <w:spacing w:after="0" w:line="240" w:lineRule="auto"/>
        <w:rPr>
          <w:rFonts w:ascii="ITC Avant Garde Std Bk" w:hAnsi="ITC Avant Garde Std Bk"/>
          <w:color w:val="000000"/>
          <w:sz w:val="20"/>
        </w:rPr>
      </w:pPr>
      <w:bookmarkStart w:id="3" w:name="Artículo_4"/>
      <w:r w:rsidRPr="005C44FC">
        <w:rPr>
          <w:rFonts w:ascii="ITC Avant Garde Std Bk" w:hAnsi="ITC Avant Garde Std Bk"/>
          <w:b/>
          <w:color w:val="000000"/>
          <w:sz w:val="20"/>
        </w:rPr>
        <w:t>ARTÍCULO 4</w:t>
      </w:r>
      <w:bookmarkEnd w:id="3"/>
      <w:r w:rsidRPr="005C44FC">
        <w:rPr>
          <w:rFonts w:ascii="ITC Avant Garde Std Bk" w:hAnsi="ITC Avant Garde Std Bk"/>
          <w:b/>
          <w:color w:val="000000"/>
          <w:sz w:val="20"/>
        </w:rPr>
        <w:t xml:space="preserve">.- </w:t>
      </w:r>
      <w:r w:rsidRPr="005C44FC">
        <w:rPr>
          <w:rFonts w:ascii="ITC Avant Garde Std Bk" w:hAnsi="ITC Avant Garde Std Bk"/>
          <w:color w:val="000000"/>
          <w:sz w:val="20"/>
        </w:rPr>
        <w:t>El Sistema Nacional de Información Estadística y Geográfica tendrá como objetivos:</w:t>
      </w:r>
    </w:p>
    <w:p w14:paraId="67FEBF05" w14:textId="77777777" w:rsidR="002F5140" w:rsidRPr="005C44FC" w:rsidRDefault="002F5140" w:rsidP="002F5140">
      <w:pPr>
        <w:pStyle w:val="Texto"/>
        <w:spacing w:after="0" w:line="240" w:lineRule="auto"/>
        <w:rPr>
          <w:rFonts w:ascii="ITC Avant Garde Std Bk" w:hAnsi="ITC Avant Garde Std Bk"/>
          <w:color w:val="000000"/>
          <w:sz w:val="20"/>
        </w:rPr>
      </w:pPr>
    </w:p>
    <w:p w14:paraId="32F31648"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Producir Información;</w:t>
      </w:r>
    </w:p>
    <w:p w14:paraId="32AA9E7A" w14:textId="77777777" w:rsidR="002F5140" w:rsidRPr="005C44FC" w:rsidRDefault="002F5140" w:rsidP="002F5140">
      <w:pPr>
        <w:pStyle w:val="ROMANOS"/>
        <w:spacing w:after="0" w:line="240" w:lineRule="auto"/>
        <w:rPr>
          <w:rFonts w:ascii="ITC Avant Garde Std Bk" w:hAnsi="ITC Avant Garde Std Bk"/>
          <w:sz w:val="20"/>
          <w:szCs w:val="20"/>
        </w:rPr>
      </w:pPr>
    </w:p>
    <w:p w14:paraId="568E6B6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Difundir oportunamente la Información a través de mecanismos que faciliten su consulta;</w:t>
      </w:r>
    </w:p>
    <w:p w14:paraId="30BA903B" w14:textId="77777777" w:rsidR="002F5140" w:rsidRPr="005C44FC" w:rsidRDefault="002F5140" w:rsidP="002F5140">
      <w:pPr>
        <w:pStyle w:val="ROMANOS"/>
        <w:spacing w:after="0" w:line="240" w:lineRule="auto"/>
        <w:rPr>
          <w:rFonts w:ascii="ITC Avant Garde Std Bk" w:hAnsi="ITC Avant Garde Std Bk"/>
          <w:sz w:val="20"/>
          <w:szCs w:val="20"/>
        </w:rPr>
      </w:pPr>
    </w:p>
    <w:p w14:paraId="003BE40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Promover el conocimiento y uso de la Información, y</w:t>
      </w:r>
    </w:p>
    <w:p w14:paraId="14A89E8B" w14:textId="77777777" w:rsidR="002F5140" w:rsidRPr="005C44FC" w:rsidRDefault="002F5140" w:rsidP="002F5140">
      <w:pPr>
        <w:pStyle w:val="ROMANOS"/>
        <w:spacing w:after="0" w:line="240" w:lineRule="auto"/>
        <w:rPr>
          <w:rFonts w:ascii="ITC Avant Garde Std Bk" w:hAnsi="ITC Avant Garde Std Bk"/>
          <w:sz w:val="20"/>
          <w:szCs w:val="20"/>
        </w:rPr>
      </w:pPr>
    </w:p>
    <w:p w14:paraId="23D6E97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Conservar la Información.</w:t>
      </w:r>
    </w:p>
    <w:p w14:paraId="06C7D142" w14:textId="77777777" w:rsidR="002F5140" w:rsidRPr="005C44FC" w:rsidRDefault="002F5140" w:rsidP="002F5140">
      <w:pPr>
        <w:pStyle w:val="Texto"/>
        <w:spacing w:after="0" w:line="240" w:lineRule="auto"/>
        <w:rPr>
          <w:rFonts w:ascii="ITC Avant Garde Std Bk" w:hAnsi="ITC Avant Garde Std Bk"/>
          <w:b/>
          <w:color w:val="000000"/>
          <w:sz w:val="20"/>
        </w:rPr>
      </w:pPr>
    </w:p>
    <w:p w14:paraId="3AB39829" w14:textId="77777777" w:rsidR="002F5140" w:rsidRPr="005C44FC" w:rsidRDefault="002F5140" w:rsidP="002F5140">
      <w:pPr>
        <w:pStyle w:val="Texto"/>
        <w:spacing w:after="0" w:line="240" w:lineRule="auto"/>
        <w:rPr>
          <w:rFonts w:ascii="ITC Avant Garde Std Bk" w:hAnsi="ITC Avant Garde Std Bk"/>
          <w:color w:val="000000"/>
          <w:sz w:val="20"/>
        </w:rPr>
      </w:pPr>
      <w:bookmarkStart w:id="4" w:name="Artículo_5"/>
      <w:r w:rsidRPr="005C44FC">
        <w:rPr>
          <w:rFonts w:ascii="ITC Avant Garde Std Bk" w:hAnsi="ITC Avant Garde Std Bk"/>
          <w:b/>
          <w:color w:val="000000"/>
          <w:sz w:val="20"/>
        </w:rPr>
        <w:t>ARTÍCULO 5</w:t>
      </w:r>
      <w:bookmarkEnd w:id="4"/>
      <w:r w:rsidRPr="005C44FC">
        <w:rPr>
          <w:rFonts w:ascii="ITC Avant Garde Std Bk" w:hAnsi="ITC Avant Garde Std Bk"/>
          <w:b/>
          <w:color w:val="000000"/>
          <w:sz w:val="20"/>
        </w:rPr>
        <w:t xml:space="preserve">.- </w:t>
      </w:r>
      <w:r w:rsidRPr="005C44FC">
        <w:rPr>
          <w:rFonts w:ascii="ITC Avant Garde Std Bk" w:hAnsi="ITC Avant Garde Std Bk"/>
          <w:color w:val="000000"/>
          <w:sz w:val="20"/>
        </w:rPr>
        <w:t>El Sistema Nacional de Información Estadística y Geográfica estará integrado por:</w:t>
      </w:r>
    </w:p>
    <w:p w14:paraId="16E125CD" w14:textId="77777777" w:rsidR="002F5140" w:rsidRPr="005C44FC" w:rsidRDefault="002F5140" w:rsidP="002F5140">
      <w:pPr>
        <w:pStyle w:val="ROMANOS"/>
        <w:spacing w:after="0" w:line="240" w:lineRule="auto"/>
        <w:rPr>
          <w:rFonts w:ascii="ITC Avant Garde Std Bk" w:hAnsi="ITC Avant Garde Std Bk"/>
          <w:sz w:val="20"/>
          <w:szCs w:val="20"/>
        </w:rPr>
      </w:pPr>
    </w:p>
    <w:p w14:paraId="5673F93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El Consejo Consultivo Nacional;</w:t>
      </w:r>
    </w:p>
    <w:p w14:paraId="3A2BD732" w14:textId="77777777" w:rsidR="002F5140" w:rsidRPr="005C44FC" w:rsidRDefault="002F5140" w:rsidP="002F5140">
      <w:pPr>
        <w:pStyle w:val="ROMANOS"/>
        <w:spacing w:after="0" w:line="240" w:lineRule="auto"/>
        <w:rPr>
          <w:rFonts w:ascii="ITC Avant Garde Std Bk" w:hAnsi="ITC Avant Garde Std Bk"/>
          <w:sz w:val="20"/>
          <w:szCs w:val="20"/>
        </w:rPr>
      </w:pPr>
    </w:p>
    <w:p w14:paraId="3EEB5F7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Los Subsistemas Nacionales de Información, y</w:t>
      </w:r>
    </w:p>
    <w:p w14:paraId="66B980CA" w14:textId="77777777" w:rsidR="002F5140" w:rsidRPr="005C44FC" w:rsidRDefault="002F5140" w:rsidP="002F5140">
      <w:pPr>
        <w:pStyle w:val="ROMANOS"/>
        <w:spacing w:after="0" w:line="240" w:lineRule="auto"/>
        <w:rPr>
          <w:rFonts w:ascii="ITC Avant Garde Std Bk" w:hAnsi="ITC Avant Garde Std Bk"/>
          <w:sz w:val="20"/>
          <w:szCs w:val="20"/>
        </w:rPr>
      </w:pPr>
    </w:p>
    <w:p w14:paraId="758EA03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El Instituto.</w:t>
      </w:r>
    </w:p>
    <w:p w14:paraId="7BA47DB2" w14:textId="77777777" w:rsidR="002F5140" w:rsidRPr="005C44FC" w:rsidRDefault="002F5140" w:rsidP="002F5140">
      <w:pPr>
        <w:pStyle w:val="Texto"/>
        <w:spacing w:after="0" w:line="240" w:lineRule="auto"/>
        <w:rPr>
          <w:rFonts w:ascii="ITC Avant Garde Std Bk" w:hAnsi="ITC Avant Garde Std Bk"/>
          <w:b/>
          <w:color w:val="000000"/>
          <w:sz w:val="20"/>
        </w:rPr>
      </w:pPr>
    </w:p>
    <w:p w14:paraId="70770647" w14:textId="77777777" w:rsidR="002F5140" w:rsidRPr="005C44FC" w:rsidRDefault="002F5140" w:rsidP="002F5140">
      <w:pPr>
        <w:pStyle w:val="Texto"/>
        <w:spacing w:after="0" w:line="240" w:lineRule="auto"/>
        <w:rPr>
          <w:rFonts w:ascii="ITC Avant Garde Std Bk" w:hAnsi="ITC Avant Garde Std Bk"/>
          <w:sz w:val="20"/>
          <w:lang w:val="es-MX"/>
        </w:rPr>
      </w:pPr>
      <w:bookmarkStart w:id="5" w:name="Artículo_6"/>
      <w:r w:rsidRPr="005C44FC">
        <w:rPr>
          <w:rFonts w:ascii="ITC Avant Garde Std Bk" w:hAnsi="ITC Avant Garde Std Bk"/>
          <w:b/>
          <w:sz w:val="20"/>
          <w:lang w:val="es-MX"/>
        </w:rPr>
        <w:t>ARTÍCULO 6</w:t>
      </w:r>
      <w:bookmarkEnd w:id="5"/>
      <w:r w:rsidRPr="005C44FC">
        <w:rPr>
          <w:rFonts w:ascii="ITC Avant Garde Std Bk" w:hAnsi="ITC Avant Garde Std Bk"/>
          <w:b/>
          <w:sz w:val="20"/>
          <w:lang w:val="es-MX"/>
        </w:rPr>
        <w:t xml:space="preserve">.- </w:t>
      </w:r>
      <w:r w:rsidRPr="005C44FC">
        <w:rPr>
          <w:rFonts w:ascii="ITC Avant Garde Std Bk" w:hAnsi="ITC Avant Garde Std Bk"/>
          <w:sz w:val="20"/>
          <w:lang w:val="es-MX"/>
        </w:rPr>
        <w:t>La Información de Interés Nacional será oficial y de uso obligatorio para la Federación, las entidades federativas, los municipios y las demarcaciones territoriales de la Ciudad de México.</w:t>
      </w:r>
    </w:p>
    <w:p w14:paraId="2138D24C"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reformado DOF 19-01-2018</w:t>
      </w:r>
    </w:p>
    <w:p w14:paraId="1BE874DE" w14:textId="77777777" w:rsidR="002F5140" w:rsidRPr="005C44FC" w:rsidRDefault="002F5140" w:rsidP="002F5140">
      <w:pPr>
        <w:pStyle w:val="Texto"/>
        <w:spacing w:after="0" w:line="240" w:lineRule="auto"/>
        <w:rPr>
          <w:rFonts w:ascii="ITC Avant Garde Std Bk" w:hAnsi="ITC Avant Garde Std Bk"/>
          <w:color w:val="000000"/>
          <w:sz w:val="20"/>
        </w:rPr>
      </w:pPr>
    </w:p>
    <w:p w14:paraId="3FD83886"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Sin perjuicio de lo señalado en el párrafo anterior, las Unidades podrán producir y dar a conocer información pública oficial adicional a la Información de Interés Nacional.</w:t>
      </w:r>
    </w:p>
    <w:p w14:paraId="64FD3848" w14:textId="77777777" w:rsidR="002F5140" w:rsidRPr="005C44FC" w:rsidRDefault="002F5140" w:rsidP="002F5140">
      <w:pPr>
        <w:pStyle w:val="Texto"/>
        <w:spacing w:after="0" w:line="240" w:lineRule="auto"/>
        <w:rPr>
          <w:rFonts w:ascii="ITC Avant Garde Std Bk" w:hAnsi="ITC Avant Garde Std Bk"/>
          <w:color w:val="000000"/>
          <w:sz w:val="20"/>
        </w:rPr>
      </w:pPr>
    </w:p>
    <w:p w14:paraId="6165068F" w14:textId="77777777" w:rsidR="002F5140" w:rsidRPr="005C44FC" w:rsidRDefault="002F5140" w:rsidP="002F5140">
      <w:pPr>
        <w:pStyle w:val="Texto"/>
        <w:spacing w:after="0" w:line="240" w:lineRule="auto"/>
        <w:rPr>
          <w:rFonts w:ascii="ITC Avant Garde Std Bk" w:hAnsi="ITC Avant Garde Std Bk"/>
          <w:color w:val="000000"/>
          <w:sz w:val="20"/>
        </w:rPr>
      </w:pPr>
      <w:bookmarkStart w:id="6" w:name="Artículo_7"/>
      <w:r w:rsidRPr="005C44FC">
        <w:rPr>
          <w:rFonts w:ascii="ITC Avant Garde Std Bk" w:hAnsi="ITC Avant Garde Std Bk"/>
          <w:b/>
          <w:color w:val="000000"/>
          <w:sz w:val="20"/>
        </w:rPr>
        <w:t>ARTÍCULO 7</w:t>
      </w:r>
      <w:bookmarkEnd w:id="6"/>
      <w:r w:rsidRPr="005C44FC">
        <w:rPr>
          <w:rFonts w:ascii="ITC Avant Garde Std Bk" w:hAnsi="ITC Avant Garde Std Bk"/>
          <w:b/>
          <w:color w:val="000000"/>
          <w:sz w:val="20"/>
        </w:rPr>
        <w:t xml:space="preserve">.- </w:t>
      </w:r>
      <w:r w:rsidRPr="005C44FC">
        <w:rPr>
          <w:rFonts w:ascii="ITC Avant Garde Std Bk" w:hAnsi="ITC Avant Garde Std Bk"/>
          <w:color w:val="000000"/>
          <w:sz w:val="20"/>
        </w:rPr>
        <w:t>La organización, la planeación, el funcionamiento y la coordinación de Actividades Estadísticas y Geográficas, así como la evaluación de los resultados del Sistema, se sujetarán a esta Ley, a los programas previstos en el artículo 9 de esta Ley y a las disposiciones de carácter general que expida al efecto el Instituto, de acuerdo con la disponibilidad presupuestaria correspondiente.</w:t>
      </w:r>
    </w:p>
    <w:p w14:paraId="7BB98512" w14:textId="77777777" w:rsidR="002F5140" w:rsidRPr="005C44FC" w:rsidRDefault="002F5140" w:rsidP="002F5140">
      <w:pPr>
        <w:pStyle w:val="Texto"/>
        <w:spacing w:after="0" w:line="240" w:lineRule="auto"/>
        <w:rPr>
          <w:rFonts w:ascii="ITC Avant Garde Std Bk" w:hAnsi="ITC Avant Garde Std Bk"/>
          <w:color w:val="000000"/>
          <w:sz w:val="20"/>
        </w:rPr>
      </w:pPr>
    </w:p>
    <w:p w14:paraId="1732FDAD"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expedirá un código de ética que regule los estándares de conducta a los que deberá apegarse todo aquél que realice Actividades Estadísticas y Geográficas, incluyendo al propio Instituto. El código de ética se pondrá a disposición del público a través de Internet.</w:t>
      </w:r>
    </w:p>
    <w:p w14:paraId="1A3A8C53" w14:textId="77777777" w:rsidR="002F5140" w:rsidRPr="005C44FC" w:rsidRDefault="002F5140" w:rsidP="002F5140">
      <w:pPr>
        <w:pStyle w:val="Texto"/>
        <w:spacing w:after="0" w:line="240" w:lineRule="auto"/>
        <w:rPr>
          <w:rFonts w:ascii="ITC Avant Garde Std Bk" w:hAnsi="ITC Avant Garde Std Bk"/>
          <w:color w:val="000000"/>
          <w:sz w:val="20"/>
        </w:rPr>
      </w:pPr>
    </w:p>
    <w:p w14:paraId="532601A6" w14:textId="77777777" w:rsidR="002F5140" w:rsidRPr="005C44FC" w:rsidRDefault="002F5140" w:rsidP="002F5140">
      <w:pPr>
        <w:pStyle w:val="Texto"/>
        <w:spacing w:after="0" w:line="240" w:lineRule="auto"/>
        <w:rPr>
          <w:rFonts w:ascii="ITC Avant Garde Std Bk" w:hAnsi="ITC Avant Garde Std Bk"/>
          <w:color w:val="000000"/>
          <w:sz w:val="20"/>
        </w:rPr>
      </w:pPr>
      <w:bookmarkStart w:id="7" w:name="Artículo_8"/>
      <w:r w:rsidRPr="005C44FC">
        <w:rPr>
          <w:rFonts w:ascii="ITC Avant Garde Std Bk" w:hAnsi="ITC Avant Garde Std Bk"/>
          <w:b/>
          <w:color w:val="000000"/>
          <w:sz w:val="20"/>
        </w:rPr>
        <w:t>ARTÍCULO 8</w:t>
      </w:r>
      <w:bookmarkEnd w:id="7"/>
      <w:r w:rsidRPr="005C44FC">
        <w:rPr>
          <w:rFonts w:ascii="ITC Avant Garde Std Bk" w:hAnsi="ITC Avant Garde Std Bk"/>
          <w:b/>
          <w:color w:val="000000"/>
          <w:sz w:val="20"/>
        </w:rPr>
        <w:t xml:space="preserve">.- </w:t>
      </w:r>
      <w:r w:rsidRPr="005C44FC">
        <w:rPr>
          <w:rFonts w:ascii="ITC Avant Garde Std Bk" w:hAnsi="ITC Avant Garde Std Bk"/>
          <w:color w:val="000000"/>
          <w:sz w:val="20"/>
        </w:rPr>
        <w:t>Las Unidades del Estado participarán en el Sistema a través de:</w:t>
      </w:r>
    </w:p>
    <w:p w14:paraId="741A31AA" w14:textId="77777777" w:rsidR="002F5140" w:rsidRPr="005C44FC" w:rsidRDefault="002F5140" w:rsidP="002F5140">
      <w:pPr>
        <w:pStyle w:val="Texto"/>
        <w:spacing w:after="0" w:line="240" w:lineRule="auto"/>
        <w:rPr>
          <w:rFonts w:ascii="ITC Avant Garde Std Bk" w:hAnsi="ITC Avant Garde Std Bk"/>
          <w:color w:val="000000"/>
          <w:sz w:val="20"/>
        </w:rPr>
      </w:pPr>
    </w:p>
    <w:p w14:paraId="2BF04A5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El Consejo Consultivo Nacional;</w:t>
      </w:r>
    </w:p>
    <w:p w14:paraId="3C607738" w14:textId="77777777" w:rsidR="002F5140" w:rsidRPr="005C44FC" w:rsidRDefault="002F5140" w:rsidP="002F5140">
      <w:pPr>
        <w:pStyle w:val="ROMANOS"/>
        <w:spacing w:after="0" w:line="240" w:lineRule="auto"/>
        <w:rPr>
          <w:rFonts w:ascii="ITC Avant Garde Std Bk" w:hAnsi="ITC Avant Garde Std Bk"/>
          <w:sz w:val="20"/>
          <w:szCs w:val="20"/>
        </w:rPr>
      </w:pPr>
    </w:p>
    <w:p w14:paraId="5BCA7F1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Los Comités Ejecutivos de los Subsistemas, y</w:t>
      </w:r>
    </w:p>
    <w:p w14:paraId="027AE789" w14:textId="77777777" w:rsidR="002F5140" w:rsidRPr="005C44FC" w:rsidRDefault="002F5140" w:rsidP="002F5140">
      <w:pPr>
        <w:pStyle w:val="ROMANOS"/>
        <w:spacing w:after="0" w:line="240" w:lineRule="auto"/>
        <w:rPr>
          <w:rFonts w:ascii="ITC Avant Garde Std Bk" w:hAnsi="ITC Avant Garde Std Bk"/>
          <w:sz w:val="20"/>
          <w:szCs w:val="20"/>
        </w:rPr>
      </w:pPr>
    </w:p>
    <w:p w14:paraId="4011132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Los Comités Técnicos Especializados.</w:t>
      </w:r>
    </w:p>
    <w:p w14:paraId="6A181189" w14:textId="77777777" w:rsidR="002F5140" w:rsidRPr="005C44FC" w:rsidRDefault="002F5140" w:rsidP="002F5140">
      <w:pPr>
        <w:pStyle w:val="Texto"/>
        <w:spacing w:after="0" w:line="240" w:lineRule="auto"/>
        <w:rPr>
          <w:rFonts w:ascii="ITC Avant Garde Std Bk" w:hAnsi="ITC Avant Garde Std Bk"/>
          <w:color w:val="000000"/>
          <w:sz w:val="20"/>
        </w:rPr>
      </w:pPr>
    </w:p>
    <w:p w14:paraId="3865B439"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deberá emitir las disposiciones generales para regular el funcionamiento de los órganos colegiados a que se refieren las fracciones anteriores.</w:t>
      </w:r>
    </w:p>
    <w:p w14:paraId="30BFC76C" w14:textId="77777777" w:rsidR="002F5140" w:rsidRPr="005C44FC" w:rsidRDefault="002F5140" w:rsidP="002F5140">
      <w:pPr>
        <w:pStyle w:val="Texto"/>
        <w:spacing w:after="0" w:line="240" w:lineRule="auto"/>
        <w:rPr>
          <w:rFonts w:ascii="ITC Avant Garde Std Bk" w:hAnsi="ITC Avant Garde Std Bk"/>
          <w:color w:val="000000"/>
          <w:sz w:val="22"/>
          <w:szCs w:val="22"/>
        </w:rPr>
      </w:pPr>
    </w:p>
    <w:p w14:paraId="48525679"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CAPÍTULO II</w:t>
      </w:r>
    </w:p>
    <w:p w14:paraId="19CC2A70"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 Programación</w:t>
      </w:r>
    </w:p>
    <w:p w14:paraId="4884D34B"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2AAABE76" w14:textId="77777777" w:rsidR="002F5140" w:rsidRPr="005C44FC" w:rsidRDefault="002F5140" w:rsidP="002F5140">
      <w:pPr>
        <w:pStyle w:val="Texto"/>
        <w:spacing w:after="0" w:line="240" w:lineRule="auto"/>
        <w:rPr>
          <w:rFonts w:ascii="ITC Avant Garde Std Bk" w:hAnsi="ITC Avant Garde Std Bk"/>
          <w:color w:val="000000"/>
          <w:sz w:val="20"/>
        </w:rPr>
      </w:pPr>
      <w:bookmarkStart w:id="8" w:name="Artículo_9"/>
      <w:r w:rsidRPr="005C44FC">
        <w:rPr>
          <w:rFonts w:ascii="ITC Avant Garde Std Bk" w:hAnsi="ITC Avant Garde Std Bk"/>
          <w:b/>
          <w:color w:val="000000"/>
          <w:sz w:val="20"/>
        </w:rPr>
        <w:t>ARTÍCULO 9</w:t>
      </w:r>
      <w:bookmarkEnd w:id="8"/>
      <w:r w:rsidRPr="005C44FC">
        <w:rPr>
          <w:rFonts w:ascii="ITC Avant Garde Std Bk" w:hAnsi="ITC Avant Garde Std Bk"/>
          <w:b/>
          <w:color w:val="000000"/>
          <w:sz w:val="20"/>
        </w:rPr>
        <w:t xml:space="preserve">.- </w:t>
      </w:r>
      <w:r w:rsidRPr="005C44FC">
        <w:rPr>
          <w:rFonts w:ascii="ITC Avant Garde Std Bk" w:hAnsi="ITC Avant Garde Std Bk"/>
          <w:color w:val="000000"/>
          <w:sz w:val="20"/>
        </w:rPr>
        <w:t>La ordenación y regulación de las actividades necesarias para la planeación, programación, producción y difusión de la Información de Interés Nacional, se llevará a cabo a través de los instrumentos siguientes:</w:t>
      </w:r>
    </w:p>
    <w:p w14:paraId="73598304" w14:textId="77777777" w:rsidR="002F5140" w:rsidRPr="005C44FC" w:rsidRDefault="002F5140" w:rsidP="002F5140">
      <w:pPr>
        <w:pStyle w:val="Texto"/>
        <w:spacing w:after="0" w:line="240" w:lineRule="auto"/>
        <w:rPr>
          <w:rFonts w:ascii="ITC Avant Garde Std Bk" w:hAnsi="ITC Avant Garde Std Bk"/>
          <w:color w:val="000000"/>
          <w:sz w:val="20"/>
        </w:rPr>
      </w:pPr>
    </w:p>
    <w:p w14:paraId="4C041B9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El Programa Estratégico del Sistema Nacional de Información Estadística y Geográfica;</w:t>
      </w:r>
    </w:p>
    <w:p w14:paraId="54A3B331" w14:textId="77777777" w:rsidR="002F5140" w:rsidRPr="005C44FC" w:rsidRDefault="002F5140" w:rsidP="002F5140">
      <w:pPr>
        <w:pStyle w:val="ROMANOS"/>
        <w:spacing w:after="0" w:line="240" w:lineRule="auto"/>
        <w:rPr>
          <w:rFonts w:ascii="ITC Avant Garde Std Bk" w:hAnsi="ITC Avant Garde Std Bk"/>
          <w:sz w:val="20"/>
          <w:szCs w:val="20"/>
        </w:rPr>
      </w:pPr>
    </w:p>
    <w:p w14:paraId="271E4D3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El Programa Nacional de Estadística y Geografía, y</w:t>
      </w:r>
    </w:p>
    <w:p w14:paraId="508639AF" w14:textId="77777777" w:rsidR="002F5140" w:rsidRPr="005C44FC" w:rsidRDefault="002F5140" w:rsidP="002F5140">
      <w:pPr>
        <w:pStyle w:val="ROMANOS"/>
        <w:spacing w:after="0" w:line="240" w:lineRule="auto"/>
        <w:rPr>
          <w:rFonts w:ascii="ITC Avant Garde Std Bk" w:hAnsi="ITC Avant Garde Std Bk"/>
          <w:sz w:val="20"/>
          <w:szCs w:val="20"/>
        </w:rPr>
      </w:pPr>
    </w:p>
    <w:p w14:paraId="485FD99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El Programa Anual de Estadística y Geografía.</w:t>
      </w:r>
    </w:p>
    <w:p w14:paraId="202A9E91" w14:textId="77777777" w:rsidR="002F5140" w:rsidRPr="005C44FC" w:rsidRDefault="002F5140" w:rsidP="002F5140">
      <w:pPr>
        <w:pStyle w:val="Texto"/>
        <w:spacing w:after="0" w:line="240" w:lineRule="auto"/>
        <w:rPr>
          <w:rFonts w:ascii="ITC Avant Garde Std Bk" w:hAnsi="ITC Avant Garde Std Bk"/>
          <w:color w:val="000000"/>
          <w:sz w:val="20"/>
        </w:rPr>
      </w:pPr>
    </w:p>
    <w:p w14:paraId="1E11E311"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 Junta de Gobierno tendrá a su cargo la aprobación de los programas a que se refiere este artículo, debiendo someter los proyectos de los mismos para opinión a las instancias respectivas en los términos que señala esta Ley.</w:t>
      </w:r>
    </w:p>
    <w:p w14:paraId="2F40B41B" w14:textId="77777777" w:rsidR="002F5140" w:rsidRPr="005C44FC" w:rsidRDefault="002F5140" w:rsidP="002F5140">
      <w:pPr>
        <w:pStyle w:val="Texto"/>
        <w:spacing w:after="0" w:line="240" w:lineRule="auto"/>
        <w:rPr>
          <w:rFonts w:ascii="ITC Avant Garde Std Bk" w:hAnsi="ITC Avant Garde Std Bk"/>
          <w:color w:val="000000"/>
          <w:sz w:val="20"/>
        </w:rPr>
      </w:pPr>
    </w:p>
    <w:p w14:paraId="604A3ABC"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Una vez aprobados el Programa Estratégico del Sistema Nacional de Información Estadística y Geográfica y el Programa Nacional de Estadística y Geografía, deberán ser publicados en el Diario Oficial de la Federación y serán obligatorios para las Unidades del Estado conforme a la disponibilidad presupuestaria correspondiente.</w:t>
      </w:r>
    </w:p>
    <w:p w14:paraId="1ABC30B7" w14:textId="77777777" w:rsidR="002F5140" w:rsidRPr="005C44FC" w:rsidRDefault="002F5140" w:rsidP="002F5140">
      <w:pPr>
        <w:pStyle w:val="Texto"/>
        <w:spacing w:after="0" w:line="240" w:lineRule="auto"/>
        <w:rPr>
          <w:rFonts w:ascii="ITC Avant Garde Std Bk" w:hAnsi="ITC Avant Garde Std Bk"/>
          <w:color w:val="000000"/>
          <w:sz w:val="20"/>
        </w:rPr>
      </w:pPr>
    </w:p>
    <w:p w14:paraId="40A59DF8" w14:textId="77777777" w:rsidR="002F5140" w:rsidRPr="005C44FC" w:rsidRDefault="002F5140" w:rsidP="002F5140">
      <w:pPr>
        <w:pStyle w:val="Texto"/>
        <w:spacing w:after="0" w:line="240" w:lineRule="auto"/>
        <w:rPr>
          <w:rFonts w:ascii="ITC Avant Garde Std Bk" w:hAnsi="ITC Avant Garde Std Bk"/>
          <w:color w:val="000000"/>
          <w:sz w:val="20"/>
        </w:rPr>
      </w:pPr>
      <w:bookmarkStart w:id="9" w:name="Artículo_10"/>
      <w:r w:rsidRPr="005C44FC">
        <w:rPr>
          <w:rFonts w:ascii="ITC Avant Garde Std Bk" w:hAnsi="ITC Avant Garde Std Bk"/>
          <w:b/>
          <w:color w:val="000000"/>
          <w:sz w:val="20"/>
        </w:rPr>
        <w:t>ARTÍCULO 10</w:t>
      </w:r>
      <w:bookmarkEnd w:id="9"/>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Programa Estratégico del Sistema Nacional de Información Estadística y Geográfica:</w:t>
      </w:r>
    </w:p>
    <w:p w14:paraId="2CAA037E" w14:textId="77777777" w:rsidR="002F5140" w:rsidRPr="005C44FC" w:rsidRDefault="002F5140" w:rsidP="002F5140">
      <w:pPr>
        <w:pStyle w:val="Texto"/>
        <w:spacing w:after="0" w:line="240" w:lineRule="auto"/>
        <w:rPr>
          <w:rFonts w:ascii="ITC Avant Garde Std Bk" w:hAnsi="ITC Avant Garde Std Bk"/>
          <w:color w:val="000000"/>
          <w:sz w:val="20"/>
        </w:rPr>
      </w:pPr>
    </w:p>
    <w:p w14:paraId="1154CEC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 xml:space="preserve">Tendrá una proyección de al menos 24 años y deberá ser revisado y actualizado por la Junta de Gobierno cada seis años, al inicio del cuarto año del periodo correspondiente al </w:t>
      </w:r>
      <w:proofErr w:type="gramStart"/>
      <w:r w:rsidRPr="005C44FC">
        <w:rPr>
          <w:rFonts w:ascii="ITC Avant Garde Std Bk" w:hAnsi="ITC Avant Garde Std Bk"/>
          <w:sz w:val="20"/>
          <w:szCs w:val="20"/>
        </w:rPr>
        <w:t>Presidente</w:t>
      </w:r>
      <w:proofErr w:type="gramEnd"/>
      <w:r w:rsidRPr="005C44FC">
        <w:rPr>
          <w:rFonts w:ascii="ITC Avant Garde Std Bk" w:hAnsi="ITC Avant Garde Std Bk"/>
          <w:sz w:val="20"/>
          <w:szCs w:val="20"/>
        </w:rPr>
        <w:t xml:space="preserve"> de la República;</w:t>
      </w:r>
    </w:p>
    <w:p w14:paraId="7D8E094D" w14:textId="77777777" w:rsidR="002F5140" w:rsidRPr="005C44FC" w:rsidRDefault="002F5140" w:rsidP="002F5140">
      <w:pPr>
        <w:pStyle w:val="ROMANOS"/>
        <w:spacing w:after="0" w:line="240" w:lineRule="auto"/>
        <w:rPr>
          <w:rFonts w:ascii="ITC Avant Garde Std Bk" w:hAnsi="ITC Avant Garde Std Bk"/>
          <w:sz w:val="20"/>
          <w:szCs w:val="20"/>
        </w:rPr>
      </w:pPr>
    </w:p>
    <w:p w14:paraId="4D07BAB8"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Constituirá el instrumento rector para la integración y coordinación del Sistema Nacional de Información Estadística y Geográfica;</w:t>
      </w:r>
    </w:p>
    <w:p w14:paraId="3C93067A" w14:textId="77777777" w:rsidR="002F5140" w:rsidRPr="005C44FC" w:rsidRDefault="002F5140" w:rsidP="002F5140">
      <w:pPr>
        <w:pStyle w:val="ROMANOS"/>
        <w:spacing w:after="0" w:line="240" w:lineRule="auto"/>
        <w:rPr>
          <w:rFonts w:ascii="ITC Avant Garde Std Bk" w:hAnsi="ITC Avant Garde Std Bk"/>
          <w:sz w:val="20"/>
          <w:szCs w:val="20"/>
        </w:rPr>
      </w:pPr>
    </w:p>
    <w:p w14:paraId="6F6C43C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Determinará y jerarquizará los objetivos y metas a alcanzar por el Sistema, definiendo las acciones generales necesarias para ello;</w:t>
      </w:r>
    </w:p>
    <w:p w14:paraId="2771BBE8" w14:textId="77777777" w:rsidR="002F5140" w:rsidRPr="005C44FC" w:rsidRDefault="002F5140" w:rsidP="002F5140">
      <w:pPr>
        <w:pStyle w:val="ROMANOS"/>
        <w:spacing w:after="0" w:line="240" w:lineRule="auto"/>
        <w:rPr>
          <w:rFonts w:ascii="ITC Avant Garde Std Bk" w:hAnsi="ITC Avant Garde Std Bk"/>
          <w:sz w:val="20"/>
          <w:szCs w:val="20"/>
        </w:rPr>
      </w:pPr>
    </w:p>
    <w:p w14:paraId="5142822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Definirá las políticas que deberán atender los Comités Ejecutivos de los Subsistemas en la realización de las Actividades Estadísticas y Geográficas, y</w:t>
      </w:r>
    </w:p>
    <w:p w14:paraId="7F8902D0" w14:textId="77777777" w:rsidR="002F5140" w:rsidRPr="005C44FC" w:rsidRDefault="002F5140" w:rsidP="002F5140">
      <w:pPr>
        <w:pStyle w:val="ROMANOS"/>
        <w:spacing w:after="0" w:line="240" w:lineRule="auto"/>
        <w:rPr>
          <w:rFonts w:ascii="ITC Avant Garde Std Bk" w:hAnsi="ITC Avant Garde Std Bk"/>
          <w:sz w:val="20"/>
          <w:szCs w:val="20"/>
        </w:rPr>
      </w:pPr>
    </w:p>
    <w:p w14:paraId="463DD92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Deberá considerar las líneas de acción y elementos que propongan las Unidades del Estado y tomará en cuenta la opinión de instituciones sociales y privadas.</w:t>
      </w:r>
    </w:p>
    <w:p w14:paraId="4DC177AD" w14:textId="77777777" w:rsidR="002F5140" w:rsidRPr="005C44FC" w:rsidRDefault="002F5140" w:rsidP="002F5140">
      <w:pPr>
        <w:pStyle w:val="Texto"/>
        <w:spacing w:after="0" w:line="240" w:lineRule="auto"/>
        <w:rPr>
          <w:rFonts w:ascii="ITC Avant Garde Std Bk" w:hAnsi="ITC Avant Garde Std Bk"/>
          <w:b/>
          <w:color w:val="000000"/>
          <w:sz w:val="20"/>
        </w:rPr>
      </w:pPr>
    </w:p>
    <w:p w14:paraId="12190A02"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0" w:name="Artículo_11"/>
      <w:r w:rsidRPr="005C44FC">
        <w:rPr>
          <w:rFonts w:ascii="ITC Avant Garde Std Bk" w:hAnsi="ITC Avant Garde Std Bk"/>
          <w:b/>
          <w:color w:val="000000"/>
          <w:sz w:val="20"/>
        </w:rPr>
        <w:t>ARTÍCULO 11</w:t>
      </w:r>
      <w:bookmarkEnd w:id="1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Programa Nacional de Estadística y Geografía:</w:t>
      </w:r>
    </w:p>
    <w:p w14:paraId="65A1A041" w14:textId="77777777" w:rsidR="002F5140" w:rsidRPr="005C44FC" w:rsidRDefault="002F5140" w:rsidP="002F5140">
      <w:pPr>
        <w:pStyle w:val="ROMANOS"/>
        <w:spacing w:after="0" w:line="240" w:lineRule="auto"/>
        <w:rPr>
          <w:rFonts w:ascii="ITC Avant Garde Std Bk" w:hAnsi="ITC Avant Garde Std Bk"/>
          <w:sz w:val="20"/>
          <w:szCs w:val="20"/>
        </w:rPr>
      </w:pPr>
    </w:p>
    <w:p w14:paraId="048DB9E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Será elaborado cada seis años en congruencia con el Programa Estratégico del Sistema Nacional de Información Estadística y Geográfica y con el Plan Nacional de Desarrollo, una vez que éste se publique en el Diario Oficial de la Federación; debiendo evaluarse y actualizarse al final de cada ejercicio, o cuando se modifique el citado Programa Estratégico;</w:t>
      </w:r>
    </w:p>
    <w:p w14:paraId="4C228A8B" w14:textId="77777777" w:rsidR="002F5140" w:rsidRPr="005C44FC" w:rsidRDefault="002F5140" w:rsidP="002F5140">
      <w:pPr>
        <w:pStyle w:val="ROMANOS"/>
        <w:spacing w:after="0" w:line="240" w:lineRule="auto"/>
        <w:rPr>
          <w:rFonts w:ascii="ITC Avant Garde Std Bk" w:hAnsi="ITC Avant Garde Std Bk"/>
          <w:sz w:val="20"/>
          <w:szCs w:val="20"/>
        </w:rPr>
      </w:pPr>
    </w:p>
    <w:p w14:paraId="6429E158"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Definirá el conjunto de actividades y proyectos a ser ejecutados durante cada sexenio presidencial por las Unidades del Estado, en congruencia con lo establecido en el Programa Estratégico del Sistema Nacional de Información Estadística y Geográfica y en el Plan Nacional de Desarrollo en lo relativo a las materias de Información correspondientes a los Subsistemas, y</w:t>
      </w:r>
    </w:p>
    <w:p w14:paraId="35B6C78F" w14:textId="77777777" w:rsidR="002F5140" w:rsidRPr="005C44FC" w:rsidRDefault="002F5140" w:rsidP="002F5140">
      <w:pPr>
        <w:pStyle w:val="ROMANOS"/>
        <w:spacing w:after="0" w:line="240" w:lineRule="auto"/>
        <w:rPr>
          <w:rFonts w:ascii="ITC Avant Garde Std Bk" w:hAnsi="ITC Avant Garde Std Bk"/>
          <w:sz w:val="20"/>
          <w:szCs w:val="20"/>
        </w:rPr>
      </w:pPr>
    </w:p>
    <w:p w14:paraId="4012839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Se orientará a producir la información tendiente al mejor conocimiento del territorio y de la realidad económica, gobierno, seguridad pública e impartición de justicia. Así como, social y del medio ambiente del país.</w:t>
      </w:r>
    </w:p>
    <w:p w14:paraId="214E9B4F"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25-06-2018</w:t>
      </w:r>
    </w:p>
    <w:p w14:paraId="5FA8F7AB" w14:textId="77777777" w:rsidR="002F5140" w:rsidRPr="005C44FC" w:rsidRDefault="002F5140" w:rsidP="002F5140">
      <w:pPr>
        <w:pStyle w:val="Texto"/>
        <w:spacing w:after="0" w:line="240" w:lineRule="auto"/>
        <w:rPr>
          <w:rFonts w:ascii="ITC Avant Garde Std Bk" w:hAnsi="ITC Avant Garde Std Bk"/>
          <w:b/>
          <w:color w:val="000000"/>
          <w:sz w:val="20"/>
        </w:rPr>
      </w:pPr>
    </w:p>
    <w:p w14:paraId="70325062"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1" w:name="Artículo_12"/>
      <w:r w:rsidRPr="005C44FC">
        <w:rPr>
          <w:rFonts w:ascii="ITC Avant Garde Std Bk" w:hAnsi="ITC Avant Garde Std Bk"/>
          <w:b/>
          <w:color w:val="000000"/>
          <w:sz w:val="20"/>
        </w:rPr>
        <w:t>ARTÍCULO 12</w:t>
      </w:r>
      <w:bookmarkEnd w:id="1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Programa Anual de Estadística y Geografía deberá elaborarse tomando en consideración lo dispuesto en el Programa Estratégico del Sistema Nacional de Información Estadística y Geográfica y en el Programa Nacional de Estadística y Geografía, debiendo comprender las Actividades a desarrollar por cada Subsistema para la generación de la Información de Interés Nacional en el año al que corresponda, de conformidad con lo dispuesto en esta Ley. La ejecución de las Actividades previstas en el Programa Anual de Estadística y Geografía quedará sujeta a la disponibilidad presupuestaria de las Unidades.</w:t>
      </w:r>
    </w:p>
    <w:p w14:paraId="5542A3B4" w14:textId="77777777" w:rsidR="002F5140" w:rsidRPr="005C44FC" w:rsidRDefault="002F5140" w:rsidP="002F5140">
      <w:pPr>
        <w:pStyle w:val="Texto"/>
        <w:spacing w:after="0" w:line="240" w:lineRule="auto"/>
        <w:rPr>
          <w:rFonts w:ascii="ITC Avant Garde Std Bk" w:hAnsi="ITC Avant Garde Std Bk"/>
          <w:b/>
          <w:color w:val="000000"/>
          <w:sz w:val="20"/>
        </w:rPr>
      </w:pPr>
    </w:p>
    <w:p w14:paraId="788F2400"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2" w:name="Artículo_13"/>
      <w:r w:rsidRPr="005C44FC">
        <w:rPr>
          <w:rFonts w:ascii="ITC Avant Garde Std Bk" w:hAnsi="ITC Avant Garde Std Bk"/>
          <w:b/>
          <w:color w:val="000000"/>
          <w:sz w:val="20"/>
        </w:rPr>
        <w:t>ARTÍCULO 13</w:t>
      </w:r>
      <w:bookmarkEnd w:id="12"/>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proporcionará a las autoridades competentes la Información de Interés Nacional que se requiera para la elaboración del Plan Nacional de Desarrollo.</w:t>
      </w:r>
    </w:p>
    <w:p w14:paraId="26651E9F" w14:textId="77777777" w:rsidR="002F5140" w:rsidRPr="005C44FC" w:rsidRDefault="002F5140" w:rsidP="002F5140">
      <w:pPr>
        <w:pStyle w:val="Texto"/>
        <w:spacing w:after="0" w:line="240" w:lineRule="auto"/>
        <w:rPr>
          <w:rFonts w:ascii="ITC Avant Garde Std Bk" w:hAnsi="ITC Avant Garde Std Bk"/>
          <w:color w:val="000000"/>
          <w:sz w:val="20"/>
        </w:rPr>
      </w:pPr>
    </w:p>
    <w:p w14:paraId="10546EBD"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CAPÍTULO III</w:t>
      </w:r>
    </w:p>
    <w:p w14:paraId="12290C40"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Del Consejo Consultivo Nacional</w:t>
      </w:r>
    </w:p>
    <w:p w14:paraId="4BC7A095"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446849D9"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3" w:name="Artículo_14"/>
      <w:r w:rsidRPr="005C44FC">
        <w:rPr>
          <w:rFonts w:ascii="ITC Avant Garde Std Bk" w:hAnsi="ITC Avant Garde Std Bk"/>
          <w:b/>
          <w:color w:val="000000"/>
          <w:sz w:val="20"/>
        </w:rPr>
        <w:t>ARTÍCULO 14</w:t>
      </w:r>
      <w:bookmarkEnd w:id="1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Consejo Consultivo Nacional estará integrado por:</w:t>
      </w:r>
    </w:p>
    <w:p w14:paraId="6FE5DBE0" w14:textId="77777777" w:rsidR="002F5140" w:rsidRPr="005C44FC" w:rsidRDefault="002F5140" w:rsidP="002F5140">
      <w:pPr>
        <w:pStyle w:val="Texto"/>
        <w:spacing w:after="0" w:line="240" w:lineRule="auto"/>
        <w:rPr>
          <w:rFonts w:ascii="ITC Avant Garde Std Bk" w:hAnsi="ITC Avant Garde Std Bk"/>
          <w:color w:val="000000"/>
          <w:sz w:val="20"/>
        </w:rPr>
      </w:pPr>
    </w:p>
    <w:p w14:paraId="60311C9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El Presidente del Instituto;</w:t>
      </w:r>
    </w:p>
    <w:p w14:paraId="57234671" w14:textId="77777777" w:rsidR="002F5140" w:rsidRPr="005C44FC" w:rsidRDefault="002F5140" w:rsidP="002F5140">
      <w:pPr>
        <w:pStyle w:val="ROMANOS"/>
        <w:spacing w:after="0" w:line="240" w:lineRule="auto"/>
        <w:rPr>
          <w:rFonts w:ascii="ITC Avant Garde Std Bk" w:hAnsi="ITC Avant Garde Std Bk"/>
          <w:sz w:val="20"/>
          <w:szCs w:val="20"/>
        </w:rPr>
      </w:pPr>
    </w:p>
    <w:p w14:paraId="7F52389C"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Un representante de cada secretaría de estado de la Administración Pública Federal;</w:t>
      </w:r>
    </w:p>
    <w:p w14:paraId="1052B787" w14:textId="77777777" w:rsidR="002F5140" w:rsidRPr="005C44FC" w:rsidRDefault="002F5140" w:rsidP="002F5140">
      <w:pPr>
        <w:pStyle w:val="ROMANOS"/>
        <w:spacing w:after="0" w:line="240" w:lineRule="auto"/>
        <w:rPr>
          <w:rFonts w:ascii="ITC Avant Garde Std Bk" w:hAnsi="ITC Avant Garde Std Bk"/>
          <w:sz w:val="20"/>
          <w:szCs w:val="20"/>
        </w:rPr>
      </w:pPr>
    </w:p>
    <w:p w14:paraId="50577D7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Un representante del Poder Judicial de la Federación;</w:t>
      </w:r>
    </w:p>
    <w:p w14:paraId="47748296" w14:textId="77777777" w:rsidR="002F5140" w:rsidRPr="005C44FC" w:rsidRDefault="002F5140" w:rsidP="002F5140">
      <w:pPr>
        <w:pStyle w:val="ROMANOS"/>
        <w:spacing w:after="0" w:line="240" w:lineRule="auto"/>
        <w:rPr>
          <w:rFonts w:ascii="ITC Avant Garde Std Bk" w:hAnsi="ITC Avant Garde Std Bk"/>
          <w:sz w:val="20"/>
          <w:szCs w:val="20"/>
        </w:rPr>
      </w:pPr>
    </w:p>
    <w:p w14:paraId="5BC29E3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Un representante de la Cámara de Diputados del Congreso de la Unión;</w:t>
      </w:r>
    </w:p>
    <w:p w14:paraId="543C8922" w14:textId="77777777" w:rsidR="002F5140" w:rsidRPr="005C44FC" w:rsidRDefault="002F5140" w:rsidP="002F5140">
      <w:pPr>
        <w:pStyle w:val="ROMANOS"/>
        <w:spacing w:after="0" w:line="240" w:lineRule="auto"/>
        <w:rPr>
          <w:rFonts w:ascii="ITC Avant Garde Std Bk" w:hAnsi="ITC Avant Garde Std Bk"/>
          <w:sz w:val="20"/>
          <w:szCs w:val="20"/>
        </w:rPr>
      </w:pPr>
    </w:p>
    <w:p w14:paraId="3165BF6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Un representante del Senado de la República;</w:t>
      </w:r>
    </w:p>
    <w:p w14:paraId="276DD640" w14:textId="77777777" w:rsidR="002F5140" w:rsidRPr="005C44FC" w:rsidRDefault="002F5140" w:rsidP="002F5140">
      <w:pPr>
        <w:pStyle w:val="ROMANOS"/>
        <w:spacing w:after="0" w:line="240" w:lineRule="auto"/>
        <w:rPr>
          <w:rFonts w:ascii="ITC Avant Garde Std Bk" w:hAnsi="ITC Avant Garde Std Bk"/>
          <w:sz w:val="20"/>
          <w:szCs w:val="20"/>
        </w:rPr>
      </w:pPr>
    </w:p>
    <w:p w14:paraId="3BC10F5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Cinco representantes de las entidades federativas.</w:t>
      </w:r>
    </w:p>
    <w:p w14:paraId="78758DDC" w14:textId="77777777" w:rsidR="002F5140" w:rsidRPr="005C44FC" w:rsidRDefault="002F5140" w:rsidP="002F5140">
      <w:pPr>
        <w:pStyle w:val="ROMANOS"/>
        <w:spacing w:after="0" w:line="240" w:lineRule="auto"/>
        <w:rPr>
          <w:rFonts w:ascii="ITC Avant Garde Std Bk" w:hAnsi="ITC Avant Garde Std Bk"/>
          <w:sz w:val="20"/>
          <w:szCs w:val="20"/>
        </w:rPr>
      </w:pPr>
    </w:p>
    <w:p w14:paraId="50D01F4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sz w:val="20"/>
          <w:szCs w:val="20"/>
        </w:rPr>
        <w:tab/>
        <w:t>Las entidades federativas que integren el Consejo Consultivo Nacional serán elegidas por cada uno de los cinco grupos que se señalan a continuación, debiendo representarlos de forma rotativa:</w:t>
      </w:r>
    </w:p>
    <w:p w14:paraId="5B4D4926" w14:textId="77777777" w:rsidR="002F5140" w:rsidRPr="005C44FC" w:rsidRDefault="002F5140" w:rsidP="002F5140">
      <w:pPr>
        <w:pStyle w:val="INCISO"/>
        <w:spacing w:after="0" w:line="240" w:lineRule="auto"/>
        <w:rPr>
          <w:rFonts w:ascii="ITC Avant Garde Std Bk" w:hAnsi="ITC Avant Garde Std Bk"/>
          <w:sz w:val="20"/>
          <w:szCs w:val="20"/>
        </w:rPr>
      </w:pPr>
    </w:p>
    <w:p w14:paraId="3EFC2CE4"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a)</w:t>
      </w:r>
      <w:r w:rsidRPr="005C44FC">
        <w:rPr>
          <w:rFonts w:ascii="ITC Avant Garde Std Bk" w:hAnsi="ITC Avant Garde Std Bk"/>
          <w:b/>
          <w:sz w:val="20"/>
          <w:szCs w:val="20"/>
        </w:rPr>
        <w:tab/>
      </w:r>
      <w:r w:rsidRPr="005C44FC">
        <w:rPr>
          <w:rFonts w:ascii="ITC Avant Garde Std Bk" w:hAnsi="ITC Avant Garde Std Bk"/>
          <w:sz w:val="20"/>
          <w:szCs w:val="20"/>
        </w:rPr>
        <w:t>GRUPO SUR - SURESTE: Campeche, Chiapas, Oaxaca, Quintana Roo, Tabasco, Veracruz y Yucatán.</w:t>
      </w:r>
    </w:p>
    <w:p w14:paraId="6B530ADB" w14:textId="77777777" w:rsidR="002F5140" w:rsidRPr="005C44FC" w:rsidRDefault="002F5140" w:rsidP="002F5140">
      <w:pPr>
        <w:pStyle w:val="INCISO"/>
        <w:spacing w:after="0" w:line="240" w:lineRule="auto"/>
        <w:rPr>
          <w:rFonts w:ascii="ITC Avant Garde Std Bk" w:hAnsi="ITC Avant Garde Std Bk"/>
          <w:sz w:val="20"/>
          <w:szCs w:val="20"/>
        </w:rPr>
      </w:pPr>
    </w:p>
    <w:p w14:paraId="6BD46034"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b) </w:t>
      </w:r>
      <w:r w:rsidRPr="005C44FC">
        <w:rPr>
          <w:rFonts w:ascii="ITC Avant Garde Std Bk" w:hAnsi="ITC Avant Garde Std Bk"/>
          <w:b/>
          <w:sz w:val="20"/>
          <w:szCs w:val="20"/>
        </w:rPr>
        <w:tab/>
      </w:r>
      <w:r w:rsidRPr="005C44FC">
        <w:rPr>
          <w:rFonts w:ascii="ITC Avant Garde Std Bk" w:hAnsi="ITC Avant Garde Std Bk"/>
          <w:sz w:val="20"/>
          <w:szCs w:val="20"/>
        </w:rPr>
        <w:t>GRUPO CENTRO: Ciudad de México y Estado de México.</w:t>
      </w:r>
    </w:p>
    <w:p w14:paraId="4D7B936A"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Inciso reformado DOF 19-01-2018</w:t>
      </w:r>
    </w:p>
    <w:p w14:paraId="18D33256" w14:textId="77777777" w:rsidR="002F5140" w:rsidRPr="005C44FC" w:rsidRDefault="002F5140" w:rsidP="002F5140">
      <w:pPr>
        <w:pStyle w:val="INCISO"/>
        <w:spacing w:after="0" w:line="240" w:lineRule="auto"/>
        <w:rPr>
          <w:rFonts w:ascii="ITC Avant Garde Std Bk" w:hAnsi="ITC Avant Garde Std Bk"/>
          <w:sz w:val="20"/>
          <w:szCs w:val="20"/>
        </w:rPr>
      </w:pPr>
    </w:p>
    <w:p w14:paraId="793EC523"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c)</w:t>
      </w:r>
      <w:r w:rsidRPr="005C44FC">
        <w:rPr>
          <w:rFonts w:ascii="ITC Avant Garde Std Bk" w:hAnsi="ITC Avant Garde Std Bk"/>
          <w:b/>
          <w:sz w:val="20"/>
          <w:szCs w:val="20"/>
        </w:rPr>
        <w:tab/>
      </w:r>
      <w:r w:rsidRPr="005C44FC">
        <w:rPr>
          <w:rFonts w:ascii="ITC Avant Garde Std Bk" w:hAnsi="ITC Avant Garde Std Bk"/>
          <w:sz w:val="20"/>
          <w:szCs w:val="20"/>
        </w:rPr>
        <w:t>GRUPO CENTRO - NORTE: Aguascalientes, Colima, Durango, Guanajuato, Jalisco, Nayarit, San Luis Potosí y Zacatecas.</w:t>
      </w:r>
    </w:p>
    <w:p w14:paraId="781DBCE2" w14:textId="77777777" w:rsidR="002F5140" w:rsidRPr="005C44FC" w:rsidRDefault="002F5140" w:rsidP="002F5140">
      <w:pPr>
        <w:pStyle w:val="INCISO"/>
        <w:spacing w:after="0" w:line="240" w:lineRule="auto"/>
        <w:rPr>
          <w:rFonts w:ascii="ITC Avant Garde Std Bk" w:hAnsi="ITC Avant Garde Std Bk"/>
          <w:sz w:val="20"/>
          <w:szCs w:val="20"/>
        </w:rPr>
      </w:pPr>
    </w:p>
    <w:p w14:paraId="27E41CF8"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d)</w:t>
      </w:r>
      <w:r w:rsidRPr="005C44FC">
        <w:rPr>
          <w:rFonts w:ascii="ITC Avant Garde Std Bk" w:hAnsi="ITC Avant Garde Std Bk"/>
          <w:b/>
          <w:sz w:val="20"/>
          <w:szCs w:val="20"/>
        </w:rPr>
        <w:tab/>
      </w:r>
      <w:r w:rsidRPr="005C44FC">
        <w:rPr>
          <w:rFonts w:ascii="ITC Avant Garde Std Bk" w:hAnsi="ITC Avant Garde Std Bk"/>
          <w:sz w:val="20"/>
          <w:szCs w:val="20"/>
        </w:rPr>
        <w:t>GRUPO CENTRO - SUR: Guerrero, Hidalgo, Michoacán, Morelos, Puebla, Querétaro y Tlaxcala.</w:t>
      </w:r>
    </w:p>
    <w:p w14:paraId="75381B1A" w14:textId="77777777" w:rsidR="002F5140" w:rsidRPr="005C44FC" w:rsidRDefault="002F5140" w:rsidP="002F5140">
      <w:pPr>
        <w:pStyle w:val="INCISO"/>
        <w:spacing w:after="0" w:line="240" w:lineRule="auto"/>
        <w:rPr>
          <w:rFonts w:ascii="ITC Avant Garde Std Bk" w:hAnsi="ITC Avant Garde Std Bk"/>
          <w:sz w:val="20"/>
          <w:szCs w:val="20"/>
        </w:rPr>
      </w:pPr>
    </w:p>
    <w:p w14:paraId="04749974"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e)</w:t>
      </w:r>
      <w:r w:rsidRPr="005C44FC">
        <w:rPr>
          <w:rFonts w:ascii="ITC Avant Garde Std Bk" w:hAnsi="ITC Avant Garde Std Bk"/>
          <w:b/>
          <w:sz w:val="20"/>
          <w:szCs w:val="20"/>
        </w:rPr>
        <w:tab/>
      </w:r>
      <w:r w:rsidRPr="005C44FC">
        <w:rPr>
          <w:rFonts w:ascii="ITC Avant Garde Std Bk" w:hAnsi="ITC Avant Garde Std Bk"/>
          <w:sz w:val="20"/>
          <w:szCs w:val="20"/>
        </w:rPr>
        <w:t>CENTRO NORTE: Baja California, Baja California Sur, Coahuila, Chihuahua, Nuevo León, Sonora, Sinaloa, y Tamaulipas.</w:t>
      </w:r>
    </w:p>
    <w:p w14:paraId="082FA4ED" w14:textId="77777777" w:rsidR="002F5140" w:rsidRPr="005C44FC" w:rsidRDefault="002F5140" w:rsidP="002F5140">
      <w:pPr>
        <w:pStyle w:val="ROMANOS"/>
        <w:spacing w:after="0" w:line="240" w:lineRule="auto"/>
        <w:rPr>
          <w:rFonts w:ascii="ITC Avant Garde Std Bk" w:hAnsi="ITC Avant Garde Std Bk"/>
          <w:sz w:val="20"/>
          <w:szCs w:val="20"/>
        </w:rPr>
      </w:pPr>
    </w:p>
    <w:p w14:paraId="26D6CAE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sz w:val="20"/>
          <w:szCs w:val="20"/>
        </w:rPr>
        <w:tab/>
        <w:t>Las entidades federativas miembros del Consejo durarán en su encargo dos años, pero sus representantes continuarán en funciones, aún después de terminado su periodo, en tanto no sean elegidos los que deban sustituirlos, y</w:t>
      </w:r>
    </w:p>
    <w:p w14:paraId="1932B93E" w14:textId="77777777" w:rsidR="002F5140" w:rsidRPr="005C44FC" w:rsidRDefault="002F5140" w:rsidP="002F5140">
      <w:pPr>
        <w:pStyle w:val="ROMANOS"/>
        <w:spacing w:after="0" w:line="240" w:lineRule="auto"/>
        <w:rPr>
          <w:rFonts w:ascii="ITC Avant Garde Std Bk" w:hAnsi="ITC Avant Garde Std Bk"/>
          <w:sz w:val="20"/>
          <w:szCs w:val="20"/>
        </w:rPr>
      </w:pPr>
    </w:p>
    <w:p w14:paraId="49F9314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VII. </w:t>
      </w:r>
      <w:r w:rsidRPr="005C44FC">
        <w:rPr>
          <w:rFonts w:ascii="ITC Avant Garde Std Bk" w:hAnsi="ITC Avant Garde Std Bk"/>
          <w:b/>
          <w:sz w:val="20"/>
          <w:szCs w:val="20"/>
        </w:rPr>
        <w:tab/>
      </w:r>
      <w:r w:rsidRPr="005C44FC">
        <w:rPr>
          <w:rFonts w:ascii="ITC Avant Garde Std Bk" w:hAnsi="ITC Avant Garde Std Bk"/>
          <w:sz w:val="20"/>
          <w:szCs w:val="20"/>
        </w:rPr>
        <w:t>Un representante del Banco de México, designado al efecto por su Gobernador y un representante del Instituto Federal de Telecomunicaciones designado por su comisionado presidente.</w:t>
      </w:r>
    </w:p>
    <w:p w14:paraId="77E43BA5"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14-07-2014</w:t>
      </w:r>
    </w:p>
    <w:p w14:paraId="09D11464" w14:textId="77777777" w:rsidR="002F5140" w:rsidRPr="005C44FC" w:rsidRDefault="002F5140" w:rsidP="002F5140">
      <w:pPr>
        <w:pStyle w:val="ROMANOS"/>
        <w:spacing w:after="0" w:line="240" w:lineRule="auto"/>
        <w:rPr>
          <w:rFonts w:ascii="ITC Avant Garde Std Bk" w:hAnsi="ITC Avant Garde Std Bk"/>
          <w:sz w:val="20"/>
          <w:szCs w:val="20"/>
        </w:rPr>
      </w:pPr>
    </w:p>
    <w:p w14:paraId="35080616"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El Instituto podrá invitar a las sesiones del Consejo a representantes de entidades de las administraciones públicas federal y locales e instituciones públicas, sociales y privadas, así como de organismos constitucionales autónomos.</w:t>
      </w:r>
    </w:p>
    <w:p w14:paraId="0FDE57F5"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reformado DOF 14-07-2014</w:t>
      </w:r>
    </w:p>
    <w:p w14:paraId="5FE0FCF0" w14:textId="77777777" w:rsidR="002F5140" w:rsidRPr="005C44FC" w:rsidRDefault="002F5140" w:rsidP="002F5140">
      <w:pPr>
        <w:pStyle w:val="Texto"/>
        <w:spacing w:after="0" w:line="240" w:lineRule="auto"/>
        <w:rPr>
          <w:rFonts w:ascii="ITC Avant Garde Std Bk" w:hAnsi="ITC Avant Garde Std Bk"/>
          <w:color w:val="000000"/>
          <w:sz w:val="20"/>
        </w:rPr>
      </w:pPr>
    </w:p>
    <w:p w14:paraId="55546019"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Los integrantes del Consejo desempeñarán sus funciones en dicho órgano colegiado de manera honoraria.</w:t>
      </w:r>
    </w:p>
    <w:p w14:paraId="20F781EA" w14:textId="77777777" w:rsidR="002F5140" w:rsidRPr="005C44FC" w:rsidRDefault="002F5140" w:rsidP="002F5140">
      <w:pPr>
        <w:pStyle w:val="Texto"/>
        <w:spacing w:after="0" w:line="240" w:lineRule="auto"/>
        <w:rPr>
          <w:rFonts w:ascii="ITC Avant Garde Std Bk" w:hAnsi="ITC Avant Garde Std Bk"/>
          <w:color w:val="000000"/>
          <w:sz w:val="20"/>
        </w:rPr>
      </w:pPr>
    </w:p>
    <w:p w14:paraId="523FB7E3"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4" w:name="Artículo_15"/>
      <w:r w:rsidRPr="005C44FC">
        <w:rPr>
          <w:rFonts w:ascii="ITC Avant Garde Std Bk" w:hAnsi="ITC Avant Garde Std Bk"/>
          <w:b/>
          <w:color w:val="000000"/>
          <w:sz w:val="20"/>
        </w:rPr>
        <w:t>ARTÍCULO 15</w:t>
      </w:r>
      <w:bookmarkEnd w:id="14"/>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Consejo Consultivo Nacional deberá:</w:t>
      </w:r>
    </w:p>
    <w:p w14:paraId="717E5D0C" w14:textId="77777777" w:rsidR="002F5140" w:rsidRPr="005C44FC" w:rsidRDefault="002F5140" w:rsidP="002F5140">
      <w:pPr>
        <w:pStyle w:val="Texto"/>
        <w:spacing w:after="0" w:line="240" w:lineRule="auto"/>
        <w:rPr>
          <w:rFonts w:ascii="ITC Avant Garde Std Bk" w:hAnsi="ITC Avant Garde Std Bk"/>
          <w:color w:val="000000"/>
          <w:sz w:val="20"/>
        </w:rPr>
      </w:pPr>
    </w:p>
    <w:p w14:paraId="17C4908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Opinar sobre los proyectos de los programas a que se refiere el artículo 9 de esta Ley;</w:t>
      </w:r>
    </w:p>
    <w:p w14:paraId="6AE9EFA6" w14:textId="77777777" w:rsidR="002F5140" w:rsidRPr="005C44FC" w:rsidRDefault="002F5140" w:rsidP="002F5140">
      <w:pPr>
        <w:pStyle w:val="ROMANOS"/>
        <w:spacing w:after="0" w:line="240" w:lineRule="auto"/>
        <w:rPr>
          <w:rFonts w:ascii="ITC Avant Garde Std Bk" w:hAnsi="ITC Avant Garde Std Bk"/>
          <w:sz w:val="20"/>
          <w:szCs w:val="20"/>
        </w:rPr>
      </w:pPr>
    </w:p>
    <w:p w14:paraId="2B9B944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Proponer los temas, la información y los indicadores que, de conformidad con los artículos 77, fracción II y 78 de esta Ley, la Junta de Gobierno determine que habrán de considerarse de Interés Nacional;</w:t>
      </w:r>
    </w:p>
    <w:p w14:paraId="0A93A9FB" w14:textId="77777777" w:rsidR="002F5140" w:rsidRPr="005C44FC" w:rsidRDefault="002F5140" w:rsidP="002F5140">
      <w:pPr>
        <w:pStyle w:val="ROMANOS"/>
        <w:spacing w:after="0" w:line="240" w:lineRule="auto"/>
        <w:rPr>
          <w:rFonts w:ascii="ITC Avant Garde Std Bk" w:hAnsi="ITC Avant Garde Std Bk"/>
          <w:sz w:val="20"/>
          <w:szCs w:val="20"/>
        </w:rPr>
      </w:pPr>
    </w:p>
    <w:p w14:paraId="5DECBB4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Proponer la necesidad de crear los Subsistemas a que se refiere el artículo 17 último párrafo, de esta Ley, y</w:t>
      </w:r>
    </w:p>
    <w:p w14:paraId="5DD97C5E" w14:textId="77777777" w:rsidR="002F5140" w:rsidRPr="005C44FC" w:rsidRDefault="002F5140" w:rsidP="002F5140">
      <w:pPr>
        <w:pStyle w:val="ROMANOS"/>
        <w:spacing w:after="0" w:line="240" w:lineRule="auto"/>
        <w:rPr>
          <w:rFonts w:ascii="ITC Avant Garde Std Bk" w:hAnsi="ITC Avant Garde Std Bk"/>
          <w:sz w:val="20"/>
          <w:szCs w:val="20"/>
        </w:rPr>
      </w:pPr>
    </w:p>
    <w:p w14:paraId="7B84F95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Opinar sobre los demás asuntos que someta a su consideración la Junta de Gobierno.</w:t>
      </w:r>
    </w:p>
    <w:p w14:paraId="375F4F1C" w14:textId="77777777" w:rsidR="002F5140" w:rsidRPr="005C44FC" w:rsidRDefault="002F5140" w:rsidP="002F5140">
      <w:pPr>
        <w:pStyle w:val="Texto"/>
        <w:spacing w:after="0" w:line="240" w:lineRule="auto"/>
        <w:rPr>
          <w:rFonts w:ascii="ITC Avant Garde Std Bk" w:hAnsi="ITC Avant Garde Std Bk"/>
          <w:b/>
          <w:color w:val="000000"/>
          <w:sz w:val="20"/>
        </w:rPr>
      </w:pPr>
    </w:p>
    <w:p w14:paraId="5E6AB56B"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5" w:name="Artículo_16"/>
      <w:r w:rsidRPr="005C44FC">
        <w:rPr>
          <w:rFonts w:ascii="ITC Avant Garde Std Bk" w:hAnsi="ITC Avant Garde Std Bk"/>
          <w:b/>
          <w:color w:val="000000"/>
          <w:sz w:val="20"/>
        </w:rPr>
        <w:t>ARTÍCULO 16</w:t>
      </w:r>
      <w:bookmarkEnd w:id="15"/>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Consejo Consultivo Nacional será presidido por 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y fungirá como secretario técnico el servidor público del Instituto que aquél determine.</w:t>
      </w:r>
    </w:p>
    <w:p w14:paraId="3EBEB851" w14:textId="77777777" w:rsidR="002F5140" w:rsidRPr="005C44FC" w:rsidRDefault="002F5140" w:rsidP="002F5140">
      <w:pPr>
        <w:pStyle w:val="Texto"/>
        <w:spacing w:after="0" w:line="240" w:lineRule="auto"/>
        <w:rPr>
          <w:rFonts w:ascii="ITC Avant Garde Std Bk" w:hAnsi="ITC Avant Garde Std Bk"/>
          <w:color w:val="000000"/>
          <w:sz w:val="20"/>
        </w:rPr>
      </w:pPr>
    </w:p>
    <w:p w14:paraId="35B1CB3A"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Consejo se reunirá de manera ordinaria al menos una vez al año, y en forma extraordinaria cuando la naturaleza de algún asunto de su competencia así lo exija.</w:t>
      </w:r>
    </w:p>
    <w:p w14:paraId="00CE34B5" w14:textId="77777777" w:rsidR="002F5140" w:rsidRPr="005C44FC" w:rsidRDefault="002F5140" w:rsidP="002F5140">
      <w:pPr>
        <w:pStyle w:val="Texto"/>
        <w:spacing w:after="0" w:line="240" w:lineRule="auto"/>
        <w:rPr>
          <w:rFonts w:ascii="ITC Avant Garde Std Bk" w:hAnsi="ITC Avant Garde Std Bk"/>
          <w:color w:val="000000"/>
          <w:sz w:val="20"/>
        </w:rPr>
      </w:pPr>
    </w:p>
    <w:p w14:paraId="01C8C5EB"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La convocatoria a reunión del Consejo será formulada por 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Podrán solicitar por escrito al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la convocatoria a una reunión extraordinaria cualquiera de los Comités Ejecutivos de los Subsistemas a través de su Presidente, así como al menos veinticinco por ciento de los miembros del Consejo, con el objeto de tratar alguno de los asuntos a los que se hace referencia en el artículo 15 de esta Ley.</w:t>
      </w:r>
    </w:p>
    <w:p w14:paraId="0E5D8AC3" w14:textId="77777777" w:rsidR="002F5140" w:rsidRPr="005C44FC" w:rsidRDefault="002F5140" w:rsidP="002F5140">
      <w:pPr>
        <w:pStyle w:val="Texto"/>
        <w:spacing w:after="0" w:line="240" w:lineRule="auto"/>
        <w:rPr>
          <w:rFonts w:ascii="ITC Avant Garde Std Bk" w:hAnsi="ITC Avant Garde Std Bk"/>
          <w:color w:val="000000"/>
          <w:sz w:val="20"/>
        </w:rPr>
      </w:pPr>
    </w:p>
    <w:p w14:paraId="35A11745"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 convocatoria deberá hacerse con la anticipación necesaria, según la naturaleza y urgencia de los asuntos a tratar. Las reuniones se desahogarán conforme a las reglas que se adopten, a propuesta del Instituto.</w:t>
      </w:r>
    </w:p>
    <w:p w14:paraId="000674A5" w14:textId="77777777" w:rsidR="002F5140" w:rsidRPr="005C44FC" w:rsidRDefault="002F5140" w:rsidP="002F5140">
      <w:pPr>
        <w:pStyle w:val="Texto"/>
        <w:spacing w:after="0" w:line="240" w:lineRule="auto"/>
        <w:rPr>
          <w:rFonts w:ascii="ITC Avant Garde Std Bk" w:hAnsi="ITC Avant Garde Std Bk"/>
          <w:color w:val="000000"/>
          <w:sz w:val="20"/>
        </w:rPr>
      </w:pPr>
    </w:p>
    <w:p w14:paraId="12B58D26"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CAPÍTULO IV</w:t>
      </w:r>
    </w:p>
    <w:p w14:paraId="59F4AEEA"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los Subsistemas Nacionales de Información</w:t>
      </w:r>
    </w:p>
    <w:p w14:paraId="1AE732C7"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3293AF8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6" w:name="Artículo_17"/>
      <w:r w:rsidRPr="005C44FC">
        <w:rPr>
          <w:rFonts w:ascii="ITC Avant Garde Std Bk" w:hAnsi="ITC Avant Garde Std Bk"/>
          <w:b/>
          <w:color w:val="000000"/>
          <w:sz w:val="20"/>
        </w:rPr>
        <w:t>ARTÍCULO 17</w:t>
      </w:r>
      <w:bookmarkEnd w:id="16"/>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Sistema contará con los siguientes Subsistemas Nacionales de Información:</w:t>
      </w:r>
    </w:p>
    <w:p w14:paraId="66C24AA0" w14:textId="77777777" w:rsidR="002F5140" w:rsidRPr="005C44FC" w:rsidRDefault="002F5140" w:rsidP="002F5140">
      <w:pPr>
        <w:pStyle w:val="Texto"/>
        <w:spacing w:after="0" w:line="240" w:lineRule="auto"/>
        <w:rPr>
          <w:rFonts w:ascii="ITC Avant Garde Std Bk" w:hAnsi="ITC Avant Garde Std Bk"/>
          <w:color w:val="000000"/>
          <w:sz w:val="20"/>
        </w:rPr>
      </w:pPr>
    </w:p>
    <w:p w14:paraId="46B5C1E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Demográfica y Social;</w:t>
      </w:r>
    </w:p>
    <w:p w14:paraId="45DBA1D7" w14:textId="77777777" w:rsidR="002F5140" w:rsidRPr="005C44FC" w:rsidRDefault="002F5140" w:rsidP="002F5140">
      <w:pPr>
        <w:pStyle w:val="ROMANOS"/>
        <w:spacing w:after="0" w:line="240" w:lineRule="auto"/>
        <w:rPr>
          <w:rFonts w:ascii="ITC Avant Garde Std Bk" w:hAnsi="ITC Avant Garde Std Bk"/>
          <w:sz w:val="20"/>
          <w:szCs w:val="20"/>
        </w:rPr>
      </w:pPr>
    </w:p>
    <w:p w14:paraId="15DC8B6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II.- </w:t>
      </w:r>
      <w:r w:rsidRPr="005C44FC">
        <w:rPr>
          <w:rFonts w:ascii="ITC Avant Garde Std Bk" w:hAnsi="ITC Avant Garde Std Bk"/>
          <w:b/>
          <w:sz w:val="20"/>
          <w:szCs w:val="20"/>
        </w:rPr>
        <w:tab/>
      </w:r>
      <w:r w:rsidRPr="005C44FC">
        <w:rPr>
          <w:rFonts w:ascii="ITC Avant Garde Std Bk" w:hAnsi="ITC Avant Garde Std Bk"/>
          <w:sz w:val="20"/>
          <w:szCs w:val="20"/>
        </w:rPr>
        <w:t>Económica;</w:t>
      </w:r>
    </w:p>
    <w:p w14:paraId="48DD91AA"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25-06-2018</w:t>
      </w:r>
    </w:p>
    <w:p w14:paraId="772A0204" w14:textId="77777777" w:rsidR="002F5140" w:rsidRPr="005C44FC" w:rsidRDefault="002F5140" w:rsidP="002F5140">
      <w:pPr>
        <w:pStyle w:val="ROMANOS"/>
        <w:spacing w:after="0" w:line="240" w:lineRule="auto"/>
        <w:rPr>
          <w:rFonts w:ascii="ITC Avant Garde Std Bk" w:hAnsi="ITC Avant Garde Std Bk"/>
          <w:b/>
          <w:sz w:val="20"/>
          <w:szCs w:val="20"/>
        </w:rPr>
      </w:pPr>
    </w:p>
    <w:p w14:paraId="219C5CC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III.- </w:t>
      </w:r>
      <w:r w:rsidRPr="005C44FC">
        <w:rPr>
          <w:rFonts w:ascii="ITC Avant Garde Std Bk" w:hAnsi="ITC Avant Garde Std Bk"/>
          <w:b/>
          <w:sz w:val="20"/>
          <w:szCs w:val="20"/>
        </w:rPr>
        <w:tab/>
      </w:r>
      <w:r w:rsidRPr="005C44FC">
        <w:rPr>
          <w:rFonts w:ascii="ITC Avant Garde Std Bk" w:hAnsi="ITC Avant Garde Std Bk"/>
          <w:sz w:val="20"/>
          <w:szCs w:val="20"/>
        </w:rPr>
        <w:t>Geográfica y del Medio Ambiente, y</w:t>
      </w:r>
    </w:p>
    <w:p w14:paraId="06A0D601"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25-06-2018</w:t>
      </w:r>
    </w:p>
    <w:p w14:paraId="633E9A4F" w14:textId="77777777" w:rsidR="002F5140" w:rsidRPr="005C44FC" w:rsidRDefault="002F5140" w:rsidP="002F5140">
      <w:pPr>
        <w:pStyle w:val="ROMANOS"/>
        <w:spacing w:after="0" w:line="240" w:lineRule="auto"/>
        <w:rPr>
          <w:rFonts w:ascii="ITC Avant Garde Std Bk" w:hAnsi="ITC Avant Garde Std Bk"/>
          <w:b/>
          <w:sz w:val="20"/>
          <w:szCs w:val="20"/>
        </w:rPr>
      </w:pPr>
    </w:p>
    <w:p w14:paraId="73B2C08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IV.- </w:t>
      </w:r>
      <w:r w:rsidRPr="005C44FC">
        <w:rPr>
          <w:rFonts w:ascii="ITC Avant Garde Std Bk" w:hAnsi="ITC Avant Garde Std Bk"/>
          <w:b/>
          <w:sz w:val="20"/>
          <w:szCs w:val="20"/>
        </w:rPr>
        <w:tab/>
      </w:r>
      <w:r w:rsidRPr="005C44FC">
        <w:rPr>
          <w:rFonts w:ascii="ITC Avant Garde Std Bk" w:hAnsi="ITC Avant Garde Std Bk"/>
          <w:sz w:val="20"/>
          <w:szCs w:val="20"/>
        </w:rPr>
        <w:t>Gobierno, Seguridad Pública e Impartición de Justicia.</w:t>
      </w:r>
    </w:p>
    <w:p w14:paraId="2B902613"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adicionada DOF 25-06-2018</w:t>
      </w:r>
    </w:p>
    <w:p w14:paraId="541181A4" w14:textId="77777777" w:rsidR="002F5140" w:rsidRPr="005C44FC" w:rsidRDefault="002F5140" w:rsidP="002F5140">
      <w:pPr>
        <w:pStyle w:val="Texto"/>
        <w:spacing w:after="0" w:line="240" w:lineRule="auto"/>
        <w:rPr>
          <w:rFonts w:ascii="ITC Avant Garde Std Bk" w:hAnsi="ITC Avant Garde Std Bk"/>
          <w:sz w:val="20"/>
        </w:rPr>
      </w:pPr>
    </w:p>
    <w:p w14:paraId="3EA74925"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Cada Subsistema tendrá como objetivo producir, integrar y difundir Información Demográfica y Social; Económica y Financiera, Geográfica y del Medio Ambiente, y de Gobierno, Seguridad Pública e Impartición de Justicia, según corresponda.</w:t>
      </w:r>
    </w:p>
    <w:p w14:paraId="32ADDEBE"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reformado DOF 25-06-2018</w:t>
      </w:r>
    </w:p>
    <w:p w14:paraId="5346F1BE" w14:textId="77777777" w:rsidR="002F5140" w:rsidRPr="005C44FC" w:rsidRDefault="002F5140" w:rsidP="002F5140">
      <w:pPr>
        <w:pStyle w:val="Texto"/>
        <w:spacing w:after="0" w:line="240" w:lineRule="auto"/>
        <w:rPr>
          <w:rFonts w:ascii="ITC Avant Garde Std Bk" w:hAnsi="ITC Avant Garde Std Bk"/>
          <w:color w:val="000000"/>
          <w:sz w:val="20"/>
        </w:rPr>
      </w:pPr>
    </w:p>
    <w:p w14:paraId="63B4F43E"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deberá emitir las disposiciones generales para regular el funcionamiento de los Subsistemas Nacionales de Información.</w:t>
      </w:r>
    </w:p>
    <w:p w14:paraId="300ACFC8" w14:textId="77777777" w:rsidR="002F5140" w:rsidRPr="005C44FC" w:rsidRDefault="002F5140" w:rsidP="002F5140">
      <w:pPr>
        <w:pStyle w:val="Texto"/>
        <w:spacing w:after="0" w:line="240" w:lineRule="auto"/>
        <w:rPr>
          <w:rFonts w:ascii="ITC Avant Garde Std Bk" w:hAnsi="ITC Avant Garde Std Bk"/>
          <w:color w:val="000000"/>
          <w:sz w:val="20"/>
        </w:rPr>
      </w:pPr>
    </w:p>
    <w:p w14:paraId="29D1FCA8"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 Junta de Gobierno, previa opinión favorable del Consejo, podrá crear otros Subsistemas que sean necesarios para el adecuado funcionamiento del Sistema.</w:t>
      </w:r>
    </w:p>
    <w:p w14:paraId="77D67A11" w14:textId="77777777" w:rsidR="002F5140" w:rsidRPr="005C44FC" w:rsidRDefault="002F5140" w:rsidP="002F5140">
      <w:pPr>
        <w:pStyle w:val="Texto"/>
        <w:spacing w:after="0" w:line="240" w:lineRule="auto"/>
        <w:rPr>
          <w:rFonts w:ascii="ITC Avant Garde Std Bk" w:hAnsi="ITC Avant Garde Std Bk"/>
          <w:color w:val="000000"/>
          <w:sz w:val="20"/>
        </w:rPr>
      </w:pPr>
    </w:p>
    <w:p w14:paraId="7A15D17D"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7" w:name="Artículo_18"/>
      <w:r w:rsidRPr="005C44FC">
        <w:rPr>
          <w:rFonts w:ascii="ITC Avant Garde Std Bk" w:hAnsi="ITC Avant Garde Std Bk"/>
          <w:b/>
          <w:color w:val="000000"/>
          <w:sz w:val="20"/>
        </w:rPr>
        <w:t>ARTÍCULO 18</w:t>
      </w:r>
      <w:bookmarkEnd w:id="17"/>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En el acuerdo de creación de un Subsistema conforme al último párrafo del artículo anterior, la Junta de Gobierno deberá señalar como mínimo su infraestructura de información, los indicadores clave que deberá producir y las fuentes de las que se obtendrá -con el apoyo de las Unidades- la información básica para dichos indicadores.</w:t>
      </w:r>
    </w:p>
    <w:p w14:paraId="3212973B" w14:textId="77777777" w:rsidR="002F5140" w:rsidRPr="005C44FC" w:rsidRDefault="002F5140" w:rsidP="002F5140">
      <w:pPr>
        <w:pStyle w:val="Texto"/>
        <w:spacing w:after="0" w:line="240" w:lineRule="auto"/>
        <w:rPr>
          <w:rFonts w:ascii="ITC Avant Garde Std Bk" w:hAnsi="ITC Avant Garde Std Bk"/>
          <w:color w:val="000000"/>
          <w:sz w:val="20"/>
        </w:rPr>
      </w:pPr>
    </w:p>
    <w:p w14:paraId="0E407ECA" w14:textId="77777777" w:rsidR="002F5140" w:rsidRPr="005C44FC" w:rsidRDefault="002F5140" w:rsidP="002F5140">
      <w:pPr>
        <w:pStyle w:val="Texto"/>
        <w:spacing w:after="0" w:line="240" w:lineRule="auto"/>
        <w:rPr>
          <w:rFonts w:ascii="ITC Avant Garde Std Bk" w:hAnsi="ITC Avant Garde Std Bk"/>
          <w:sz w:val="20"/>
        </w:rPr>
      </w:pPr>
      <w:bookmarkStart w:id="18" w:name="Artículo_19"/>
      <w:r w:rsidRPr="005C44FC">
        <w:rPr>
          <w:rFonts w:ascii="ITC Avant Garde Std Bk" w:hAnsi="ITC Avant Garde Std Bk"/>
          <w:b/>
          <w:sz w:val="20"/>
        </w:rPr>
        <w:t>ARTÍCULO 19</w:t>
      </w:r>
      <w:bookmarkEnd w:id="18"/>
      <w:r w:rsidRPr="005C44FC">
        <w:rPr>
          <w:rFonts w:ascii="ITC Avant Garde Std Bk" w:hAnsi="ITC Avant Garde Std Bk"/>
          <w:b/>
          <w:sz w:val="20"/>
        </w:rPr>
        <w:t xml:space="preserve">.- </w:t>
      </w:r>
      <w:r w:rsidRPr="005C44FC">
        <w:rPr>
          <w:rFonts w:ascii="ITC Avant Garde Std Bk" w:hAnsi="ITC Avant Garde Std Bk"/>
          <w:sz w:val="20"/>
        </w:rPr>
        <w:t>Formarán parte de los Subsistemas: los Comités Ejecutivos de Información Demográfica y Social, de Información Económica, de Información Geográfica, del Medio Ambiente, y de Información de Gobierno, Seguridad Pública e Impartición de Justicia; los Comités Técnicos Especializados que se constituyan en términos de lo dispuesto en esta Ley, así como las Unidades del Estado.</w:t>
      </w:r>
    </w:p>
    <w:p w14:paraId="5B4CC261"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reformado DOF 25-06-2018</w:t>
      </w:r>
    </w:p>
    <w:p w14:paraId="2AC9E984" w14:textId="77777777" w:rsidR="002F5140" w:rsidRPr="005C44FC" w:rsidRDefault="002F5140" w:rsidP="002F5140">
      <w:pPr>
        <w:pStyle w:val="Texto"/>
        <w:spacing w:after="0" w:line="240" w:lineRule="auto"/>
        <w:rPr>
          <w:rFonts w:ascii="ITC Avant Garde Std Bk" w:hAnsi="ITC Avant Garde Std Bk"/>
          <w:color w:val="000000"/>
          <w:sz w:val="20"/>
        </w:rPr>
      </w:pPr>
    </w:p>
    <w:p w14:paraId="1F104479"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I</w:t>
      </w:r>
    </w:p>
    <w:p w14:paraId="4E1F8F6D"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Del Subsistema Nacional de Información Demográfica y Social</w:t>
      </w:r>
    </w:p>
    <w:p w14:paraId="2BCE2EA7"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1FE07F48"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9" w:name="Artículo_20"/>
      <w:r w:rsidRPr="005C44FC">
        <w:rPr>
          <w:rFonts w:ascii="ITC Avant Garde Std Bk" w:hAnsi="ITC Avant Garde Std Bk"/>
          <w:b/>
          <w:color w:val="000000"/>
          <w:sz w:val="20"/>
        </w:rPr>
        <w:t>ARTÍCULO 20</w:t>
      </w:r>
      <w:bookmarkEnd w:id="19"/>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Subsistema Nacional de Información Demográfica y Social, contará con una infraestructura de información que contenga como mínimo, un marco geoestadístico y un inventario nacional de viviendas.</w:t>
      </w:r>
    </w:p>
    <w:p w14:paraId="027FB2FE" w14:textId="77777777" w:rsidR="002F5140" w:rsidRPr="005C44FC" w:rsidRDefault="002F5140" w:rsidP="002F5140">
      <w:pPr>
        <w:pStyle w:val="Texto"/>
        <w:spacing w:after="0" w:line="240" w:lineRule="auto"/>
        <w:rPr>
          <w:rFonts w:ascii="ITC Avant Garde Std Bk" w:hAnsi="ITC Avant Garde Std Bk"/>
          <w:color w:val="000000"/>
          <w:sz w:val="20"/>
        </w:rPr>
      </w:pPr>
    </w:p>
    <w:p w14:paraId="780278D6" w14:textId="77777777" w:rsidR="002F5140" w:rsidRPr="005C44FC" w:rsidRDefault="002F5140" w:rsidP="002F5140">
      <w:pPr>
        <w:pStyle w:val="Texto"/>
        <w:spacing w:after="0" w:line="240" w:lineRule="auto"/>
        <w:rPr>
          <w:rFonts w:ascii="ITC Avant Garde Std Bk" w:hAnsi="ITC Avant Garde Std Bk"/>
          <w:sz w:val="20"/>
        </w:rPr>
      </w:pPr>
      <w:bookmarkStart w:id="20" w:name="Artículo_21"/>
      <w:r w:rsidRPr="005C44FC">
        <w:rPr>
          <w:rFonts w:ascii="ITC Avant Garde Std Bk" w:hAnsi="ITC Avant Garde Std Bk"/>
          <w:b/>
          <w:sz w:val="20"/>
        </w:rPr>
        <w:t>ARTÍCULO 21</w:t>
      </w:r>
      <w:bookmarkEnd w:id="20"/>
      <w:r w:rsidRPr="005C44FC">
        <w:rPr>
          <w:rFonts w:ascii="ITC Avant Garde Std Bk" w:hAnsi="ITC Avant Garde Std Bk"/>
          <w:b/>
          <w:sz w:val="20"/>
        </w:rPr>
        <w:t xml:space="preserve">.- </w:t>
      </w:r>
      <w:r w:rsidRPr="005C44FC">
        <w:rPr>
          <w:rFonts w:ascii="ITC Avant Garde Std Bk" w:hAnsi="ITC Avant Garde Std Bk"/>
          <w:sz w:val="20"/>
        </w:rPr>
        <w:t>El Subsistema Nacional de Información Demográfica y Social deberá generar un conjunto de indicadores clave, que atenderán como mínimo los temas siguientes: población y dinámica demográfica, salud, educación, empleo, vivienda,</w:t>
      </w:r>
      <w:r w:rsidRPr="005C44FC">
        <w:rPr>
          <w:rFonts w:ascii="ITC Avant Garde Std Bk" w:hAnsi="ITC Avant Garde Std Bk"/>
          <w:b/>
          <w:sz w:val="20"/>
        </w:rPr>
        <w:t xml:space="preserve"> </w:t>
      </w:r>
      <w:r w:rsidRPr="005C44FC">
        <w:rPr>
          <w:rFonts w:ascii="ITC Avant Garde Std Bk" w:hAnsi="ITC Avant Garde Std Bk"/>
          <w:sz w:val="20"/>
        </w:rPr>
        <w:t>distribución de ingreso y pobreza.</w:t>
      </w:r>
    </w:p>
    <w:p w14:paraId="11E29D49"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reformado DOF 25-06-2018</w:t>
      </w:r>
    </w:p>
    <w:p w14:paraId="3DB8C785" w14:textId="77777777" w:rsidR="002F5140" w:rsidRPr="005C44FC" w:rsidRDefault="002F5140" w:rsidP="002F5140">
      <w:pPr>
        <w:pStyle w:val="Texto"/>
        <w:spacing w:after="0" w:line="240" w:lineRule="auto"/>
        <w:rPr>
          <w:rFonts w:ascii="ITC Avant Garde Std Bk" w:hAnsi="ITC Avant Garde Std Bk"/>
          <w:color w:val="000000"/>
          <w:sz w:val="20"/>
        </w:rPr>
      </w:pPr>
    </w:p>
    <w:p w14:paraId="74CB1686" w14:textId="77777777" w:rsidR="002F5140" w:rsidRPr="005C44FC" w:rsidRDefault="002F5140" w:rsidP="002F5140">
      <w:pPr>
        <w:pStyle w:val="Texto"/>
        <w:spacing w:after="0" w:line="240" w:lineRule="auto"/>
        <w:rPr>
          <w:rFonts w:ascii="ITC Avant Garde Std Bk" w:hAnsi="ITC Avant Garde Std Bk"/>
          <w:color w:val="000000"/>
          <w:sz w:val="20"/>
        </w:rPr>
      </w:pPr>
      <w:bookmarkStart w:id="21" w:name="Artículo_22"/>
      <w:r w:rsidRPr="005C44FC">
        <w:rPr>
          <w:rFonts w:ascii="ITC Avant Garde Std Bk" w:hAnsi="ITC Avant Garde Std Bk"/>
          <w:b/>
          <w:color w:val="000000"/>
          <w:sz w:val="20"/>
        </w:rPr>
        <w:t>ARTÍCULO 22</w:t>
      </w:r>
      <w:bookmarkEnd w:id="2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elaborará, con la colaboración de las Unidades, los indicadores a que se refiere el artículo anterior, a partir de la información básica que se obtenga de:</w:t>
      </w:r>
    </w:p>
    <w:p w14:paraId="2E2C1163" w14:textId="77777777" w:rsidR="002F5140" w:rsidRPr="005C44FC" w:rsidRDefault="002F5140" w:rsidP="002F5140">
      <w:pPr>
        <w:pStyle w:val="Texto"/>
        <w:spacing w:after="0" w:line="240" w:lineRule="auto"/>
        <w:rPr>
          <w:rFonts w:ascii="ITC Avant Garde Std Bk" w:hAnsi="ITC Avant Garde Std Bk"/>
          <w:color w:val="000000"/>
          <w:sz w:val="20"/>
        </w:rPr>
      </w:pPr>
    </w:p>
    <w:p w14:paraId="6BA3BC6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El censo nacional de población y vivienda, o de los esquemas alternativos que pudieran adoptarse en el futuro para sustituirlo total o parcialmente;</w:t>
      </w:r>
    </w:p>
    <w:p w14:paraId="0380D461" w14:textId="77777777" w:rsidR="002F5140" w:rsidRPr="005C44FC" w:rsidRDefault="002F5140" w:rsidP="002F5140">
      <w:pPr>
        <w:pStyle w:val="ROMANOS"/>
        <w:spacing w:after="0" w:line="240" w:lineRule="auto"/>
        <w:rPr>
          <w:rFonts w:ascii="ITC Avant Garde Std Bk" w:hAnsi="ITC Avant Garde Std Bk"/>
          <w:sz w:val="20"/>
          <w:szCs w:val="20"/>
        </w:rPr>
      </w:pPr>
    </w:p>
    <w:p w14:paraId="0060500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Un sistema integrado de encuestas nacionales de los hogares, y</w:t>
      </w:r>
    </w:p>
    <w:p w14:paraId="09E9E3C6" w14:textId="77777777" w:rsidR="002F5140" w:rsidRPr="005C44FC" w:rsidRDefault="002F5140" w:rsidP="002F5140">
      <w:pPr>
        <w:pStyle w:val="ROMANOS"/>
        <w:spacing w:after="0" w:line="240" w:lineRule="auto"/>
        <w:rPr>
          <w:rFonts w:ascii="ITC Avant Garde Std Bk" w:hAnsi="ITC Avant Garde Std Bk"/>
          <w:sz w:val="20"/>
          <w:szCs w:val="20"/>
        </w:rPr>
      </w:pPr>
    </w:p>
    <w:p w14:paraId="6CD3D94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Los registros administrativos que permitan obtener Información en la materia.</w:t>
      </w:r>
    </w:p>
    <w:p w14:paraId="16426EEB"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0DA5EFB0"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II</w:t>
      </w:r>
    </w:p>
    <w:p w14:paraId="31E8DCE6"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Del Subsistema Nacional de Información Económica</w:t>
      </w:r>
    </w:p>
    <w:p w14:paraId="4D6F329B"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3DF52FFD" w14:textId="77777777" w:rsidR="002F5140" w:rsidRPr="005C44FC" w:rsidRDefault="002F5140" w:rsidP="002F5140">
      <w:pPr>
        <w:pStyle w:val="Texto"/>
        <w:spacing w:after="0" w:line="240" w:lineRule="auto"/>
        <w:rPr>
          <w:rFonts w:ascii="ITC Avant Garde Std Bk" w:hAnsi="ITC Avant Garde Std Bk"/>
          <w:color w:val="000000"/>
          <w:sz w:val="20"/>
        </w:rPr>
      </w:pPr>
      <w:bookmarkStart w:id="22" w:name="Artículo_23"/>
      <w:r w:rsidRPr="005C44FC">
        <w:rPr>
          <w:rFonts w:ascii="ITC Avant Garde Std Bk" w:hAnsi="ITC Avant Garde Std Bk"/>
          <w:b/>
          <w:color w:val="000000"/>
          <w:sz w:val="20"/>
        </w:rPr>
        <w:t>ARTÍCULO 23</w:t>
      </w:r>
      <w:bookmarkEnd w:id="22"/>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Subsistema Nacional de Información Económica, contará con una infraestructura de información que contenga como mínimo, un marco geoestadístico y un Directorio Nacional de Unidades Económicas.</w:t>
      </w:r>
    </w:p>
    <w:p w14:paraId="023EC1EC" w14:textId="77777777" w:rsidR="002F5140" w:rsidRPr="005C44FC" w:rsidRDefault="002F5140" w:rsidP="002F5140">
      <w:pPr>
        <w:pStyle w:val="Texto"/>
        <w:spacing w:after="0" w:line="240" w:lineRule="auto"/>
        <w:rPr>
          <w:rFonts w:ascii="ITC Avant Garde Std Bk" w:hAnsi="ITC Avant Garde Std Bk"/>
          <w:color w:val="000000"/>
          <w:sz w:val="20"/>
        </w:rPr>
      </w:pPr>
    </w:p>
    <w:p w14:paraId="3CA23960"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Directorio a que se hace referencia en el párrafo anterior, así como las clasificaciones económicas que formen parte del mismo, son de uso obligatorio para la organización de los registros administrativos de los que se pueda obtener Información de Interés Nacional.</w:t>
      </w:r>
    </w:p>
    <w:p w14:paraId="367FEC06" w14:textId="77777777" w:rsidR="002F5140" w:rsidRPr="005C44FC" w:rsidRDefault="002F5140" w:rsidP="002F5140">
      <w:pPr>
        <w:pStyle w:val="Texto"/>
        <w:spacing w:after="0" w:line="240" w:lineRule="auto"/>
        <w:rPr>
          <w:rFonts w:ascii="ITC Avant Garde Std Bk" w:hAnsi="ITC Avant Garde Std Bk"/>
          <w:color w:val="000000"/>
          <w:sz w:val="20"/>
        </w:rPr>
      </w:pPr>
    </w:p>
    <w:p w14:paraId="648E6BFB" w14:textId="77777777" w:rsidR="002F5140" w:rsidRPr="005C44FC" w:rsidRDefault="002F5140" w:rsidP="002F5140">
      <w:pPr>
        <w:pStyle w:val="Texto"/>
        <w:spacing w:after="0" w:line="240" w:lineRule="auto"/>
        <w:rPr>
          <w:rFonts w:ascii="ITC Avant Garde Std Bk" w:hAnsi="ITC Avant Garde Std Bk"/>
          <w:color w:val="000000"/>
          <w:sz w:val="20"/>
        </w:rPr>
      </w:pPr>
      <w:bookmarkStart w:id="23" w:name="Artículo_24"/>
      <w:r w:rsidRPr="005C44FC">
        <w:rPr>
          <w:rFonts w:ascii="ITC Avant Garde Std Bk" w:hAnsi="ITC Avant Garde Std Bk"/>
          <w:b/>
          <w:color w:val="000000"/>
          <w:sz w:val="20"/>
        </w:rPr>
        <w:t>ARTÍCULO 24</w:t>
      </w:r>
      <w:bookmarkEnd w:id="2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Subsistema Nacional de Información Económica deberá generar un conjunto de indicadores clave, relacionados como mínimo con lo siguiente: sistema de cuentas nacionales; ciencia y tecnología; información financiera; precios y trabajo.</w:t>
      </w:r>
    </w:p>
    <w:p w14:paraId="46D1792A" w14:textId="77777777" w:rsidR="002F5140" w:rsidRPr="005C44FC" w:rsidRDefault="002F5140" w:rsidP="002F5140">
      <w:pPr>
        <w:pStyle w:val="Texto"/>
        <w:spacing w:after="0" w:line="240" w:lineRule="auto"/>
        <w:rPr>
          <w:rFonts w:ascii="ITC Avant Garde Std Bk" w:hAnsi="ITC Avant Garde Std Bk"/>
          <w:color w:val="000000"/>
          <w:sz w:val="20"/>
        </w:rPr>
      </w:pPr>
    </w:p>
    <w:p w14:paraId="6D221932" w14:textId="77777777" w:rsidR="002F5140" w:rsidRPr="005C44FC" w:rsidRDefault="002F5140" w:rsidP="002F5140">
      <w:pPr>
        <w:pStyle w:val="Texto"/>
        <w:spacing w:after="0" w:line="240" w:lineRule="auto"/>
        <w:rPr>
          <w:rFonts w:ascii="ITC Avant Garde Std Bk" w:hAnsi="ITC Avant Garde Std Bk"/>
          <w:color w:val="000000"/>
          <w:sz w:val="20"/>
        </w:rPr>
      </w:pPr>
      <w:bookmarkStart w:id="24" w:name="Artículo_25"/>
      <w:r w:rsidRPr="005C44FC">
        <w:rPr>
          <w:rFonts w:ascii="ITC Avant Garde Std Bk" w:hAnsi="ITC Avant Garde Std Bk"/>
          <w:b/>
          <w:color w:val="000000"/>
          <w:sz w:val="20"/>
        </w:rPr>
        <w:t>ARTÍCULO 25</w:t>
      </w:r>
      <w:bookmarkEnd w:id="24"/>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elaborará, con la colaboración de las Unidades, los indicadores a que se refiere el artículo anterior a partir de la información básica proveniente de:</w:t>
      </w:r>
    </w:p>
    <w:p w14:paraId="502D844E" w14:textId="77777777" w:rsidR="002F5140" w:rsidRPr="005C44FC" w:rsidRDefault="002F5140" w:rsidP="002F5140">
      <w:pPr>
        <w:pStyle w:val="Texto"/>
        <w:spacing w:after="0" w:line="240" w:lineRule="auto"/>
        <w:rPr>
          <w:rFonts w:ascii="ITC Avant Garde Std Bk" w:hAnsi="ITC Avant Garde Std Bk"/>
          <w:color w:val="000000"/>
          <w:sz w:val="20"/>
        </w:rPr>
      </w:pPr>
    </w:p>
    <w:p w14:paraId="7D3988F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Los censos nacionales económicos y agropecuarios, o los esquemas alternativos que pudieran adoptarse en el futuro para sustituirlos total o parcialmente;</w:t>
      </w:r>
    </w:p>
    <w:p w14:paraId="23484366" w14:textId="77777777" w:rsidR="002F5140" w:rsidRPr="005C44FC" w:rsidRDefault="002F5140" w:rsidP="002F5140">
      <w:pPr>
        <w:pStyle w:val="ROMANOS"/>
        <w:spacing w:after="0" w:line="240" w:lineRule="auto"/>
        <w:rPr>
          <w:rFonts w:ascii="ITC Avant Garde Std Bk" w:hAnsi="ITC Avant Garde Std Bk"/>
          <w:sz w:val="20"/>
          <w:szCs w:val="20"/>
        </w:rPr>
      </w:pPr>
    </w:p>
    <w:p w14:paraId="264E679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Un sistema integrado de encuestas en unidades económicas, y</w:t>
      </w:r>
    </w:p>
    <w:p w14:paraId="28E9B76C" w14:textId="77777777" w:rsidR="002F5140" w:rsidRPr="005C44FC" w:rsidRDefault="002F5140" w:rsidP="002F5140">
      <w:pPr>
        <w:pStyle w:val="ROMANOS"/>
        <w:spacing w:after="0" w:line="240" w:lineRule="auto"/>
        <w:rPr>
          <w:rFonts w:ascii="ITC Avant Garde Std Bk" w:hAnsi="ITC Avant Garde Std Bk"/>
          <w:sz w:val="20"/>
          <w:szCs w:val="20"/>
        </w:rPr>
      </w:pPr>
    </w:p>
    <w:p w14:paraId="292E655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Los registros administrativos que permitan obtener Información en la materia.</w:t>
      </w:r>
    </w:p>
    <w:p w14:paraId="73F31398"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4F43AF9F"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III</w:t>
      </w:r>
    </w:p>
    <w:p w14:paraId="72B534E9"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Del Subsistema Nacional de Información Geográfica y del Medio Ambiente</w:t>
      </w:r>
    </w:p>
    <w:p w14:paraId="2CBBB9CB"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38D370FF" w14:textId="77777777" w:rsidR="002F5140" w:rsidRPr="005C44FC" w:rsidRDefault="002F5140" w:rsidP="002F5140">
      <w:pPr>
        <w:pStyle w:val="Texto"/>
        <w:spacing w:after="0" w:line="240" w:lineRule="auto"/>
        <w:rPr>
          <w:rFonts w:ascii="ITC Avant Garde Std Bk" w:hAnsi="ITC Avant Garde Std Bk"/>
          <w:sz w:val="20"/>
          <w:lang w:val="es-MX"/>
        </w:rPr>
      </w:pPr>
      <w:bookmarkStart w:id="25" w:name="Artículo_26"/>
      <w:r w:rsidRPr="005C44FC">
        <w:rPr>
          <w:rFonts w:ascii="ITC Avant Garde Std Bk" w:hAnsi="ITC Avant Garde Std Bk"/>
          <w:b/>
          <w:sz w:val="20"/>
          <w:lang w:val="es-MX"/>
        </w:rPr>
        <w:t>ARTÍCULO 26</w:t>
      </w:r>
      <w:bookmarkEnd w:id="25"/>
      <w:r w:rsidRPr="005C44FC">
        <w:rPr>
          <w:rFonts w:ascii="ITC Avant Garde Std Bk" w:hAnsi="ITC Avant Garde Std Bk"/>
          <w:b/>
          <w:sz w:val="20"/>
          <w:lang w:val="es-MX"/>
        </w:rPr>
        <w:t xml:space="preserve">.- </w:t>
      </w:r>
      <w:r w:rsidRPr="005C44FC">
        <w:rPr>
          <w:rFonts w:ascii="ITC Avant Garde Std Bk" w:hAnsi="ITC Avant Garde Std Bk"/>
          <w:sz w:val="20"/>
          <w:lang w:val="es-MX"/>
        </w:rPr>
        <w:t>El Subsistema Nacional de Información Geográfica y del Medio Ambiente, en su componente geográfico, generará como mínimo los siguientes grupos de datos: marco de referencia geodésico; límites costeros, internacionales, de las entidades federativas, municipales y las demarcaciones territoriales de la Ciudad de México; datos de relieve continental, insular y submarino; datos catastrales, topográficos, de recursos naturales y clima, así como nombres geográficos. A este componente también se le denominará Infraestructura de Datos Espaciales de México.</w:t>
      </w:r>
    </w:p>
    <w:p w14:paraId="22A2AEB8"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reformado DOF 19-01-2018</w:t>
      </w:r>
    </w:p>
    <w:p w14:paraId="561598A4" w14:textId="77777777" w:rsidR="002F5140" w:rsidRPr="00087C47" w:rsidRDefault="002F5140" w:rsidP="002F5140">
      <w:pPr>
        <w:pStyle w:val="Texto"/>
        <w:spacing w:after="0" w:line="240" w:lineRule="auto"/>
        <w:rPr>
          <w:rFonts w:ascii="ITC Avant Garde Std Bk" w:hAnsi="ITC Avant Garde Std Bk"/>
          <w:b/>
          <w:color w:val="000000"/>
          <w:sz w:val="20"/>
        </w:rPr>
      </w:pPr>
    </w:p>
    <w:p w14:paraId="3DA2133F" w14:textId="46CE7538" w:rsidR="00087C47" w:rsidRDefault="00087C47" w:rsidP="00087C47">
      <w:pPr>
        <w:pStyle w:val="Texto"/>
        <w:spacing w:after="0" w:line="240" w:lineRule="auto"/>
        <w:rPr>
          <w:rFonts w:ascii="ITC Avant Garde Std Bk" w:hAnsi="ITC Avant Garde Std Bk"/>
          <w:color w:val="000000"/>
          <w:sz w:val="20"/>
        </w:rPr>
      </w:pPr>
      <w:bookmarkStart w:id="26" w:name="Artículo_27"/>
      <w:r w:rsidRPr="00087C47">
        <w:rPr>
          <w:rFonts w:ascii="ITC Avant Garde Std Bk" w:hAnsi="ITC Avant Garde Std Bk"/>
          <w:color w:val="000000"/>
          <w:sz w:val="20"/>
        </w:rPr>
        <w:t>Asimismo, emitirá un mapa oficial de la República Mexicana, que incluya las zonas marinas mexicanas, conforme a lo establecido por la Constitución Política de los Estados Unidos Mexicanos y la Ley Federal del Mar, el cual será difundido por el Instituto Nacional de Estadística y Geografía.</w:t>
      </w:r>
    </w:p>
    <w:p w14:paraId="66F35155" w14:textId="7E400CCA" w:rsidR="00087C47" w:rsidRPr="005C44FC" w:rsidRDefault="00087C47" w:rsidP="00087C47">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Párrafo adicionado DOF 01-12-2023</w:t>
      </w:r>
    </w:p>
    <w:p w14:paraId="18A3715F" w14:textId="77777777" w:rsidR="00087C47" w:rsidRPr="00087C47" w:rsidRDefault="00087C47" w:rsidP="00087C47">
      <w:pPr>
        <w:pStyle w:val="Texto"/>
        <w:spacing w:after="0" w:line="240" w:lineRule="auto"/>
        <w:ind w:firstLine="0"/>
        <w:rPr>
          <w:rFonts w:ascii="ITC Avant Garde Std Bk" w:hAnsi="ITC Avant Garde Std Bk"/>
          <w:color w:val="000000"/>
          <w:sz w:val="20"/>
        </w:rPr>
      </w:pPr>
    </w:p>
    <w:p w14:paraId="61BA0991" w14:textId="44611C1A" w:rsidR="00087C47" w:rsidRDefault="00087C47" w:rsidP="00087C47">
      <w:pPr>
        <w:pStyle w:val="Texto"/>
        <w:spacing w:after="0" w:line="240" w:lineRule="auto"/>
        <w:rPr>
          <w:rFonts w:ascii="ITC Avant Garde Std Bk" w:hAnsi="ITC Avant Garde Std Bk"/>
          <w:color w:val="000000"/>
          <w:sz w:val="20"/>
        </w:rPr>
      </w:pPr>
      <w:r w:rsidRPr="00087C47">
        <w:rPr>
          <w:rFonts w:ascii="ITC Avant Garde Std Bk" w:hAnsi="ITC Avant Garde Std Bk"/>
          <w:color w:val="000000"/>
          <w:sz w:val="20"/>
        </w:rPr>
        <w:t>Las autoridades competentes en materia de límites territoriales proporcionarán al Instituto la información necesaria para la elaboración del mapa. Los conflictos de límites se resolverán a través de las instancias competentes.</w:t>
      </w:r>
    </w:p>
    <w:p w14:paraId="334117E2" w14:textId="77777777" w:rsidR="00087C47" w:rsidRPr="005C44FC" w:rsidRDefault="00087C47" w:rsidP="00087C47">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Párrafo adicionado DOF 01-12-2023</w:t>
      </w:r>
    </w:p>
    <w:p w14:paraId="64691E45" w14:textId="77777777" w:rsidR="00087C47" w:rsidRDefault="00087C47" w:rsidP="00087C47">
      <w:pPr>
        <w:pStyle w:val="Texto"/>
        <w:spacing w:after="0" w:line="240" w:lineRule="auto"/>
        <w:ind w:firstLine="0"/>
        <w:rPr>
          <w:rFonts w:ascii="ITC Avant Garde Std Bk" w:hAnsi="ITC Avant Garde Std Bk"/>
          <w:b/>
          <w:color w:val="000000"/>
          <w:sz w:val="20"/>
        </w:rPr>
      </w:pPr>
    </w:p>
    <w:p w14:paraId="158DB694" w14:textId="092168B1"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b/>
          <w:color w:val="000000"/>
          <w:sz w:val="20"/>
        </w:rPr>
        <w:t>ARTÍCULO 27</w:t>
      </w:r>
      <w:bookmarkEnd w:id="26"/>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Subsistema Nacional de Información Geográfica y del Medio Ambiente, en su componente del medio ambiente, procurará describir el estado y las tendencias del medio ambiente, considerando los medios naturales, las especies de plantas y animales, y otros organismos que se encuentran dentro de estos medios.</w:t>
      </w:r>
    </w:p>
    <w:p w14:paraId="78A20DED" w14:textId="77777777" w:rsidR="002F5140" w:rsidRPr="005C44FC" w:rsidRDefault="002F5140" w:rsidP="002F5140">
      <w:pPr>
        <w:pStyle w:val="Texto"/>
        <w:spacing w:after="0" w:line="240" w:lineRule="auto"/>
        <w:rPr>
          <w:rFonts w:ascii="ITC Avant Garde Std Bk" w:hAnsi="ITC Avant Garde Std Bk"/>
          <w:color w:val="000000"/>
          <w:sz w:val="20"/>
        </w:rPr>
      </w:pPr>
    </w:p>
    <w:p w14:paraId="7BFD25D8"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Subsistema referido en el párrafo anterior, deberá generar, como mínimo, indicadores sobre los siguientes temas: atmósfera, agua, suelo, flora, fauna, residuos peligrosos y residuos sólidos.</w:t>
      </w:r>
    </w:p>
    <w:p w14:paraId="39A1CD46" w14:textId="77777777" w:rsidR="002F5140" w:rsidRPr="005C44FC" w:rsidRDefault="002F5140" w:rsidP="002F5140">
      <w:pPr>
        <w:pStyle w:val="Texto"/>
        <w:spacing w:after="0" w:line="240" w:lineRule="auto"/>
        <w:rPr>
          <w:rFonts w:ascii="ITC Avant Garde Std Bk" w:hAnsi="ITC Avant Garde Std Bk"/>
          <w:color w:val="000000"/>
          <w:sz w:val="20"/>
        </w:rPr>
      </w:pPr>
    </w:p>
    <w:p w14:paraId="0F4CCF5F" w14:textId="77777777" w:rsidR="002F5140" w:rsidRPr="005C44FC" w:rsidRDefault="002F5140" w:rsidP="002F5140">
      <w:pPr>
        <w:pStyle w:val="Texto"/>
        <w:spacing w:after="0" w:line="240" w:lineRule="auto"/>
        <w:rPr>
          <w:rFonts w:ascii="ITC Avant Garde Std Bk" w:hAnsi="ITC Avant Garde Std Bk"/>
          <w:color w:val="000000"/>
          <w:sz w:val="20"/>
        </w:rPr>
      </w:pPr>
      <w:bookmarkStart w:id="27" w:name="Artículo_28"/>
      <w:r w:rsidRPr="005C44FC">
        <w:rPr>
          <w:rFonts w:ascii="ITC Avant Garde Std Bk" w:hAnsi="ITC Avant Garde Std Bk"/>
          <w:b/>
          <w:color w:val="000000"/>
          <w:sz w:val="20"/>
        </w:rPr>
        <w:t>ARTÍCULO 28</w:t>
      </w:r>
      <w:bookmarkEnd w:id="27"/>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elaborará, con la colaboración de las Unidades, los indicadores a que se refieren los dos artículos anteriores a partir de la información básica proveniente de:</w:t>
      </w:r>
    </w:p>
    <w:p w14:paraId="10BC3A4B" w14:textId="77777777" w:rsidR="002F5140" w:rsidRPr="005C44FC" w:rsidRDefault="002F5140" w:rsidP="002F5140">
      <w:pPr>
        <w:pStyle w:val="Texto"/>
        <w:spacing w:after="0" w:line="240" w:lineRule="auto"/>
        <w:rPr>
          <w:rFonts w:ascii="ITC Avant Garde Std Bk" w:hAnsi="ITC Avant Garde Std Bk"/>
          <w:color w:val="000000"/>
          <w:sz w:val="20"/>
        </w:rPr>
      </w:pPr>
    </w:p>
    <w:p w14:paraId="20150D5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El Sistema Nacional de Información Ambiental y de Recursos Naturales;</w:t>
      </w:r>
    </w:p>
    <w:p w14:paraId="62AE7283" w14:textId="77777777" w:rsidR="002F5140" w:rsidRPr="005C44FC" w:rsidRDefault="002F5140" w:rsidP="002F5140">
      <w:pPr>
        <w:pStyle w:val="ROMANOS"/>
        <w:spacing w:after="0" w:line="240" w:lineRule="auto"/>
        <w:rPr>
          <w:rFonts w:ascii="ITC Avant Garde Std Bk" w:hAnsi="ITC Avant Garde Std Bk"/>
          <w:sz w:val="20"/>
          <w:szCs w:val="20"/>
        </w:rPr>
      </w:pPr>
    </w:p>
    <w:p w14:paraId="596C019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Un sistema integrado de inventarios y encuestas sobre recursos naturales y medio ambiente, y</w:t>
      </w:r>
    </w:p>
    <w:p w14:paraId="1F864E02" w14:textId="77777777" w:rsidR="002F5140" w:rsidRPr="005C44FC" w:rsidRDefault="002F5140" w:rsidP="002F5140">
      <w:pPr>
        <w:pStyle w:val="ROMANOS"/>
        <w:spacing w:after="0" w:line="240" w:lineRule="auto"/>
        <w:rPr>
          <w:rFonts w:ascii="ITC Avant Garde Std Bk" w:hAnsi="ITC Avant Garde Std Bk"/>
          <w:sz w:val="20"/>
          <w:szCs w:val="20"/>
        </w:rPr>
      </w:pPr>
    </w:p>
    <w:p w14:paraId="7E6B6D2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Los registros administrativos que permitan obtener Información en la materia.</w:t>
      </w:r>
    </w:p>
    <w:p w14:paraId="7A4672FC" w14:textId="77777777" w:rsidR="002F5140" w:rsidRPr="005C44FC" w:rsidRDefault="002F5140" w:rsidP="002F5140">
      <w:pPr>
        <w:pStyle w:val="ROMANOS"/>
        <w:spacing w:after="0" w:line="240" w:lineRule="auto"/>
        <w:rPr>
          <w:rFonts w:ascii="ITC Avant Garde Std Bk" w:hAnsi="ITC Avant Garde Std Bk"/>
          <w:sz w:val="20"/>
          <w:szCs w:val="20"/>
        </w:rPr>
      </w:pPr>
    </w:p>
    <w:p w14:paraId="7BB6323E" w14:textId="77777777" w:rsidR="002F5140" w:rsidRPr="005C44FC" w:rsidRDefault="002F5140" w:rsidP="002F5140">
      <w:pPr>
        <w:pStyle w:val="Texto"/>
        <w:spacing w:after="0" w:line="240" w:lineRule="auto"/>
        <w:ind w:firstLine="0"/>
        <w:jc w:val="center"/>
        <w:rPr>
          <w:rFonts w:ascii="ITC Avant Garde Std Bk" w:hAnsi="ITC Avant Garde Std Bk"/>
          <w:b/>
          <w:sz w:val="22"/>
          <w:szCs w:val="22"/>
        </w:rPr>
      </w:pPr>
      <w:r w:rsidRPr="005C44FC">
        <w:rPr>
          <w:rFonts w:ascii="ITC Avant Garde Std Bk" w:hAnsi="ITC Avant Garde Std Bk"/>
          <w:b/>
          <w:sz w:val="22"/>
          <w:szCs w:val="22"/>
        </w:rPr>
        <w:t xml:space="preserve">SECCIÓN IV </w:t>
      </w:r>
      <w:r w:rsidRPr="005C44FC">
        <w:rPr>
          <w:rFonts w:ascii="ITC Avant Garde Std Bk" w:hAnsi="ITC Avant Garde Std Bk"/>
          <w:b/>
          <w:sz w:val="20"/>
        </w:rPr>
        <w:t>(sic DOF 25-06-2018)</w:t>
      </w:r>
    </w:p>
    <w:p w14:paraId="17B268BD" w14:textId="77777777" w:rsidR="002F5140" w:rsidRPr="005C44FC" w:rsidRDefault="002F5140" w:rsidP="002F5140">
      <w:pPr>
        <w:pStyle w:val="Texto"/>
        <w:spacing w:after="0" w:line="240" w:lineRule="auto"/>
        <w:ind w:firstLine="0"/>
        <w:jc w:val="center"/>
        <w:rPr>
          <w:rFonts w:ascii="ITC Avant Garde Std Bk" w:hAnsi="ITC Avant Garde Std Bk"/>
          <w:b/>
          <w:sz w:val="22"/>
          <w:szCs w:val="22"/>
        </w:rPr>
      </w:pPr>
      <w:r w:rsidRPr="005C44FC">
        <w:rPr>
          <w:rFonts w:ascii="ITC Avant Garde Std Bk" w:hAnsi="ITC Avant Garde Std Bk"/>
          <w:b/>
          <w:sz w:val="22"/>
          <w:szCs w:val="22"/>
        </w:rPr>
        <w:t>Del Subsistema Nacional de Gobierno, Seguridad Pública e Impartición de Justicia</w:t>
      </w:r>
    </w:p>
    <w:p w14:paraId="3268EA03"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Sección adicionada DOF 25-06-2018</w:t>
      </w:r>
    </w:p>
    <w:p w14:paraId="7DE63646" w14:textId="77777777" w:rsidR="002F5140" w:rsidRPr="005C44FC" w:rsidRDefault="002F5140" w:rsidP="002F5140">
      <w:pPr>
        <w:pStyle w:val="ROMANOS"/>
        <w:spacing w:after="0" w:line="240" w:lineRule="auto"/>
        <w:rPr>
          <w:rFonts w:ascii="ITC Avant Garde Std Bk" w:hAnsi="ITC Avant Garde Std Bk"/>
          <w:sz w:val="20"/>
          <w:szCs w:val="20"/>
        </w:rPr>
      </w:pPr>
    </w:p>
    <w:p w14:paraId="03BD1CAF" w14:textId="77777777" w:rsidR="002F5140" w:rsidRPr="005C44FC" w:rsidRDefault="002F5140" w:rsidP="002F5140">
      <w:pPr>
        <w:pStyle w:val="Texto"/>
        <w:spacing w:after="0" w:line="240" w:lineRule="auto"/>
        <w:rPr>
          <w:rFonts w:ascii="ITC Avant Garde Std Bk" w:hAnsi="ITC Avant Garde Std Bk"/>
          <w:sz w:val="20"/>
        </w:rPr>
      </w:pPr>
      <w:bookmarkStart w:id="28" w:name="Artículo_28_Bis"/>
      <w:r w:rsidRPr="005C44FC">
        <w:rPr>
          <w:rFonts w:ascii="ITC Avant Garde Std Bk" w:hAnsi="ITC Avant Garde Std Bk"/>
          <w:b/>
          <w:sz w:val="20"/>
        </w:rPr>
        <w:t>ARTÍCULO 28 BIS</w:t>
      </w:r>
      <w:bookmarkEnd w:id="28"/>
      <w:r w:rsidRPr="005C44FC">
        <w:rPr>
          <w:rFonts w:ascii="ITC Avant Garde Std Bk" w:hAnsi="ITC Avant Garde Std Bk"/>
          <w:b/>
          <w:sz w:val="20"/>
        </w:rPr>
        <w:t>.-</w:t>
      </w:r>
      <w:r w:rsidRPr="005C44FC">
        <w:rPr>
          <w:rFonts w:ascii="ITC Avant Garde Std Bk" w:hAnsi="ITC Avant Garde Std Bk"/>
          <w:sz w:val="20"/>
        </w:rPr>
        <w:t xml:space="preserve"> El Subsistema tendrá como objetivo institucionalizar y operar un esquema coordinado para la producción, integración, conservación y difusión de información estadística y geográfica de interés nacional, de calidad, pertinente, veraz y oportuna que permita conocer la situación que guardan la gestión y el desempeño de las instituciones públicas que conforman el Estado y sus respectivos poderes en las funciones de gobierno, seguridad pública e impartición de justicia, para apoyar los procesos de diseño, implementación, monitoreo y evaluación de las políticas públicas en estas materias.</w:t>
      </w:r>
    </w:p>
    <w:p w14:paraId="090225CB"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adicionado DOF 25-06-2018</w:t>
      </w:r>
    </w:p>
    <w:p w14:paraId="32708369" w14:textId="77777777" w:rsidR="002F5140" w:rsidRPr="005C44FC" w:rsidRDefault="002F5140" w:rsidP="002F5140">
      <w:pPr>
        <w:pStyle w:val="Texto"/>
        <w:spacing w:after="0" w:line="240" w:lineRule="auto"/>
        <w:rPr>
          <w:rFonts w:ascii="ITC Avant Garde Std Bk" w:hAnsi="ITC Avant Garde Std Bk"/>
          <w:sz w:val="20"/>
        </w:rPr>
      </w:pPr>
    </w:p>
    <w:p w14:paraId="216E227F" w14:textId="77777777" w:rsidR="002F5140" w:rsidRPr="005C44FC" w:rsidRDefault="002F5140" w:rsidP="002F5140">
      <w:pPr>
        <w:pStyle w:val="Texto"/>
        <w:spacing w:after="0" w:line="240" w:lineRule="auto"/>
        <w:rPr>
          <w:rFonts w:ascii="ITC Avant Garde Std Bk" w:hAnsi="ITC Avant Garde Std Bk"/>
          <w:sz w:val="20"/>
        </w:rPr>
      </w:pPr>
      <w:bookmarkStart w:id="29" w:name="Artículo_28_Ter"/>
      <w:r w:rsidRPr="005C44FC">
        <w:rPr>
          <w:rFonts w:ascii="ITC Avant Garde Std Bk" w:hAnsi="ITC Avant Garde Std Bk"/>
          <w:b/>
          <w:sz w:val="20"/>
        </w:rPr>
        <w:t>ARTÍCULO 28 TER</w:t>
      </w:r>
      <w:bookmarkEnd w:id="29"/>
      <w:r w:rsidRPr="005C44FC">
        <w:rPr>
          <w:rFonts w:ascii="ITC Avant Garde Std Bk" w:hAnsi="ITC Avant Garde Std Bk"/>
          <w:b/>
          <w:sz w:val="20"/>
        </w:rPr>
        <w:t>.-</w:t>
      </w:r>
      <w:r w:rsidRPr="005C44FC">
        <w:rPr>
          <w:rFonts w:ascii="ITC Avant Garde Std Bk" w:hAnsi="ITC Avant Garde Std Bk"/>
          <w:sz w:val="20"/>
        </w:rPr>
        <w:t xml:space="preserve"> El Subsistema contará con una infraestructura de información que integre, como mínimo, un marco geoestadístico, un inventario nacional de registros administrativos, un registro de Unidades del Estado y un inventario de proyectos y productos estadísticos que permitan apoyar la obtención de información oficial respecto a la gestión y desempeño de las instituciones públicas que conforman al Estado y sus respectivos poderes, en las funciones de gobierno, de seguridad pública y de impartición de justicia, según corresponda.</w:t>
      </w:r>
    </w:p>
    <w:p w14:paraId="192E2354"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adicionado DOF 25-06-2018</w:t>
      </w:r>
    </w:p>
    <w:p w14:paraId="1A0E020B" w14:textId="77777777" w:rsidR="002F5140" w:rsidRPr="005C44FC" w:rsidRDefault="002F5140" w:rsidP="002F5140">
      <w:pPr>
        <w:pStyle w:val="Texto"/>
        <w:spacing w:after="0" w:line="240" w:lineRule="auto"/>
        <w:rPr>
          <w:rFonts w:ascii="ITC Avant Garde Std Bk" w:hAnsi="ITC Avant Garde Std Bk"/>
          <w:sz w:val="20"/>
        </w:rPr>
      </w:pPr>
    </w:p>
    <w:p w14:paraId="26712023" w14:textId="77777777" w:rsidR="002F5140" w:rsidRPr="005C44FC" w:rsidRDefault="002F5140" w:rsidP="002F5140">
      <w:pPr>
        <w:pStyle w:val="Texto"/>
        <w:spacing w:after="0" w:line="240" w:lineRule="auto"/>
        <w:rPr>
          <w:rFonts w:ascii="ITC Avant Garde Std Bk" w:hAnsi="ITC Avant Garde Std Bk"/>
          <w:sz w:val="20"/>
        </w:rPr>
      </w:pPr>
      <w:bookmarkStart w:id="30" w:name="Artículo_28_Quáter"/>
      <w:r w:rsidRPr="005C44FC">
        <w:rPr>
          <w:rFonts w:ascii="ITC Avant Garde Std Bk" w:hAnsi="ITC Avant Garde Std Bk"/>
          <w:b/>
          <w:sz w:val="20"/>
        </w:rPr>
        <w:t xml:space="preserve">ARTÍCULO 28 </w:t>
      </w:r>
      <w:proofErr w:type="gramStart"/>
      <w:r w:rsidRPr="005C44FC">
        <w:rPr>
          <w:rFonts w:ascii="ITC Avant Garde Std Bk" w:hAnsi="ITC Avant Garde Std Bk"/>
          <w:b/>
          <w:sz w:val="20"/>
        </w:rPr>
        <w:t>QUÁTER</w:t>
      </w:r>
      <w:bookmarkEnd w:id="30"/>
      <w:r w:rsidRPr="005C44FC">
        <w:rPr>
          <w:rFonts w:ascii="ITC Avant Garde Std Bk" w:hAnsi="ITC Avant Garde Std Bk"/>
          <w:b/>
          <w:sz w:val="20"/>
        </w:rPr>
        <w:t>.-</w:t>
      </w:r>
      <w:proofErr w:type="gramEnd"/>
      <w:r w:rsidRPr="005C44FC">
        <w:rPr>
          <w:rFonts w:ascii="ITC Avant Garde Std Bk" w:hAnsi="ITC Avant Garde Std Bk"/>
          <w:sz w:val="20"/>
        </w:rPr>
        <w:t xml:space="preserve"> El Subsistema Nacional de Gobierno, Seguridad Pública e Impartición de Justicia deberá producir, integrar, administrar, conservar y difundir la información e indicadores clave sobre la gestión y desempeño de las instituciones públicas que conforman al Estado y sus poderes, relacionados, como mínimo, con las funciones de gobierno, seguridad pública e impartición de justicia.</w:t>
      </w:r>
    </w:p>
    <w:p w14:paraId="5CEAA4C5"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adicionado DOF 25-06-2018</w:t>
      </w:r>
    </w:p>
    <w:p w14:paraId="30C01367" w14:textId="77777777" w:rsidR="002F5140" w:rsidRPr="005C44FC" w:rsidRDefault="002F5140" w:rsidP="002F5140">
      <w:pPr>
        <w:pStyle w:val="Texto"/>
        <w:spacing w:after="0" w:line="240" w:lineRule="auto"/>
        <w:rPr>
          <w:rFonts w:ascii="ITC Avant Garde Std Bk" w:hAnsi="ITC Avant Garde Std Bk"/>
          <w:sz w:val="20"/>
        </w:rPr>
      </w:pPr>
    </w:p>
    <w:p w14:paraId="53B5173B" w14:textId="77777777" w:rsidR="002F5140" w:rsidRPr="005C44FC" w:rsidRDefault="002F5140" w:rsidP="002F5140">
      <w:pPr>
        <w:pStyle w:val="Texto"/>
        <w:spacing w:after="0" w:line="240" w:lineRule="auto"/>
        <w:rPr>
          <w:rFonts w:ascii="ITC Avant Garde Std Bk" w:hAnsi="ITC Avant Garde Std Bk"/>
          <w:sz w:val="20"/>
        </w:rPr>
      </w:pPr>
      <w:bookmarkStart w:id="31" w:name="Artículo_28_Quintus"/>
      <w:r w:rsidRPr="005C44FC">
        <w:rPr>
          <w:rFonts w:ascii="ITC Avant Garde Std Bk" w:hAnsi="ITC Avant Garde Std Bk"/>
          <w:b/>
          <w:sz w:val="20"/>
        </w:rPr>
        <w:t xml:space="preserve">ARTÍCULO 28 </w:t>
      </w:r>
      <w:proofErr w:type="gramStart"/>
      <w:r w:rsidRPr="005C44FC">
        <w:rPr>
          <w:rFonts w:ascii="ITC Avant Garde Std Bk" w:hAnsi="ITC Avant Garde Std Bk"/>
          <w:b/>
          <w:sz w:val="20"/>
        </w:rPr>
        <w:t>QUINTUS</w:t>
      </w:r>
      <w:bookmarkEnd w:id="31"/>
      <w:r w:rsidRPr="005C44FC">
        <w:rPr>
          <w:rFonts w:ascii="ITC Avant Garde Std Bk" w:hAnsi="ITC Avant Garde Std Bk"/>
          <w:b/>
          <w:sz w:val="20"/>
        </w:rPr>
        <w:t>.-</w:t>
      </w:r>
      <w:proofErr w:type="gramEnd"/>
      <w:r w:rsidRPr="005C44FC">
        <w:rPr>
          <w:rFonts w:ascii="ITC Avant Garde Std Bk" w:hAnsi="ITC Avant Garde Std Bk"/>
          <w:sz w:val="20"/>
        </w:rPr>
        <w:t xml:space="preserve"> El Instituto producirá e integrará, con la colaboración de las Unidades del Estado, la información e indicadores a partir de los datos que se obtengan, entre otras fuentes, de:</w:t>
      </w:r>
    </w:p>
    <w:p w14:paraId="654910D7" w14:textId="77777777" w:rsidR="002F5140" w:rsidRPr="005C44FC" w:rsidRDefault="002F5140" w:rsidP="002F5140">
      <w:pPr>
        <w:pStyle w:val="Texto"/>
        <w:spacing w:after="0" w:line="240" w:lineRule="auto"/>
        <w:rPr>
          <w:rFonts w:ascii="ITC Avant Garde Std Bk" w:hAnsi="ITC Avant Garde Std Bk"/>
          <w:sz w:val="20"/>
        </w:rPr>
      </w:pPr>
    </w:p>
    <w:p w14:paraId="3F180337"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 xml:space="preserve">I. </w:t>
      </w:r>
      <w:r w:rsidRPr="005C44FC">
        <w:rPr>
          <w:rFonts w:ascii="ITC Avant Garde Std Bk" w:hAnsi="ITC Avant Garde Std Bk"/>
          <w:sz w:val="20"/>
        </w:rPr>
        <w:t>Los Censos Nacionales de Gobierno o de los esquemas alternativos que pudieran adoptarse en el futuro para sustituirlos total o parcialmente.</w:t>
      </w:r>
    </w:p>
    <w:p w14:paraId="1740192B" w14:textId="77777777" w:rsidR="002F5140" w:rsidRPr="005C44FC" w:rsidRDefault="002F5140" w:rsidP="002F5140">
      <w:pPr>
        <w:pStyle w:val="Texto"/>
        <w:spacing w:after="0" w:line="240" w:lineRule="auto"/>
        <w:rPr>
          <w:rFonts w:ascii="ITC Avant Garde Std Bk" w:hAnsi="ITC Avant Garde Std Bk"/>
          <w:b/>
          <w:sz w:val="20"/>
        </w:rPr>
      </w:pPr>
    </w:p>
    <w:p w14:paraId="11124557"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 xml:space="preserve">II. </w:t>
      </w:r>
      <w:r w:rsidRPr="005C44FC">
        <w:rPr>
          <w:rFonts w:ascii="ITC Avant Garde Std Bk" w:hAnsi="ITC Avant Garde Std Bk"/>
          <w:sz w:val="20"/>
        </w:rPr>
        <w:t>Un registro de Unidades de Estado.</w:t>
      </w:r>
    </w:p>
    <w:p w14:paraId="04FACF5C" w14:textId="77777777" w:rsidR="002F5140" w:rsidRPr="005C44FC" w:rsidRDefault="002F5140" w:rsidP="002F5140">
      <w:pPr>
        <w:pStyle w:val="Texto"/>
        <w:spacing w:after="0" w:line="240" w:lineRule="auto"/>
        <w:rPr>
          <w:rFonts w:ascii="ITC Avant Garde Std Bk" w:hAnsi="ITC Avant Garde Std Bk"/>
          <w:sz w:val="20"/>
        </w:rPr>
      </w:pPr>
    </w:p>
    <w:p w14:paraId="24F1AB1B"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 xml:space="preserve">III. </w:t>
      </w:r>
      <w:r w:rsidRPr="005C44FC">
        <w:rPr>
          <w:rFonts w:ascii="ITC Avant Garde Std Bk" w:hAnsi="ITC Avant Garde Std Bk"/>
          <w:sz w:val="20"/>
        </w:rPr>
        <w:t>Un sistema integrado de encuestas nacionales relacionado con los temas propios de este Subsistema.</w:t>
      </w:r>
    </w:p>
    <w:p w14:paraId="663DE480" w14:textId="77777777" w:rsidR="002F5140" w:rsidRPr="005C44FC" w:rsidRDefault="002F5140" w:rsidP="002F5140">
      <w:pPr>
        <w:pStyle w:val="Texto"/>
        <w:spacing w:after="0" w:line="240" w:lineRule="auto"/>
        <w:rPr>
          <w:rFonts w:ascii="ITC Avant Garde Std Bk" w:hAnsi="ITC Avant Garde Std Bk"/>
          <w:sz w:val="20"/>
        </w:rPr>
      </w:pPr>
    </w:p>
    <w:p w14:paraId="6F73FD74"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 xml:space="preserve">IV. </w:t>
      </w:r>
      <w:r w:rsidRPr="005C44FC">
        <w:rPr>
          <w:rFonts w:ascii="ITC Avant Garde Std Bk" w:hAnsi="ITC Avant Garde Std Bk"/>
          <w:sz w:val="20"/>
        </w:rPr>
        <w:t>Los registros administrativos que permitan obtener información en los temas correspondientes.</w:t>
      </w:r>
    </w:p>
    <w:p w14:paraId="4FCF4E1D" w14:textId="77777777" w:rsidR="002F5140" w:rsidRPr="005C44FC" w:rsidRDefault="002F5140" w:rsidP="002F5140">
      <w:pPr>
        <w:pStyle w:val="Texto"/>
        <w:spacing w:after="0" w:line="240" w:lineRule="auto"/>
        <w:rPr>
          <w:rFonts w:ascii="ITC Avant Garde Std Bk" w:hAnsi="ITC Avant Garde Std Bk"/>
          <w:sz w:val="20"/>
        </w:rPr>
      </w:pPr>
    </w:p>
    <w:p w14:paraId="5EF49BDB"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La información a la que se refiere esta sección y que pudiera comprometer a la seguridad nacional o a la seguridad pública, será restringida en términos de lo dispuesto en la Ley de Seguridad Nacional y de la fracción IV del artículo 77 de la presente Ley.</w:t>
      </w:r>
    </w:p>
    <w:p w14:paraId="690BFAEC"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adicionado DOF 25-06-2018</w:t>
      </w:r>
    </w:p>
    <w:p w14:paraId="0BA60BD3"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7C205A31"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IV</w:t>
      </w:r>
    </w:p>
    <w:p w14:paraId="00310104"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los Comités de los Subsistemas</w:t>
      </w:r>
    </w:p>
    <w:p w14:paraId="7300A9A0"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7B7861A6" w14:textId="77777777" w:rsidR="002F5140" w:rsidRPr="005C44FC" w:rsidRDefault="002F5140" w:rsidP="002F5140">
      <w:pPr>
        <w:pStyle w:val="Texto"/>
        <w:spacing w:after="0" w:line="240" w:lineRule="auto"/>
        <w:rPr>
          <w:rFonts w:ascii="ITC Avant Garde Std Bk" w:hAnsi="ITC Avant Garde Std Bk"/>
          <w:sz w:val="20"/>
        </w:rPr>
      </w:pPr>
      <w:bookmarkStart w:id="32" w:name="Artículo_29"/>
      <w:r w:rsidRPr="005C44FC">
        <w:rPr>
          <w:rFonts w:ascii="ITC Avant Garde Std Bk" w:hAnsi="ITC Avant Garde Std Bk"/>
          <w:b/>
          <w:sz w:val="20"/>
        </w:rPr>
        <w:t>ARTÍCULO 29</w:t>
      </w:r>
      <w:bookmarkEnd w:id="32"/>
      <w:r w:rsidRPr="005C44FC">
        <w:rPr>
          <w:rFonts w:ascii="ITC Avant Garde Std Bk" w:hAnsi="ITC Avant Garde Std Bk"/>
          <w:b/>
          <w:sz w:val="20"/>
        </w:rPr>
        <w:t>.-</w:t>
      </w:r>
      <w:r w:rsidRPr="005C44FC">
        <w:rPr>
          <w:rFonts w:ascii="ITC Avant Garde Std Bk" w:hAnsi="ITC Avant Garde Std Bk"/>
          <w:sz w:val="20"/>
        </w:rPr>
        <w:t xml:space="preserve"> Cada Subsistema contará con un Comité Ejecutivo que se integrará por un </w:t>
      </w:r>
      <w:proofErr w:type="gramStart"/>
      <w:r w:rsidRPr="005C44FC">
        <w:rPr>
          <w:rFonts w:ascii="ITC Avant Garde Std Bk" w:hAnsi="ITC Avant Garde Std Bk"/>
          <w:sz w:val="20"/>
        </w:rPr>
        <w:t>Vicepresidente</w:t>
      </w:r>
      <w:proofErr w:type="gramEnd"/>
      <w:r w:rsidRPr="005C44FC">
        <w:rPr>
          <w:rFonts w:ascii="ITC Avant Garde Std Bk" w:hAnsi="ITC Avant Garde Std Bk"/>
          <w:sz w:val="20"/>
        </w:rPr>
        <w:t xml:space="preserve"> de la Junta de Gobierno, designado por el Presidente del Instituto, quien lo presidirá, y por los coordinadores de las Secretarías que a continuación se señalan para cada Subsistema Nacional de Información:</w:t>
      </w:r>
    </w:p>
    <w:p w14:paraId="54471590"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reformado DOF 25-06-2018</w:t>
      </w:r>
    </w:p>
    <w:p w14:paraId="461323AF" w14:textId="77777777" w:rsidR="002F5140" w:rsidRPr="005C44FC" w:rsidRDefault="002F5140" w:rsidP="002F5140">
      <w:pPr>
        <w:pStyle w:val="Texto"/>
        <w:spacing w:after="0" w:line="240" w:lineRule="auto"/>
        <w:rPr>
          <w:rFonts w:ascii="ITC Avant Garde Std Bk" w:hAnsi="ITC Avant Garde Std Bk"/>
          <w:color w:val="000000"/>
          <w:sz w:val="20"/>
        </w:rPr>
      </w:pPr>
    </w:p>
    <w:p w14:paraId="674CB96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 </w:t>
      </w:r>
      <w:r w:rsidRPr="005C44FC">
        <w:rPr>
          <w:rFonts w:ascii="ITC Avant Garde Std Bk" w:hAnsi="ITC Avant Garde Std Bk"/>
          <w:b/>
          <w:sz w:val="20"/>
          <w:szCs w:val="20"/>
        </w:rPr>
        <w:tab/>
      </w:r>
      <w:r w:rsidRPr="005C44FC">
        <w:rPr>
          <w:rFonts w:ascii="ITC Avant Garde Std Bk" w:hAnsi="ITC Avant Garde Std Bk"/>
          <w:sz w:val="20"/>
          <w:szCs w:val="20"/>
        </w:rPr>
        <w:t>Demográfica y Social: Los coordinadores de las secretarías de Gobernación; de Desarrollo Social; de Educación Pública; de Salud, y del Trabajo y Previsión Social, así como de la Comisión Nacional de Seguridad, y del Poder Judicial;</w:t>
      </w:r>
    </w:p>
    <w:p w14:paraId="0571938A"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25-06-2018</w:t>
      </w:r>
    </w:p>
    <w:p w14:paraId="7135D6EB" w14:textId="77777777" w:rsidR="002F5140" w:rsidRPr="005C44FC" w:rsidRDefault="002F5140" w:rsidP="002F5140">
      <w:pPr>
        <w:pStyle w:val="ROMANOS"/>
        <w:spacing w:after="0" w:line="240" w:lineRule="auto"/>
        <w:rPr>
          <w:rFonts w:ascii="ITC Avant Garde Std Bk" w:hAnsi="ITC Avant Garde Std Bk"/>
          <w:sz w:val="20"/>
          <w:szCs w:val="20"/>
        </w:rPr>
      </w:pPr>
    </w:p>
    <w:p w14:paraId="3982E1A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II. </w:t>
      </w:r>
      <w:r w:rsidRPr="005C44FC">
        <w:rPr>
          <w:rFonts w:ascii="ITC Avant Garde Std Bk" w:hAnsi="ITC Avant Garde Std Bk"/>
          <w:b/>
          <w:sz w:val="20"/>
          <w:szCs w:val="20"/>
        </w:rPr>
        <w:tab/>
      </w:r>
      <w:r w:rsidRPr="005C44FC">
        <w:rPr>
          <w:rFonts w:ascii="ITC Avant Garde Std Bk" w:hAnsi="ITC Avant Garde Std Bk"/>
          <w:sz w:val="20"/>
          <w:szCs w:val="20"/>
        </w:rPr>
        <w:t>Económica: Los coordinadores de las secretarías de Hacienda y Crédito Público, de Economía, del Banco de México y del Instituto Federal de Telecomunicaciones;</w:t>
      </w:r>
    </w:p>
    <w:p w14:paraId="6D173C8C"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14-07-2014</w:t>
      </w:r>
    </w:p>
    <w:p w14:paraId="2F7ABD3F" w14:textId="77777777" w:rsidR="002F5140" w:rsidRPr="005C44FC" w:rsidRDefault="002F5140" w:rsidP="002F5140">
      <w:pPr>
        <w:pStyle w:val="ROMANOS"/>
        <w:spacing w:after="0" w:line="240" w:lineRule="auto"/>
        <w:rPr>
          <w:rFonts w:ascii="ITC Avant Garde Std Bk" w:hAnsi="ITC Avant Garde Std Bk"/>
          <w:sz w:val="20"/>
          <w:szCs w:val="20"/>
        </w:rPr>
      </w:pPr>
    </w:p>
    <w:p w14:paraId="12BAF36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III.- </w:t>
      </w:r>
      <w:r w:rsidRPr="005C44FC">
        <w:rPr>
          <w:rFonts w:ascii="ITC Avant Garde Std Bk" w:hAnsi="ITC Avant Garde Std Bk"/>
          <w:b/>
          <w:sz w:val="20"/>
          <w:szCs w:val="20"/>
        </w:rPr>
        <w:tab/>
      </w:r>
      <w:r w:rsidRPr="005C44FC">
        <w:rPr>
          <w:rFonts w:ascii="ITC Avant Garde Std Bk" w:hAnsi="ITC Avant Garde Std Bk"/>
          <w:sz w:val="20"/>
          <w:szCs w:val="20"/>
        </w:rPr>
        <w:t>Geográfica y del Medio Ambiente: Los coordinadores de las secretarías de la Defensa Nacional; de Marina; del Medio Ambiente y Recursos Naturales; de Energía, y de Agricultura, Ganadería, Desarrollo Rural, Pesca y Alimentación;</w:t>
      </w:r>
    </w:p>
    <w:p w14:paraId="291978C3"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25-06-2018</w:t>
      </w:r>
    </w:p>
    <w:p w14:paraId="513A9459" w14:textId="77777777" w:rsidR="002F5140" w:rsidRPr="005C44FC" w:rsidRDefault="002F5140" w:rsidP="002F5140">
      <w:pPr>
        <w:pStyle w:val="ROMANOS"/>
        <w:spacing w:after="0" w:line="240" w:lineRule="auto"/>
        <w:rPr>
          <w:rFonts w:ascii="ITC Avant Garde Std Bk" w:hAnsi="ITC Avant Garde Std Bk"/>
          <w:b/>
          <w:sz w:val="20"/>
          <w:szCs w:val="20"/>
        </w:rPr>
      </w:pPr>
    </w:p>
    <w:p w14:paraId="4F5A0D6C"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IV.- </w:t>
      </w:r>
      <w:r w:rsidRPr="005C44FC">
        <w:rPr>
          <w:rFonts w:ascii="ITC Avant Garde Std Bk" w:hAnsi="ITC Avant Garde Std Bk"/>
          <w:b/>
          <w:sz w:val="20"/>
          <w:szCs w:val="20"/>
        </w:rPr>
        <w:tab/>
      </w:r>
      <w:r w:rsidRPr="005C44FC">
        <w:rPr>
          <w:rFonts w:ascii="ITC Avant Garde Std Bk" w:hAnsi="ITC Avant Garde Std Bk"/>
          <w:sz w:val="20"/>
          <w:szCs w:val="20"/>
        </w:rPr>
        <w:t>Gobierno, Seguridad Pública e Impartición de Justicia: Los coordinadores de las secretarías de Gobernación; de la Función Pública; de Hacienda y Crédito Público; de la Defensa Nacional y de Marina; de la Comisión Nacional de Seguridad; por el representante del Poder Judicial de la Federación, de la Fiscalía General de la República y del Secretariado Ejecutivo del Sistema Nacional de Seguridad Pública, así como por los representantes del grupo de entidades federativas a que se refiere esta Ley, a través de las instituciones responsables de la información y temas relacionados con la gestión de las instituciones públicas en los temas de gobierno, seguridad pública e impartición de justicia.</w:t>
      </w:r>
    </w:p>
    <w:p w14:paraId="4CC1C213" w14:textId="77777777" w:rsidR="002F5140" w:rsidRPr="005C44FC" w:rsidRDefault="002F5140" w:rsidP="002F5140">
      <w:pPr>
        <w:pStyle w:val="Textosinformato"/>
        <w:jc w:val="right"/>
        <w:rPr>
          <w:rFonts w:ascii="ITC Avant Garde Std Bk" w:eastAsia="MS Mincho" w:hAnsi="ITC Avant Garde Std Bk"/>
          <w:i/>
          <w:iCs/>
          <w:color w:val="0000FF"/>
          <w:sz w:val="16"/>
          <w:szCs w:val="16"/>
          <w:lang w:val="es-MX"/>
        </w:rPr>
      </w:pPr>
      <w:r w:rsidRPr="005C44FC">
        <w:rPr>
          <w:rFonts w:ascii="ITC Avant Garde Std Bk" w:eastAsia="MS Mincho" w:hAnsi="ITC Avant Garde Std Bk"/>
          <w:i/>
          <w:iCs/>
          <w:color w:val="0000FF"/>
          <w:sz w:val="16"/>
          <w:lang w:val="es-MX"/>
        </w:rPr>
        <w:t xml:space="preserve">Fracción adicionada DOF 25-06-2018. </w:t>
      </w:r>
      <w:r w:rsidRPr="005C44FC">
        <w:rPr>
          <w:rFonts w:ascii="ITC Avant Garde Std Bk" w:eastAsia="MS Mincho" w:hAnsi="ITC Avant Garde Std Bk"/>
          <w:i/>
          <w:iCs/>
          <w:color w:val="0000FF"/>
          <w:sz w:val="16"/>
          <w:szCs w:val="16"/>
          <w:lang w:val="es-MX"/>
        </w:rPr>
        <w:t>Reformada DOF 20-05-2021</w:t>
      </w:r>
    </w:p>
    <w:p w14:paraId="403F2493" w14:textId="77777777" w:rsidR="002F5140" w:rsidRPr="005C44FC" w:rsidRDefault="002F5140" w:rsidP="002F5140">
      <w:pPr>
        <w:pStyle w:val="Texto"/>
        <w:spacing w:after="0" w:line="240" w:lineRule="auto"/>
        <w:rPr>
          <w:rFonts w:ascii="ITC Avant Garde Std Bk" w:hAnsi="ITC Avant Garde Std Bk"/>
          <w:color w:val="000000"/>
          <w:sz w:val="20"/>
        </w:rPr>
      </w:pPr>
    </w:p>
    <w:p w14:paraId="516AF4CB"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Por acuerdo de la mayoría de los miembros de cada Comité Ejecutivo, se podrá invitar a participar como miembro del mismo a representantes de otras Unidades o determinarse la necesidad de reducir el número de miembros.</w:t>
      </w:r>
    </w:p>
    <w:p w14:paraId="0F3DDDF9" w14:textId="77777777" w:rsidR="002F5140" w:rsidRPr="005C44FC" w:rsidRDefault="002F5140" w:rsidP="002F5140">
      <w:pPr>
        <w:pStyle w:val="Texto"/>
        <w:spacing w:after="0" w:line="240" w:lineRule="auto"/>
        <w:rPr>
          <w:rFonts w:ascii="ITC Avant Garde Std Bk" w:hAnsi="ITC Avant Garde Std Bk"/>
          <w:color w:val="000000"/>
          <w:sz w:val="20"/>
        </w:rPr>
      </w:pPr>
    </w:p>
    <w:p w14:paraId="53796535"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A las sesiones de los Comités a que se refiere este artículo podrán asistir los invitados que cada Comité determine.</w:t>
      </w:r>
    </w:p>
    <w:p w14:paraId="732C9497" w14:textId="77777777" w:rsidR="002F5140" w:rsidRPr="005C44FC" w:rsidRDefault="002F5140" w:rsidP="002F5140">
      <w:pPr>
        <w:pStyle w:val="Texto"/>
        <w:spacing w:after="0" w:line="240" w:lineRule="auto"/>
        <w:rPr>
          <w:rFonts w:ascii="ITC Avant Garde Std Bk" w:hAnsi="ITC Avant Garde Std Bk"/>
          <w:color w:val="000000"/>
          <w:sz w:val="20"/>
        </w:rPr>
      </w:pPr>
    </w:p>
    <w:p w14:paraId="104D6C1B"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nombrará al servidor público -del propio Instituto- que fungirá como secretario técnico en cada uno de los Comités a que se refiere este artículo.</w:t>
      </w:r>
    </w:p>
    <w:p w14:paraId="0538F60B" w14:textId="77777777" w:rsidR="002F5140" w:rsidRPr="005C44FC" w:rsidRDefault="002F5140" w:rsidP="002F5140">
      <w:pPr>
        <w:pStyle w:val="Texto"/>
        <w:spacing w:after="0" w:line="240" w:lineRule="auto"/>
        <w:rPr>
          <w:rFonts w:ascii="ITC Avant Garde Std Bk" w:hAnsi="ITC Avant Garde Std Bk"/>
          <w:color w:val="000000"/>
          <w:sz w:val="20"/>
        </w:rPr>
      </w:pPr>
    </w:p>
    <w:p w14:paraId="7543BA3E"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Los integrantes de los Comités Ejecutivos desempeñarán sus funciones en dichos órganos colegiados de manera honoraria.</w:t>
      </w:r>
    </w:p>
    <w:p w14:paraId="424CC9D8" w14:textId="77777777" w:rsidR="002F5140" w:rsidRPr="005C44FC" w:rsidRDefault="002F5140" w:rsidP="002F5140">
      <w:pPr>
        <w:pStyle w:val="Texto"/>
        <w:spacing w:after="0" w:line="240" w:lineRule="auto"/>
        <w:rPr>
          <w:rFonts w:ascii="ITC Avant Garde Std Bk" w:hAnsi="ITC Avant Garde Std Bk"/>
          <w:color w:val="000000"/>
          <w:sz w:val="20"/>
        </w:rPr>
      </w:pPr>
    </w:p>
    <w:p w14:paraId="16E83DE9" w14:textId="77777777" w:rsidR="002F5140" w:rsidRPr="005C44FC" w:rsidRDefault="002F5140" w:rsidP="002F5140">
      <w:pPr>
        <w:pStyle w:val="Texto"/>
        <w:spacing w:after="0" w:line="240" w:lineRule="auto"/>
        <w:rPr>
          <w:rFonts w:ascii="ITC Avant Garde Std Bk" w:hAnsi="ITC Avant Garde Std Bk"/>
          <w:color w:val="000000"/>
          <w:sz w:val="20"/>
        </w:rPr>
      </w:pPr>
      <w:bookmarkStart w:id="33" w:name="Artículo_30"/>
      <w:r w:rsidRPr="005C44FC">
        <w:rPr>
          <w:rFonts w:ascii="ITC Avant Garde Std Bk" w:hAnsi="ITC Avant Garde Std Bk"/>
          <w:b/>
          <w:color w:val="000000"/>
          <w:sz w:val="20"/>
        </w:rPr>
        <w:t>ARTÍCULO 30</w:t>
      </w:r>
      <w:bookmarkEnd w:id="3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Comités Ejecutivos tendrán las facultades siguientes:</w:t>
      </w:r>
    </w:p>
    <w:p w14:paraId="669BD056" w14:textId="77777777" w:rsidR="002F5140" w:rsidRPr="005C44FC" w:rsidRDefault="002F5140" w:rsidP="002F5140">
      <w:pPr>
        <w:pStyle w:val="Texto"/>
        <w:spacing w:after="0" w:line="240" w:lineRule="auto"/>
        <w:rPr>
          <w:rFonts w:ascii="ITC Avant Garde Std Bk" w:hAnsi="ITC Avant Garde Std Bk"/>
          <w:color w:val="000000"/>
          <w:sz w:val="20"/>
        </w:rPr>
      </w:pPr>
    </w:p>
    <w:p w14:paraId="02945208"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 xml:space="preserve">Dar a conocer a la Junta de Gobierno, a través de su </w:t>
      </w:r>
      <w:proofErr w:type="gramStart"/>
      <w:r w:rsidRPr="005C44FC">
        <w:rPr>
          <w:rFonts w:ascii="ITC Avant Garde Std Bk" w:hAnsi="ITC Avant Garde Std Bk"/>
          <w:sz w:val="20"/>
          <w:szCs w:val="20"/>
        </w:rPr>
        <w:t>Presidente</w:t>
      </w:r>
      <w:proofErr w:type="gramEnd"/>
      <w:r w:rsidRPr="005C44FC">
        <w:rPr>
          <w:rFonts w:ascii="ITC Avant Garde Std Bk" w:hAnsi="ITC Avant Garde Std Bk"/>
          <w:sz w:val="20"/>
          <w:szCs w:val="20"/>
        </w:rPr>
        <w:t>, las opiniones que tuvieren sobre el proyecto de Programa Anual de Estadística y Geografía;</w:t>
      </w:r>
    </w:p>
    <w:p w14:paraId="0F1BA7C5" w14:textId="77777777" w:rsidR="002F5140" w:rsidRPr="005C44FC" w:rsidRDefault="002F5140" w:rsidP="002F5140">
      <w:pPr>
        <w:pStyle w:val="ROMANOS"/>
        <w:spacing w:after="0" w:line="240" w:lineRule="auto"/>
        <w:rPr>
          <w:rFonts w:ascii="ITC Avant Garde Std Bk" w:hAnsi="ITC Avant Garde Std Bk"/>
          <w:sz w:val="20"/>
          <w:szCs w:val="20"/>
        </w:rPr>
      </w:pPr>
    </w:p>
    <w:p w14:paraId="32FFE02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Apoyar en la supervisión de la ejecución del programa anual a que se refiere la fracción anterior;</w:t>
      </w:r>
    </w:p>
    <w:p w14:paraId="1D46E966" w14:textId="77777777" w:rsidR="002F5140" w:rsidRPr="005C44FC" w:rsidRDefault="002F5140" w:rsidP="002F5140">
      <w:pPr>
        <w:pStyle w:val="ROMANOS"/>
        <w:spacing w:after="0" w:line="240" w:lineRule="auto"/>
        <w:rPr>
          <w:rFonts w:ascii="ITC Avant Garde Std Bk" w:hAnsi="ITC Avant Garde Std Bk"/>
          <w:sz w:val="20"/>
          <w:szCs w:val="20"/>
        </w:rPr>
      </w:pPr>
    </w:p>
    <w:p w14:paraId="4474AE7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Revisar los proyectos de indicadores y normas técnicas que las Unidades sometan a su consideración;</w:t>
      </w:r>
    </w:p>
    <w:p w14:paraId="4B56F9B4" w14:textId="77777777" w:rsidR="002F5140" w:rsidRPr="005C44FC" w:rsidRDefault="002F5140" w:rsidP="002F5140">
      <w:pPr>
        <w:pStyle w:val="ROMANOS"/>
        <w:spacing w:after="0" w:line="240" w:lineRule="auto"/>
        <w:rPr>
          <w:rFonts w:ascii="ITC Avant Garde Std Bk" w:hAnsi="ITC Avant Garde Std Bk"/>
          <w:sz w:val="20"/>
          <w:szCs w:val="20"/>
        </w:rPr>
      </w:pPr>
    </w:p>
    <w:p w14:paraId="62B657B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 xml:space="preserve">Proponer a la Junta de Gobierno, en tiempo y forma a través de su </w:t>
      </w:r>
      <w:proofErr w:type="gramStart"/>
      <w:r w:rsidRPr="005C44FC">
        <w:rPr>
          <w:rFonts w:ascii="ITC Avant Garde Std Bk" w:hAnsi="ITC Avant Garde Std Bk"/>
          <w:sz w:val="20"/>
          <w:szCs w:val="20"/>
        </w:rPr>
        <w:t>Presidente</w:t>
      </w:r>
      <w:proofErr w:type="gramEnd"/>
      <w:r w:rsidRPr="005C44FC">
        <w:rPr>
          <w:rFonts w:ascii="ITC Avant Garde Std Bk" w:hAnsi="ITC Avant Garde Std Bk"/>
          <w:sz w:val="20"/>
          <w:szCs w:val="20"/>
        </w:rPr>
        <w:t>, las normas técnicas, así como los indicadores y la información que deba considerarse Información de Interés Nacional, de la materia que corresponda tomando en cuenta los estándares nacionales e internacionales, así como las mejores prácticas en la materia;</w:t>
      </w:r>
    </w:p>
    <w:p w14:paraId="0850D657" w14:textId="77777777" w:rsidR="002F5140" w:rsidRPr="005C44FC" w:rsidRDefault="002F5140" w:rsidP="002F5140">
      <w:pPr>
        <w:pStyle w:val="ROMANOS"/>
        <w:spacing w:after="0" w:line="240" w:lineRule="auto"/>
        <w:rPr>
          <w:rFonts w:ascii="ITC Avant Garde Std Bk" w:hAnsi="ITC Avant Garde Std Bk"/>
          <w:sz w:val="20"/>
          <w:szCs w:val="20"/>
        </w:rPr>
      </w:pPr>
    </w:p>
    <w:p w14:paraId="203B719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Presentar a la Junta de Gobierno un informe anual sobre sus actividades;</w:t>
      </w:r>
    </w:p>
    <w:p w14:paraId="238096BA" w14:textId="77777777" w:rsidR="002F5140" w:rsidRPr="005C44FC" w:rsidRDefault="002F5140" w:rsidP="002F5140">
      <w:pPr>
        <w:pStyle w:val="ROMANOS"/>
        <w:spacing w:after="0" w:line="240" w:lineRule="auto"/>
        <w:rPr>
          <w:rFonts w:ascii="ITC Avant Garde Std Bk" w:hAnsi="ITC Avant Garde Std Bk"/>
          <w:sz w:val="20"/>
          <w:szCs w:val="20"/>
        </w:rPr>
      </w:pPr>
    </w:p>
    <w:p w14:paraId="1723294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 xml:space="preserve">Proponer al Instituto, en tiempo y forma, </w:t>
      </w:r>
      <w:proofErr w:type="gramStart"/>
      <w:r w:rsidRPr="005C44FC">
        <w:rPr>
          <w:rFonts w:ascii="ITC Avant Garde Std Bk" w:hAnsi="ITC Avant Garde Std Bk"/>
          <w:sz w:val="20"/>
          <w:szCs w:val="20"/>
        </w:rPr>
        <w:t>aquéllas</w:t>
      </w:r>
      <w:proofErr w:type="gramEnd"/>
      <w:r w:rsidRPr="005C44FC">
        <w:rPr>
          <w:rFonts w:ascii="ITC Avant Garde Std Bk" w:hAnsi="ITC Avant Garde Std Bk"/>
          <w:sz w:val="20"/>
          <w:szCs w:val="20"/>
        </w:rPr>
        <w:t xml:space="preserve"> metodologías utilizadas para generar la información, tomando en cuenta los estándares nacionales e internacionales, así como las mejores prácticas en la materia, las que serán revisadas por organismos internacionales periódicamente al menos cada ocho años, y</w:t>
      </w:r>
    </w:p>
    <w:p w14:paraId="3AF24142" w14:textId="77777777" w:rsidR="002F5140" w:rsidRPr="005C44FC" w:rsidRDefault="002F5140" w:rsidP="002F5140">
      <w:pPr>
        <w:pStyle w:val="ROMANOS"/>
        <w:spacing w:after="0" w:line="240" w:lineRule="auto"/>
        <w:rPr>
          <w:rFonts w:ascii="ITC Avant Garde Std Bk" w:hAnsi="ITC Avant Garde Std Bk"/>
          <w:sz w:val="20"/>
          <w:szCs w:val="20"/>
        </w:rPr>
      </w:pPr>
    </w:p>
    <w:p w14:paraId="7ABE65F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VII.</w:t>
      </w:r>
      <w:r w:rsidRPr="005C44FC">
        <w:rPr>
          <w:rFonts w:ascii="ITC Avant Garde Std Bk" w:hAnsi="ITC Avant Garde Std Bk"/>
          <w:b/>
          <w:sz w:val="20"/>
          <w:szCs w:val="20"/>
        </w:rPr>
        <w:tab/>
      </w:r>
      <w:r w:rsidRPr="005C44FC">
        <w:rPr>
          <w:rFonts w:ascii="ITC Avant Garde Std Bk" w:hAnsi="ITC Avant Garde Std Bk"/>
          <w:sz w:val="20"/>
          <w:szCs w:val="20"/>
        </w:rPr>
        <w:t>Opinar respecto de los demás asuntos que someta a su consideración la Junta de Gobierno.</w:t>
      </w:r>
    </w:p>
    <w:p w14:paraId="755B2253" w14:textId="77777777" w:rsidR="002F5140" w:rsidRPr="005C44FC" w:rsidRDefault="002F5140" w:rsidP="002F5140">
      <w:pPr>
        <w:pStyle w:val="Texto"/>
        <w:spacing w:after="0" w:line="240" w:lineRule="auto"/>
        <w:rPr>
          <w:rFonts w:ascii="ITC Avant Garde Std Bk" w:hAnsi="ITC Avant Garde Std Bk"/>
          <w:color w:val="000000"/>
          <w:sz w:val="20"/>
        </w:rPr>
      </w:pPr>
    </w:p>
    <w:p w14:paraId="4440C9C1"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Las decisiones de los Comités Ejecutivos se tomarán por mayoría, en caso de empate tendrá voto de calidad </w:t>
      </w:r>
      <w:proofErr w:type="gramStart"/>
      <w:r w:rsidRPr="005C44FC">
        <w:rPr>
          <w:rFonts w:ascii="ITC Avant Garde Std Bk" w:hAnsi="ITC Avant Garde Std Bk"/>
          <w:color w:val="000000"/>
          <w:sz w:val="20"/>
        </w:rPr>
        <w:t>aquélla</w:t>
      </w:r>
      <w:proofErr w:type="gramEnd"/>
      <w:r w:rsidRPr="005C44FC">
        <w:rPr>
          <w:rFonts w:ascii="ITC Avant Garde Std Bk" w:hAnsi="ITC Avant Garde Std Bk"/>
          <w:color w:val="000000"/>
          <w:sz w:val="20"/>
        </w:rPr>
        <w:t xml:space="preserve"> Unidad que, en el ámbito de su competencia, haya sometido la propuesta a votación.</w:t>
      </w:r>
    </w:p>
    <w:p w14:paraId="0488D7D8" w14:textId="77777777" w:rsidR="002F5140" w:rsidRPr="005C44FC" w:rsidRDefault="002F5140" w:rsidP="002F5140">
      <w:pPr>
        <w:pStyle w:val="Texto"/>
        <w:spacing w:after="0" w:line="240" w:lineRule="auto"/>
        <w:rPr>
          <w:rFonts w:ascii="ITC Avant Garde Std Bk" w:hAnsi="ITC Avant Garde Std Bk"/>
          <w:color w:val="000000"/>
          <w:sz w:val="20"/>
        </w:rPr>
      </w:pPr>
    </w:p>
    <w:p w14:paraId="10CD2E12" w14:textId="77777777" w:rsidR="002F5140" w:rsidRPr="005C44FC" w:rsidRDefault="002F5140" w:rsidP="002F5140">
      <w:pPr>
        <w:pStyle w:val="Texto"/>
        <w:spacing w:after="0" w:line="240" w:lineRule="auto"/>
        <w:rPr>
          <w:rFonts w:ascii="ITC Avant Garde Std Bk" w:hAnsi="ITC Avant Garde Std Bk"/>
          <w:color w:val="000000"/>
          <w:sz w:val="20"/>
        </w:rPr>
      </w:pPr>
      <w:bookmarkStart w:id="34" w:name="Artículo_31"/>
      <w:r w:rsidRPr="005C44FC">
        <w:rPr>
          <w:rFonts w:ascii="ITC Avant Garde Std Bk" w:hAnsi="ITC Avant Garde Std Bk"/>
          <w:b/>
          <w:color w:val="000000"/>
          <w:sz w:val="20"/>
        </w:rPr>
        <w:t>ARTÍCULO 31</w:t>
      </w:r>
      <w:bookmarkEnd w:id="34"/>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Comités Técnicos Especializados serán instancias colegiadas de participación y consulta creados por acuerdo de la Junta de Gobierno, integrados por representantes de las Unidades y del Instituto, quien promoverá la constitución y adecuado funcionamiento de los mismos sujetándose a las disposiciones siguientes:</w:t>
      </w:r>
    </w:p>
    <w:p w14:paraId="2A6D2FA6" w14:textId="77777777" w:rsidR="002F5140" w:rsidRPr="005C44FC" w:rsidRDefault="002F5140" w:rsidP="002F5140">
      <w:pPr>
        <w:pStyle w:val="Texto"/>
        <w:spacing w:after="0" w:line="240" w:lineRule="auto"/>
        <w:rPr>
          <w:rFonts w:ascii="ITC Avant Garde Std Bk" w:hAnsi="ITC Avant Garde Std Bk"/>
          <w:color w:val="000000"/>
          <w:sz w:val="20"/>
        </w:rPr>
      </w:pPr>
    </w:p>
    <w:p w14:paraId="39C9B53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Podrán ser temáticos, regionales o especiales, permanentes o temporales;</w:t>
      </w:r>
    </w:p>
    <w:p w14:paraId="0A3ADF5F" w14:textId="77777777" w:rsidR="002F5140" w:rsidRPr="005C44FC" w:rsidRDefault="002F5140" w:rsidP="002F5140">
      <w:pPr>
        <w:pStyle w:val="ROMANOS"/>
        <w:spacing w:after="0" w:line="240" w:lineRule="auto"/>
        <w:rPr>
          <w:rFonts w:ascii="ITC Avant Garde Std Bk" w:hAnsi="ITC Avant Garde Std Bk"/>
          <w:sz w:val="20"/>
          <w:szCs w:val="20"/>
        </w:rPr>
      </w:pPr>
    </w:p>
    <w:p w14:paraId="0F97FCC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 xml:space="preserve">Se integrarán por las Unidades que, a propuesta del </w:t>
      </w:r>
      <w:proofErr w:type="gramStart"/>
      <w:r w:rsidRPr="005C44FC">
        <w:rPr>
          <w:rFonts w:ascii="ITC Avant Garde Std Bk" w:hAnsi="ITC Avant Garde Std Bk"/>
          <w:sz w:val="20"/>
          <w:szCs w:val="20"/>
        </w:rPr>
        <w:t>Presidente</w:t>
      </w:r>
      <w:proofErr w:type="gramEnd"/>
      <w:r w:rsidRPr="005C44FC">
        <w:rPr>
          <w:rFonts w:ascii="ITC Avant Garde Std Bk" w:hAnsi="ITC Avant Garde Std Bk"/>
          <w:sz w:val="20"/>
          <w:szCs w:val="20"/>
        </w:rPr>
        <w:t xml:space="preserve"> o del vicepresidente encargado del Subsistema Nacional de Información que corresponda, la Junta de Gobierno determine invitar a participar como miembros, y</w:t>
      </w:r>
    </w:p>
    <w:p w14:paraId="54CA34A4" w14:textId="77777777" w:rsidR="002F5140" w:rsidRPr="005C44FC" w:rsidRDefault="002F5140" w:rsidP="002F5140">
      <w:pPr>
        <w:pStyle w:val="ROMANOS"/>
        <w:spacing w:after="0" w:line="240" w:lineRule="auto"/>
        <w:rPr>
          <w:rFonts w:ascii="ITC Avant Garde Std Bk" w:hAnsi="ITC Avant Garde Std Bk"/>
          <w:sz w:val="20"/>
          <w:szCs w:val="20"/>
        </w:rPr>
      </w:pPr>
    </w:p>
    <w:p w14:paraId="6C524E3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Podrán asistir a ellos como invitados, los representantes de las instituciones sociales y privadas que el propio Comité determine.</w:t>
      </w:r>
    </w:p>
    <w:p w14:paraId="2C8EAD1B" w14:textId="77777777" w:rsidR="002F5140" w:rsidRPr="005C44FC" w:rsidRDefault="002F5140" w:rsidP="002F5140">
      <w:pPr>
        <w:pStyle w:val="Texto"/>
        <w:spacing w:after="0" w:line="240" w:lineRule="auto"/>
        <w:rPr>
          <w:rFonts w:ascii="ITC Avant Garde Std Bk" w:hAnsi="ITC Avant Garde Std Bk"/>
          <w:color w:val="000000"/>
          <w:sz w:val="20"/>
        </w:rPr>
      </w:pPr>
    </w:p>
    <w:p w14:paraId="7893AFA9"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nombrará al servidor público -del propio Instituto- que fungirá como secretario técnico de los comités que se constituyan con base en este artículo.</w:t>
      </w:r>
    </w:p>
    <w:p w14:paraId="54C6D1D7" w14:textId="77777777" w:rsidR="002F5140" w:rsidRPr="005C44FC" w:rsidRDefault="002F5140" w:rsidP="002F5140">
      <w:pPr>
        <w:pStyle w:val="Texto"/>
        <w:spacing w:after="0" w:line="240" w:lineRule="auto"/>
        <w:rPr>
          <w:rFonts w:ascii="ITC Avant Garde Std Bk" w:hAnsi="ITC Avant Garde Std Bk"/>
          <w:color w:val="000000"/>
          <w:sz w:val="20"/>
        </w:rPr>
      </w:pPr>
    </w:p>
    <w:p w14:paraId="6A6D113A"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Los integrantes de los Comités Técnicos Especializados desempeñarán sus funciones en dichos órganos colegiados de manera honoraria.</w:t>
      </w:r>
    </w:p>
    <w:p w14:paraId="753ABC07" w14:textId="77777777" w:rsidR="002F5140" w:rsidRPr="005C44FC" w:rsidRDefault="002F5140" w:rsidP="002F5140">
      <w:pPr>
        <w:pStyle w:val="Texto"/>
        <w:spacing w:after="0" w:line="240" w:lineRule="auto"/>
        <w:rPr>
          <w:rFonts w:ascii="ITC Avant Garde Std Bk" w:hAnsi="ITC Avant Garde Std Bk"/>
          <w:color w:val="000000"/>
          <w:sz w:val="20"/>
        </w:rPr>
      </w:pPr>
    </w:p>
    <w:p w14:paraId="694C5034" w14:textId="77777777" w:rsidR="002F5140" w:rsidRPr="005C44FC" w:rsidRDefault="002F5140" w:rsidP="002F5140">
      <w:pPr>
        <w:pStyle w:val="Texto"/>
        <w:spacing w:after="0" w:line="240" w:lineRule="auto"/>
        <w:rPr>
          <w:rFonts w:ascii="ITC Avant Garde Std Bk" w:hAnsi="ITC Avant Garde Std Bk"/>
          <w:color w:val="000000"/>
          <w:sz w:val="20"/>
        </w:rPr>
      </w:pPr>
      <w:bookmarkStart w:id="35" w:name="Artículo_32"/>
      <w:r w:rsidRPr="005C44FC">
        <w:rPr>
          <w:rFonts w:ascii="ITC Avant Garde Std Bk" w:hAnsi="ITC Avant Garde Std Bk"/>
          <w:b/>
          <w:color w:val="000000"/>
          <w:sz w:val="20"/>
        </w:rPr>
        <w:t>ARTÍCULO 32</w:t>
      </w:r>
      <w:bookmarkEnd w:id="35"/>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Comités Técnicos Especializados a los que se refiere el artículo anterior tendrán las funciones siguientes:</w:t>
      </w:r>
    </w:p>
    <w:p w14:paraId="2FADB7E1" w14:textId="77777777" w:rsidR="002F5140" w:rsidRPr="005C44FC" w:rsidRDefault="002F5140" w:rsidP="002F5140">
      <w:pPr>
        <w:pStyle w:val="Texto"/>
        <w:spacing w:after="0" w:line="240" w:lineRule="auto"/>
        <w:rPr>
          <w:rFonts w:ascii="ITC Avant Garde Std Bk" w:hAnsi="ITC Avant Garde Std Bk"/>
          <w:color w:val="000000"/>
          <w:sz w:val="20"/>
        </w:rPr>
      </w:pPr>
    </w:p>
    <w:p w14:paraId="3673F62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Promover entre los coordinadores de las Unidades, el conocimiento y aplicación de las normas técnicas y disposiciones de carácter general que expida el Instituto;</w:t>
      </w:r>
    </w:p>
    <w:p w14:paraId="19B7E21C" w14:textId="77777777" w:rsidR="002F5140" w:rsidRPr="005C44FC" w:rsidRDefault="002F5140" w:rsidP="002F5140">
      <w:pPr>
        <w:pStyle w:val="ROMANOS"/>
        <w:spacing w:after="0" w:line="240" w:lineRule="auto"/>
        <w:rPr>
          <w:rFonts w:ascii="ITC Avant Garde Std Bk" w:hAnsi="ITC Avant Garde Std Bk"/>
          <w:sz w:val="20"/>
          <w:szCs w:val="20"/>
        </w:rPr>
      </w:pPr>
    </w:p>
    <w:p w14:paraId="3E6A03C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Coadyuvar en la elaboración o revisión de las normas técnicas;</w:t>
      </w:r>
    </w:p>
    <w:p w14:paraId="041F6DDE" w14:textId="77777777" w:rsidR="002F5140" w:rsidRPr="005C44FC" w:rsidRDefault="002F5140" w:rsidP="002F5140">
      <w:pPr>
        <w:pStyle w:val="ROMANOS"/>
        <w:spacing w:after="0" w:line="240" w:lineRule="auto"/>
        <w:rPr>
          <w:rFonts w:ascii="ITC Avant Garde Std Bk" w:hAnsi="ITC Avant Garde Std Bk"/>
          <w:sz w:val="20"/>
          <w:szCs w:val="20"/>
        </w:rPr>
      </w:pPr>
    </w:p>
    <w:p w14:paraId="44C6943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Colaborar en los asuntos de su competencia a solicitud del Instituto;</w:t>
      </w:r>
    </w:p>
    <w:p w14:paraId="113024FF" w14:textId="77777777" w:rsidR="002F5140" w:rsidRPr="005C44FC" w:rsidRDefault="002F5140" w:rsidP="002F5140">
      <w:pPr>
        <w:pStyle w:val="ROMANOS"/>
        <w:spacing w:after="0" w:line="240" w:lineRule="auto"/>
        <w:rPr>
          <w:rFonts w:ascii="ITC Avant Garde Std Bk" w:hAnsi="ITC Avant Garde Std Bk"/>
          <w:sz w:val="20"/>
          <w:szCs w:val="20"/>
        </w:rPr>
      </w:pPr>
    </w:p>
    <w:p w14:paraId="7F08148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Presentar a la Junta de Gobierno un informe anual sobre sus actividades, y</w:t>
      </w:r>
    </w:p>
    <w:p w14:paraId="7407E989" w14:textId="77777777" w:rsidR="002F5140" w:rsidRPr="005C44FC" w:rsidRDefault="002F5140" w:rsidP="002F5140">
      <w:pPr>
        <w:pStyle w:val="ROMANOS"/>
        <w:spacing w:after="0" w:line="240" w:lineRule="auto"/>
        <w:rPr>
          <w:rFonts w:ascii="ITC Avant Garde Std Bk" w:hAnsi="ITC Avant Garde Std Bk"/>
          <w:sz w:val="20"/>
          <w:szCs w:val="20"/>
        </w:rPr>
      </w:pPr>
    </w:p>
    <w:p w14:paraId="6E97280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Prestar a los Subsistemas el apoyo que proceda en términos del acuerdo de creación del Comité Técnico Especializado de que se trate.</w:t>
      </w:r>
    </w:p>
    <w:p w14:paraId="37E766BD"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435D448A"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V</w:t>
      </w:r>
    </w:p>
    <w:p w14:paraId="6C1B40D7"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las Unidades del Estado</w:t>
      </w:r>
    </w:p>
    <w:p w14:paraId="6C9368B8"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6E255B58" w14:textId="77777777" w:rsidR="002F5140" w:rsidRPr="005C44FC" w:rsidRDefault="002F5140" w:rsidP="002F5140">
      <w:pPr>
        <w:pStyle w:val="Texto"/>
        <w:spacing w:after="0" w:line="240" w:lineRule="auto"/>
        <w:rPr>
          <w:rFonts w:ascii="ITC Avant Garde Std Bk" w:hAnsi="ITC Avant Garde Std Bk"/>
          <w:color w:val="000000"/>
          <w:sz w:val="20"/>
        </w:rPr>
      </w:pPr>
      <w:bookmarkStart w:id="36" w:name="Artículo_33"/>
      <w:r w:rsidRPr="005C44FC">
        <w:rPr>
          <w:rFonts w:ascii="ITC Avant Garde Std Bk" w:hAnsi="ITC Avant Garde Std Bk"/>
          <w:b/>
          <w:color w:val="000000"/>
          <w:sz w:val="20"/>
        </w:rPr>
        <w:t>ARTÍCULO 33</w:t>
      </w:r>
      <w:bookmarkEnd w:id="36"/>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Las Unidades del Estado distintas al Instituto, cuando desarrollen actividades relacionadas con la producción, integración, conservación y difusión de Información de Interés Nacional, deberán:</w:t>
      </w:r>
    </w:p>
    <w:p w14:paraId="2A2E2C97" w14:textId="77777777" w:rsidR="002F5140" w:rsidRPr="005C44FC" w:rsidRDefault="002F5140" w:rsidP="002F5140">
      <w:pPr>
        <w:pStyle w:val="Texto"/>
        <w:spacing w:after="0" w:line="240" w:lineRule="auto"/>
        <w:rPr>
          <w:rFonts w:ascii="ITC Avant Garde Std Bk" w:hAnsi="ITC Avant Garde Std Bk"/>
          <w:color w:val="000000"/>
          <w:sz w:val="20"/>
        </w:rPr>
      </w:pPr>
    </w:p>
    <w:p w14:paraId="48716CC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Observar las bases, normas y principios que el Instituto, a propuesta de los Comités Ejecutivos de los Subsistemas, establezca y dé a conocer para producir, integrar y difundir Información;</w:t>
      </w:r>
    </w:p>
    <w:p w14:paraId="4267ED68" w14:textId="77777777" w:rsidR="002F5140" w:rsidRPr="005C44FC" w:rsidRDefault="002F5140" w:rsidP="002F5140">
      <w:pPr>
        <w:pStyle w:val="ROMANOS"/>
        <w:spacing w:after="0" w:line="240" w:lineRule="auto"/>
        <w:rPr>
          <w:rFonts w:ascii="ITC Avant Garde Std Bk" w:hAnsi="ITC Avant Garde Std Bk"/>
          <w:sz w:val="20"/>
          <w:szCs w:val="20"/>
        </w:rPr>
      </w:pPr>
    </w:p>
    <w:p w14:paraId="280B8F1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Colaborar en la integración del catálogo nacional de indicadores a que se refiere el artículo 56 de esta Ley;</w:t>
      </w:r>
    </w:p>
    <w:p w14:paraId="5E7C424F" w14:textId="77777777" w:rsidR="002F5140" w:rsidRPr="005C44FC" w:rsidRDefault="002F5140" w:rsidP="002F5140">
      <w:pPr>
        <w:pStyle w:val="ROMANOS"/>
        <w:spacing w:after="0" w:line="240" w:lineRule="auto"/>
        <w:rPr>
          <w:rFonts w:ascii="ITC Avant Garde Std Bk" w:hAnsi="ITC Avant Garde Std Bk"/>
          <w:sz w:val="20"/>
          <w:szCs w:val="20"/>
        </w:rPr>
      </w:pPr>
    </w:p>
    <w:p w14:paraId="6008C74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Elaborar, sujetándose a las disposiciones aplicables y a las disponibilidades presupuestarias, los anteproyectos de presupuestos anuales de los trabajos estadísticos y geográficos de su competencia, en concordancia con los programas a que se refiere el artículo 9 de esta Ley;</w:t>
      </w:r>
    </w:p>
    <w:p w14:paraId="4BD31025" w14:textId="77777777" w:rsidR="002F5140" w:rsidRPr="005C44FC" w:rsidRDefault="002F5140" w:rsidP="002F5140">
      <w:pPr>
        <w:pStyle w:val="ROMANOS"/>
        <w:spacing w:after="0" w:line="240" w:lineRule="auto"/>
        <w:rPr>
          <w:rFonts w:ascii="ITC Avant Garde Std Bk" w:hAnsi="ITC Avant Garde Std Bk"/>
          <w:sz w:val="20"/>
          <w:szCs w:val="20"/>
        </w:rPr>
      </w:pPr>
    </w:p>
    <w:p w14:paraId="7B1F2B3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Proponer, en tiempo y forma, al Comité Ejecutivo que corresponda, los proyectos de normas técnicas y metodologías que, en el ámbito de sus funciones, sean necesarias para la realización de las Actividades tomando en cuenta los estándares nacionales e internacionales y las mejores prácticas en la materia; así como los temas, información o indicadores que deban someterse a consideración de la Junta de Gobierno para efectos de la fracción II del artículo 77 de esta Ley;</w:t>
      </w:r>
    </w:p>
    <w:p w14:paraId="75CAAE28" w14:textId="77777777" w:rsidR="002F5140" w:rsidRPr="005C44FC" w:rsidRDefault="002F5140" w:rsidP="002F5140">
      <w:pPr>
        <w:pStyle w:val="ROMANOS"/>
        <w:spacing w:after="0" w:line="240" w:lineRule="auto"/>
        <w:rPr>
          <w:rFonts w:ascii="ITC Avant Garde Std Bk" w:hAnsi="ITC Avant Garde Std Bk"/>
          <w:sz w:val="20"/>
          <w:szCs w:val="20"/>
        </w:rPr>
      </w:pPr>
    </w:p>
    <w:p w14:paraId="7B881D0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Proporcionar al Instituto, directamente o a través de su coordinador, la Información que éste le solicite;</w:t>
      </w:r>
    </w:p>
    <w:p w14:paraId="2FCF8AE9" w14:textId="77777777" w:rsidR="002F5140" w:rsidRPr="005C44FC" w:rsidRDefault="002F5140" w:rsidP="002F5140">
      <w:pPr>
        <w:pStyle w:val="ROMANOS"/>
        <w:spacing w:after="0" w:line="240" w:lineRule="auto"/>
        <w:rPr>
          <w:rFonts w:ascii="ITC Avant Garde Std Bk" w:hAnsi="ITC Avant Garde Std Bk"/>
          <w:sz w:val="20"/>
          <w:szCs w:val="20"/>
        </w:rPr>
      </w:pPr>
    </w:p>
    <w:p w14:paraId="4810EAF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Resguardar y conservar la Información, así como los metadatos o especificaciones concretas de la aplicación de las metodologías que hubieren utilizado en la elaboración de la misma, en la forma y términos que, previo acuerdo con el coordinador de la Unidad que corresponda, señale el Instituto, y</w:t>
      </w:r>
    </w:p>
    <w:p w14:paraId="4C136CF5" w14:textId="77777777" w:rsidR="002F5140" w:rsidRPr="005C44FC" w:rsidRDefault="002F5140" w:rsidP="002F5140">
      <w:pPr>
        <w:pStyle w:val="ROMANOS"/>
        <w:spacing w:after="0" w:line="240" w:lineRule="auto"/>
        <w:rPr>
          <w:rFonts w:ascii="ITC Avant Garde Std Bk" w:hAnsi="ITC Avant Garde Std Bk"/>
          <w:sz w:val="20"/>
          <w:szCs w:val="20"/>
        </w:rPr>
      </w:pPr>
    </w:p>
    <w:p w14:paraId="2047E1A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VII.</w:t>
      </w:r>
      <w:r w:rsidRPr="005C44FC">
        <w:rPr>
          <w:rFonts w:ascii="ITC Avant Garde Std Bk" w:hAnsi="ITC Avant Garde Std Bk"/>
          <w:b/>
          <w:sz w:val="20"/>
          <w:szCs w:val="20"/>
        </w:rPr>
        <w:tab/>
      </w:r>
      <w:r w:rsidRPr="005C44FC">
        <w:rPr>
          <w:rFonts w:ascii="ITC Avant Garde Std Bk" w:hAnsi="ITC Avant Garde Std Bk"/>
          <w:sz w:val="20"/>
          <w:szCs w:val="20"/>
        </w:rPr>
        <w:t>Realizar las demás actividades que sean necesarias para el cumplimiento de las previsiones anteriores.</w:t>
      </w:r>
    </w:p>
    <w:p w14:paraId="00A96831" w14:textId="77777777" w:rsidR="002F5140" w:rsidRPr="005C44FC" w:rsidRDefault="002F5140" w:rsidP="002F5140">
      <w:pPr>
        <w:pStyle w:val="Texto"/>
        <w:spacing w:after="0" w:line="240" w:lineRule="auto"/>
        <w:rPr>
          <w:rFonts w:ascii="ITC Avant Garde Std Bk" w:hAnsi="ITC Avant Garde Std Bk"/>
          <w:color w:val="000000"/>
          <w:sz w:val="20"/>
        </w:rPr>
      </w:pPr>
    </w:p>
    <w:p w14:paraId="7E0ED812"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Cuando por mandato legal las Unidades estén facultadas para producir y dar a conocer Información Estadística y Geográfica deberán observar lo que al respecto determine la ley correspondiente, sin perjuicio de que apliquen, en lo conducente, lo señalado en la fracción I de este artículo.</w:t>
      </w:r>
    </w:p>
    <w:p w14:paraId="1A841431" w14:textId="77777777" w:rsidR="002F5140" w:rsidRPr="005C44FC" w:rsidRDefault="002F5140" w:rsidP="002F5140">
      <w:pPr>
        <w:pStyle w:val="Texto"/>
        <w:spacing w:after="0" w:line="240" w:lineRule="auto"/>
        <w:rPr>
          <w:rFonts w:ascii="ITC Avant Garde Std Bk" w:hAnsi="ITC Avant Garde Std Bk"/>
          <w:color w:val="000000"/>
          <w:sz w:val="20"/>
        </w:rPr>
      </w:pPr>
    </w:p>
    <w:p w14:paraId="58075F29"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Banco de México determinará las normas relativas a la información que produzca y requiera, para la conducción de la política monetaria.</w:t>
      </w:r>
    </w:p>
    <w:p w14:paraId="2DDA8D0D" w14:textId="77777777" w:rsidR="002F5140" w:rsidRPr="005C44FC" w:rsidRDefault="002F5140" w:rsidP="002F5140">
      <w:pPr>
        <w:pStyle w:val="Texto"/>
        <w:spacing w:after="0" w:line="240" w:lineRule="auto"/>
        <w:rPr>
          <w:rFonts w:ascii="ITC Avant Garde Std Bk" w:hAnsi="ITC Avant Garde Std Bk"/>
          <w:color w:val="000000"/>
          <w:sz w:val="20"/>
        </w:rPr>
      </w:pPr>
    </w:p>
    <w:p w14:paraId="3461E771" w14:textId="77777777" w:rsidR="002F5140" w:rsidRPr="005C44FC" w:rsidRDefault="002F5140" w:rsidP="002F5140">
      <w:pPr>
        <w:pStyle w:val="Texto"/>
        <w:spacing w:after="0" w:line="240" w:lineRule="auto"/>
        <w:rPr>
          <w:rFonts w:ascii="ITC Avant Garde Std Bk" w:hAnsi="ITC Avant Garde Std Bk"/>
          <w:color w:val="000000"/>
          <w:sz w:val="20"/>
        </w:rPr>
      </w:pPr>
      <w:bookmarkStart w:id="37" w:name="Artículo_34"/>
      <w:r w:rsidRPr="005C44FC">
        <w:rPr>
          <w:rFonts w:ascii="ITC Avant Garde Std Bk" w:hAnsi="ITC Avant Garde Std Bk"/>
          <w:b/>
          <w:color w:val="000000"/>
          <w:sz w:val="20"/>
        </w:rPr>
        <w:t>ARTÍCULO 34</w:t>
      </w:r>
      <w:bookmarkEnd w:id="37"/>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Para el correcto funcionamiento y coordinación del Sistema, se designará a un coordinador por cada grupo de Unidades correspondientes a una misma cámara legislativa federal o local; dependencia o entidad paraestatal de la administración pública federal; entidad federativa; organismo constitucional autónomo federal o de las entidades federativas, municipio o tribunal administrativo, así como del Poder Judicial de la Federación o de los tribunales superiores de justicia de las entidades federativas.</w:t>
      </w:r>
    </w:p>
    <w:p w14:paraId="2AF8AAFA" w14:textId="77777777" w:rsidR="002F5140" w:rsidRPr="005C44FC" w:rsidRDefault="002F5140" w:rsidP="002F5140">
      <w:pPr>
        <w:pStyle w:val="Texto"/>
        <w:spacing w:after="0" w:line="240" w:lineRule="auto"/>
        <w:rPr>
          <w:rFonts w:ascii="ITC Avant Garde Std Bk" w:hAnsi="ITC Avant Garde Std Bk"/>
          <w:color w:val="000000"/>
          <w:sz w:val="20"/>
        </w:rPr>
      </w:pPr>
    </w:p>
    <w:p w14:paraId="20C3F2E4"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Las designaciones deberán recaer en personas que ocupen, al menos, el nivel de titular de unidad o su equivalente, o el nivel inmediato inferior al de aquélla a la que corresponda hacer el nombramiento y que preferentemente cuenten con conocimientos y experiencia en materia de Información. Cada coordinador deberá nombrar a su suplente quien deberá ocupar el nivel inmediato inferior a aquél.</w:t>
      </w:r>
    </w:p>
    <w:p w14:paraId="1849E5E7" w14:textId="77777777" w:rsidR="002F5140" w:rsidRPr="005C44FC" w:rsidRDefault="002F5140" w:rsidP="002F5140">
      <w:pPr>
        <w:pStyle w:val="Texto"/>
        <w:spacing w:after="0" w:line="240" w:lineRule="auto"/>
        <w:rPr>
          <w:rFonts w:ascii="ITC Avant Garde Std Bk" w:hAnsi="ITC Avant Garde Std Bk"/>
          <w:color w:val="000000"/>
          <w:sz w:val="20"/>
        </w:rPr>
      </w:pPr>
    </w:p>
    <w:p w14:paraId="660596E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38" w:name="Artículo_35"/>
      <w:r w:rsidRPr="005C44FC">
        <w:rPr>
          <w:rFonts w:ascii="ITC Avant Garde Std Bk" w:hAnsi="ITC Avant Garde Std Bk"/>
          <w:b/>
          <w:color w:val="000000"/>
          <w:sz w:val="20"/>
        </w:rPr>
        <w:t>ARTÍCULO 35</w:t>
      </w:r>
      <w:bookmarkEnd w:id="38"/>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coordinadores a que se refiere el artículo anterior tendrán bajo su responsabilidad:</w:t>
      </w:r>
    </w:p>
    <w:p w14:paraId="7F7BCAED" w14:textId="77777777" w:rsidR="002F5140" w:rsidRPr="005C44FC" w:rsidRDefault="002F5140" w:rsidP="002F5140">
      <w:pPr>
        <w:pStyle w:val="Texto"/>
        <w:spacing w:after="0" w:line="240" w:lineRule="auto"/>
        <w:rPr>
          <w:rFonts w:ascii="ITC Avant Garde Std Bk" w:hAnsi="ITC Avant Garde Std Bk"/>
          <w:color w:val="000000"/>
          <w:sz w:val="20"/>
        </w:rPr>
      </w:pPr>
    </w:p>
    <w:p w14:paraId="4B24D53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Ser el enlace del grupo de Unidades que corresponda con el Instituto;</w:t>
      </w:r>
    </w:p>
    <w:p w14:paraId="5F148734" w14:textId="77777777" w:rsidR="002F5140" w:rsidRPr="005C44FC" w:rsidRDefault="002F5140" w:rsidP="002F5140">
      <w:pPr>
        <w:pStyle w:val="ROMANOS"/>
        <w:spacing w:after="0" w:line="240" w:lineRule="auto"/>
        <w:rPr>
          <w:rFonts w:ascii="ITC Avant Garde Std Bk" w:hAnsi="ITC Avant Garde Std Bk"/>
          <w:sz w:val="20"/>
          <w:szCs w:val="20"/>
        </w:rPr>
      </w:pPr>
    </w:p>
    <w:p w14:paraId="3193C92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Participar en los Comités de los Subsistemas en términos de la presente Ley;</w:t>
      </w:r>
    </w:p>
    <w:p w14:paraId="0D97DEC4" w14:textId="77777777" w:rsidR="002F5140" w:rsidRPr="005C44FC" w:rsidRDefault="002F5140" w:rsidP="002F5140">
      <w:pPr>
        <w:pStyle w:val="ROMANOS"/>
        <w:spacing w:after="0" w:line="240" w:lineRule="auto"/>
        <w:rPr>
          <w:rFonts w:ascii="ITC Avant Garde Std Bk" w:hAnsi="ITC Avant Garde Std Bk"/>
          <w:sz w:val="20"/>
          <w:szCs w:val="20"/>
        </w:rPr>
      </w:pPr>
    </w:p>
    <w:p w14:paraId="1649CEA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Dar a conocer a las Unidades que coordinen, los acuerdos alcanzados en los Comités en los que participen, así como apoyar a los Comités de los Subsistemas en la supervisión de su ejecución y cumplimiento;</w:t>
      </w:r>
    </w:p>
    <w:p w14:paraId="2888F6FE" w14:textId="77777777" w:rsidR="002F5140" w:rsidRPr="005C44FC" w:rsidRDefault="002F5140" w:rsidP="002F5140">
      <w:pPr>
        <w:pStyle w:val="ROMANOS"/>
        <w:spacing w:after="0" w:line="240" w:lineRule="auto"/>
        <w:rPr>
          <w:rFonts w:ascii="ITC Avant Garde Std Bk" w:hAnsi="ITC Avant Garde Std Bk"/>
          <w:sz w:val="20"/>
          <w:szCs w:val="20"/>
        </w:rPr>
      </w:pPr>
    </w:p>
    <w:p w14:paraId="2978357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Solicitar a las Unidades que coordinen la integración de la Información que solicite el Instituto;</w:t>
      </w:r>
    </w:p>
    <w:p w14:paraId="03A7926A" w14:textId="77777777" w:rsidR="002F5140" w:rsidRPr="005C44FC" w:rsidRDefault="002F5140" w:rsidP="002F5140">
      <w:pPr>
        <w:pStyle w:val="ROMANOS"/>
        <w:spacing w:after="0" w:line="240" w:lineRule="auto"/>
        <w:rPr>
          <w:rFonts w:ascii="ITC Avant Garde Std Bk" w:hAnsi="ITC Avant Garde Std Bk"/>
          <w:sz w:val="20"/>
          <w:szCs w:val="20"/>
        </w:rPr>
      </w:pPr>
    </w:p>
    <w:p w14:paraId="4EA895D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Promover el cumplimiento y aplicación de las normas técnicas y disposiciones de carácter general que expida el Instituto, y</w:t>
      </w:r>
    </w:p>
    <w:p w14:paraId="348A49AE" w14:textId="77777777" w:rsidR="002F5140" w:rsidRPr="005C44FC" w:rsidRDefault="002F5140" w:rsidP="002F5140">
      <w:pPr>
        <w:pStyle w:val="ROMANOS"/>
        <w:spacing w:after="0" w:line="240" w:lineRule="auto"/>
        <w:rPr>
          <w:rFonts w:ascii="ITC Avant Garde Std Bk" w:hAnsi="ITC Avant Garde Std Bk"/>
          <w:sz w:val="20"/>
          <w:szCs w:val="20"/>
        </w:rPr>
      </w:pPr>
    </w:p>
    <w:p w14:paraId="38395E7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Proponer al Comité Ejecutivo respectivo los indicadores y normas técnicas de las Unidades que coordinen.</w:t>
      </w:r>
    </w:p>
    <w:p w14:paraId="0BEAF027" w14:textId="77777777" w:rsidR="002F5140" w:rsidRPr="005C44FC" w:rsidRDefault="002F5140" w:rsidP="002F5140">
      <w:pPr>
        <w:pStyle w:val="Texto"/>
        <w:spacing w:after="0" w:line="240" w:lineRule="auto"/>
        <w:rPr>
          <w:rFonts w:ascii="ITC Avant Garde Std Bk" w:hAnsi="ITC Avant Garde Std Bk"/>
          <w:b/>
          <w:color w:val="000000"/>
          <w:sz w:val="20"/>
        </w:rPr>
      </w:pPr>
    </w:p>
    <w:p w14:paraId="4F0BBC9E" w14:textId="77777777" w:rsidR="002F5140" w:rsidRPr="005C44FC" w:rsidRDefault="002F5140" w:rsidP="002F5140">
      <w:pPr>
        <w:pStyle w:val="Texto"/>
        <w:spacing w:after="0" w:line="240" w:lineRule="auto"/>
        <w:rPr>
          <w:rFonts w:ascii="ITC Avant Garde Std Bk" w:hAnsi="ITC Avant Garde Std Bk"/>
          <w:color w:val="000000"/>
          <w:sz w:val="20"/>
        </w:rPr>
      </w:pPr>
      <w:bookmarkStart w:id="39" w:name="Artículo_36"/>
      <w:r w:rsidRPr="005C44FC">
        <w:rPr>
          <w:rFonts w:ascii="ITC Avant Garde Std Bk" w:hAnsi="ITC Avant Garde Std Bk"/>
          <w:b/>
          <w:color w:val="000000"/>
          <w:sz w:val="20"/>
        </w:rPr>
        <w:t>ARTÍCULO 36</w:t>
      </w:r>
      <w:bookmarkEnd w:id="39"/>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A efecto de apoyar en la capacitación y actualización de los servidores públicos de las Unidades, así como en la investigación permanente en temas de producción y análisis de la Información, el Instituto podrá realizar las funciones siguientes:</w:t>
      </w:r>
    </w:p>
    <w:p w14:paraId="104FD8EF" w14:textId="77777777" w:rsidR="002F5140" w:rsidRPr="005C44FC" w:rsidRDefault="002F5140" w:rsidP="002F5140">
      <w:pPr>
        <w:pStyle w:val="ROMANOS"/>
        <w:spacing w:after="0" w:line="240" w:lineRule="auto"/>
        <w:rPr>
          <w:rFonts w:ascii="ITC Avant Garde Std Bk" w:hAnsi="ITC Avant Garde Std Bk"/>
          <w:sz w:val="20"/>
          <w:szCs w:val="20"/>
        </w:rPr>
      </w:pPr>
    </w:p>
    <w:p w14:paraId="6242130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Elaborar un programa permanente y actualizado, de formación y perfeccionamiento de las capacidades técnicas de los servidores públicos de las Unidades, así como un programa de investigación permanente en temas de producción y análisis de la Información, para atender las necesidades de las Unidades;</w:t>
      </w:r>
    </w:p>
    <w:p w14:paraId="1BDFE076" w14:textId="77777777" w:rsidR="002F5140" w:rsidRPr="005C44FC" w:rsidRDefault="002F5140" w:rsidP="002F5140">
      <w:pPr>
        <w:pStyle w:val="ROMANOS"/>
        <w:spacing w:after="0" w:line="240" w:lineRule="auto"/>
        <w:rPr>
          <w:rFonts w:ascii="ITC Avant Garde Std Bk" w:hAnsi="ITC Avant Garde Std Bk"/>
          <w:sz w:val="20"/>
          <w:szCs w:val="20"/>
        </w:rPr>
      </w:pPr>
    </w:p>
    <w:p w14:paraId="76B2D33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Realizar estudios relativos al Sistema;</w:t>
      </w:r>
    </w:p>
    <w:p w14:paraId="455D3E8B" w14:textId="77777777" w:rsidR="002F5140" w:rsidRPr="005C44FC" w:rsidRDefault="002F5140" w:rsidP="002F5140">
      <w:pPr>
        <w:pStyle w:val="ROMANOS"/>
        <w:spacing w:after="0" w:line="240" w:lineRule="auto"/>
        <w:rPr>
          <w:rFonts w:ascii="ITC Avant Garde Std Bk" w:hAnsi="ITC Avant Garde Std Bk"/>
          <w:sz w:val="20"/>
          <w:szCs w:val="20"/>
        </w:rPr>
      </w:pPr>
    </w:p>
    <w:p w14:paraId="25352D7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Realizar investigaciones sobre nuevas metodologías para la producción y difusión de Información;</w:t>
      </w:r>
    </w:p>
    <w:p w14:paraId="041D24D1" w14:textId="77777777" w:rsidR="002F5140" w:rsidRPr="005C44FC" w:rsidRDefault="002F5140" w:rsidP="002F5140">
      <w:pPr>
        <w:pStyle w:val="ROMANOS"/>
        <w:spacing w:after="0" w:line="240" w:lineRule="auto"/>
        <w:rPr>
          <w:rFonts w:ascii="ITC Avant Garde Std Bk" w:hAnsi="ITC Avant Garde Std Bk"/>
          <w:sz w:val="20"/>
          <w:szCs w:val="20"/>
        </w:rPr>
      </w:pPr>
    </w:p>
    <w:p w14:paraId="6D1A147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Analizar y adecuar al ámbito nacional, las recomendaciones que emitan los organismos internacionales para la generación de Información;</w:t>
      </w:r>
    </w:p>
    <w:p w14:paraId="1C8F9EA1" w14:textId="77777777" w:rsidR="002F5140" w:rsidRPr="005C44FC" w:rsidRDefault="002F5140" w:rsidP="002F5140">
      <w:pPr>
        <w:pStyle w:val="ROMANOS"/>
        <w:spacing w:after="0" w:line="240" w:lineRule="auto"/>
        <w:rPr>
          <w:rFonts w:ascii="ITC Avant Garde Std Bk" w:hAnsi="ITC Avant Garde Std Bk"/>
          <w:sz w:val="20"/>
          <w:szCs w:val="20"/>
        </w:rPr>
      </w:pPr>
    </w:p>
    <w:p w14:paraId="4CC53CF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Actuar como consultor técnico de las Unidades del Estado;</w:t>
      </w:r>
    </w:p>
    <w:p w14:paraId="45C0853B" w14:textId="77777777" w:rsidR="002F5140" w:rsidRPr="005C44FC" w:rsidRDefault="002F5140" w:rsidP="002F5140">
      <w:pPr>
        <w:pStyle w:val="ROMANOS"/>
        <w:spacing w:after="0" w:line="240" w:lineRule="auto"/>
        <w:rPr>
          <w:rFonts w:ascii="ITC Avant Garde Std Bk" w:hAnsi="ITC Avant Garde Std Bk"/>
          <w:sz w:val="20"/>
          <w:szCs w:val="20"/>
        </w:rPr>
      </w:pPr>
    </w:p>
    <w:p w14:paraId="05C3F67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Realizar estudios permanentes de la legislación en materia estadística y geográfica vigente en cada una de las entidades federativas, así como de derecho comparado, y</w:t>
      </w:r>
    </w:p>
    <w:p w14:paraId="49D1DD89" w14:textId="77777777" w:rsidR="002F5140" w:rsidRPr="005C44FC" w:rsidRDefault="002F5140" w:rsidP="002F5140">
      <w:pPr>
        <w:pStyle w:val="ROMANOS"/>
        <w:spacing w:after="0" w:line="240" w:lineRule="auto"/>
        <w:rPr>
          <w:rFonts w:ascii="ITC Avant Garde Std Bk" w:hAnsi="ITC Avant Garde Std Bk"/>
          <w:sz w:val="20"/>
          <w:szCs w:val="20"/>
        </w:rPr>
      </w:pPr>
    </w:p>
    <w:p w14:paraId="132CA91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VII.</w:t>
      </w:r>
      <w:r w:rsidRPr="005C44FC">
        <w:rPr>
          <w:rFonts w:ascii="ITC Avant Garde Std Bk" w:hAnsi="ITC Avant Garde Std Bk"/>
          <w:b/>
          <w:sz w:val="20"/>
          <w:szCs w:val="20"/>
        </w:rPr>
        <w:tab/>
      </w:r>
      <w:r w:rsidRPr="005C44FC">
        <w:rPr>
          <w:rFonts w:ascii="ITC Avant Garde Std Bk" w:hAnsi="ITC Avant Garde Std Bk"/>
          <w:sz w:val="20"/>
          <w:szCs w:val="20"/>
        </w:rPr>
        <w:t>Capacitar a los servidores públicos de las Unidades del Estado.</w:t>
      </w:r>
    </w:p>
    <w:p w14:paraId="336076EE"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16BF678C"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CAPÍTULO V</w:t>
      </w:r>
    </w:p>
    <w:p w14:paraId="47F42C97"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los Informantes del Sistema</w:t>
      </w:r>
    </w:p>
    <w:p w14:paraId="7D5F88AD"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p>
    <w:p w14:paraId="550B3D4C"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I</w:t>
      </w:r>
    </w:p>
    <w:p w14:paraId="2B3B6E8B"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los Derechos y Obligaciones de los Informantes del Sistema</w:t>
      </w:r>
    </w:p>
    <w:p w14:paraId="220C8D7C"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569C905B" w14:textId="77777777" w:rsidR="002F5140" w:rsidRPr="005C44FC" w:rsidRDefault="002F5140" w:rsidP="002F5140">
      <w:pPr>
        <w:pStyle w:val="Texto"/>
        <w:spacing w:after="0" w:line="240" w:lineRule="auto"/>
        <w:rPr>
          <w:rFonts w:ascii="ITC Avant Garde Std Bk" w:hAnsi="ITC Avant Garde Std Bk"/>
          <w:color w:val="000000"/>
          <w:sz w:val="20"/>
        </w:rPr>
      </w:pPr>
      <w:bookmarkStart w:id="40" w:name="Artículo_37"/>
      <w:r w:rsidRPr="005C44FC">
        <w:rPr>
          <w:rFonts w:ascii="ITC Avant Garde Std Bk" w:hAnsi="ITC Avant Garde Std Bk"/>
          <w:b/>
          <w:color w:val="000000"/>
          <w:sz w:val="20"/>
        </w:rPr>
        <w:t>ARTÍCULO 37</w:t>
      </w:r>
      <w:bookmarkEnd w:id="4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datos que proporcionen para fines estadísticos los Informantes del Sistema a las Unidades en términos de la presente Ley, serán estrictamente confidenciales y bajo ninguna circunstancia podrán utilizarse para otro fin que no sea el estadístico.</w:t>
      </w:r>
    </w:p>
    <w:p w14:paraId="4F5AE9BF" w14:textId="77777777" w:rsidR="002F5140" w:rsidRPr="005C44FC" w:rsidRDefault="002F5140" w:rsidP="002F5140">
      <w:pPr>
        <w:pStyle w:val="Texto"/>
        <w:spacing w:after="0" w:line="240" w:lineRule="auto"/>
        <w:rPr>
          <w:rFonts w:ascii="ITC Avant Garde Std Bk" w:hAnsi="ITC Avant Garde Std Bk"/>
          <w:color w:val="000000"/>
          <w:sz w:val="20"/>
        </w:rPr>
      </w:pPr>
    </w:p>
    <w:p w14:paraId="6DC6136F"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no deberá proporcionar a persona alguna, los datos a que se refiere este artículo para fines fiscales, judiciales, administrativos o de cualquier otra índole.</w:t>
      </w:r>
    </w:p>
    <w:p w14:paraId="62E47B5D" w14:textId="77777777" w:rsidR="002F5140" w:rsidRPr="005C44FC" w:rsidRDefault="002F5140" w:rsidP="002F5140">
      <w:pPr>
        <w:pStyle w:val="Texto"/>
        <w:spacing w:after="0" w:line="240" w:lineRule="auto"/>
        <w:rPr>
          <w:rFonts w:ascii="ITC Avant Garde Std Bk" w:hAnsi="ITC Avant Garde Std Bk"/>
          <w:color w:val="000000"/>
          <w:sz w:val="20"/>
        </w:rPr>
      </w:pPr>
    </w:p>
    <w:p w14:paraId="725D8A4E" w14:textId="77777777" w:rsidR="002F5140" w:rsidRPr="005C44FC" w:rsidRDefault="002F5140" w:rsidP="002F5140">
      <w:pPr>
        <w:pStyle w:val="Texto"/>
        <w:spacing w:after="0" w:line="240" w:lineRule="auto"/>
        <w:rPr>
          <w:rFonts w:ascii="ITC Avant Garde Std Bk" w:hAnsi="ITC Avant Garde Std Bk"/>
          <w:color w:val="000000"/>
          <w:sz w:val="20"/>
        </w:rPr>
      </w:pPr>
      <w:bookmarkStart w:id="41" w:name="Artículo_38"/>
      <w:r w:rsidRPr="005C44FC">
        <w:rPr>
          <w:rFonts w:ascii="ITC Avant Garde Std Bk" w:hAnsi="ITC Avant Garde Std Bk"/>
          <w:b/>
          <w:color w:val="000000"/>
          <w:sz w:val="20"/>
        </w:rPr>
        <w:t>ARTÍCULO 38</w:t>
      </w:r>
      <w:bookmarkEnd w:id="4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datos e informes que los Informantes del Sistema proporcionen para fines estadísticos y que provengan de registros administrativos, serán manejados observando los principios de confidencialidad y reserva, por lo que no podrán divulgarse en ningún caso en forma nominativa o individualizada, ni harán prueba ante autoridad judicial o administrativa, incluyendo la fiscal, en juicio o fuera de él.</w:t>
      </w:r>
    </w:p>
    <w:p w14:paraId="098FC548" w14:textId="77777777" w:rsidR="002F5140" w:rsidRPr="005C44FC" w:rsidRDefault="002F5140" w:rsidP="002F5140">
      <w:pPr>
        <w:pStyle w:val="Texto"/>
        <w:spacing w:after="0" w:line="240" w:lineRule="auto"/>
        <w:rPr>
          <w:rFonts w:ascii="ITC Avant Garde Std Bk" w:hAnsi="ITC Avant Garde Std Bk"/>
          <w:color w:val="000000"/>
          <w:sz w:val="20"/>
        </w:rPr>
      </w:pPr>
    </w:p>
    <w:p w14:paraId="6B9000D8"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Cuando se deba divulgar la información a que se refiere el párrafo anterior, ésta deberá estar agregada de tal manera que no se pueda identificar a los Informantes del Sistema y, en general, a las personas físicas o morales objeto de la información.</w:t>
      </w:r>
    </w:p>
    <w:p w14:paraId="0E7D4653" w14:textId="77777777" w:rsidR="002F5140" w:rsidRPr="005C44FC" w:rsidRDefault="002F5140" w:rsidP="002F5140">
      <w:pPr>
        <w:pStyle w:val="Texto"/>
        <w:spacing w:after="0" w:line="240" w:lineRule="auto"/>
        <w:rPr>
          <w:rFonts w:ascii="ITC Avant Garde Std Bk" w:hAnsi="ITC Avant Garde Std Bk"/>
          <w:color w:val="000000"/>
          <w:sz w:val="20"/>
        </w:rPr>
      </w:pPr>
    </w:p>
    <w:p w14:paraId="76FF8855"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expedirá las normas que aseguren la correcta difusión y el acceso del público a la Información, con apego a lo dispuesto en este artículo.</w:t>
      </w:r>
    </w:p>
    <w:p w14:paraId="441E2F32" w14:textId="77777777" w:rsidR="002F5140" w:rsidRPr="005C44FC" w:rsidRDefault="002F5140" w:rsidP="002F5140">
      <w:pPr>
        <w:pStyle w:val="Texto"/>
        <w:spacing w:after="0" w:line="240" w:lineRule="auto"/>
        <w:rPr>
          <w:rFonts w:ascii="ITC Avant Garde Std Bk" w:hAnsi="ITC Avant Garde Std Bk"/>
          <w:color w:val="000000"/>
          <w:sz w:val="20"/>
        </w:rPr>
      </w:pPr>
    </w:p>
    <w:p w14:paraId="550576FE" w14:textId="77777777" w:rsidR="002F5140" w:rsidRPr="005C44FC" w:rsidRDefault="002F5140" w:rsidP="002F5140">
      <w:pPr>
        <w:pStyle w:val="Texto"/>
        <w:spacing w:after="0" w:line="240" w:lineRule="auto"/>
        <w:rPr>
          <w:rFonts w:ascii="ITC Avant Garde Std Bk" w:hAnsi="ITC Avant Garde Std Bk"/>
          <w:color w:val="000000"/>
          <w:sz w:val="20"/>
        </w:rPr>
      </w:pPr>
      <w:bookmarkStart w:id="42" w:name="Artículo_39"/>
      <w:r w:rsidRPr="005C44FC">
        <w:rPr>
          <w:rFonts w:ascii="ITC Avant Garde Std Bk" w:hAnsi="ITC Avant Garde Std Bk"/>
          <w:b/>
          <w:color w:val="000000"/>
          <w:sz w:val="20"/>
        </w:rPr>
        <w:t>ARTÍCULO 39</w:t>
      </w:r>
      <w:bookmarkEnd w:id="42"/>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realizará las acciones tendientes a lograr, que los Informantes del Sistema incurran en los menores costos posibles en la entrega de la información que les solicite.</w:t>
      </w:r>
    </w:p>
    <w:p w14:paraId="4DB2C258" w14:textId="77777777" w:rsidR="002F5140" w:rsidRPr="005C44FC" w:rsidRDefault="002F5140" w:rsidP="002F5140">
      <w:pPr>
        <w:pStyle w:val="Texto"/>
        <w:spacing w:after="0" w:line="240" w:lineRule="auto"/>
        <w:rPr>
          <w:rFonts w:ascii="ITC Avant Garde Std Bk" w:hAnsi="ITC Avant Garde Std Bk"/>
          <w:color w:val="000000"/>
          <w:sz w:val="20"/>
        </w:rPr>
      </w:pPr>
    </w:p>
    <w:p w14:paraId="5DD67C2A" w14:textId="77777777" w:rsidR="002F5140" w:rsidRPr="005C44FC" w:rsidRDefault="002F5140" w:rsidP="002F5140">
      <w:pPr>
        <w:pStyle w:val="Texto"/>
        <w:spacing w:after="0" w:line="240" w:lineRule="auto"/>
        <w:rPr>
          <w:rFonts w:ascii="ITC Avant Garde Std Bk" w:hAnsi="ITC Avant Garde Std Bk"/>
          <w:color w:val="000000"/>
          <w:sz w:val="20"/>
        </w:rPr>
      </w:pPr>
      <w:bookmarkStart w:id="43" w:name="Artículo_40"/>
      <w:r w:rsidRPr="005C44FC">
        <w:rPr>
          <w:rFonts w:ascii="ITC Avant Garde Std Bk" w:hAnsi="ITC Avant Garde Std Bk"/>
          <w:b/>
          <w:color w:val="000000"/>
          <w:sz w:val="20"/>
        </w:rPr>
        <w:t>ARTÍCULO 40</w:t>
      </w:r>
      <w:bookmarkEnd w:id="4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Informantes del Sistema a quienes se les requieran datos estadísticos o geográficos, deberán ser enterados de:</w:t>
      </w:r>
    </w:p>
    <w:p w14:paraId="08663B11" w14:textId="77777777" w:rsidR="002F5140" w:rsidRPr="005C44FC" w:rsidRDefault="002F5140" w:rsidP="002F5140">
      <w:pPr>
        <w:pStyle w:val="Texto"/>
        <w:spacing w:after="0" w:line="240" w:lineRule="auto"/>
        <w:rPr>
          <w:rFonts w:ascii="ITC Avant Garde Std Bk" w:hAnsi="ITC Avant Garde Std Bk"/>
          <w:color w:val="000000"/>
          <w:sz w:val="20"/>
        </w:rPr>
      </w:pPr>
    </w:p>
    <w:p w14:paraId="54F4AC8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El carácter obligatorio o potestativo de sus respuestas, según corresponda;</w:t>
      </w:r>
    </w:p>
    <w:p w14:paraId="498C91F6" w14:textId="77777777" w:rsidR="002F5140" w:rsidRPr="005C44FC" w:rsidRDefault="002F5140" w:rsidP="002F5140">
      <w:pPr>
        <w:pStyle w:val="ROMANOS"/>
        <w:spacing w:after="0" w:line="240" w:lineRule="auto"/>
        <w:rPr>
          <w:rFonts w:ascii="ITC Avant Garde Std Bk" w:hAnsi="ITC Avant Garde Std Bk"/>
          <w:sz w:val="20"/>
          <w:szCs w:val="20"/>
        </w:rPr>
      </w:pPr>
    </w:p>
    <w:p w14:paraId="30C8640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La obligación de proporcionar respuestas veraces, y de las consecuencias de la falsedad en sus respuestas a los cuestionarios que se les apliquen;</w:t>
      </w:r>
    </w:p>
    <w:p w14:paraId="12B35730" w14:textId="77777777" w:rsidR="002F5140" w:rsidRPr="005C44FC" w:rsidRDefault="002F5140" w:rsidP="002F5140">
      <w:pPr>
        <w:pStyle w:val="ROMANOS"/>
        <w:spacing w:after="0" w:line="240" w:lineRule="auto"/>
        <w:rPr>
          <w:rFonts w:ascii="ITC Avant Garde Std Bk" w:hAnsi="ITC Avant Garde Std Bk"/>
          <w:sz w:val="20"/>
          <w:szCs w:val="20"/>
        </w:rPr>
      </w:pPr>
    </w:p>
    <w:p w14:paraId="052487B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La posibilidad del ejercicio del derecho de rectificación;</w:t>
      </w:r>
    </w:p>
    <w:p w14:paraId="6576F83A" w14:textId="77777777" w:rsidR="002F5140" w:rsidRPr="005C44FC" w:rsidRDefault="002F5140" w:rsidP="002F5140">
      <w:pPr>
        <w:pStyle w:val="ROMANOS"/>
        <w:spacing w:after="0" w:line="240" w:lineRule="auto"/>
        <w:rPr>
          <w:rFonts w:ascii="ITC Avant Garde Std Bk" w:hAnsi="ITC Avant Garde Std Bk"/>
          <w:sz w:val="20"/>
          <w:szCs w:val="20"/>
        </w:rPr>
      </w:pPr>
    </w:p>
    <w:p w14:paraId="201DC23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La confidencialidad en la administración, manejo y difusión de sus datos;</w:t>
      </w:r>
    </w:p>
    <w:p w14:paraId="30B12042" w14:textId="77777777" w:rsidR="002F5140" w:rsidRPr="005C44FC" w:rsidRDefault="002F5140" w:rsidP="002F5140">
      <w:pPr>
        <w:pStyle w:val="ROMANOS"/>
        <w:spacing w:after="0" w:line="240" w:lineRule="auto"/>
        <w:rPr>
          <w:rFonts w:ascii="ITC Avant Garde Std Bk" w:hAnsi="ITC Avant Garde Std Bk"/>
          <w:sz w:val="20"/>
          <w:szCs w:val="20"/>
        </w:rPr>
      </w:pPr>
    </w:p>
    <w:p w14:paraId="162F611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La forma en que será divulgada o suministrada la Información, y</w:t>
      </w:r>
    </w:p>
    <w:p w14:paraId="32AD66E9" w14:textId="77777777" w:rsidR="002F5140" w:rsidRPr="005C44FC" w:rsidRDefault="002F5140" w:rsidP="002F5140">
      <w:pPr>
        <w:pStyle w:val="ROMANOS"/>
        <w:spacing w:after="0" w:line="240" w:lineRule="auto"/>
        <w:rPr>
          <w:rFonts w:ascii="ITC Avant Garde Std Bk" w:hAnsi="ITC Avant Garde Std Bk"/>
          <w:sz w:val="20"/>
          <w:szCs w:val="20"/>
        </w:rPr>
      </w:pPr>
    </w:p>
    <w:p w14:paraId="4151B629"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El plazo para proporcionar los datos, el cual deberá fijarse conforme a la naturaleza y características de la información a rendir.</w:t>
      </w:r>
    </w:p>
    <w:p w14:paraId="76C6219A" w14:textId="77777777" w:rsidR="002F5140" w:rsidRPr="005C44FC" w:rsidRDefault="002F5140" w:rsidP="002F5140">
      <w:pPr>
        <w:pStyle w:val="Texto"/>
        <w:spacing w:after="0" w:line="240" w:lineRule="auto"/>
        <w:rPr>
          <w:rFonts w:ascii="ITC Avant Garde Std Bk" w:hAnsi="ITC Avant Garde Std Bk"/>
          <w:color w:val="000000"/>
          <w:sz w:val="20"/>
        </w:rPr>
      </w:pPr>
    </w:p>
    <w:p w14:paraId="2A040190"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Las anteriores previsiones deberán aparecer en los cuestionarios y documentos que se utilicen para recopilar datos estadísticos o geográficos.</w:t>
      </w:r>
    </w:p>
    <w:p w14:paraId="76BCCB73" w14:textId="77777777" w:rsidR="002F5140" w:rsidRPr="005C44FC" w:rsidRDefault="002F5140" w:rsidP="002F5140">
      <w:pPr>
        <w:pStyle w:val="Texto"/>
        <w:spacing w:after="0" w:line="240" w:lineRule="auto"/>
        <w:rPr>
          <w:rFonts w:ascii="ITC Avant Garde Std Bk" w:hAnsi="ITC Avant Garde Std Bk"/>
          <w:color w:val="000000"/>
          <w:sz w:val="20"/>
        </w:rPr>
      </w:pPr>
    </w:p>
    <w:p w14:paraId="43D5E853" w14:textId="77777777" w:rsidR="002F5140" w:rsidRPr="005C44FC" w:rsidRDefault="002F5140" w:rsidP="002F5140">
      <w:pPr>
        <w:pStyle w:val="Texto"/>
        <w:spacing w:after="0" w:line="240" w:lineRule="auto"/>
        <w:rPr>
          <w:rFonts w:ascii="ITC Avant Garde Std Bk" w:hAnsi="ITC Avant Garde Std Bk"/>
          <w:color w:val="000000"/>
          <w:sz w:val="20"/>
        </w:rPr>
      </w:pPr>
      <w:bookmarkStart w:id="44" w:name="Artículo_41"/>
      <w:r w:rsidRPr="005C44FC">
        <w:rPr>
          <w:rFonts w:ascii="ITC Avant Garde Std Bk" w:hAnsi="ITC Avant Garde Std Bk"/>
          <w:b/>
          <w:color w:val="000000"/>
          <w:sz w:val="20"/>
        </w:rPr>
        <w:t>ARTÍCULO 41</w:t>
      </w:r>
      <w:bookmarkEnd w:id="44"/>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Informantes del Sistema, en su caso, podrán exigir que sean rectificados los datos que les conciernan, para lo cual deberán demostrar que son inexactos, incompletos o equívocos.</w:t>
      </w:r>
    </w:p>
    <w:p w14:paraId="003E8136" w14:textId="77777777" w:rsidR="002F5140" w:rsidRPr="005C44FC" w:rsidRDefault="002F5140" w:rsidP="002F5140">
      <w:pPr>
        <w:pStyle w:val="Texto"/>
        <w:spacing w:after="0" w:line="240" w:lineRule="auto"/>
        <w:rPr>
          <w:rFonts w:ascii="ITC Avant Garde Std Bk" w:hAnsi="ITC Avant Garde Std Bk"/>
          <w:color w:val="000000"/>
          <w:sz w:val="20"/>
        </w:rPr>
      </w:pPr>
    </w:p>
    <w:p w14:paraId="78EFABE9"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Cuando proceda, deberá entregarse al Informante del Sistema, un documento en donde se certifique el registro de la modificación o corrección. Las solicitudes correspondientes se presentarán ante la misma autoridad que captó la información.</w:t>
      </w:r>
    </w:p>
    <w:p w14:paraId="1DA30BCD" w14:textId="77777777" w:rsidR="002F5140" w:rsidRPr="005C44FC" w:rsidRDefault="002F5140" w:rsidP="002F5140">
      <w:pPr>
        <w:pStyle w:val="Texto"/>
        <w:spacing w:after="0" w:line="240" w:lineRule="auto"/>
        <w:rPr>
          <w:rFonts w:ascii="ITC Avant Garde Std Bk" w:hAnsi="ITC Avant Garde Std Bk"/>
          <w:color w:val="000000"/>
          <w:sz w:val="20"/>
        </w:rPr>
      </w:pPr>
    </w:p>
    <w:p w14:paraId="1308669B" w14:textId="77777777" w:rsidR="002F5140" w:rsidRPr="005C44FC" w:rsidRDefault="002F5140" w:rsidP="002F5140">
      <w:pPr>
        <w:pStyle w:val="Texto"/>
        <w:spacing w:after="0" w:line="240" w:lineRule="auto"/>
        <w:rPr>
          <w:rFonts w:ascii="ITC Avant Garde Std Bk" w:hAnsi="ITC Avant Garde Std Bk"/>
          <w:color w:val="000000"/>
          <w:sz w:val="20"/>
        </w:rPr>
      </w:pPr>
      <w:bookmarkStart w:id="45" w:name="Artículo_42"/>
      <w:r w:rsidRPr="005C44FC">
        <w:rPr>
          <w:rFonts w:ascii="ITC Avant Garde Std Bk" w:hAnsi="ITC Avant Garde Std Bk"/>
          <w:b/>
          <w:color w:val="000000"/>
          <w:sz w:val="20"/>
        </w:rPr>
        <w:t>ARTÍCULO 42</w:t>
      </w:r>
      <w:bookmarkEnd w:id="45"/>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Informantes del Sistema podrán denunciar ante las autoridades administrativas y judiciales, todo hecho o circunstancia del que se derive que se hubieren desconocido los principios de confidencialidad y reserva a que se refiere esta Ley.</w:t>
      </w:r>
    </w:p>
    <w:p w14:paraId="44550573" w14:textId="77777777" w:rsidR="002F5140" w:rsidRPr="005C44FC" w:rsidRDefault="002F5140" w:rsidP="002F5140">
      <w:pPr>
        <w:pStyle w:val="Texto"/>
        <w:spacing w:after="0" w:line="240" w:lineRule="auto"/>
        <w:rPr>
          <w:rFonts w:ascii="ITC Avant Garde Std Bk" w:hAnsi="ITC Avant Garde Std Bk"/>
          <w:color w:val="000000"/>
          <w:sz w:val="20"/>
        </w:rPr>
      </w:pPr>
    </w:p>
    <w:p w14:paraId="0CBEEF03" w14:textId="77777777" w:rsidR="002F5140" w:rsidRPr="005C44FC" w:rsidRDefault="002F5140" w:rsidP="002F5140">
      <w:pPr>
        <w:pStyle w:val="Texto"/>
        <w:spacing w:after="0" w:line="240" w:lineRule="auto"/>
        <w:rPr>
          <w:rFonts w:ascii="ITC Avant Garde Std Bk" w:hAnsi="ITC Avant Garde Std Bk"/>
          <w:color w:val="000000"/>
          <w:sz w:val="20"/>
        </w:rPr>
      </w:pPr>
      <w:bookmarkStart w:id="46" w:name="Artículo_43"/>
      <w:r w:rsidRPr="005C44FC">
        <w:rPr>
          <w:rFonts w:ascii="ITC Avant Garde Std Bk" w:hAnsi="ITC Avant Garde Std Bk"/>
          <w:b/>
          <w:color w:val="000000"/>
          <w:sz w:val="20"/>
        </w:rPr>
        <w:t>ARTÍCULO 43</w:t>
      </w:r>
      <w:bookmarkEnd w:id="46"/>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 información que sea obtenida mediante engaño o cualquier otro medio ilícito carecerá de validez. Los Informantes del Sistema de quienes bajo estas circunstancias se hubiere obtenido tal información, independientemente del ejercicio de las acciones penales y administrativas que fueren procedentes, podrán comunicar dicha circunstancia al Instituto. Lo anterior, sin perjuicio de que el interesado proporcione a las Unidades, en los términos de esta Ley, la información correspondiente.</w:t>
      </w:r>
    </w:p>
    <w:p w14:paraId="13E3FE97" w14:textId="77777777" w:rsidR="002F5140" w:rsidRPr="005C44FC" w:rsidRDefault="002F5140" w:rsidP="002F5140">
      <w:pPr>
        <w:pStyle w:val="Texto"/>
        <w:spacing w:after="0" w:line="240" w:lineRule="auto"/>
        <w:rPr>
          <w:rFonts w:ascii="ITC Avant Garde Std Bk" w:hAnsi="ITC Avant Garde Std Bk"/>
          <w:color w:val="000000"/>
          <w:sz w:val="20"/>
        </w:rPr>
      </w:pPr>
    </w:p>
    <w:p w14:paraId="2CAA98AF" w14:textId="77777777" w:rsidR="002F5140" w:rsidRPr="005C44FC" w:rsidRDefault="002F5140" w:rsidP="002F5140">
      <w:pPr>
        <w:pStyle w:val="Texto"/>
        <w:spacing w:after="0" w:line="240" w:lineRule="auto"/>
        <w:rPr>
          <w:rFonts w:ascii="ITC Avant Garde Std Bk" w:hAnsi="ITC Avant Garde Std Bk"/>
          <w:color w:val="000000"/>
          <w:sz w:val="20"/>
        </w:rPr>
      </w:pPr>
      <w:bookmarkStart w:id="47" w:name="Artículo_44"/>
      <w:r w:rsidRPr="005C44FC">
        <w:rPr>
          <w:rFonts w:ascii="ITC Avant Garde Std Bk" w:hAnsi="ITC Avant Garde Std Bk"/>
          <w:b/>
          <w:color w:val="000000"/>
          <w:sz w:val="20"/>
        </w:rPr>
        <w:t>ARTÍCULO 44</w:t>
      </w:r>
      <w:bookmarkEnd w:id="47"/>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cuando no cuente con otros medios técnicos de comprobación o validación de la información proporcionada por los Informantes del Sistema, podrá realizar inspecciones de verificación en los términos de la Sección III de este Capítulo, en las cuales podrá solicitar la exhibición de documentos que acrediten los datos estrictamente estadísticos y geográficos.</w:t>
      </w:r>
    </w:p>
    <w:p w14:paraId="27B04366" w14:textId="77777777" w:rsidR="002F5140" w:rsidRPr="005C44FC" w:rsidRDefault="002F5140" w:rsidP="002F5140">
      <w:pPr>
        <w:pStyle w:val="Texto"/>
        <w:spacing w:after="0" w:line="240" w:lineRule="auto"/>
        <w:rPr>
          <w:rFonts w:ascii="ITC Avant Garde Std Bk" w:hAnsi="ITC Avant Garde Std Bk"/>
          <w:color w:val="000000"/>
          <w:sz w:val="20"/>
        </w:rPr>
      </w:pPr>
    </w:p>
    <w:p w14:paraId="30166105"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Las Unidades que no cuenten con un procedimiento similar establecido en algún ordenamiento jurídico, podrán realizar las inspecciones de verificación a que se refiere el párrafo anterior. </w:t>
      </w:r>
    </w:p>
    <w:p w14:paraId="6594C2CC" w14:textId="77777777" w:rsidR="002F5140" w:rsidRPr="005C44FC" w:rsidRDefault="002F5140" w:rsidP="002F5140">
      <w:pPr>
        <w:pStyle w:val="Texto"/>
        <w:spacing w:after="0" w:line="240" w:lineRule="auto"/>
        <w:rPr>
          <w:rFonts w:ascii="ITC Avant Garde Std Bk" w:hAnsi="ITC Avant Garde Std Bk"/>
          <w:color w:val="000000"/>
          <w:sz w:val="20"/>
        </w:rPr>
      </w:pPr>
    </w:p>
    <w:p w14:paraId="1701FEFA"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Cuando los datos consignados en la documentación elaborada para captarlos no se encuentren en los documentos exhibidos, deberá señalarse la fuente o presentarse los antecedentes que hubieran servido de base para la información suministrada.</w:t>
      </w:r>
    </w:p>
    <w:p w14:paraId="429F81C1" w14:textId="77777777" w:rsidR="002F5140" w:rsidRPr="005C44FC" w:rsidRDefault="002F5140" w:rsidP="002F5140">
      <w:pPr>
        <w:pStyle w:val="Texto"/>
        <w:spacing w:after="0" w:line="240" w:lineRule="auto"/>
        <w:rPr>
          <w:rFonts w:ascii="ITC Avant Garde Std Bk" w:hAnsi="ITC Avant Garde Std Bk"/>
          <w:color w:val="000000"/>
          <w:sz w:val="20"/>
        </w:rPr>
      </w:pPr>
    </w:p>
    <w:p w14:paraId="7C41A725" w14:textId="77777777" w:rsidR="002F5140" w:rsidRPr="005C44FC" w:rsidRDefault="002F5140" w:rsidP="002F5140">
      <w:pPr>
        <w:pStyle w:val="Texto"/>
        <w:spacing w:after="0" w:line="240" w:lineRule="auto"/>
        <w:rPr>
          <w:rFonts w:ascii="ITC Avant Garde Std Bk" w:hAnsi="ITC Avant Garde Std Bk"/>
          <w:color w:val="000000"/>
          <w:sz w:val="20"/>
        </w:rPr>
      </w:pPr>
      <w:bookmarkStart w:id="48" w:name="Artículo_45"/>
      <w:r w:rsidRPr="005C44FC">
        <w:rPr>
          <w:rFonts w:ascii="ITC Avant Garde Std Bk" w:hAnsi="ITC Avant Garde Std Bk"/>
          <w:b/>
          <w:color w:val="000000"/>
          <w:sz w:val="20"/>
        </w:rPr>
        <w:t>ARTÍCULO 45</w:t>
      </w:r>
      <w:bookmarkEnd w:id="48"/>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Informantes del Sistema estarán obligados a proporcionar, con veracidad y oportunidad, los datos e informes que les soliciten las autoridades competentes para fines estadísticos, censales y geográficos, y prestarán apoyo a las mismas.</w:t>
      </w:r>
    </w:p>
    <w:p w14:paraId="7DB63511" w14:textId="77777777" w:rsidR="002F5140" w:rsidRPr="005C44FC" w:rsidRDefault="002F5140" w:rsidP="002F5140">
      <w:pPr>
        <w:pStyle w:val="Texto"/>
        <w:spacing w:after="0" w:line="240" w:lineRule="auto"/>
        <w:rPr>
          <w:rFonts w:ascii="ITC Avant Garde Std Bk" w:hAnsi="ITC Avant Garde Std Bk"/>
          <w:color w:val="000000"/>
          <w:sz w:val="20"/>
        </w:rPr>
      </w:pPr>
    </w:p>
    <w:p w14:paraId="521ECC7A"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 participación y colaboración de los habitantes de la República en el levantamiento de los censos, será obligatoria y gratuita en los términos señalados en el artículo 5o. de la Constitución Política de los Estados Unidos Mexicanos.</w:t>
      </w:r>
    </w:p>
    <w:p w14:paraId="0297558B" w14:textId="77777777" w:rsidR="002F5140" w:rsidRPr="005C44FC" w:rsidRDefault="002F5140" w:rsidP="002F5140">
      <w:pPr>
        <w:pStyle w:val="Texto"/>
        <w:spacing w:after="0" w:line="240" w:lineRule="auto"/>
        <w:rPr>
          <w:rFonts w:ascii="ITC Avant Garde Std Bk" w:hAnsi="ITC Avant Garde Std Bk"/>
          <w:color w:val="000000"/>
          <w:sz w:val="20"/>
        </w:rPr>
      </w:pPr>
    </w:p>
    <w:p w14:paraId="02B95439"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Los propietarios, poseedores o usufructuarios de predios ubicados en el territorio nacional, prestarán apoyo en los trabajos de campo que realicen las autoridades para captar Información.</w:t>
      </w:r>
    </w:p>
    <w:p w14:paraId="1AE0ADF5" w14:textId="77777777" w:rsidR="002F5140" w:rsidRPr="005C44FC" w:rsidRDefault="002F5140" w:rsidP="002F5140">
      <w:pPr>
        <w:pStyle w:val="Texto"/>
        <w:spacing w:after="0" w:line="240" w:lineRule="auto"/>
        <w:rPr>
          <w:rFonts w:ascii="ITC Avant Garde Std Bk" w:hAnsi="ITC Avant Garde Std Bk"/>
          <w:color w:val="000000"/>
          <w:sz w:val="20"/>
        </w:rPr>
      </w:pPr>
    </w:p>
    <w:p w14:paraId="387E50AA" w14:textId="77777777" w:rsidR="002F5140" w:rsidRPr="005C44FC" w:rsidRDefault="002F5140" w:rsidP="002F5140">
      <w:pPr>
        <w:pStyle w:val="Texto"/>
        <w:spacing w:after="0" w:line="240" w:lineRule="auto"/>
        <w:rPr>
          <w:rFonts w:ascii="ITC Avant Garde Std Bk" w:hAnsi="ITC Avant Garde Std Bk"/>
          <w:sz w:val="20"/>
          <w:lang w:val="es-MX"/>
        </w:rPr>
      </w:pPr>
      <w:bookmarkStart w:id="49" w:name="Artículo_46"/>
      <w:r w:rsidRPr="005C44FC">
        <w:rPr>
          <w:rFonts w:ascii="ITC Avant Garde Std Bk" w:hAnsi="ITC Avant Garde Std Bk"/>
          <w:b/>
          <w:sz w:val="20"/>
          <w:lang w:val="es-MX"/>
        </w:rPr>
        <w:t>ARTÍCULO 46</w:t>
      </w:r>
      <w:bookmarkEnd w:id="49"/>
      <w:r w:rsidRPr="005C44FC">
        <w:rPr>
          <w:rFonts w:ascii="ITC Avant Garde Std Bk" w:hAnsi="ITC Avant Garde Std Bk"/>
          <w:b/>
          <w:sz w:val="20"/>
          <w:lang w:val="es-MX"/>
        </w:rPr>
        <w:t xml:space="preserve">.- </w:t>
      </w:r>
      <w:r w:rsidRPr="005C44FC">
        <w:rPr>
          <w:rFonts w:ascii="ITC Avant Garde Std Bk" w:hAnsi="ITC Avant Garde Std Bk"/>
          <w:sz w:val="20"/>
          <w:lang w:val="es-MX"/>
        </w:rPr>
        <w:t>Las Unidades estarán obligadas a respetar la confidencialidad y reserva de los datos que para fines estadísticos proporcionen los Informantes del Sistema. Los servidores públicos de la Federación, de las entidades federativas, de los municipios y de las demarcaciones territoriales de la Ciudad de México, tendrán la obligación de proporcionar la información básica que hubieren obtenido en el ejercicio de sus funciones y sirva para generar Información de Interés Nacional, que les solicite el Instituto en los términos de la presente Ley. Lo anterior, con excepción de los secretos bancario, fiduciario y bursátil, no será violatorio de la confidencialidad o reserva que se establezca en otras disposiciones.</w:t>
      </w:r>
    </w:p>
    <w:p w14:paraId="60E95296"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reformado DOF 19-01-2018</w:t>
      </w:r>
    </w:p>
    <w:p w14:paraId="7212339C" w14:textId="77777777" w:rsidR="002F5140" w:rsidRPr="005C44FC" w:rsidRDefault="002F5140" w:rsidP="002F5140">
      <w:pPr>
        <w:pStyle w:val="Texto"/>
        <w:spacing w:after="0" w:line="240" w:lineRule="auto"/>
        <w:rPr>
          <w:rFonts w:ascii="ITC Avant Garde Std Bk" w:hAnsi="ITC Avant Garde Std Bk"/>
          <w:color w:val="000000"/>
          <w:sz w:val="20"/>
        </w:rPr>
      </w:pPr>
    </w:p>
    <w:p w14:paraId="3F52CFD3"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registro o recolección de los datos que, en cumplimiento de esta Ley, deban proporcionar los Informantes del Sistema, no prejuzga sobre los derechos de propiedad intelectual, industrial o de otro tipo que se originen en los trabajos de investigación científica de carácter estadístico, geográfico o de otra materia, que los mencionados Informantes del Sistema realicen y que son regulados por la legislación respectiva.</w:t>
      </w:r>
    </w:p>
    <w:p w14:paraId="66FB97B5" w14:textId="77777777" w:rsidR="002F5140" w:rsidRPr="005C44FC" w:rsidRDefault="002F5140" w:rsidP="002F5140">
      <w:pPr>
        <w:pStyle w:val="Texto"/>
        <w:spacing w:after="0" w:line="240" w:lineRule="auto"/>
        <w:rPr>
          <w:rFonts w:ascii="ITC Avant Garde Std Bk" w:hAnsi="ITC Avant Garde Std Bk"/>
          <w:color w:val="000000"/>
          <w:sz w:val="20"/>
        </w:rPr>
      </w:pPr>
    </w:p>
    <w:p w14:paraId="5CF7F496" w14:textId="77777777" w:rsidR="002F5140" w:rsidRPr="005C44FC" w:rsidRDefault="002F5140" w:rsidP="002F5140">
      <w:pPr>
        <w:pStyle w:val="Texto"/>
        <w:spacing w:after="0" w:line="240" w:lineRule="auto"/>
        <w:rPr>
          <w:rFonts w:ascii="ITC Avant Garde Std Bk" w:hAnsi="ITC Avant Garde Std Bk"/>
          <w:color w:val="000000"/>
          <w:sz w:val="20"/>
        </w:rPr>
      </w:pPr>
      <w:bookmarkStart w:id="50" w:name="Artículo_47"/>
      <w:r w:rsidRPr="005C44FC">
        <w:rPr>
          <w:rFonts w:ascii="ITC Avant Garde Std Bk" w:hAnsi="ITC Avant Garde Std Bk"/>
          <w:b/>
          <w:color w:val="000000"/>
          <w:sz w:val="20"/>
        </w:rPr>
        <w:t>ARTÍCULO 47</w:t>
      </w:r>
      <w:bookmarkEnd w:id="5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datos que proporcionen los Informantes del Sistema, serán confidenciales en términos de esta Ley y de las reglas generales que conforme a ella dicte el Instituto.</w:t>
      </w:r>
    </w:p>
    <w:p w14:paraId="2F6F05AB" w14:textId="77777777" w:rsidR="002F5140" w:rsidRPr="005C44FC" w:rsidRDefault="002F5140" w:rsidP="002F5140">
      <w:pPr>
        <w:pStyle w:val="Texto"/>
        <w:spacing w:after="0" w:line="240" w:lineRule="auto"/>
        <w:rPr>
          <w:rFonts w:ascii="ITC Avant Garde Std Bk" w:hAnsi="ITC Avant Garde Std Bk"/>
          <w:color w:val="000000"/>
          <w:sz w:val="20"/>
        </w:rPr>
      </w:pPr>
    </w:p>
    <w:p w14:paraId="51394F88"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 Información no queda sujeta a la Ley Federal de Transparencia y Acceso a la Información Pública Gubernamental, sino que se dará a conocer y se conservará en los términos previstos en la presente Ley.</w:t>
      </w:r>
    </w:p>
    <w:p w14:paraId="1EACE927" w14:textId="77777777" w:rsidR="002F5140" w:rsidRPr="005C44FC" w:rsidRDefault="002F5140" w:rsidP="002F5140">
      <w:pPr>
        <w:pStyle w:val="Texto"/>
        <w:spacing w:after="0" w:line="240" w:lineRule="auto"/>
        <w:rPr>
          <w:rFonts w:ascii="ITC Avant Garde Std Bk" w:hAnsi="ITC Avant Garde Std Bk"/>
          <w:color w:val="000000"/>
          <w:sz w:val="20"/>
        </w:rPr>
      </w:pPr>
    </w:p>
    <w:p w14:paraId="6A79415A"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Sin perjuicio de lo señalado en el párrafo anterior, el Instituto, respecto de la información correspondiente a su gestión administrativa, quedará sujeto a lo dispuesto en la Ley Federal de Transparencia y Acceso a la Información Pública Gubernamental.</w:t>
      </w:r>
    </w:p>
    <w:p w14:paraId="48CCFEC6" w14:textId="77777777" w:rsidR="002F5140" w:rsidRPr="005C44FC" w:rsidRDefault="002F5140" w:rsidP="002F5140">
      <w:pPr>
        <w:pStyle w:val="Texto"/>
        <w:spacing w:after="0" w:line="240" w:lineRule="auto"/>
        <w:rPr>
          <w:rFonts w:ascii="ITC Avant Garde Std Bk" w:hAnsi="ITC Avant Garde Std Bk"/>
          <w:color w:val="000000"/>
          <w:sz w:val="20"/>
        </w:rPr>
      </w:pPr>
    </w:p>
    <w:p w14:paraId="7B56CD0A"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II</w:t>
      </w:r>
    </w:p>
    <w:p w14:paraId="4C04F40A"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las Inspecciones a los Informantes del Sistema</w:t>
      </w:r>
    </w:p>
    <w:p w14:paraId="751303C3"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758451C3" w14:textId="77777777" w:rsidR="002F5140" w:rsidRPr="005C44FC" w:rsidRDefault="002F5140" w:rsidP="002F5140">
      <w:pPr>
        <w:pStyle w:val="Texto"/>
        <w:spacing w:after="0" w:line="240" w:lineRule="auto"/>
        <w:rPr>
          <w:rFonts w:ascii="ITC Avant Garde Std Bk" w:hAnsi="ITC Avant Garde Std Bk"/>
          <w:color w:val="000000"/>
          <w:sz w:val="20"/>
        </w:rPr>
      </w:pPr>
      <w:bookmarkStart w:id="51" w:name="Artículo_48"/>
      <w:r w:rsidRPr="005C44FC">
        <w:rPr>
          <w:rFonts w:ascii="ITC Avant Garde Std Bk" w:hAnsi="ITC Avant Garde Std Bk"/>
          <w:b/>
          <w:color w:val="000000"/>
          <w:sz w:val="20"/>
        </w:rPr>
        <w:t>ARTÍCULO 48</w:t>
      </w:r>
      <w:bookmarkEnd w:id="5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en el ejercicio de las facultades que le confiere esta Ley, podrá efectuar inspecciones para verificar la autenticidad de la Información, cuando los datos proporcionados sean incongruentes, incompletos o inconsistentes.</w:t>
      </w:r>
    </w:p>
    <w:p w14:paraId="7041A4D7" w14:textId="77777777" w:rsidR="002F5140" w:rsidRPr="005C44FC" w:rsidRDefault="002F5140" w:rsidP="002F5140">
      <w:pPr>
        <w:pStyle w:val="Texto"/>
        <w:spacing w:after="0" w:line="240" w:lineRule="auto"/>
        <w:rPr>
          <w:rFonts w:ascii="ITC Avant Garde Std Bk" w:hAnsi="ITC Avant Garde Std Bk"/>
          <w:color w:val="000000"/>
          <w:sz w:val="20"/>
        </w:rPr>
      </w:pPr>
    </w:p>
    <w:p w14:paraId="215DC7D0" w14:textId="77777777" w:rsidR="002F5140" w:rsidRPr="005C44FC" w:rsidRDefault="002F5140" w:rsidP="002F5140">
      <w:pPr>
        <w:pStyle w:val="Texto"/>
        <w:spacing w:after="0" w:line="240" w:lineRule="auto"/>
        <w:rPr>
          <w:rFonts w:ascii="ITC Avant Garde Std Bk" w:hAnsi="ITC Avant Garde Std Bk"/>
          <w:color w:val="000000"/>
          <w:sz w:val="20"/>
        </w:rPr>
      </w:pPr>
      <w:bookmarkStart w:id="52" w:name="Artículo_49"/>
      <w:r w:rsidRPr="005C44FC">
        <w:rPr>
          <w:rFonts w:ascii="ITC Avant Garde Std Bk" w:hAnsi="ITC Avant Garde Std Bk"/>
          <w:b/>
          <w:color w:val="000000"/>
          <w:sz w:val="20"/>
        </w:rPr>
        <w:t>ARTÍCULO 49</w:t>
      </w:r>
      <w:bookmarkEnd w:id="52"/>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Las inspecciones de verificación a que se refiere el artículo anterior, se sujetarán a lo siguiente:</w:t>
      </w:r>
    </w:p>
    <w:p w14:paraId="25C74C35" w14:textId="77777777" w:rsidR="002F5140" w:rsidRPr="005C44FC" w:rsidRDefault="002F5140" w:rsidP="002F5140">
      <w:pPr>
        <w:pStyle w:val="Texto"/>
        <w:spacing w:after="0" w:line="240" w:lineRule="auto"/>
        <w:rPr>
          <w:rFonts w:ascii="ITC Avant Garde Std Bk" w:hAnsi="ITC Avant Garde Std Bk"/>
          <w:color w:val="000000"/>
          <w:sz w:val="20"/>
        </w:rPr>
      </w:pPr>
    </w:p>
    <w:p w14:paraId="69C3585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Se practicarán por orden escrita que expresará:</w:t>
      </w:r>
    </w:p>
    <w:p w14:paraId="06208EDF" w14:textId="77777777" w:rsidR="002F5140" w:rsidRPr="005C44FC" w:rsidRDefault="002F5140" w:rsidP="002F5140">
      <w:pPr>
        <w:pStyle w:val="INCISO"/>
        <w:spacing w:after="0" w:line="240" w:lineRule="auto"/>
        <w:rPr>
          <w:rFonts w:ascii="ITC Avant Garde Std Bk" w:hAnsi="ITC Avant Garde Std Bk"/>
          <w:sz w:val="20"/>
          <w:szCs w:val="20"/>
        </w:rPr>
      </w:pPr>
    </w:p>
    <w:p w14:paraId="2A15BA42"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a)</w:t>
      </w:r>
      <w:r w:rsidRPr="005C44FC">
        <w:rPr>
          <w:rFonts w:ascii="ITC Avant Garde Std Bk" w:hAnsi="ITC Avant Garde Std Bk"/>
          <w:b/>
          <w:sz w:val="20"/>
          <w:szCs w:val="20"/>
        </w:rPr>
        <w:tab/>
      </w:r>
      <w:r w:rsidRPr="005C44FC">
        <w:rPr>
          <w:rFonts w:ascii="ITC Avant Garde Std Bk" w:hAnsi="ITC Avant Garde Std Bk"/>
          <w:sz w:val="20"/>
          <w:szCs w:val="20"/>
        </w:rPr>
        <w:t>El fundamento y motivo de su realización;</w:t>
      </w:r>
    </w:p>
    <w:p w14:paraId="1E974720" w14:textId="77777777" w:rsidR="002F5140" w:rsidRPr="005C44FC" w:rsidRDefault="002F5140" w:rsidP="002F5140">
      <w:pPr>
        <w:pStyle w:val="INCISO"/>
        <w:spacing w:after="0" w:line="240" w:lineRule="auto"/>
        <w:rPr>
          <w:rFonts w:ascii="ITC Avant Garde Std Bk" w:hAnsi="ITC Avant Garde Std Bk"/>
          <w:sz w:val="20"/>
          <w:szCs w:val="20"/>
        </w:rPr>
      </w:pPr>
    </w:p>
    <w:p w14:paraId="2C90659A"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b)</w:t>
      </w:r>
      <w:r w:rsidRPr="005C44FC">
        <w:rPr>
          <w:rFonts w:ascii="ITC Avant Garde Std Bk" w:hAnsi="ITC Avant Garde Std Bk"/>
          <w:b/>
          <w:sz w:val="20"/>
          <w:szCs w:val="20"/>
        </w:rPr>
        <w:tab/>
      </w:r>
      <w:r w:rsidRPr="005C44FC">
        <w:rPr>
          <w:rFonts w:ascii="ITC Avant Garde Std Bk" w:hAnsi="ITC Avant Garde Std Bk"/>
          <w:sz w:val="20"/>
          <w:szCs w:val="20"/>
        </w:rPr>
        <w:t>El nombre del Informante del Sistema con quien se desahogará la diligencia, así como el lugar donde deberá efectuarse.</w:t>
      </w:r>
    </w:p>
    <w:p w14:paraId="3A9689A8" w14:textId="77777777" w:rsidR="002F5140" w:rsidRPr="005C44FC" w:rsidRDefault="002F5140" w:rsidP="002F5140">
      <w:pPr>
        <w:pStyle w:val="INCISO"/>
        <w:spacing w:after="0" w:line="240" w:lineRule="auto"/>
        <w:rPr>
          <w:rFonts w:ascii="ITC Avant Garde Std Bk" w:hAnsi="ITC Avant Garde Std Bk"/>
          <w:sz w:val="20"/>
          <w:szCs w:val="20"/>
        </w:rPr>
      </w:pPr>
    </w:p>
    <w:p w14:paraId="3C2BBB29"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sz w:val="20"/>
          <w:szCs w:val="20"/>
        </w:rPr>
        <w:tab/>
        <w:t>En el caso de que se ignore el nombre de la persona a que se refiere este inciso, se señalarán datos suficientes para su identificación;</w:t>
      </w:r>
    </w:p>
    <w:p w14:paraId="74B7F885" w14:textId="77777777" w:rsidR="002F5140" w:rsidRPr="005C44FC" w:rsidRDefault="002F5140" w:rsidP="002F5140">
      <w:pPr>
        <w:pStyle w:val="INCISO"/>
        <w:spacing w:after="0" w:line="240" w:lineRule="auto"/>
        <w:rPr>
          <w:rFonts w:ascii="ITC Avant Garde Std Bk" w:hAnsi="ITC Avant Garde Std Bk"/>
          <w:sz w:val="20"/>
          <w:szCs w:val="20"/>
        </w:rPr>
      </w:pPr>
    </w:p>
    <w:p w14:paraId="50C60458"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c)</w:t>
      </w:r>
      <w:r w:rsidRPr="005C44FC">
        <w:rPr>
          <w:rFonts w:ascii="ITC Avant Garde Std Bk" w:hAnsi="ITC Avant Garde Std Bk"/>
          <w:b/>
          <w:sz w:val="20"/>
          <w:szCs w:val="20"/>
        </w:rPr>
        <w:tab/>
      </w:r>
      <w:r w:rsidRPr="005C44FC">
        <w:rPr>
          <w:rFonts w:ascii="ITC Avant Garde Std Bk" w:hAnsi="ITC Avant Garde Std Bk"/>
          <w:sz w:val="20"/>
          <w:szCs w:val="20"/>
        </w:rPr>
        <w:t>El nombre de la o las personas que practicarán la diligencia, las cuales podrán ser sustituidas, debiendo notificar de tal hecho al Informante del Sistema, y</w:t>
      </w:r>
    </w:p>
    <w:p w14:paraId="57A191E3" w14:textId="77777777" w:rsidR="002F5140" w:rsidRPr="005C44FC" w:rsidRDefault="002F5140" w:rsidP="002F5140">
      <w:pPr>
        <w:pStyle w:val="INCISO"/>
        <w:spacing w:after="0" w:line="240" w:lineRule="auto"/>
        <w:rPr>
          <w:rFonts w:ascii="ITC Avant Garde Std Bk" w:hAnsi="ITC Avant Garde Std Bk"/>
          <w:sz w:val="20"/>
          <w:szCs w:val="20"/>
        </w:rPr>
      </w:pPr>
    </w:p>
    <w:p w14:paraId="6C669D36"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d)</w:t>
      </w:r>
      <w:r w:rsidRPr="005C44FC">
        <w:rPr>
          <w:rFonts w:ascii="ITC Avant Garde Std Bk" w:hAnsi="ITC Avant Garde Std Bk"/>
          <w:b/>
          <w:sz w:val="20"/>
          <w:szCs w:val="20"/>
        </w:rPr>
        <w:tab/>
      </w:r>
      <w:r w:rsidRPr="005C44FC">
        <w:rPr>
          <w:rFonts w:ascii="ITC Avant Garde Std Bk" w:hAnsi="ITC Avant Garde Std Bk"/>
          <w:sz w:val="20"/>
          <w:szCs w:val="20"/>
        </w:rPr>
        <w:t>La Información objeto de verificación, así como la documentación que el Informante del Sistema deberá exhibir en la diligencia;</w:t>
      </w:r>
    </w:p>
    <w:p w14:paraId="37AA021A" w14:textId="77777777" w:rsidR="002F5140" w:rsidRPr="005C44FC" w:rsidRDefault="002F5140" w:rsidP="002F5140">
      <w:pPr>
        <w:pStyle w:val="ROMANOS"/>
        <w:spacing w:after="0" w:line="240" w:lineRule="auto"/>
        <w:rPr>
          <w:rFonts w:ascii="ITC Avant Garde Std Bk" w:hAnsi="ITC Avant Garde Std Bk"/>
          <w:sz w:val="20"/>
          <w:szCs w:val="20"/>
        </w:rPr>
      </w:pPr>
    </w:p>
    <w:p w14:paraId="101F5F1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La diligencia se entenderá con la persona a que se refiere el inciso b) de la fracción I de este artículo, con quien la supla en su ausencia o con su representante legal, en su caso, y</w:t>
      </w:r>
    </w:p>
    <w:p w14:paraId="1E8EA475" w14:textId="77777777" w:rsidR="002F5140" w:rsidRPr="005C44FC" w:rsidRDefault="002F5140" w:rsidP="002F5140">
      <w:pPr>
        <w:pStyle w:val="ROMANOS"/>
        <w:spacing w:after="0" w:line="240" w:lineRule="auto"/>
        <w:rPr>
          <w:rFonts w:ascii="ITC Avant Garde Std Bk" w:hAnsi="ITC Avant Garde Std Bk"/>
          <w:sz w:val="20"/>
          <w:szCs w:val="20"/>
        </w:rPr>
      </w:pPr>
    </w:p>
    <w:p w14:paraId="6147E67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La persona con quien se entienda la diligencia en términos de la fracción anterior, será requerida para que nombre a dos testigos y en caso de negativa serán designados por el personal que practique la diligencia, quien hará constar en el acta, en forma circunstanciada, los hechos y omisiones observados.</w:t>
      </w:r>
    </w:p>
    <w:p w14:paraId="1E60FB0F" w14:textId="77777777" w:rsidR="002F5140" w:rsidRPr="005C44FC" w:rsidRDefault="002F5140" w:rsidP="002F5140">
      <w:pPr>
        <w:pStyle w:val="Texto"/>
        <w:spacing w:after="0" w:line="240" w:lineRule="auto"/>
        <w:rPr>
          <w:rFonts w:ascii="ITC Avant Garde Std Bk" w:hAnsi="ITC Avant Garde Std Bk"/>
          <w:color w:val="000000"/>
          <w:sz w:val="20"/>
        </w:rPr>
      </w:pPr>
    </w:p>
    <w:p w14:paraId="098C3F27"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 persona con quien se entienda la diligencia, los testigos y el o los inspectores, firmarán el acta. Si los primeros o los testigos se niegan a firmar, así lo hará constar el o los inspectores, sin que esta circunstancia afecte el valor probatorio del acta. Un ejemplar del acta se entregará en todo caso a la persona con quien se entienda la diligencia.</w:t>
      </w:r>
    </w:p>
    <w:p w14:paraId="645F6055" w14:textId="77777777" w:rsidR="002F5140" w:rsidRPr="005C44FC" w:rsidRDefault="002F5140" w:rsidP="002F5140">
      <w:pPr>
        <w:pStyle w:val="Texto"/>
        <w:spacing w:after="0" w:line="240" w:lineRule="auto"/>
        <w:rPr>
          <w:rFonts w:ascii="ITC Avant Garde Std Bk" w:hAnsi="ITC Avant Garde Std Bk"/>
          <w:color w:val="000000"/>
          <w:sz w:val="20"/>
        </w:rPr>
      </w:pPr>
    </w:p>
    <w:p w14:paraId="39FF7A51" w14:textId="77777777" w:rsidR="002F5140" w:rsidRPr="005C44FC" w:rsidRDefault="002F5140" w:rsidP="002F5140">
      <w:pPr>
        <w:pStyle w:val="Texto"/>
        <w:spacing w:after="0" w:line="240" w:lineRule="auto"/>
        <w:rPr>
          <w:rFonts w:ascii="ITC Avant Garde Std Bk" w:hAnsi="ITC Avant Garde Std Bk"/>
          <w:color w:val="000000"/>
          <w:sz w:val="20"/>
        </w:rPr>
      </w:pPr>
      <w:bookmarkStart w:id="53" w:name="Artículo_50"/>
      <w:r w:rsidRPr="005C44FC">
        <w:rPr>
          <w:rFonts w:ascii="ITC Avant Garde Std Bk" w:hAnsi="ITC Avant Garde Std Bk"/>
          <w:b/>
          <w:color w:val="000000"/>
          <w:sz w:val="20"/>
        </w:rPr>
        <w:t>ARTÍCULO 50</w:t>
      </w:r>
      <w:bookmarkEnd w:id="5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Informantes del Sistema, respecto de quienes se hubiesen practicado los actos a que se refiere el artículo anterior, podrán inconformarse con los hechos asentados en el acta correspondiente, mediante la interposición del recurso de revisión a que se refiere el Capítulo II del Título Cuarto de esta Ley.</w:t>
      </w:r>
    </w:p>
    <w:p w14:paraId="19043C50" w14:textId="77777777" w:rsidR="002F5140" w:rsidRPr="005C44FC" w:rsidRDefault="002F5140" w:rsidP="002F5140">
      <w:pPr>
        <w:pStyle w:val="Texto"/>
        <w:spacing w:after="0" w:line="240" w:lineRule="auto"/>
        <w:rPr>
          <w:rFonts w:ascii="ITC Avant Garde Std Bk" w:hAnsi="ITC Avant Garde Std Bk"/>
          <w:color w:val="000000"/>
          <w:sz w:val="20"/>
        </w:rPr>
      </w:pPr>
    </w:p>
    <w:p w14:paraId="528A7618"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III</w:t>
      </w:r>
    </w:p>
    <w:p w14:paraId="24E156EE"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 Atención a las Solicitudes Oficiales de Información Provenientes del Extranjero</w:t>
      </w:r>
    </w:p>
    <w:p w14:paraId="73D0A4A0"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264888D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54" w:name="Artículo_51"/>
      <w:r w:rsidRPr="005C44FC">
        <w:rPr>
          <w:rFonts w:ascii="ITC Avant Garde Std Bk" w:hAnsi="ITC Avant Garde Std Bk"/>
          <w:b/>
          <w:color w:val="000000"/>
          <w:sz w:val="20"/>
        </w:rPr>
        <w:t>ARTÍCULO 51</w:t>
      </w:r>
      <w:bookmarkEnd w:id="54"/>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Las solicitudes de Información de Interés Nacional, que formulen gobiernos extranjeros u organismos y agencias internacionales, a las dependencias y entidades de la Administración Pública Federal, al Poder Judicial de la Federación, al Poder Legislativo Federal, a organismos constitucionales autónomos, a los poderes Ejecutivo, Legislativo y Judicial de las entidades federativas, a organizaciones o agrupaciones de los sectores social o privado o a particulares, deberán ser atendidas en términos de las disposiciones aplicables, directamente por la autoridad, organización, agrupación o particular de que se trate y hacerse del conocimiento del Instituto.</w:t>
      </w:r>
    </w:p>
    <w:p w14:paraId="47B727C7" w14:textId="77777777" w:rsidR="002F5140" w:rsidRPr="005C44FC" w:rsidRDefault="002F5140" w:rsidP="002F5140">
      <w:pPr>
        <w:pStyle w:val="Texto"/>
        <w:spacing w:after="0" w:line="240" w:lineRule="auto"/>
        <w:rPr>
          <w:rFonts w:ascii="ITC Avant Garde Std Bk" w:hAnsi="ITC Avant Garde Std Bk"/>
          <w:color w:val="000000"/>
          <w:sz w:val="20"/>
        </w:rPr>
      </w:pPr>
    </w:p>
    <w:p w14:paraId="587DDE8C"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TÍTULO TERCERO</w:t>
      </w:r>
    </w:p>
    <w:p w14:paraId="6FCF9838"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 ORGANIZACIÓN Y FUNCIONAMIENTO DEL INSTITUTO</w:t>
      </w:r>
    </w:p>
    <w:p w14:paraId="0A0F83C0"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p>
    <w:p w14:paraId="103E0357"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CAPÍTULO I</w:t>
      </w:r>
    </w:p>
    <w:p w14:paraId="3612E8FD"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Del Instituto Nacional de Estadística y Geografía</w:t>
      </w:r>
    </w:p>
    <w:p w14:paraId="0E80F739"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0498F9D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55" w:name="Artículo_52"/>
      <w:r w:rsidRPr="005C44FC">
        <w:rPr>
          <w:rFonts w:ascii="ITC Avant Garde Std Bk" w:hAnsi="ITC Avant Garde Std Bk"/>
          <w:b/>
          <w:color w:val="000000"/>
          <w:sz w:val="20"/>
        </w:rPr>
        <w:t>ARTÍCULO 52</w:t>
      </w:r>
      <w:bookmarkEnd w:id="55"/>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es, conforme a lo dispuesto en el apartado B del artículo 26 de la Constitución Política de los Estados Unidos Mexicanos, un organismo público con autonomía técnica y de gestión, personalidad jurídica y patrimonio propios, responsable de normar y coordinar el Sistema Nacional de Información Estadística y Geográfica, así como de realizar las Actividades a que se refiere el artículo 59 de esta Ley.</w:t>
      </w:r>
    </w:p>
    <w:p w14:paraId="7BB63094" w14:textId="77777777" w:rsidR="002F5140" w:rsidRPr="005C44FC" w:rsidRDefault="002F5140" w:rsidP="002F5140">
      <w:pPr>
        <w:pStyle w:val="Texto"/>
        <w:spacing w:after="0" w:line="240" w:lineRule="auto"/>
        <w:rPr>
          <w:rFonts w:ascii="ITC Avant Garde Std Bk" w:hAnsi="ITC Avant Garde Std Bk"/>
          <w:color w:val="000000"/>
          <w:sz w:val="20"/>
        </w:rPr>
      </w:pPr>
    </w:p>
    <w:p w14:paraId="17729EC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56" w:name="Artículo_53"/>
      <w:r w:rsidRPr="005C44FC">
        <w:rPr>
          <w:rFonts w:ascii="ITC Avant Garde Std Bk" w:hAnsi="ITC Avant Garde Std Bk"/>
          <w:b/>
          <w:color w:val="000000"/>
          <w:sz w:val="20"/>
        </w:rPr>
        <w:t>ARTÍCULO 53</w:t>
      </w:r>
      <w:bookmarkEnd w:id="56"/>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tendrá como objetivo prioritario, realizar las acciones tendientes a lograr que la Información de Interés Nacional se sujete a los principios enunciados en el artículo 3 de esta Ley.</w:t>
      </w:r>
    </w:p>
    <w:p w14:paraId="2342A37F" w14:textId="77777777" w:rsidR="002F5140" w:rsidRPr="005C44FC" w:rsidRDefault="002F5140" w:rsidP="002F5140">
      <w:pPr>
        <w:pStyle w:val="Texto"/>
        <w:spacing w:after="0" w:line="240" w:lineRule="auto"/>
        <w:rPr>
          <w:rFonts w:ascii="ITC Avant Garde Std Bk" w:hAnsi="ITC Avant Garde Std Bk"/>
          <w:color w:val="000000"/>
          <w:sz w:val="20"/>
        </w:rPr>
      </w:pPr>
    </w:p>
    <w:p w14:paraId="4E86F921" w14:textId="77777777" w:rsidR="002F5140" w:rsidRPr="005C44FC" w:rsidRDefault="002F5140" w:rsidP="002F5140">
      <w:pPr>
        <w:pStyle w:val="Texto"/>
        <w:spacing w:after="0" w:line="240" w:lineRule="auto"/>
        <w:rPr>
          <w:rFonts w:ascii="ITC Avant Garde Std Bk" w:hAnsi="ITC Avant Garde Std Bk"/>
          <w:color w:val="000000"/>
          <w:sz w:val="20"/>
        </w:rPr>
      </w:pPr>
      <w:bookmarkStart w:id="57" w:name="Artículo_54"/>
      <w:r w:rsidRPr="005C44FC">
        <w:rPr>
          <w:rFonts w:ascii="ITC Avant Garde Std Bk" w:hAnsi="ITC Avant Garde Std Bk"/>
          <w:b/>
          <w:color w:val="000000"/>
          <w:sz w:val="20"/>
        </w:rPr>
        <w:t>ARTÍCULO 54</w:t>
      </w:r>
      <w:bookmarkEnd w:id="57"/>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conforme a los principios constitucionales que rigen al Sistema, realizará las acciones tendientes a lograr:</w:t>
      </w:r>
    </w:p>
    <w:p w14:paraId="2B105775" w14:textId="77777777" w:rsidR="002F5140" w:rsidRPr="005C44FC" w:rsidRDefault="002F5140" w:rsidP="002F5140">
      <w:pPr>
        <w:pStyle w:val="Texto"/>
        <w:spacing w:after="0" w:line="240" w:lineRule="auto"/>
        <w:rPr>
          <w:rFonts w:ascii="ITC Avant Garde Std Bk" w:hAnsi="ITC Avant Garde Std Bk"/>
          <w:color w:val="000000"/>
          <w:sz w:val="20"/>
        </w:rPr>
      </w:pPr>
    </w:p>
    <w:p w14:paraId="2CF7EFA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La adecuación conceptual de la Información de Interés Nacional, a las necesidades que el desarrollo económico y social del país impongan;</w:t>
      </w:r>
    </w:p>
    <w:p w14:paraId="3EB0E24F" w14:textId="77777777" w:rsidR="002F5140" w:rsidRPr="005C44FC" w:rsidRDefault="002F5140" w:rsidP="002F5140">
      <w:pPr>
        <w:pStyle w:val="ROMANOS"/>
        <w:spacing w:after="0" w:line="240" w:lineRule="auto"/>
        <w:rPr>
          <w:rFonts w:ascii="ITC Avant Garde Std Bk" w:hAnsi="ITC Avant Garde Std Bk"/>
          <w:sz w:val="20"/>
          <w:szCs w:val="20"/>
        </w:rPr>
      </w:pPr>
    </w:p>
    <w:p w14:paraId="22E6BCF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Que la Información sea comparable en el tiempo y en el espacio, y</w:t>
      </w:r>
    </w:p>
    <w:p w14:paraId="08EC9937" w14:textId="77777777" w:rsidR="002F5140" w:rsidRPr="005C44FC" w:rsidRDefault="002F5140" w:rsidP="002F5140">
      <w:pPr>
        <w:pStyle w:val="ROMANOS"/>
        <w:spacing w:after="0" w:line="240" w:lineRule="auto"/>
        <w:rPr>
          <w:rFonts w:ascii="ITC Avant Garde Std Bk" w:hAnsi="ITC Avant Garde Std Bk"/>
          <w:sz w:val="20"/>
          <w:szCs w:val="20"/>
        </w:rPr>
      </w:pPr>
    </w:p>
    <w:p w14:paraId="77BE970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La adecuación de los procedimientos estadísticos y geográficos a estándares internacionales, para facilitar su comparación.</w:t>
      </w:r>
    </w:p>
    <w:p w14:paraId="65B44B98"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50C4E9A6"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I</w:t>
      </w:r>
    </w:p>
    <w:p w14:paraId="2D446092"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las Funciones del Instituto</w:t>
      </w:r>
    </w:p>
    <w:p w14:paraId="33397DA8"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3F966DD9" w14:textId="77777777" w:rsidR="002F5140" w:rsidRPr="005C44FC" w:rsidRDefault="002F5140" w:rsidP="002F5140">
      <w:pPr>
        <w:pStyle w:val="Texto"/>
        <w:spacing w:after="0" w:line="240" w:lineRule="auto"/>
        <w:rPr>
          <w:rFonts w:ascii="ITC Avant Garde Std Bk" w:hAnsi="ITC Avant Garde Std Bk"/>
          <w:color w:val="000000"/>
          <w:sz w:val="20"/>
        </w:rPr>
      </w:pPr>
      <w:bookmarkStart w:id="58" w:name="Artículo_55"/>
      <w:r w:rsidRPr="005C44FC">
        <w:rPr>
          <w:rFonts w:ascii="ITC Avant Garde Std Bk" w:hAnsi="ITC Avant Garde Std Bk"/>
          <w:b/>
          <w:color w:val="000000"/>
          <w:sz w:val="20"/>
        </w:rPr>
        <w:t>ARTÍCULO 55</w:t>
      </w:r>
      <w:bookmarkEnd w:id="58"/>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en su calidad de unidad central coordinadora del Sistema, tendrá las funciones siguientes:</w:t>
      </w:r>
    </w:p>
    <w:p w14:paraId="0900F32E" w14:textId="77777777" w:rsidR="002F5140" w:rsidRPr="005C44FC" w:rsidRDefault="002F5140" w:rsidP="002F5140">
      <w:pPr>
        <w:pStyle w:val="Texto"/>
        <w:spacing w:after="0" w:line="240" w:lineRule="auto"/>
        <w:rPr>
          <w:rFonts w:ascii="ITC Avant Garde Std Bk" w:hAnsi="ITC Avant Garde Std Bk"/>
          <w:color w:val="000000"/>
          <w:sz w:val="20"/>
        </w:rPr>
      </w:pPr>
    </w:p>
    <w:p w14:paraId="047DDAE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Normar y coordinar el Sistema, así como fomentar las acciones que permitan mantener su operación eficiente;</w:t>
      </w:r>
    </w:p>
    <w:p w14:paraId="6B442D7B" w14:textId="77777777" w:rsidR="002F5140" w:rsidRPr="005C44FC" w:rsidRDefault="002F5140" w:rsidP="002F5140">
      <w:pPr>
        <w:pStyle w:val="ROMANOS"/>
        <w:spacing w:after="0" w:line="240" w:lineRule="auto"/>
        <w:rPr>
          <w:rFonts w:ascii="ITC Avant Garde Std Bk" w:hAnsi="ITC Avant Garde Std Bk"/>
          <w:sz w:val="20"/>
          <w:szCs w:val="20"/>
        </w:rPr>
      </w:pPr>
    </w:p>
    <w:p w14:paraId="3191A5C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Normar y coordinar las Actividades que lleven a cabo las Unidades, tomando en cuenta los estándares nacionales e internacionales, así como las mejores prácticas en la materia;</w:t>
      </w:r>
    </w:p>
    <w:p w14:paraId="3B923BFB" w14:textId="77777777" w:rsidR="002F5140" w:rsidRPr="005C44FC" w:rsidRDefault="002F5140" w:rsidP="002F5140">
      <w:pPr>
        <w:pStyle w:val="ROMANOS"/>
        <w:spacing w:after="0" w:line="240" w:lineRule="auto"/>
        <w:rPr>
          <w:rFonts w:ascii="ITC Avant Garde Std Bk" w:hAnsi="ITC Avant Garde Std Bk"/>
          <w:sz w:val="20"/>
          <w:szCs w:val="20"/>
        </w:rPr>
      </w:pPr>
    </w:p>
    <w:p w14:paraId="7413E0D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Solicitar a las Unidades información relativa a sus Actividades, para la integración de los anteproyectos de los programas a los que hace referencia el artículo 9 de esta Ley;</w:t>
      </w:r>
    </w:p>
    <w:p w14:paraId="39A5EEC7" w14:textId="77777777" w:rsidR="002F5140" w:rsidRPr="005C44FC" w:rsidRDefault="002F5140" w:rsidP="002F5140">
      <w:pPr>
        <w:pStyle w:val="ROMANOS"/>
        <w:spacing w:after="0" w:line="240" w:lineRule="auto"/>
        <w:rPr>
          <w:rFonts w:ascii="ITC Avant Garde Std Bk" w:hAnsi="ITC Avant Garde Std Bk"/>
          <w:sz w:val="20"/>
          <w:szCs w:val="20"/>
        </w:rPr>
      </w:pPr>
    </w:p>
    <w:p w14:paraId="2DC60B3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Solicitar a las Unidades la Información que éstas hayan obtenido en el ámbito de sus respectivas competencias y sea necesaria para el Sistema, y</w:t>
      </w:r>
    </w:p>
    <w:p w14:paraId="21A8AB99" w14:textId="77777777" w:rsidR="002F5140" w:rsidRPr="005C44FC" w:rsidRDefault="002F5140" w:rsidP="002F5140">
      <w:pPr>
        <w:pStyle w:val="ROMANOS"/>
        <w:spacing w:after="0" w:line="240" w:lineRule="auto"/>
        <w:rPr>
          <w:rFonts w:ascii="ITC Avant Garde Std Bk" w:hAnsi="ITC Avant Garde Std Bk"/>
          <w:sz w:val="20"/>
          <w:szCs w:val="20"/>
        </w:rPr>
      </w:pPr>
    </w:p>
    <w:p w14:paraId="5ECBE10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Las demás que le correspondan conforme a esta Ley.</w:t>
      </w:r>
    </w:p>
    <w:p w14:paraId="4E849838" w14:textId="77777777" w:rsidR="002F5140" w:rsidRPr="005C44FC" w:rsidRDefault="002F5140" w:rsidP="002F5140">
      <w:pPr>
        <w:pStyle w:val="Texto"/>
        <w:spacing w:after="0" w:line="240" w:lineRule="auto"/>
        <w:rPr>
          <w:rFonts w:ascii="ITC Avant Garde Std Bk" w:hAnsi="ITC Avant Garde Std Bk"/>
          <w:b/>
          <w:color w:val="000000"/>
          <w:sz w:val="20"/>
        </w:rPr>
      </w:pPr>
    </w:p>
    <w:p w14:paraId="4FD06B8B" w14:textId="77777777" w:rsidR="002F5140" w:rsidRPr="005C44FC" w:rsidRDefault="002F5140" w:rsidP="002F5140">
      <w:pPr>
        <w:pStyle w:val="Texto"/>
        <w:spacing w:after="0" w:line="240" w:lineRule="auto"/>
        <w:rPr>
          <w:rFonts w:ascii="ITC Avant Garde Std Bk" w:hAnsi="ITC Avant Garde Std Bk"/>
          <w:color w:val="000000"/>
          <w:sz w:val="20"/>
        </w:rPr>
      </w:pPr>
      <w:bookmarkStart w:id="59" w:name="Artículo_56"/>
      <w:r w:rsidRPr="005C44FC">
        <w:rPr>
          <w:rFonts w:ascii="ITC Avant Garde Std Bk" w:hAnsi="ITC Avant Garde Std Bk"/>
          <w:b/>
          <w:color w:val="000000"/>
          <w:sz w:val="20"/>
        </w:rPr>
        <w:t>ARTÍCULO 56</w:t>
      </w:r>
      <w:bookmarkEnd w:id="59"/>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establecerá en coordinación con las Unidades, un catálogo nacional de indicadores, ajustándose a lo dispuesto en los artículos 22, 25 y 28 de esta Ley.</w:t>
      </w:r>
    </w:p>
    <w:p w14:paraId="09BA8D1D" w14:textId="77777777" w:rsidR="002F5140" w:rsidRPr="005C44FC" w:rsidRDefault="002F5140" w:rsidP="002F5140">
      <w:pPr>
        <w:pStyle w:val="Texto"/>
        <w:spacing w:after="0" w:line="240" w:lineRule="auto"/>
        <w:rPr>
          <w:rFonts w:ascii="ITC Avant Garde Std Bk" w:hAnsi="ITC Avant Garde Std Bk"/>
          <w:color w:val="000000"/>
          <w:sz w:val="20"/>
        </w:rPr>
      </w:pPr>
    </w:p>
    <w:p w14:paraId="54C44E4D" w14:textId="77777777" w:rsidR="002F5140" w:rsidRPr="005C44FC" w:rsidRDefault="002F5140" w:rsidP="002F5140">
      <w:pPr>
        <w:pStyle w:val="Texto"/>
        <w:spacing w:after="0" w:line="240" w:lineRule="auto"/>
        <w:rPr>
          <w:rFonts w:ascii="ITC Avant Garde Std Bk" w:hAnsi="ITC Avant Garde Std Bk"/>
          <w:color w:val="000000"/>
          <w:sz w:val="20"/>
        </w:rPr>
      </w:pPr>
      <w:bookmarkStart w:id="60" w:name="Artículo_57"/>
      <w:r w:rsidRPr="005C44FC">
        <w:rPr>
          <w:rFonts w:ascii="ITC Avant Garde Std Bk" w:hAnsi="ITC Avant Garde Std Bk"/>
          <w:b/>
          <w:color w:val="000000"/>
          <w:sz w:val="20"/>
        </w:rPr>
        <w:t>ARTÍCULO 57</w:t>
      </w:r>
      <w:bookmarkEnd w:id="6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deberá elaborar y someter a consideración del Comité Ejecutivo correspondiente, las normas técnicas y las metodologías que sean necesarias para realizar las Actividades Estadísticas y Geográficas de alguna materia o sector, cuando la Unidad que corresponda no las proponga oportunamente o estas no tomen en cuenta los estándares nacionales e internacionales o, en su caso, las mejores prácticas en la materia.</w:t>
      </w:r>
    </w:p>
    <w:p w14:paraId="09FCC5BB" w14:textId="77777777" w:rsidR="002F5140" w:rsidRPr="005C44FC" w:rsidRDefault="002F5140" w:rsidP="002F5140">
      <w:pPr>
        <w:pStyle w:val="Texto"/>
        <w:spacing w:after="0" w:line="240" w:lineRule="auto"/>
        <w:rPr>
          <w:rFonts w:ascii="ITC Avant Garde Std Bk" w:hAnsi="ITC Avant Garde Std Bk"/>
          <w:color w:val="000000"/>
          <w:sz w:val="20"/>
        </w:rPr>
      </w:pPr>
    </w:p>
    <w:p w14:paraId="413A3DA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61" w:name="Artículo_58"/>
      <w:r w:rsidRPr="005C44FC">
        <w:rPr>
          <w:rFonts w:ascii="ITC Avant Garde Std Bk" w:hAnsi="ITC Avant Garde Std Bk"/>
          <w:b/>
          <w:color w:val="000000"/>
          <w:sz w:val="20"/>
        </w:rPr>
        <w:t>ARTÍCULO 58</w:t>
      </w:r>
      <w:bookmarkEnd w:id="6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regulará, mediante la expedición de disposiciones de carácter general, la captación, procesamiento y publicación de la Información, para el debido funcionamiento del Sistema o autorizará las que utilicen las Unidades para tales efectos.</w:t>
      </w:r>
    </w:p>
    <w:p w14:paraId="725CC5CD" w14:textId="77777777" w:rsidR="002F5140" w:rsidRPr="005C44FC" w:rsidRDefault="002F5140" w:rsidP="002F5140">
      <w:pPr>
        <w:pStyle w:val="Texto"/>
        <w:spacing w:after="0" w:line="240" w:lineRule="auto"/>
        <w:rPr>
          <w:rFonts w:ascii="ITC Avant Garde Std Bk" w:hAnsi="ITC Avant Garde Std Bk"/>
          <w:color w:val="000000"/>
          <w:sz w:val="20"/>
        </w:rPr>
      </w:pPr>
    </w:p>
    <w:p w14:paraId="6C1D2CE6"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vigilará el cumplimiento de las disposiciones de carácter general a que se refiere el párrafo anterior.</w:t>
      </w:r>
    </w:p>
    <w:p w14:paraId="36507542" w14:textId="77777777" w:rsidR="002F5140" w:rsidRPr="005C44FC" w:rsidRDefault="002F5140" w:rsidP="002F5140">
      <w:pPr>
        <w:pStyle w:val="Texto"/>
        <w:spacing w:after="0" w:line="240" w:lineRule="auto"/>
        <w:rPr>
          <w:rFonts w:ascii="ITC Avant Garde Std Bk" w:hAnsi="ITC Avant Garde Std Bk"/>
          <w:color w:val="000000"/>
          <w:sz w:val="20"/>
        </w:rPr>
      </w:pPr>
    </w:p>
    <w:p w14:paraId="47AF28A3"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Con el objeto de garantizar la homogeneidad y comparación de la Información, el Instituto deberá proveer y promover el uso de definiciones, clasificaciones, nomenclaturas, abreviaturas, identificadores, directorios, símbolos, delimitaciones geográficas y demás elementos que a estos fines sean indispensables desde la captación y procesamiento de la información, hasta la etapa de su presentación y publicación.</w:t>
      </w:r>
    </w:p>
    <w:p w14:paraId="25B6CFE1" w14:textId="77777777" w:rsidR="002F5140" w:rsidRPr="005C44FC" w:rsidRDefault="002F5140" w:rsidP="002F5140">
      <w:pPr>
        <w:pStyle w:val="Texto"/>
        <w:spacing w:after="0" w:line="240" w:lineRule="auto"/>
        <w:rPr>
          <w:rFonts w:ascii="ITC Avant Garde Std Bk" w:hAnsi="ITC Avant Garde Std Bk"/>
          <w:color w:val="000000"/>
          <w:sz w:val="20"/>
        </w:rPr>
      </w:pPr>
    </w:p>
    <w:p w14:paraId="7151BC55" w14:textId="77777777" w:rsidR="002F5140" w:rsidRPr="005C44FC" w:rsidRDefault="002F5140" w:rsidP="002F5140">
      <w:pPr>
        <w:pStyle w:val="Texto"/>
        <w:spacing w:after="0" w:line="240" w:lineRule="auto"/>
        <w:rPr>
          <w:rFonts w:ascii="ITC Avant Garde Std Bk" w:hAnsi="ITC Avant Garde Std Bk"/>
          <w:color w:val="000000"/>
          <w:sz w:val="20"/>
        </w:rPr>
      </w:pPr>
      <w:bookmarkStart w:id="62" w:name="Artículo_59"/>
      <w:r w:rsidRPr="005C44FC">
        <w:rPr>
          <w:rFonts w:ascii="ITC Avant Garde Std Bk" w:hAnsi="ITC Avant Garde Std Bk"/>
          <w:b/>
          <w:color w:val="000000"/>
          <w:sz w:val="20"/>
        </w:rPr>
        <w:t>ARTÍCULO 59</w:t>
      </w:r>
      <w:bookmarkEnd w:id="62"/>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tendrá las siguientes facultades exclusivas:</w:t>
      </w:r>
    </w:p>
    <w:p w14:paraId="67B301A9" w14:textId="77777777" w:rsidR="002F5140" w:rsidRPr="005C44FC" w:rsidRDefault="002F5140" w:rsidP="002F5140">
      <w:pPr>
        <w:pStyle w:val="Texto"/>
        <w:spacing w:after="0" w:line="240" w:lineRule="auto"/>
        <w:rPr>
          <w:rFonts w:ascii="ITC Avant Garde Std Bk" w:hAnsi="ITC Avant Garde Std Bk"/>
          <w:color w:val="000000"/>
          <w:sz w:val="20"/>
        </w:rPr>
      </w:pPr>
    </w:p>
    <w:p w14:paraId="5953A91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Realizar los censos nacionales;</w:t>
      </w:r>
    </w:p>
    <w:p w14:paraId="798B3C2F" w14:textId="77777777" w:rsidR="002F5140" w:rsidRPr="005C44FC" w:rsidRDefault="002F5140" w:rsidP="002F5140">
      <w:pPr>
        <w:pStyle w:val="ROMANOS"/>
        <w:spacing w:after="0" w:line="240" w:lineRule="auto"/>
        <w:rPr>
          <w:rFonts w:ascii="ITC Avant Garde Std Bk" w:hAnsi="ITC Avant Garde Std Bk"/>
          <w:sz w:val="20"/>
          <w:szCs w:val="20"/>
        </w:rPr>
      </w:pPr>
    </w:p>
    <w:p w14:paraId="6D90CCE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Integrar el sistema de cuentas nacionales, y</w:t>
      </w:r>
    </w:p>
    <w:p w14:paraId="6712E262" w14:textId="77777777" w:rsidR="002F5140" w:rsidRPr="005C44FC" w:rsidRDefault="002F5140" w:rsidP="002F5140">
      <w:pPr>
        <w:pStyle w:val="ROMANOS"/>
        <w:spacing w:after="0" w:line="240" w:lineRule="auto"/>
        <w:rPr>
          <w:rFonts w:ascii="ITC Avant Garde Std Bk" w:hAnsi="ITC Avant Garde Std Bk"/>
          <w:sz w:val="20"/>
          <w:szCs w:val="20"/>
        </w:rPr>
      </w:pPr>
    </w:p>
    <w:p w14:paraId="5A83C9A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Elaborar los índices nacionales de precios siguientes:</w:t>
      </w:r>
    </w:p>
    <w:p w14:paraId="0CDBF5C5" w14:textId="77777777" w:rsidR="002F5140" w:rsidRPr="005C44FC" w:rsidRDefault="002F5140" w:rsidP="002F5140">
      <w:pPr>
        <w:pStyle w:val="INCISO"/>
        <w:spacing w:after="0" w:line="240" w:lineRule="auto"/>
        <w:rPr>
          <w:rFonts w:ascii="ITC Avant Garde Std Bk" w:hAnsi="ITC Avant Garde Std Bk"/>
          <w:sz w:val="20"/>
          <w:szCs w:val="20"/>
        </w:rPr>
      </w:pPr>
    </w:p>
    <w:p w14:paraId="6D7041D5"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a.</w:t>
      </w:r>
      <w:r w:rsidRPr="005C44FC">
        <w:rPr>
          <w:rFonts w:ascii="ITC Avant Garde Std Bk" w:hAnsi="ITC Avant Garde Std Bk"/>
          <w:b/>
          <w:sz w:val="20"/>
          <w:szCs w:val="20"/>
        </w:rPr>
        <w:tab/>
      </w:r>
      <w:r w:rsidRPr="005C44FC">
        <w:rPr>
          <w:rFonts w:ascii="ITC Avant Garde Std Bk" w:hAnsi="ITC Avant Garde Std Bk"/>
          <w:sz w:val="20"/>
          <w:szCs w:val="20"/>
        </w:rPr>
        <w:t>Índice Nacional de Precios al Consumidor, e</w:t>
      </w:r>
    </w:p>
    <w:p w14:paraId="069A7C39" w14:textId="77777777" w:rsidR="002F5140" w:rsidRPr="005C44FC" w:rsidRDefault="002F5140" w:rsidP="002F5140">
      <w:pPr>
        <w:pStyle w:val="INCISO"/>
        <w:spacing w:after="0" w:line="240" w:lineRule="auto"/>
        <w:rPr>
          <w:rFonts w:ascii="ITC Avant Garde Std Bk" w:hAnsi="ITC Avant Garde Std Bk"/>
          <w:sz w:val="20"/>
          <w:szCs w:val="20"/>
        </w:rPr>
      </w:pPr>
    </w:p>
    <w:p w14:paraId="6F9C4349" w14:textId="77777777" w:rsidR="002F5140" w:rsidRPr="005C44FC" w:rsidRDefault="002F5140" w:rsidP="002F5140">
      <w:pPr>
        <w:pStyle w:val="INCISO"/>
        <w:spacing w:after="0" w:line="240" w:lineRule="auto"/>
        <w:rPr>
          <w:rFonts w:ascii="ITC Avant Garde Std Bk" w:hAnsi="ITC Avant Garde Std Bk"/>
          <w:sz w:val="20"/>
          <w:szCs w:val="20"/>
        </w:rPr>
      </w:pPr>
      <w:r w:rsidRPr="005C44FC">
        <w:rPr>
          <w:rFonts w:ascii="ITC Avant Garde Std Bk" w:hAnsi="ITC Avant Garde Std Bk"/>
          <w:b/>
          <w:sz w:val="20"/>
          <w:szCs w:val="20"/>
        </w:rPr>
        <w:t>b.</w:t>
      </w:r>
      <w:r w:rsidRPr="005C44FC">
        <w:rPr>
          <w:rFonts w:ascii="ITC Avant Garde Std Bk" w:hAnsi="ITC Avant Garde Std Bk"/>
          <w:b/>
          <w:sz w:val="20"/>
          <w:szCs w:val="20"/>
        </w:rPr>
        <w:tab/>
      </w:r>
      <w:r w:rsidRPr="005C44FC">
        <w:rPr>
          <w:rFonts w:ascii="ITC Avant Garde Std Bk" w:hAnsi="ITC Avant Garde Std Bk"/>
          <w:sz w:val="20"/>
          <w:szCs w:val="20"/>
        </w:rPr>
        <w:t>Índice Nacional de Precios Productor.</w:t>
      </w:r>
    </w:p>
    <w:p w14:paraId="58CE4AA5" w14:textId="77777777" w:rsidR="002F5140" w:rsidRPr="005C44FC" w:rsidRDefault="002F5140" w:rsidP="002F5140">
      <w:pPr>
        <w:pStyle w:val="Texto"/>
        <w:spacing w:after="0" w:line="240" w:lineRule="auto"/>
        <w:rPr>
          <w:rFonts w:ascii="ITC Avant Garde Std Bk" w:hAnsi="ITC Avant Garde Std Bk"/>
          <w:color w:val="000000"/>
          <w:sz w:val="20"/>
        </w:rPr>
      </w:pPr>
    </w:p>
    <w:p w14:paraId="7D1270FB"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Las denominaciones censo nacional o cuentas nacionales no podrán ser empleadas en el nombre ni en la propaganda de registros, encuestas o enumeraciones distintas a las que practique el Instituto. Cualquier contravención a lo dispuesto en este párrafo se sancionará en términos de lo dispuesto en el Título Cuarto de esta Ley.</w:t>
      </w:r>
    </w:p>
    <w:p w14:paraId="4785539B" w14:textId="77777777" w:rsidR="002F5140" w:rsidRPr="005C44FC" w:rsidRDefault="002F5140" w:rsidP="002F5140">
      <w:pPr>
        <w:pStyle w:val="Texto"/>
        <w:spacing w:after="0" w:line="240" w:lineRule="auto"/>
        <w:rPr>
          <w:rFonts w:ascii="ITC Avant Garde Std Bk" w:hAnsi="ITC Avant Garde Std Bk"/>
          <w:color w:val="000000"/>
          <w:sz w:val="20"/>
        </w:rPr>
      </w:pPr>
    </w:p>
    <w:p w14:paraId="60E5360D"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podrá producir cualquier otra Información de Interés Nacional cuando así lo determine la Junta de Gobierno, sujeto a la disponibilidad presupuestaria con la que cuente, conforme a lo señalado en el último párrafo del artículo 83 de esta Ley.</w:t>
      </w:r>
    </w:p>
    <w:p w14:paraId="54577B45" w14:textId="77777777" w:rsidR="002F5140" w:rsidRPr="005C44FC" w:rsidRDefault="002F5140" w:rsidP="002F5140">
      <w:pPr>
        <w:pStyle w:val="Texto"/>
        <w:spacing w:after="0" w:line="240" w:lineRule="auto"/>
        <w:rPr>
          <w:rFonts w:ascii="ITC Avant Garde Std Bk" w:hAnsi="ITC Avant Garde Std Bk"/>
          <w:color w:val="000000"/>
          <w:sz w:val="20"/>
        </w:rPr>
      </w:pPr>
    </w:p>
    <w:p w14:paraId="3B20EB25" w14:textId="77777777" w:rsidR="002F5140" w:rsidRPr="005C44FC" w:rsidRDefault="002F5140" w:rsidP="002F5140">
      <w:pPr>
        <w:pStyle w:val="Texto"/>
        <w:spacing w:after="0" w:line="240" w:lineRule="auto"/>
        <w:rPr>
          <w:rFonts w:ascii="ITC Avant Garde Std Bk" w:hAnsi="ITC Avant Garde Std Bk"/>
          <w:color w:val="000000"/>
          <w:sz w:val="20"/>
        </w:rPr>
      </w:pPr>
      <w:bookmarkStart w:id="63" w:name="Artículo_60"/>
      <w:r w:rsidRPr="005C44FC">
        <w:rPr>
          <w:rFonts w:ascii="ITC Avant Garde Std Bk" w:hAnsi="ITC Avant Garde Std Bk"/>
          <w:b/>
          <w:color w:val="000000"/>
          <w:sz w:val="20"/>
        </w:rPr>
        <w:t>ARTÍCULO 60</w:t>
      </w:r>
      <w:bookmarkEnd w:id="6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Sólo con la autorización del Instituto y previa opinión favorable de las autoridades competentes, las personas físicas o morales nacionales podrán captar fotografías aéreas con cámaras métricas o de reconocimiento y de otras imágenes por percepción remota dentro del espacio aéreo nacional, debiendo entregar al Instituto un informe detallado de los trabajos que hubieren realizado, así como una copia de los mismos cuando éste último se los requiera.</w:t>
      </w:r>
    </w:p>
    <w:p w14:paraId="78E9C58D" w14:textId="77777777" w:rsidR="002F5140" w:rsidRPr="005C44FC" w:rsidRDefault="002F5140" w:rsidP="002F5140">
      <w:pPr>
        <w:pStyle w:val="Texto"/>
        <w:spacing w:after="0" w:line="240" w:lineRule="auto"/>
        <w:rPr>
          <w:rFonts w:ascii="ITC Avant Garde Std Bk" w:hAnsi="ITC Avant Garde Std Bk"/>
          <w:color w:val="000000"/>
          <w:sz w:val="20"/>
        </w:rPr>
      </w:pPr>
    </w:p>
    <w:p w14:paraId="3B4CADA1" w14:textId="77777777" w:rsidR="002F5140" w:rsidRPr="005C44FC" w:rsidRDefault="002F5140" w:rsidP="002F5140">
      <w:pPr>
        <w:pStyle w:val="Texto"/>
        <w:spacing w:after="0" w:line="240" w:lineRule="auto"/>
        <w:rPr>
          <w:rFonts w:ascii="ITC Avant Garde Std Bk" w:hAnsi="ITC Avant Garde Std Bk"/>
          <w:color w:val="000000"/>
          <w:sz w:val="20"/>
        </w:rPr>
      </w:pPr>
      <w:bookmarkStart w:id="64" w:name="Artículo_61"/>
      <w:r w:rsidRPr="005C44FC">
        <w:rPr>
          <w:rFonts w:ascii="ITC Avant Garde Std Bk" w:hAnsi="ITC Avant Garde Std Bk"/>
          <w:b/>
          <w:color w:val="000000"/>
          <w:sz w:val="20"/>
        </w:rPr>
        <w:t>ARTÍCULO 61</w:t>
      </w:r>
      <w:bookmarkEnd w:id="64"/>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Las personas físicas y morales extranjeras requerirán autorización del Instituto para efectuar actividades tendientes a:</w:t>
      </w:r>
    </w:p>
    <w:p w14:paraId="07ADD9A0" w14:textId="77777777" w:rsidR="002F5140" w:rsidRPr="005C44FC" w:rsidRDefault="002F5140" w:rsidP="002F5140">
      <w:pPr>
        <w:pStyle w:val="Texto"/>
        <w:spacing w:after="0" w:line="240" w:lineRule="auto"/>
        <w:rPr>
          <w:rFonts w:ascii="ITC Avant Garde Std Bk" w:hAnsi="ITC Avant Garde Std Bk"/>
          <w:color w:val="000000"/>
          <w:sz w:val="20"/>
        </w:rPr>
      </w:pPr>
    </w:p>
    <w:p w14:paraId="3382845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Captar fotografías aéreas con cámaras métricas o de reconocimiento y de otras imágenes por percepción remota dentro del espacio aéreo nacional, y</w:t>
      </w:r>
    </w:p>
    <w:p w14:paraId="311B3CA5" w14:textId="77777777" w:rsidR="002F5140" w:rsidRPr="005C44FC" w:rsidRDefault="002F5140" w:rsidP="002F5140">
      <w:pPr>
        <w:pStyle w:val="ROMANOS"/>
        <w:spacing w:after="0" w:line="240" w:lineRule="auto"/>
        <w:rPr>
          <w:rFonts w:ascii="ITC Avant Garde Std Bk" w:hAnsi="ITC Avant Garde Std Bk"/>
          <w:sz w:val="20"/>
          <w:szCs w:val="20"/>
        </w:rPr>
      </w:pPr>
    </w:p>
    <w:p w14:paraId="7CF24D4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Levantar información estadística y geográfica.</w:t>
      </w:r>
    </w:p>
    <w:p w14:paraId="768B4D45" w14:textId="77777777" w:rsidR="002F5140" w:rsidRPr="005C44FC" w:rsidRDefault="002F5140" w:rsidP="002F5140">
      <w:pPr>
        <w:pStyle w:val="Texto"/>
        <w:spacing w:after="0" w:line="240" w:lineRule="auto"/>
        <w:rPr>
          <w:rFonts w:ascii="ITC Avant Garde Std Bk" w:hAnsi="ITC Avant Garde Std Bk"/>
          <w:color w:val="000000"/>
          <w:sz w:val="20"/>
        </w:rPr>
      </w:pPr>
    </w:p>
    <w:p w14:paraId="59203DFC"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Las personas físicas o morales extranjeras que reciban la autorización a que se refiere este artículo, deberán proporcionar un informe detallado de los trabajos señalados en las fracciones anteriores, así como copia de las fotografías, imágenes e información correspondientes.</w:t>
      </w:r>
    </w:p>
    <w:p w14:paraId="44F6D85E" w14:textId="77777777" w:rsidR="002F5140" w:rsidRPr="005C44FC" w:rsidRDefault="002F5140" w:rsidP="002F5140">
      <w:pPr>
        <w:pStyle w:val="Texto"/>
        <w:spacing w:after="0" w:line="240" w:lineRule="auto"/>
        <w:rPr>
          <w:rFonts w:ascii="ITC Avant Garde Std Bk" w:hAnsi="ITC Avant Garde Std Bk"/>
          <w:color w:val="000000"/>
          <w:sz w:val="20"/>
        </w:rPr>
      </w:pPr>
    </w:p>
    <w:p w14:paraId="4CD77699"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otorgamiento de las autorizaciones de que trata este artículo, quedará condicionado a la obtención de opinión favorable de las autoridades competentes y a que se garantice, a satisfacción del propio Instituto, la entrega del informe y de las copias a que se refiere el párrafo anterior. El Instituto recabará la opinión de las autoridades competentes y resolverá lo conducente dentro de un plazo que no excederá de 30 días hábiles.</w:t>
      </w:r>
    </w:p>
    <w:p w14:paraId="00EDAD5E" w14:textId="77777777" w:rsidR="002F5140" w:rsidRPr="005C44FC" w:rsidRDefault="002F5140" w:rsidP="002F5140">
      <w:pPr>
        <w:pStyle w:val="Texto"/>
        <w:spacing w:after="0" w:line="240" w:lineRule="auto"/>
        <w:rPr>
          <w:rFonts w:ascii="ITC Avant Garde Std Bk" w:hAnsi="ITC Avant Garde Std Bk"/>
          <w:color w:val="000000"/>
          <w:sz w:val="20"/>
        </w:rPr>
      </w:pPr>
    </w:p>
    <w:p w14:paraId="3920A433" w14:textId="77777777" w:rsidR="002F5140" w:rsidRPr="005C44FC" w:rsidRDefault="002F5140" w:rsidP="002F5140">
      <w:pPr>
        <w:pStyle w:val="Texto"/>
        <w:spacing w:after="0" w:line="240" w:lineRule="auto"/>
        <w:rPr>
          <w:rFonts w:ascii="ITC Avant Garde Std Bk" w:hAnsi="ITC Avant Garde Std Bk"/>
          <w:color w:val="000000"/>
          <w:sz w:val="20"/>
        </w:rPr>
      </w:pPr>
      <w:bookmarkStart w:id="65" w:name="Artículo_62"/>
      <w:r w:rsidRPr="005C44FC">
        <w:rPr>
          <w:rFonts w:ascii="ITC Avant Garde Std Bk" w:hAnsi="ITC Avant Garde Std Bk"/>
          <w:b/>
          <w:color w:val="000000"/>
          <w:sz w:val="20"/>
        </w:rPr>
        <w:t>ARTÍCULO 62</w:t>
      </w:r>
      <w:bookmarkEnd w:id="65"/>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promoverá la adopción de métodos y normas técnicas en la captación de los datos objeto de registro, en coordinación con las autoridades a las que competa administrar directorios de personas físicas o morales, catastros, registros públicos de la propiedad y del comercio, padrones, inventarios y demás registros administrativos que permitan obtener Información.</w:t>
      </w:r>
    </w:p>
    <w:p w14:paraId="34480315" w14:textId="77777777" w:rsidR="002F5140" w:rsidRPr="005C44FC" w:rsidRDefault="002F5140" w:rsidP="002F5140">
      <w:pPr>
        <w:pStyle w:val="Texto"/>
        <w:spacing w:after="0" w:line="240" w:lineRule="auto"/>
        <w:rPr>
          <w:rFonts w:ascii="ITC Avant Garde Std Bk" w:hAnsi="ITC Avant Garde Std Bk"/>
          <w:color w:val="000000"/>
          <w:sz w:val="20"/>
        </w:rPr>
      </w:pPr>
    </w:p>
    <w:p w14:paraId="49AB17AB" w14:textId="77777777" w:rsidR="002F5140" w:rsidRPr="005C44FC" w:rsidRDefault="002F5140" w:rsidP="002F5140">
      <w:pPr>
        <w:pStyle w:val="Texto"/>
        <w:spacing w:after="0" w:line="240" w:lineRule="auto"/>
        <w:rPr>
          <w:rFonts w:ascii="ITC Avant Garde Std Bk" w:hAnsi="ITC Avant Garde Std Bk"/>
          <w:color w:val="000000"/>
          <w:sz w:val="20"/>
        </w:rPr>
      </w:pPr>
      <w:bookmarkStart w:id="66" w:name="Artículo_63"/>
      <w:r w:rsidRPr="005C44FC">
        <w:rPr>
          <w:rFonts w:ascii="ITC Avant Garde Std Bk" w:hAnsi="ITC Avant Garde Std Bk"/>
          <w:b/>
          <w:color w:val="000000"/>
          <w:sz w:val="20"/>
        </w:rPr>
        <w:t>ARTÍCULO 63</w:t>
      </w:r>
      <w:bookmarkEnd w:id="66"/>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Para el desarrollo de las Actividades Estadísticas y Geográficas colaborarán con el Instituto:</w:t>
      </w:r>
    </w:p>
    <w:p w14:paraId="43B7C932" w14:textId="77777777" w:rsidR="002F5140" w:rsidRPr="005C44FC" w:rsidRDefault="002F5140" w:rsidP="002F5140">
      <w:pPr>
        <w:pStyle w:val="Texto"/>
        <w:spacing w:after="0" w:line="240" w:lineRule="auto"/>
        <w:rPr>
          <w:rFonts w:ascii="ITC Avant Garde Std Bk" w:hAnsi="ITC Avant Garde Std Bk"/>
          <w:color w:val="000000"/>
          <w:sz w:val="20"/>
        </w:rPr>
      </w:pPr>
    </w:p>
    <w:p w14:paraId="7CAE675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Los poderes Ejecutivo, Legislativo y Judicial de la Federación y de las entidades federativas;</w:t>
      </w:r>
    </w:p>
    <w:p w14:paraId="49BF6F30" w14:textId="77777777" w:rsidR="002F5140" w:rsidRPr="005C44FC" w:rsidRDefault="002F5140" w:rsidP="002F5140">
      <w:pPr>
        <w:pStyle w:val="ROMANOS"/>
        <w:spacing w:after="0" w:line="240" w:lineRule="auto"/>
        <w:rPr>
          <w:rFonts w:ascii="ITC Avant Garde Std Bk" w:hAnsi="ITC Avant Garde Std Bk"/>
          <w:sz w:val="20"/>
          <w:szCs w:val="20"/>
        </w:rPr>
      </w:pPr>
    </w:p>
    <w:p w14:paraId="5019649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Los organismos constitucionales autónomos;</w:t>
      </w:r>
    </w:p>
    <w:p w14:paraId="79341099" w14:textId="77777777" w:rsidR="002F5140" w:rsidRPr="005C44FC" w:rsidRDefault="002F5140" w:rsidP="002F5140">
      <w:pPr>
        <w:pStyle w:val="ROMANOS"/>
        <w:spacing w:after="0" w:line="240" w:lineRule="auto"/>
        <w:rPr>
          <w:rFonts w:ascii="ITC Avant Garde Std Bk" w:hAnsi="ITC Avant Garde Std Bk"/>
          <w:sz w:val="20"/>
          <w:szCs w:val="20"/>
        </w:rPr>
      </w:pPr>
    </w:p>
    <w:p w14:paraId="5D6DBC6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III. </w:t>
      </w:r>
      <w:r w:rsidRPr="005C44FC">
        <w:rPr>
          <w:rFonts w:ascii="ITC Avant Garde Std Bk" w:hAnsi="ITC Avant Garde Std Bk"/>
          <w:b/>
          <w:sz w:val="20"/>
          <w:szCs w:val="20"/>
        </w:rPr>
        <w:tab/>
      </w:r>
      <w:r w:rsidRPr="005C44FC">
        <w:rPr>
          <w:rFonts w:ascii="ITC Avant Garde Std Bk" w:hAnsi="ITC Avant Garde Std Bk"/>
          <w:sz w:val="20"/>
          <w:szCs w:val="20"/>
        </w:rPr>
        <w:t>Las autoridades municipales y de las demarcaciones territoriales de la Ciudad de México;</w:t>
      </w:r>
    </w:p>
    <w:p w14:paraId="55E2DC18"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19-01-2018</w:t>
      </w:r>
    </w:p>
    <w:p w14:paraId="7B226287" w14:textId="77777777" w:rsidR="002F5140" w:rsidRPr="005C44FC" w:rsidRDefault="002F5140" w:rsidP="002F5140">
      <w:pPr>
        <w:pStyle w:val="ROMANOS"/>
        <w:spacing w:after="0" w:line="240" w:lineRule="auto"/>
        <w:rPr>
          <w:rFonts w:ascii="ITC Avant Garde Std Bk" w:hAnsi="ITC Avant Garde Std Bk"/>
          <w:sz w:val="20"/>
          <w:szCs w:val="20"/>
        </w:rPr>
      </w:pPr>
    </w:p>
    <w:p w14:paraId="712ABEC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Las Unidades del Estado;</w:t>
      </w:r>
    </w:p>
    <w:p w14:paraId="0FE54A6F" w14:textId="77777777" w:rsidR="002F5140" w:rsidRPr="005C44FC" w:rsidRDefault="002F5140" w:rsidP="002F5140">
      <w:pPr>
        <w:pStyle w:val="ROMANOS"/>
        <w:spacing w:after="0" w:line="240" w:lineRule="auto"/>
        <w:rPr>
          <w:rFonts w:ascii="ITC Avant Garde Std Bk" w:hAnsi="ITC Avant Garde Std Bk"/>
          <w:sz w:val="20"/>
          <w:szCs w:val="20"/>
        </w:rPr>
      </w:pPr>
    </w:p>
    <w:p w14:paraId="6A65471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Las instituciones, agrupaciones u organizaciones sociales y privadas, y</w:t>
      </w:r>
    </w:p>
    <w:p w14:paraId="4A64EAC3" w14:textId="77777777" w:rsidR="002F5140" w:rsidRPr="005C44FC" w:rsidRDefault="002F5140" w:rsidP="002F5140">
      <w:pPr>
        <w:pStyle w:val="ROMANOS"/>
        <w:spacing w:after="0" w:line="240" w:lineRule="auto"/>
        <w:rPr>
          <w:rFonts w:ascii="ITC Avant Garde Std Bk" w:hAnsi="ITC Avant Garde Std Bk"/>
          <w:sz w:val="20"/>
          <w:szCs w:val="20"/>
        </w:rPr>
      </w:pPr>
    </w:p>
    <w:p w14:paraId="1C8F178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Los particulares.</w:t>
      </w:r>
    </w:p>
    <w:p w14:paraId="388663F8" w14:textId="77777777" w:rsidR="002F5140" w:rsidRPr="005C44FC" w:rsidRDefault="002F5140" w:rsidP="002F5140">
      <w:pPr>
        <w:pStyle w:val="Texto"/>
        <w:spacing w:after="0" w:line="240" w:lineRule="auto"/>
        <w:rPr>
          <w:rFonts w:ascii="ITC Avant Garde Std Bk" w:hAnsi="ITC Avant Garde Std Bk"/>
          <w:b/>
          <w:color w:val="000000"/>
          <w:sz w:val="20"/>
        </w:rPr>
      </w:pPr>
    </w:p>
    <w:p w14:paraId="16B5F757" w14:textId="77777777" w:rsidR="002F5140" w:rsidRPr="005C44FC" w:rsidRDefault="002F5140" w:rsidP="002F5140">
      <w:pPr>
        <w:pStyle w:val="Texto"/>
        <w:spacing w:after="0" w:line="240" w:lineRule="auto"/>
        <w:rPr>
          <w:rFonts w:ascii="ITC Avant Garde Std Bk" w:hAnsi="ITC Avant Garde Std Bk"/>
          <w:color w:val="000000"/>
          <w:sz w:val="20"/>
        </w:rPr>
      </w:pPr>
      <w:bookmarkStart w:id="67" w:name="Artículo_64"/>
      <w:r w:rsidRPr="005C44FC">
        <w:rPr>
          <w:rFonts w:ascii="ITC Avant Garde Std Bk" w:hAnsi="ITC Avant Garde Std Bk"/>
          <w:b/>
          <w:color w:val="000000"/>
          <w:sz w:val="20"/>
        </w:rPr>
        <w:t>ARTÍCULO 64</w:t>
      </w:r>
      <w:bookmarkEnd w:id="67"/>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Previo cumplimiento de las formalidades legales y administrativas correspondientes y acuerdo favorable de su Junta de Gobierno, el Instituto deberá brindar el apoyo que le soliciten:</w:t>
      </w:r>
    </w:p>
    <w:p w14:paraId="5DDE7AB4" w14:textId="77777777" w:rsidR="002F5140" w:rsidRPr="005C44FC" w:rsidRDefault="002F5140" w:rsidP="002F5140">
      <w:pPr>
        <w:pStyle w:val="Texto"/>
        <w:spacing w:after="0" w:line="240" w:lineRule="auto"/>
        <w:rPr>
          <w:rFonts w:ascii="ITC Avant Garde Std Bk" w:hAnsi="ITC Avant Garde Std Bk"/>
          <w:color w:val="000000"/>
          <w:sz w:val="20"/>
        </w:rPr>
      </w:pPr>
    </w:p>
    <w:p w14:paraId="3B162AC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El Ejecutivo Federal y el Senado de la República en materia de tratados, convenios o acuerdos internacionales, cuando se establezcan derechos y obligaciones en materia de Información, así como aquellos que versen sobre límites del territorio nacional, y</w:t>
      </w:r>
    </w:p>
    <w:p w14:paraId="5C73D089" w14:textId="77777777" w:rsidR="002F5140" w:rsidRPr="005C44FC" w:rsidRDefault="002F5140" w:rsidP="002F5140">
      <w:pPr>
        <w:pStyle w:val="ROMANOS"/>
        <w:spacing w:after="0" w:line="240" w:lineRule="auto"/>
        <w:rPr>
          <w:rFonts w:ascii="ITC Avant Garde Std Bk" w:hAnsi="ITC Avant Garde Std Bk"/>
          <w:sz w:val="20"/>
          <w:szCs w:val="20"/>
        </w:rPr>
      </w:pPr>
    </w:p>
    <w:p w14:paraId="6213F31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El Ejecutivo Federal en caso de que se requiera Información para prevenir y, en su caso, atender emergencias o catástrofes originadas por desastres naturales.</w:t>
      </w:r>
    </w:p>
    <w:p w14:paraId="32623CC2" w14:textId="77777777" w:rsidR="002F5140" w:rsidRPr="005C44FC" w:rsidRDefault="002F5140" w:rsidP="002F5140">
      <w:pPr>
        <w:pStyle w:val="Texto"/>
        <w:spacing w:after="0" w:line="240" w:lineRule="auto"/>
        <w:rPr>
          <w:rFonts w:ascii="ITC Avant Garde Std Bk" w:hAnsi="ITC Avant Garde Std Bk"/>
          <w:b/>
          <w:color w:val="000000"/>
          <w:sz w:val="20"/>
        </w:rPr>
      </w:pPr>
    </w:p>
    <w:p w14:paraId="7DC1B22B" w14:textId="77777777" w:rsidR="002F5140" w:rsidRPr="005C44FC" w:rsidRDefault="002F5140" w:rsidP="002F5140">
      <w:pPr>
        <w:pStyle w:val="Texto"/>
        <w:spacing w:after="0" w:line="240" w:lineRule="auto"/>
        <w:rPr>
          <w:rFonts w:ascii="ITC Avant Garde Std Bk" w:hAnsi="ITC Avant Garde Std Bk"/>
          <w:color w:val="000000"/>
          <w:sz w:val="20"/>
        </w:rPr>
      </w:pPr>
      <w:bookmarkStart w:id="68" w:name="Artículo_65"/>
      <w:r w:rsidRPr="005C44FC">
        <w:rPr>
          <w:rFonts w:ascii="ITC Avant Garde Std Bk" w:hAnsi="ITC Avant Garde Std Bk"/>
          <w:b/>
          <w:color w:val="000000"/>
          <w:sz w:val="20"/>
        </w:rPr>
        <w:t>ARTÍCULO 65</w:t>
      </w:r>
      <w:bookmarkEnd w:id="68"/>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Previo cumplimiento de las formalidades legales y administrativas correspondientes y del acuerdo favorable de su Junta de Gobierno, el Instituto podrá brindar el apoyo que le soliciten:</w:t>
      </w:r>
    </w:p>
    <w:p w14:paraId="0ADD17B5" w14:textId="77777777" w:rsidR="002F5140" w:rsidRPr="005C44FC" w:rsidRDefault="002F5140" w:rsidP="002F5140">
      <w:pPr>
        <w:pStyle w:val="ROMANOS"/>
        <w:spacing w:after="0" w:line="240" w:lineRule="auto"/>
        <w:rPr>
          <w:rFonts w:ascii="ITC Avant Garde Std Bk" w:hAnsi="ITC Avant Garde Std Bk"/>
          <w:sz w:val="20"/>
          <w:szCs w:val="20"/>
        </w:rPr>
      </w:pPr>
    </w:p>
    <w:p w14:paraId="5EE3266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 </w:t>
      </w:r>
      <w:r w:rsidRPr="005C44FC">
        <w:rPr>
          <w:rFonts w:ascii="ITC Avant Garde Std Bk" w:hAnsi="ITC Avant Garde Std Bk"/>
          <w:b/>
          <w:sz w:val="20"/>
          <w:szCs w:val="20"/>
        </w:rPr>
        <w:tab/>
      </w:r>
      <w:r w:rsidRPr="005C44FC">
        <w:rPr>
          <w:rFonts w:ascii="ITC Avant Garde Std Bk" w:hAnsi="ITC Avant Garde Std Bk"/>
          <w:sz w:val="20"/>
          <w:szCs w:val="20"/>
        </w:rPr>
        <w:t>Los poderes Legislativo y Judicial federales y legislativos de las entidades federativas, en la definición de límites de las entidades federativas, los municipios y las demarcaciones territoriales de la Ciudad de México, así como asesorar y apoyar a esos poderes en la identificación física de tales límites;</w:t>
      </w:r>
    </w:p>
    <w:p w14:paraId="4B466C8E"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19-01-2018</w:t>
      </w:r>
    </w:p>
    <w:p w14:paraId="67BF6391" w14:textId="77777777" w:rsidR="002F5140" w:rsidRPr="005C44FC" w:rsidRDefault="002F5140" w:rsidP="002F5140">
      <w:pPr>
        <w:pStyle w:val="ROMANOS"/>
        <w:spacing w:after="0" w:line="240" w:lineRule="auto"/>
        <w:rPr>
          <w:rFonts w:ascii="ITC Avant Garde Std Bk" w:hAnsi="ITC Avant Garde Std Bk"/>
          <w:sz w:val="20"/>
          <w:szCs w:val="20"/>
        </w:rPr>
      </w:pPr>
    </w:p>
    <w:p w14:paraId="345BA5A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II. </w:t>
      </w:r>
      <w:r w:rsidRPr="005C44FC">
        <w:rPr>
          <w:rFonts w:ascii="ITC Avant Garde Std Bk" w:hAnsi="ITC Avant Garde Std Bk"/>
          <w:b/>
          <w:sz w:val="20"/>
          <w:szCs w:val="20"/>
        </w:rPr>
        <w:tab/>
      </w:r>
      <w:r w:rsidRPr="005C44FC">
        <w:rPr>
          <w:rFonts w:ascii="ITC Avant Garde Std Bk" w:hAnsi="ITC Avant Garde Std Bk"/>
          <w:sz w:val="20"/>
          <w:szCs w:val="20"/>
        </w:rPr>
        <w:t>El Congreso de la Unión, los gobiernos de las entidades federativas, así como las autoridades competentes para el levantamiento geodésico y para realizar el registro de los límites territoriales, conforme a las disposiciones aplicables, y</w:t>
      </w:r>
    </w:p>
    <w:p w14:paraId="3AEF4B7E"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19-01-2018</w:t>
      </w:r>
    </w:p>
    <w:p w14:paraId="092FE75C" w14:textId="77777777" w:rsidR="002F5140" w:rsidRPr="005C44FC" w:rsidRDefault="002F5140" w:rsidP="002F5140">
      <w:pPr>
        <w:pStyle w:val="ROMANOS"/>
        <w:spacing w:after="0" w:line="240" w:lineRule="auto"/>
        <w:rPr>
          <w:rFonts w:ascii="ITC Avant Garde Std Bk" w:hAnsi="ITC Avant Garde Std Bk"/>
          <w:sz w:val="20"/>
          <w:szCs w:val="20"/>
        </w:rPr>
      </w:pPr>
    </w:p>
    <w:p w14:paraId="0DCB6BF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Las autoridades locales, para la organización de los catastros de los municipios y para la realización del levantamiento geodésico de los límites aceptados o reconocidos de los estados.</w:t>
      </w:r>
    </w:p>
    <w:p w14:paraId="4FF8ED3E"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1BB2448F"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II</w:t>
      </w:r>
    </w:p>
    <w:p w14:paraId="20FCDE0B"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 Administración del Instituto</w:t>
      </w:r>
    </w:p>
    <w:p w14:paraId="1FDF1966"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4CDE29E2" w14:textId="77777777" w:rsidR="002F5140" w:rsidRPr="005C44FC" w:rsidRDefault="002F5140" w:rsidP="002F5140">
      <w:pPr>
        <w:pStyle w:val="Texto"/>
        <w:spacing w:after="0" w:line="240" w:lineRule="auto"/>
        <w:rPr>
          <w:rFonts w:ascii="ITC Avant Garde Std Bk" w:hAnsi="ITC Avant Garde Std Bk"/>
          <w:color w:val="000000"/>
          <w:sz w:val="20"/>
        </w:rPr>
      </w:pPr>
      <w:bookmarkStart w:id="69" w:name="Artículo_66"/>
      <w:r w:rsidRPr="005C44FC">
        <w:rPr>
          <w:rFonts w:ascii="ITC Avant Garde Std Bk" w:hAnsi="ITC Avant Garde Std Bk"/>
          <w:b/>
          <w:color w:val="000000"/>
          <w:sz w:val="20"/>
        </w:rPr>
        <w:t>ARTÍCULO 66</w:t>
      </w:r>
      <w:bookmarkEnd w:id="69"/>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ejercicio de las funciones del Instituto corresponde, en el ámbito de sus respectivas competencias, a la Junta de Gobierno y al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w:t>
      </w:r>
    </w:p>
    <w:p w14:paraId="01F9960D" w14:textId="77777777" w:rsidR="002F5140" w:rsidRPr="005C44FC" w:rsidRDefault="002F5140" w:rsidP="002F5140">
      <w:pPr>
        <w:pStyle w:val="Texto"/>
        <w:spacing w:after="0" w:line="240" w:lineRule="auto"/>
        <w:rPr>
          <w:rFonts w:ascii="ITC Avant Garde Std Bk" w:hAnsi="ITC Avant Garde Std Bk"/>
          <w:b/>
          <w:color w:val="000000"/>
          <w:sz w:val="20"/>
        </w:rPr>
      </w:pPr>
    </w:p>
    <w:p w14:paraId="5EFE271E" w14:textId="77777777" w:rsidR="002F5140" w:rsidRPr="005C44FC" w:rsidRDefault="002F5140" w:rsidP="002F5140">
      <w:pPr>
        <w:pStyle w:val="Texto"/>
        <w:spacing w:after="0" w:line="240" w:lineRule="auto"/>
        <w:rPr>
          <w:rFonts w:ascii="ITC Avant Garde Std Bk" w:hAnsi="ITC Avant Garde Std Bk"/>
          <w:color w:val="000000"/>
          <w:sz w:val="20"/>
        </w:rPr>
      </w:pPr>
      <w:bookmarkStart w:id="70" w:name="Artículo_67"/>
      <w:r w:rsidRPr="005C44FC">
        <w:rPr>
          <w:rFonts w:ascii="ITC Avant Garde Std Bk" w:hAnsi="ITC Avant Garde Std Bk"/>
          <w:b/>
          <w:color w:val="000000"/>
          <w:sz w:val="20"/>
        </w:rPr>
        <w:t>ARTÍCULO 67</w:t>
      </w:r>
      <w:bookmarkEnd w:id="7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 Junta de Gobierno es el órgano superior de dirección del Instituto, y estará integrada por cinco miembros designados por 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 la República con la aprobación de la Cámara de Senadores o, en los recesos de esta última, de la Comisión Permanente.</w:t>
      </w:r>
    </w:p>
    <w:p w14:paraId="572FA528" w14:textId="77777777" w:rsidR="002F5140" w:rsidRPr="005C44FC" w:rsidRDefault="002F5140" w:rsidP="002F5140">
      <w:pPr>
        <w:pStyle w:val="Texto"/>
        <w:spacing w:after="0" w:line="240" w:lineRule="auto"/>
        <w:rPr>
          <w:rFonts w:ascii="ITC Avant Garde Std Bk" w:hAnsi="ITC Avant Garde Std Bk"/>
          <w:color w:val="000000"/>
          <w:sz w:val="20"/>
        </w:rPr>
      </w:pPr>
    </w:p>
    <w:p w14:paraId="59DFD8A8"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De entre los miembros de la Junta de Gobierno, el Ejecutivo Federal nombrará al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quien presidirá el citado órgano colegiado. El resto de los miembros de la Junta de Gobierno actuarán como vicepresidentes de la misma.</w:t>
      </w:r>
    </w:p>
    <w:p w14:paraId="7B8778CC" w14:textId="77777777" w:rsidR="002F5140" w:rsidRPr="005C44FC" w:rsidRDefault="002F5140" w:rsidP="002F5140">
      <w:pPr>
        <w:pStyle w:val="Texto"/>
        <w:spacing w:after="0" w:line="240" w:lineRule="auto"/>
        <w:rPr>
          <w:rFonts w:ascii="ITC Avant Garde Std Bk" w:hAnsi="ITC Avant Garde Std Bk"/>
          <w:color w:val="000000"/>
          <w:sz w:val="20"/>
        </w:rPr>
      </w:pPr>
    </w:p>
    <w:p w14:paraId="17322D29" w14:textId="77777777" w:rsidR="002F5140" w:rsidRPr="005C44FC" w:rsidRDefault="002F5140" w:rsidP="002F5140">
      <w:pPr>
        <w:pStyle w:val="Texto"/>
        <w:spacing w:after="0" w:line="240" w:lineRule="auto"/>
        <w:rPr>
          <w:rFonts w:ascii="ITC Avant Garde Std Bk" w:hAnsi="ITC Avant Garde Std Bk"/>
          <w:color w:val="000000"/>
          <w:sz w:val="20"/>
        </w:rPr>
      </w:pPr>
      <w:bookmarkStart w:id="71" w:name="Artículo_68"/>
      <w:r w:rsidRPr="005C44FC">
        <w:rPr>
          <w:rFonts w:ascii="ITC Avant Garde Std Bk" w:hAnsi="ITC Avant Garde Std Bk"/>
          <w:b/>
          <w:color w:val="000000"/>
          <w:sz w:val="20"/>
        </w:rPr>
        <w:t>ARTÍCULO 68</w:t>
      </w:r>
      <w:bookmarkEnd w:id="7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 Presidencia será el órgano superior ejecutivo del Instituto. 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durará en su cargo seis años y los vicepresidentes de la Junta de Gobierno ocho años. El periodo del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comenzará el primero de enero del cuarto año calendario del periodo correspondiente al Presidente de la República. Los periodos de los vicepresidentes de la Junta de Gobierno serán escalonados, sucediéndose cada dos años e iniciándose el primero de enero del primer, tercer y quinto año del periodo del Ejecutivo Federal.</w:t>
      </w:r>
    </w:p>
    <w:p w14:paraId="7AFB4BE4" w14:textId="77777777" w:rsidR="002F5140" w:rsidRPr="005C44FC" w:rsidRDefault="002F5140" w:rsidP="002F5140">
      <w:pPr>
        <w:pStyle w:val="Texto"/>
        <w:spacing w:after="0" w:line="240" w:lineRule="auto"/>
        <w:rPr>
          <w:rFonts w:ascii="ITC Avant Garde Std Bk" w:hAnsi="ITC Avant Garde Std Bk"/>
          <w:color w:val="000000"/>
          <w:sz w:val="20"/>
        </w:rPr>
      </w:pPr>
    </w:p>
    <w:p w14:paraId="159B6D68"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Los miembros de la Junta de Gobierno podrán ser designados para ocupar el cargo hasta por dos ocasiones.</w:t>
      </w:r>
    </w:p>
    <w:p w14:paraId="06C0E0C3" w14:textId="77777777" w:rsidR="002F5140" w:rsidRPr="005C44FC" w:rsidRDefault="002F5140" w:rsidP="002F5140">
      <w:pPr>
        <w:pStyle w:val="Texto"/>
        <w:spacing w:after="0" w:line="240" w:lineRule="auto"/>
        <w:rPr>
          <w:rFonts w:ascii="ITC Avant Garde Std Bk" w:hAnsi="ITC Avant Garde Std Bk"/>
          <w:color w:val="000000"/>
          <w:sz w:val="20"/>
        </w:rPr>
      </w:pPr>
    </w:p>
    <w:p w14:paraId="307B523C"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Los miembros de la Junta de Gobierno ocuparán sus cargos sólo durante el tiempo por el cual hayan sido designados.</w:t>
      </w:r>
    </w:p>
    <w:p w14:paraId="060EA6E2" w14:textId="77777777" w:rsidR="002F5140" w:rsidRPr="005C44FC" w:rsidRDefault="002F5140" w:rsidP="002F5140">
      <w:pPr>
        <w:pStyle w:val="Texto"/>
        <w:spacing w:after="0" w:line="240" w:lineRule="auto"/>
        <w:rPr>
          <w:rFonts w:ascii="ITC Avant Garde Std Bk" w:hAnsi="ITC Avant Garde Std Bk"/>
          <w:color w:val="000000"/>
          <w:sz w:val="20"/>
        </w:rPr>
      </w:pPr>
    </w:p>
    <w:p w14:paraId="7B24F2D5" w14:textId="77777777" w:rsidR="002F5140" w:rsidRPr="005C44FC" w:rsidRDefault="002F5140" w:rsidP="002F5140">
      <w:pPr>
        <w:pStyle w:val="Texto"/>
        <w:spacing w:after="0" w:line="240" w:lineRule="auto"/>
        <w:rPr>
          <w:rFonts w:ascii="ITC Avant Garde Std Bk" w:hAnsi="ITC Avant Garde Std Bk"/>
          <w:sz w:val="20"/>
        </w:rPr>
      </w:pPr>
      <w:bookmarkStart w:id="72" w:name="Artículo_69"/>
      <w:r w:rsidRPr="005C44FC">
        <w:rPr>
          <w:rFonts w:ascii="ITC Avant Garde Std Bk" w:hAnsi="ITC Avant Garde Std Bk"/>
          <w:b/>
          <w:sz w:val="20"/>
        </w:rPr>
        <w:t>ARTÍCULO 69</w:t>
      </w:r>
      <w:bookmarkEnd w:id="72"/>
      <w:r w:rsidRPr="005C44FC">
        <w:rPr>
          <w:rFonts w:ascii="ITC Avant Garde Std Bk" w:hAnsi="ITC Avant Garde Std Bk"/>
          <w:b/>
          <w:sz w:val="20"/>
        </w:rPr>
        <w:t>.-</w:t>
      </w:r>
      <w:r w:rsidRPr="005C44FC">
        <w:rPr>
          <w:rFonts w:ascii="ITC Avant Garde Std Bk" w:hAnsi="ITC Avant Garde Std Bk"/>
          <w:sz w:val="20"/>
        </w:rPr>
        <w:t xml:space="preserve"> La designación de los miembros de la Junta de Gobierno deberá recaer en personas que reúnan los requisitos siguientes:</w:t>
      </w:r>
    </w:p>
    <w:p w14:paraId="5384C133" w14:textId="77777777" w:rsidR="002F5140" w:rsidRPr="005C44FC" w:rsidRDefault="002F5140" w:rsidP="002F5140">
      <w:pPr>
        <w:pStyle w:val="Texto"/>
        <w:spacing w:after="0" w:line="240" w:lineRule="auto"/>
        <w:rPr>
          <w:rFonts w:ascii="ITC Avant Garde Std Bk" w:hAnsi="ITC Avant Garde Std Bk"/>
          <w:sz w:val="20"/>
        </w:rPr>
      </w:pPr>
    </w:p>
    <w:p w14:paraId="26F4AA0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Ser ciudadano mexicano por nacimiento, estar en pleno goce de sus derechos civiles y políticos, y no tener más de setenta años cumplidos a la fecha en que la designación sea entregada al Senado de la República o, en su caso, a la Comisión Permanente, para su ratificación;</w:t>
      </w:r>
    </w:p>
    <w:p w14:paraId="132C9D7A" w14:textId="77777777" w:rsidR="002F5140" w:rsidRPr="005C44FC" w:rsidRDefault="002F5140" w:rsidP="002F5140">
      <w:pPr>
        <w:pStyle w:val="ROMANOS"/>
        <w:spacing w:after="0" w:line="240" w:lineRule="auto"/>
        <w:rPr>
          <w:rFonts w:ascii="ITC Avant Garde Std Bk" w:hAnsi="ITC Avant Garde Std Bk"/>
          <w:sz w:val="20"/>
          <w:szCs w:val="20"/>
        </w:rPr>
      </w:pPr>
    </w:p>
    <w:p w14:paraId="31A2024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Ser profesional distinguido en materias relacionadas con la estadística, la geografía o la economía, así como haber ocupado, por lo menos durante cinco años, algún cargo de alto nivel en los sectores público o privado, o ser un académico de reconocido prestigio en las materias mencionadas, y</w:t>
      </w:r>
    </w:p>
    <w:p w14:paraId="2F3D1C2E" w14:textId="77777777" w:rsidR="002F5140" w:rsidRPr="005C44FC" w:rsidRDefault="002F5140" w:rsidP="002F5140">
      <w:pPr>
        <w:pStyle w:val="ROMANOS"/>
        <w:spacing w:after="0" w:line="240" w:lineRule="auto"/>
        <w:rPr>
          <w:rFonts w:ascii="ITC Avant Garde Std Bk" w:hAnsi="ITC Avant Garde Std Bk"/>
          <w:sz w:val="20"/>
          <w:szCs w:val="20"/>
        </w:rPr>
      </w:pPr>
    </w:p>
    <w:p w14:paraId="566EDCC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No haber sido sentenciado por delitos intencionales, inhabilitado para ejercer el comercio o para desempeñar un empleo, cargo o comisión en el servicio público, ni removido de algún cargo del sector público o privado.</w:t>
      </w:r>
    </w:p>
    <w:p w14:paraId="76180CB0" w14:textId="77777777" w:rsidR="002F5140" w:rsidRPr="005C44FC" w:rsidRDefault="002F5140" w:rsidP="002F5140">
      <w:pPr>
        <w:pStyle w:val="Texto"/>
        <w:spacing w:after="0" w:line="240" w:lineRule="auto"/>
        <w:rPr>
          <w:rFonts w:ascii="ITC Avant Garde Std Bk" w:hAnsi="ITC Avant Garde Std Bk"/>
          <w:b/>
          <w:color w:val="000000"/>
          <w:sz w:val="20"/>
        </w:rPr>
      </w:pPr>
    </w:p>
    <w:p w14:paraId="13ABB2B4" w14:textId="77777777" w:rsidR="002F5140" w:rsidRPr="005C44FC" w:rsidRDefault="002F5140" w:rsidP="002F5140">
      <w:pPr>
        <w:pStyle w:val="Texto"/>
        <w:spacing w:after="0" w:line="240" w:lineRule="auto"/>
        <w:rPr>
          <w:rFonts w:ascii="ITC Avant Garde Std Bk" w:hAnsi="ITC Avant Garde Std Bk"/>
          <w:color w:val="000000"/>
          <w:sz w:val="20"/>
        </w:rPr>
      </w:pPr>
      <w:bookmarkStart w:id="73" w:name="Artículo_70"/>
      <w:r w:rsidRPr="005C44FC">
        <w:rPr>
          <w:rFonts w:ascii="ITC Avant Garde Std Bk" w:hAnsi="ITC Avant Garde Std Bk"/>
          <w:b/>
          <w:color w:val="000000"/>
          <w:sz w:val="20"/>
        </w:rPr>
        <w:t>ARTÍCULO 70</w:t>
      </w:r>
      <w:bookmarkEnd w:id="7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miembros de la Junta de Gobierno no podrán desempeñar ningún otro empleo, cargo o comisión, con excepción de actividades docentes, científicas, culturales o de beneficencia, no remuneradas.</w:t>
      </w:r>
    </w:p>
    <w:p w14:paraId="3CF3531F" w14:textId="77777777" w:rsidR="002F5140" w:rsidRPr="005C44FC" w:rsidRDefault="002F5140" w:rsidP="002F5140">
      <w:pPr>
        <w:pStyle w:val="Texto"/>
        <w:spacing w:after="0" w:line="240" w:lineRule="auto"/>
        <w:rPr>
          <w:rFonts w:ascii="ITC Avant Garde Std Bk" w:hAnsi="ITC Avant Garde Std Bk"/>
          <w:color w:val="000000"/>
          <w:sz w:val="20"/>
        </w:rPr>
      </w:pPr>
    </w:p>
    <w:p w14:paraId="5DC89AC9" w14:textId="77777777" w:rsidR="002F5140" w:rsidRPr="005C44FC" w:rsidRDefault="002F5140" w:rsidP="002F5140">
      <w:pPr>
        <w:pStyle w:val="Texto"/>
        <w:spacing w:after="0" w:line="240" w:lineRule="auto"/>
        <w:rPr>
          <w:rFonts w:ascii="ITC Avant Garde Std Bk" w:hAnsi="ITC Avant Garde Std Bk"/>
          <w:color w:val="000000"/>
          <w:sz w:val="20"/>
        </w:rPr>
      </w:pPr>
      <w:bookmarkStart w:id="74" w:name="Artículo_71"/>
      <w:r w:rsidRPr="005C44FC">
        <w:rPr>
          <w:rFonts w:ascii="ITC Avant Garde Std Bk" w:hAnsi="ITC Avant Garde Std Bk"/>
          <w:b/>
          <w:color w:val="000000"/>
          <w:sz w:val="20"/>
        </w:rPr>
        <w:t>ARTÍCULO 71</w:t>
      </w:r>
      <w:bookmarkEnd w:id="74"/>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Las vacantes que se produzcan en la Junta de Gobierno serán cubiertas por el nuevo miembro que se designe para integrarla. En caso de vacante en el puesto de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el Ejecutivo Federal podrá nombrar para ocupar tal cargo a un miembro de la Junta de Gobierno en funciones, o bien, designar a un nuevo miembro de la Junta de Gobierno y, ya integrada ésta, nombrar de entre sus cinco miembros al Presidente del Instituto.</w:t>
      </w:r>
    </w:p>
    <w:p w14:paraId="73E6F8A4" w14:textId="77777777" w:rsidR="002F5140" w:rsidRPr="005C44FC" w:rsidRDefault="002F5140" w:rsidP="002F5140">
      <w:pPr>
        <w:pStyle w:val="Texto"/>
        <w:spacing w:after="0" w:line="240" w:lineRule="auto"/>
        <w:rPr>
          <w:rFonts w:ascii="ITC Avant Garde Std Bk" w:hAnsi="ITC Avant Garde Std Bk"/>
          <w:color w:val="000000"/>
          <w:sz w:val="20"/>
        </w:rPr>
      </w:pPr>
    </w:p>
    <w:p w14:paraId="7EDDB3CB"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En tanto se hace el nombramiento de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el miembro de la Junta de Gobierno con mayor antigüedad en el cargo será presidente interino del Instituto y presidirá la Junta de Gobierno. En caso de que hubiere dos o más miembros con igual antigüedad, la propia Junta de Gobierno elegirá de entre ellos al presidente interino a más tardar en la siguiente sesión de dicho órgano colegiado y, de no llegar a un acuerdo, la designación se realizará por 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 la República.</w:t>
      </w:r>
    </w:p>
    <w:p w14:paraId="1A477BA5" w14:textId="77777777" w:rsidR="002F5140" w:rsidRPr="005C44FC" w:rsidRDefault="002F5140" w:rsidP="002F5140">
      <w:pPr>
        <w:pStyle w:val="Texto"/>
        <w:spacing w:after="0" w:line="240" w:lineRule="auto"/>
        <w:rPr>
          <w:rFonts w:ascii="ITC Avant Garde Std Bk" w:hAnsi="ITC Avant Garde Std Bk"/>
          <w:color w:val="000000"/>
          <w:sz w:val="20"/>
        </w:rPr>
      </w:pPr>
    </w:p>
    <w:p w14:paraId="435F1706"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Los miembros que cubran vacantes que se produzcan antes de la terminación del periodo respectivo, durarán en su cargo sólo por el tiempo que le faltare desempeñar al sustituido. Si al término que corresponde al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se nombra a un miembro de la Junta de Gobierno en funciones para ocupar tal puesto, este nombramiento será por seis años independientemente del tiempo que hubiere sido miembro de la Junta de Gobierno.</w:t>
      </w:r>
    </w:p>
    <w:p w14:paraId="32030FDB" w14:textId="77777777" w:rsidR="002F5140" w:rsidRPr="005C44FC" w:rsidRDefault="002F5140" w:rsidP="002F5140">
      <w:pPr>
        <w:pStyle w:val="Texto"/>
        <w:spacing w:after="0" w:line="240" w:lineRule="auto"/>
        <w:rPr>
          <w:rFonts w:ascii="ITC Avant Garde Std Bk" w:hAnsi="ITC Avant Garde Std Bk"/>
          <w:color w:val="000000"/>
          <w:sz w:val="20"/>
        </w:rPr>
      </w:pPr>
    </w:p>
    <w:p w14:paraId="3A8413C2" w14:textId="77777777" w:rsidR="002F5140" w:rsidRPr="005C44FC" w:rsidRDefault="002F5140" w:rsidP="002F5140">
      <w:pPr>
        <w:pStyle w:val="Texto"/>
        <w:spacing w:after="0" w:line="240" w:lineRule="auto"/>
        <w:rPr>
          <w:rFonts w:ascii="ITC Avant Garde Std Bk" w:hAnsi="ITC Avant Garde Std Bk"/>
          <w:color w:val="000000"/>
          <w:sz w:val="20"/>
        </w:rPr>
      </w:pPr>
      <w:bookmarkStart w:id="75" w:name="Artículo_72"/>
      <w:r w:rsidRPr="005C44FC">
        <w:rPr>
          <w:rFonts w:ascii="ITC Avant Garde Std Bk" w:hAnsi="ITC Avant Garde Std Bk"/>
          <w:b/>
          <w:color w:val="000000"/>
          <w:sz w:val="20"/>
        </w:rPr>
        <w:t>ARTÍCULO 72</w:t>
      </w:r>
      <w:bookmarkEnd w:id="75"/>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miembros de la Junta de Gobierno se abstendrán de participar con la representación del Instituto en actos políticos, partidistas o religiosos.</w:t>
      </w:r>
    </w:p>
    <w:p w14:paraId="77F6D316" w14:textId="77777777" w:rsidR="002F5140" w:rsidRPr="005C44FC" w:rsidRDefault="002F5140" w:rsidP="002F5140">
      <w:pPr>
        <w:pStyle w:val="Texto"/>
        <w:spacing w:after="0" w:line="240" w:lineRule="auto"/>
        <w:rPr>
          <w:rFonts w:ascii="ITC Avant Garde Std Bk" w:hAnsi="ITC Avant Garde Std Bk"/>
          <w:color w:val="000000"/>
          <w:sz w:val="20"/>
        </w:rPr>
      </w:pPr>
    </w:p>
    <w:p w14:paraId="530CFC7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76" w:name="Artículo_73"/>
      <w:r w:rsidRPr="005C44FC">
        <w:rPr>
          <w:rFonts w:ascii="ITC Avant Garde Std Bk" w:hAnsi="ITC Avant Garde Std Bk"/>
          <w:b/>
          <w:color w:val="000000"/>
          <w:sz w:val="20"/>
        </w:rPr>
        <w:t>ARTÍCULO 73</w:t>
      </w:r>
      <w:bookmarkEnd w:id="76"/>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Son causas de remoción de un miembro de la Junta de Gobierno:</w:t>
      </w:r>
    </w:p>
    <w:p w14:paraId="343F06E0" w14:textId="77777777" w:rsidR="002F5140" w:rsidRPr="005C44FC" w:rsidRDefault="002F5140" w:rsidP="002F5140">
      <w:pPr>
        <w:pStyle w:val="Texto"/>
        <w:spacing w:after="0" w:line="240" w:lineRule="auto"/>
        <w:rPr>
          <w:rFonts w:ascii="ITC Avant Garde Std Bk" w:hAnsi="ITC Avant Garde Std Bk"/>
          <w:color w:val="000000"/>
          <w:sz w:val="20"/>
        </w:rPr>
      </w:pPr>
    </w:p>
    <w:p w14:paraId="70F7937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La incapacidad física o mental que impida el correcto ejercicio de sus funciones por más de tres meses;</w:t>
      </w:r>
    </w:p>
    <w:p w14:paraId="64E04E9C" w14:textId="77777777" w:rsidR="002F5140" w:rsidRPr="005C44FC" w:rsidRDefault="002F5140" w:rsidP="002F5140">
      <w:pPr>
        <w:pStyle w:val="ROMANOS"/>
        <w:spacing w:after="0" w:line="240" w:lineRule="auto"/>
        <w:rPr>
          <w:rFonts w:ascii="ITC Avant Garde Std Bk" w:hAnsi="ITC Avant Garde Std Bk"/>
          <w:sz w:val="20"/>
          <w:szCs w:val="20"/>
        </w:rPr>
      </w:pPr>
    </w:p>
    <w:p w14:paraId="0C349A8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El desempeño de algún empleo, cargo o comisión, en contravención a lo dispuesto en el artículo 70 de esta Ley;</w:t>
      </w:r>
    </w:p>
    <w:p w14:paraId="5919F1EE" w14:textId="77777777" w:rsidR="002F5140" w:rsidRPr="005C44FC" w:rsidRDefault="002F5140" w:rsidP="002F5140">
      <w:pPr>
        <w:pStyle w:val="ROMANOS"/>
        <w:spacing w:after="0" w:line="240" w:lineRule="auto"/>
        <w:rPr>
          <w:rFonts w:ascii="ITC Avant Garde Std Bk" w:hAnsi="ITC Avant Garde Std Bk"/>
          <w:sz w:val="20"/>
          <w:szCs w:val="20"/>
        </w:rPr>
      </w:pPr>
    </w:p>
    <w:p w14:paraId="5363281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Dejar de reunir cualesquiera de los requisitos señalados en el artículo 69 anterior;</w:t>
      </w:r>
    </w:p>
    <w:p w14:paraId="1E056155" w14:textId="77777777" w:rsidR="002F5140" w:rsidRPr="005C44FC" w:rsidRDefault="002F5140" w:rsidP="002F5140">
      <w:pPr>
        <w:pStyle w:val="ROMANOS"/>
        <w:spacing w:after="0" w:line="240" w:lineRule="auto"/>
        <w:rPr>
          <w:rFonts w:ascii="ITC Avant Garde Std Bk" w:hAnsi="ITC Avant Garde Std Bk"/>
          <w:sz w:val="20"/>
          <w:szCs w:val="20"/>
        </w:rPr>
      </w:pPr>
    </w:p>
    <w:p w14:paraId="4F73BA18"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Incumplir los acuerdos de la Junta de Gobierno o actuar deliberadamente en exceso o defecto de sus atribuciones;</w:t>
      </w:r>
    </w:p>
    <w:p w14:paraId="25B6F7BF" w14:textId="77777777" w:rsidR="002F5140" w:rsidRPr="005C44FC" w:rsidRDefault="002F5140" w:rsidP="002F5140">
      <w:pPr>
        <w:pStyle w:val="ROMANOS"/>
        <w:spacing w:after="0" w:line="240" w:lineRule="auto"/>
        <w:rPr>
          <w:rFonts w:ascii="ITC Avant Garde Std Bk" w:hAnsi="ITC Avant Garde Std Bk"/>
          <w:sz w:val="20"/>
          <w:szCs w:val="20"/>
        </w:rPr>
      </w:pPr>
    </w:p>
    <w:p w14:paraId="774B29BC"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Utilizar en beneficio propio o de terceros, la información confidencial o de otra naturaleza de que disponga en razón de su cargo, así como divulgar tal información en términos distintos a los autorizados por esta Ley;</w:t>
      </w:r>
    </w:p>
    <w:p w14:paraId="198CF8DA" w14:textId="77777777" w:rsidR="002F5140" w:rsidRPr="005C44FC" w:rsidRDefault="002F5140" w:rsidP="002F5140">
      <w:pPr>
        <w:pStyle w:val="ROMANOS"/>
        <w:spacing w:after="0" w:line="240" w:lineRule="auto"/>
        <w:rPr>
          <w:rFonts w:ascii="ITC Avant Garde Std Bk" w:hAnsi="ITC Avant Garde Std Bk"/>
          <w:sz w:val="20"/>
          <w:szCs w:val="20"/>
        </w:rPr>
      </w:pPr>
    </w:p>
    <w:p w14:paraId="503377D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Someter a consideración de la Junta de Gobierno, a sabiendas, información falsa o alterada;</w:t>
      </w:r>
    </w:p>
    <w:p w14:paraId="618A7416" w14:textId="77777777" w:rsidR="002F5140" w:rsidRPr="005C44FC" w:rsidRDefault="002F5140" w:rsidP="002F5140">
      <w:pPr>
        <w:pStyle w:val="ROMANOS"/>
        <w:spacing w:after="0" w:line="240" w:lineRule="auto"/>
        <w:rPr>
          <w:rFonts w:ascii="ITC Avant Garde Std Bk" w:hAnsi="ITC Avant Garde Std Bk"/>
          <w:sz w:val="20"/>
          <w:szCs w:val="20"/>
        </w:rPr>
      </w:pPr>
    </w:p>
    <w:p w14:paraId="1794542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VII.</w:t>
      </w:r>
      <w:r w:rsidRPr="005C44FC">
        <w:rPr>
          <w:rFonts w:ascii="ITC Avant Garde Std Bk" w:hAnsi="ITC Avant Garde Std Bk"/>
          <w:b/>
          <w:sz w:val="20"/>
          <w:szCs w:val="20"/>
        </w:rPr>
        <w:tab/>
      </w:r>
      <w:r w:rsidRPr="005C44FC">
        <w:rPr>
          <w:rFonts w:ascii="ITC Avant Garde Std Bk" w:hAnsi="ITC Avant Garde Std Bk"/>
          <w:sz w:val="20"/>
          <w:szCs w:val="20"/>
        </w:rPr>
        <w:t>Participar en actos políticos, partidistas o religiosos con la representación del Instituto;</w:t>
      </w:r>
    </w:p>
    <w:p w14:paraId="306DF034" w14:textId="77777777" w:rsidR="002F5140" w:rsidRPr="005C44FC" w:rsidRDefault="002F5140" w:rsidP="002F5140">
      <w:pPr>
        <w:pStyle w:val="ROMANOS"/>
        <w:spacing w:after="0" w:line="240" w:lineRule="auto"/>
        <w:rPr>
          <w:rFonts w:ascii="ITC Avant Garde Std Bk" w:hAnsi="ITC Avant Garde Std Bk"/>
          <w:sz w:val="20"/>
          <w:szCs w:val="20"/>
        </w:rPr>
      </w:pPr>
    </w:p>
    <w:p w14:paraId="04A4DB0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VIII.</w:t>
      </w:r>
      <w:r w:rsidRPr="005C44FC">
        <w:rPr>
          <w:rFonts w:ascii="ITC Avant Garde Std Bk" w:hAnsi="ITC Avant Garde Std Bk"/>
          <w:b/>
          <w:sz w:val="20"/>
          <w:szCs w:val="20"/>
        </w:rPr>
        <w:tab/>
      </w:r>
      <w:r w:rsidRPr="005C44FC">
        <w:rPr>
          <w:rFonts w:ascii="ITC Avant Garde Std Bk" w:hAnsi="ITC Avant Garde Std Bk"/>
          <w:sz w:val="20"/>
          <w:szCs w:val="20"/>
        </w:rPr>
        <w:t>No excusarse de participar en aquellas tomas de decisiones en las que sus intereses personales se encuentren en conflicto con los del Instituto, y</w:t>
      </w:r>
    </w:p>
    <w:p w14:paraId="437350BE" w14:textId="77777777" w:rsidR="002F5140" w:rsidRPr="005C44FC" w:rsidRDefault="002F5140" w:rsidP="002F5140">
      <w:pPr>
        <w:pStyle w:val="ROMANOS"/>
        <w:spacing w:after="0" w:line="240" w:lineRule="auto"/>
        <w:rPr>
          <w:rFonts w:ascii="ITC Avant Garde Std Bk" w:hAnsi="ITC Avant Garde Std Bk"/>
          <w:sz w:val="20"/>
          <w:szCs w:val="20"/>
        </w:rPr>
      </w:pPr>
    </w:p>
    <w:p w14:paraId="39ED618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IX.</w:t>
      </w:r>
      <w:r w:rsidRPr="005C44FC">
        <w:rPr>
          <w:rFonts w:ascii="ITC Avant Garde Std Bk" w:hAnsi="ITC Avant Garde Std Bk"/>
          <w:b/>
          <w:sz w:val="20"/>
          <w:szCs w:val="20"/>
        </w:rPr>
        <w:tab/>
      </w:r>
      <w:r w:rsidRPr="005C44FC">
        <w:rPr>
          <w:rFonts w:ascii="ITC Avant Garde Std Bk" w:hAnsi="ITC Avant Garde Std Bk"/>
          <w:sz w:val="20"/>
          <w:szCs w:val="20"/>
        </w:rPr>
        <w:t>Ausentarse de sus labores por más de tres días consecutivos, o por cinco días no consecutivos en el lapso de un mes, sin autorización de la Junta de Gobierno o sin mediar causa de fuerza mayor o motivo justificado.</w:t>
      </w:r>
    </w:p>
    <w:p w14:paraId="62C2CC48" w14:textId="77777777" w:rsidR="002F5140" w:rsidRPr="005C44FC" w:rsidRDefault="002F5140" w:rsidP="002F5140">
      <w:pPr>
        <w:pStyle w:val="Texto"/>
        <w:spacing w:after="0" w:line="240" w:lineRule="auto"/>
        <w:rPr>
          <w:rFonts w:ascii="ITC Avant Garde Std Bk" w:hAnsi="ITC Avant Garde Std Bk"/>
          <w:b/>
          <w:color w:val="000000"/>
          <w:sz w:val="20"/>
        </w:rPr>
      </w:pPr>
    </w:p>
    <w:p w14:paraId="6623E35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77" w:name="Artículo_74"/>
      <w:r w:rsidRPr="005C44FC">
        <w:rPr>
          <w:rFonts w:ascii="ITC Avant Garde Std Bk" w:hAnsi="ITC Avant Garde Std Bk"/>
          <w:b/>
          <w:color w:val="000000"/>
          <w:sz w:val="20"/>
        </w:rPr>
        <w:t>ARTÍCULO 74</w:t>
      </w:r>
      <w:bookmarkEnd w:id="77"/>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Compete a la Junta de Gobierno dictaminar sobre la existencia de las causas de remoción señaladas en el artículo inmediato anterior, debiendo hacerlo a solicitud del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 la República o de cuando menos dos de sus miembros. El dictamen se formulará según resolución de la mayoría de los miembros de la Junta de Gobierno, después de conceder el derecho de audiencia al afectado y sin que éste participe en la votación.</w:t>
      </w:r>
    </w:p>
    <w:p w14:paraId="09D62E45" w14:textId="77777777" w:rsidR="002F5140" w:rsidRPr="005C44FC" w:rsidRDefault="002F5140" w:rsidP="002F5140">
      <w:pPr>
        <w:pStyle w:val="Texto"/>
        <w:spacing w:after="0" w:line="240" w:lineRule="auto"/>
        <w:rPr>
          <w:rFonts w:ascii="ITC Avant Garde Std Bk" w:hAnsi="ITC Avant Garde Std Bk"/>
          <w:color w:val="000000"/>
          <w:sz w:val="20"/>
        </w:rPr>
      </w:pPr>
    </w:p>
    <w:p w14:paraId="78B9CB7B"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dictamen, con la documentación que lo sustente, incluida la argumentación por escrito que, en su caso, el afectado hubiere presentado, será enviado al Ejecutivo Federal para su resolución definitiva.</w:t>
      </w:r>
    </w:p>
    <w:p w14:paraId="0AC0134A" w14:textId="77777777" w:rsidR="002F5140" w:rsidRPr="005C44FC" w:rsidRDefault="002F5140" w:rsidP="002F5140">
      <w:pPr>
        <w:pStyle w:val="Texto"/>
        <w:spacing w:after="0" w:line="240" w:lineRule="auto"/>
        <w:rPr>
          <w:rFonts w:ascii="ITC Avant Garde Std Bk" w:hAnsi="ITC Avant Garde Std Bk"/>
          <w:color w:val="000000"/>
          <w:sz w:val="20"/>
        </w:rPr>
      </w:pPr>
    </w:p>
    <w:p w14:paraId="05B0BD0D" w14:textId="77777777" w:rsidR="002F5140" w:rsidRPr="005C44FC" w:rsidRDefault="002F5140" w:rsidP="002F5140">
      <w:pPr>
        <w:pStyle w:val="Texto"/>
        <w:spacing w:after="0" w:line="240" w:lineRule="auto"/>
        <w:rPr>
          <w:rFonts w:ascii="ITC Avant Garde Std Bk" w:hAnsi="ITC Avant Garde Std Bk"/>
          <w:color w:val="000000"/>
          <w:sz w:val="20"/>
        </w:rPr>
      </w:pPr>
      <w:bookmarkStart w:id="78" w:name="Artículo_75"/>
      <w:r w:rsidRPr="005C44FC">
        <w:rPr>
          <w:rFonts w:ascii="ITC Avant Garde Std Bk" w:hAnsi="ITC Avant Garde Std Bk"/>
          <w:b/>
          <w:color w:val="000000"/>
          <w:sz w:val="20"/>
        </w:rPr>
        <w:t>ARTÍCULO 75</w:t>
      </w:r>
      <w:bookmarkEnd w:id="78"/>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Presidente del Instituto o cuando menos dos vicepresidentes, podrán convocar a reuniones de la Junta de Gobierno.</w:t>
      </w:r>
    </w:p>
    <w:p w14:paraId="685153EB" w14:textId="77777777" w:rsidR="002F5140" w:rsidRPr="005C44FC" w:rsidRDefault="002F5140" w:rsidP="002F5140">
      <w:pPr>
        <w:pStyle w:val="Texto"/>
        <w:spacing w:after="0" w:line="240" w:lineRule="auto"/>
        <w:rPr>
          <w:rFonts w:ascii="ITC Avant Garde Std Bk" w:hAnsi="ITC Avant Garde Std Bk"/>
          <w:color w:val="000000"/>
          <w:sz w:val="20"/>
        </w:rPr>
      </w:pPr>
    </w:p>
    <w:p w14:paraId="130D410E"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Las sesiones de la Junta de Gobierno deberán celebrarse con la asistencia de por lo menos tres de sus miembros. Si no concurriere 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la sesión será presidida por el miembro con mayor antigüedad. En caso de que hubiere dos o más miembros con igual antigüedad, los miembros asistentes elegirán de entre ellos al que deba presidir la sesión.</w:t>
      </w:r>
    </w:p>
    <w:p w14:paraId="7E857206" w14:textId="77777777" w:rsidR="002F5140" w:rsidRPr="005C44FC" w:rsidRDefault="002F5140" w:rsidP="002F5140">
      <w:pPr>
        <w:pStyle w:val="Texto"/>
        <w:spacing w:after="0" w:line="240" w:lineRule="auto"/>
        <w:rPr>
          <w:rFonts w:ascii="ITC Avant Garde Std Bk" w:hAnsi="ITC Avant Garde Std Bk"/>
          <w:color w:val="000000"/>
          <w:sz w:val="20"/>
        </w:rPr>
      </w:pPr>
    </w:p>
    <w:p w14:paraId="60745C5E"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Las resoluciones de la Junta de Gobierno requerirán para su validez del voto aprobatorio de la mayoría de los miembros presentes, con excepción de las resoluciones a que se refiere el artículo 77, fracciones II, IV y V de esta Ley, para las cuales será necesario el voto favorable de la mayoría de los miembros de la Junta. La persona que presida la sesión tendrá voto de calidad en caso de empate.</w:t>
      </w:r>
    </w:p>
    <w:p w14:paraId="6B087CA7" w14:textId="77777777" w:rsidR="002F5140" w:rsidRPr="005C44FC" w:rsidRDefault="002F5140" w:rsidP="002F5140">
      <w:pPr>
        <w:pStyle w:val="Texto"/>
        <w:spacing w:after="0" w:line="240" w:lineRule="auto"/>
        <w:rPr>
          <w:rFonts w:ascii="ITC Avant Garde Std Bk" w:hAnsi="ITC Avant Garde Std Bk"/>
          <w:color w:val="000000"/>
          <w:sz w:val="20"/>
        </w:rPr>
      </w:pPr>
    </w:p>
    <w:p w14:paraId="3FA31232"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 Junta de Gobierno podrá acordar la asistencia de servidores públicos del Instituto a sus sesiones, para que le rindan directamente la información que les solicite.</w:t>
      </w:r>
    </w:p>
    <w:p w14:paraId="6DFDE7FF" w14:textId="77777777" w:rsidR="002F5140" w:rsidRPr="005C44FC" w:rsidRDefault="002F5140" w:rsidP="002F5140">
      <w:pPr>
        <w:pStyle w:val="Texto"/>
        <w:spacing w:after="0" w:line="240" w:lineRule="auto"/>
        <w:rPr>
          <w:rFonts w:ascii="ITC Avant Garde Std Bk" w:hAnsi="ITC Avant Garde Std Bk"/>
          <w:color w:val="000000"/>
          <w:sz w:val="20"/>
        </w:rPr>
      </w:pPr>
    </w:p>
    <w:p w14:paraId="40BA07B0"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A las sesiones de la Junta de Gobierno podrán asistir los invitados que la propia Junta de Gobierno determine.</w:t>
      </w:r>
    </w:p>
    <w:p w14:paraId="3BC5D410" w14:textId="77777777" w:rsidR="002F5140" w:rsidRPr="005C44FC" w:rsidRDefault="002F5140" w:rsidP="002F5140">
      <w:pPr>
        <w:pStyle w:val="Texto"/>
        <w:spacing w:after="0" w:line="240" w:lineRule="auto"/>
        <w:rPr>
          <w:rFonts w:ascii="ITC Avant Garde Std Bk" w:hAnsi="ITC Avant Garde Std Bk"/>
          <w:color w:val="000000"/>
          <w:sz w:val="20"/>
        </w:rPr>
      </w:pPr>
    </w:p>
    <w:p w14:paraId="2F653D95"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Las personas que asistan a las sesiones deberán guardar confidencialidad respecto de los asuntos que se traten en ellas, salvo autorización expresa de la Junta de Gobierno para hacer alguna comunicación.</w:t>
      </w:r>
    </w:p>
    <w:p w14:paraId="59F859D0" w14:textId="77777777" w:rsidR="002F5140" w:rsidRPr="005C44FC" w:rsidRDefault="002F5140" w:rsidP="002F5140">
      <w:pPr>
        <w:pStyle w:val="Texto"/>
        <w:spacing w:after="0" w:line="240" w:lineRule="auto"/>
        <w:rPr>
          <w:rFonts w:ascii="ITC Avant Garde Std Bk" w:hAnsi="ITC Avant Garde Std Bk"/>
          <w:color w:val="000000"/>
          <w:sz w:val="20"/>
        </w:rPr>
      </w:pPr>
    </w:p>
    <w:p w14:paraId="279A74DA" w14:textId="77777777" w:rsidR="002F5140" w:rsidRPr="005C44FC" w:rsidRDefault="002F5140" w:rsidP="002F5140">
      <w:pPr>
        <w:pStyle w:val="Texto"/>
        <w:spacing w:after="0" w:line="240" w:lineRule="auto"/>
        <w:rPr>
          <w:rFonts w:ascii="ITC Avant Garde Std Bk" w:hAnsi="ITC Avant Garde Std Bk"/>
          <w:color w:val="000000"/>
          <w:sz w:val="20"/>
        </w:rPr>
      </w:pPr>
      <w:bookmarkStart w:id="79" w:name="Artículo_76"/>
      <w:r w:rsidRPr="005C44FC">
        <w:rPr>
          <w:rFonts w:ascii="ITC Avant Garde Std Bk" w:hAnsi="ITC Avant Garde Std Bk"/>
          <w:b/>
          <w:color w:val="000000"/>
          <w:sz w:val="20"/>
        </w:rPr>
        <w:t>ARTÍCULO 76</w:t>
      </w:r>
      <w:bookmarkEnd w:id="79"/>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 remuneración y prestaciones que reciban los miembros de la Junta de Gobierno por el desempeño de su cargo, no serán mayores ni menores de las que correspondan al nivel de Subsecretario de la Administración Pública Federal. 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 la Junta de Gobierno contará con una remuneración 10% mayor a la que corresponda a los vicepresidentes de la Junta de Gobierno, dentro del nivel antes señalado. Las remuneraciones y prestaciones que perciban el resto de los servidores públicos del Instituto, en ningún caso podrán exceder las previstas para los integrantes del mencionado órgano de gobierno.</w:t>
      </w:r>
    </w:p>
    <w:p w14:paraId="6B81A56F" w14:textId="77777777" w:rsidR="002F5140" w:rsidRPr="005C44FC" w:rsidRDefault="002F5140" w:rsidP="002F5140">
      <w:pPr>
        <w:pStyle w:val="Texto"/>
        <w:spacing w:after="0" w:line="240" w:lineRule="auto"/>
        <w:rPr>
          <w:rFonts w:ascii="ITC Avant Garde Std Bk" w:hAnsi="ITC Avant Garde Std Bk"/>
          <w:color w:val="000000"/>
          <w:sz w:val="20"/>
        </w:rPr>
      </w:pPr>
    </w:p>
    <w:p w14:paraId="67B49626"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Lo señalado en el párrafo anterior, se realizará sujetándose a los límites de los tabuladores de percepciones que establezca la Cámara de Diputados, al aprobar el Presupuesto de Egresos de la Federación para el ejercicio fiscal correspondiente.</w:t>
      </w:r>
    </w:p>
    <w:p w14:paraId="15F10F57" w14:textId="77777777" w:rsidR="002F5140" w:rsidRPr="005C44FC" w:rsidRDefault="002F5140" w:rsidP="002F5140">
      <w:pPr>
        <w:pStyle w:val="Texto"/>
        <w:spacing w:after="0" w:line="240" w:lineRule="auto"/>
        <w:rPr>
          <w:rFonts w:ascii="ITC Avant Garde Std Bk" w:hAnsi="ITC Avant Garde Std Bk"/>
          <w:color w:val="000000"/>
          <w:sz w:val="20"/>
        </w:rPr>
      </w:pPr>
    </w:p>
    <w:p w14:paraId="5BE646C8"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Las relaciones laborales de los trabajadores del Instituto, se sujetarán a lo dispuesto en el apartado B del artículo 123 de la Constitución Política de los Estados Unidos Mexicanos.</w:t>
      </w:r>
    </w:p>
    <w:p w14:paraId="2C36601E" w14:textId="77777777" w:rsidR="002F5140" w:rsidRPr="005C44FC" w:rsidRDefault="002F5140" w:rsidP="002F5140">
      <w:pPr>
        <w:pStyle w:val="Texto"/>
        <w:spacing w:after="0" w:line="240" w:lineRule="auto"/>
        <w:rPr>
          <w:rFonts w:ascii="ITC Avant Garde Std Bk" w:hAnsi="ITC Avant Garde Std Bk"/>
          <w:color w:val="000000"/>
          <w:sz w:val="20"/>
        </w:rPr>
      </w:pPr>
    </w:p>
    <w:p w14:paraId="3D12233C"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III</w:t>
      </w:r>
    </w:p>
    <w:p w14:paraId="7BDE8172"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las Atribuciones de la Junta de Gobierno</w:t>
      </w:r>
    </w:p>
    <w:p w14:paraId="2218EBA6"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31151540" w14:textId="77777777" w:rsidR="002F5140" w:rsidRPr="005C44FC" w:rsidRDefault="002F5140" w:rsidP="002F5140">
      <w:pPr>
        <w:pStyle w:val="Texto"/>
        <w:spacing w:after="0" w:line="240" w:lineRule="auto"/>
        <w:rPr>
          <w:rFonts w:ascii="ITC Avant Garde Std Bk" w:hAnsi="ITC Avant Garde Std Bk"/>
          <w:color w:val="000000"/>
          <w:sz w:val="20"/>
        </w:rPr>
      </w:pPr>
      <w:bookmarkStart w:id="80" w:name="Artículo_77"/>
      <w:r w:rsidRPr="005C44FC">
        <w:rPr>
          <w:rFonts w:ascii="ITC Avant Garde Std Bk" w:hAnsi="ITC Avant Garde Std Bk"/>
          <w:b/>
          <w:color w:val="000000"/>
          <w:sz w:val="20"/>
        </w:rPr>
        <w:t>ARTÍCULO 77</w:t>
      </w:r>
      <w:bookmarkEnd w:id="8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Corresponderá a la Junta de Gobierno, como órgano superior de dirección del Instituto, el despacho de los asuntos siguientes:</w:t>
      </w:r>
    </w:p>
    <w:p w14:paraId="10DCF8D7" w14:textId="77777777" w:rsidR="002F5140" w:rsidRPr="005C44FC" w:rsidRDefault="002F5140" w:rsidP="002F5140">
      <w:pPr>
        <w:pStyle w:val="Texto"/>
        <w:spacing w:after="0" w:line="240" w:lineRule="auto"/>
        <w:rPr>
          <w:rFonts w:ascii="ITC Avant Garde Std Bk" w:hAnsi="ITC Avant Garde Std Bk"/>
          <w:color w:val="000000"/>
          <w:sz w:val="20"/>
        </w:rPr>
      </w:pPr>
    </w:p>
    <w:p w14:paraId="0843199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Aprobar los programas a que se refiere el artículo 9 de esta Ley;</w:t>
      </w:r>
    </w:p>
    <w:p w14:paraId="113A56C8" w14:textId="77777777" w:rsidR="002F5140" w:rsidRPr="005C44FC" w:rsidRDefault="002F5140" w:rsidP="002F5140">
      <w:pPr>
        <w:pStyle w:val="ROMANOS"/>
        <w:spacing w:after="0" w:line="240" w:lineRule="auto"/>
        <w:rPr>
          <w:rFonts w:ascii="ITC Avant Garde Std Bk" w:hAnsi="ITC Avant Garde Std Bk"/>
          <w:sz w:val="20"/>
          <w:szCs w:val="20"/>
        </w:rPr>
      </w:pPr>
    </w:p>
    <w:p w14:paraId="061FF9B9"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Determinar la Información que se considerará de Interés Nacional de conformidad con lo dispuesto en el artículo 78 de la presente Ley;</w:t>
      </w:r>
    </w:p>
    <w:p w14:paraId="13BBD120" w14:textId="77777777" w:rsidR="002F5140" w:rsidRPr="005C44FC" w:rsidRDefault="002F5140" w:rsidP="002F5140">
      <w:pPr>
        <w:pStyle w:val="ROMANOS"/>
        <w:spacing w:after="0" w:line="240" w:lineRule="auto"/>
        <w:rPr>
          <w:rFonts w:ascii="ITC Avant Garde Std Bk" w:hAnsi="ITC Avant Garde Std Bk"/>
          <w:sz w:val="20"/>
          <w:szCs w:val="20"/>
        </w:rPr>
      </w:pPr>
    </w:p>
    <w:p w14:paraId="275284D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Determinar la Información que deba ser producida por el Instituto en los términos del último párrafo del artículo 59 de esta Ley;</w:t>
      </w:r>
    </w:p>
    <w:p w14:paraId="23BE8871" w14:textId="77777777" w:rsidR="002F5140" w:rsidRPr="005C44FC" w:rsidRDefault="002F5140" w:rsidP="002F5140">
      <w:pPr>
        <w:pStyle w:val="ROMANOS"/>
        <w:spacing w:after="0" w:line="240" w:lineRule="auto"/>
        <w:rPr>
          <w:rFonts w:ascii="ITC Avant Garde Std Bk" w:hAnsi="ITC Avant Garde Std Bk"/>
          <w:sz w:val="20"/>
          <w:szCs w:val="20"/>
        </w:rPr>
      </w:pPr>
    </w:p>
    <w:p w14:paraId="5F851F3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Determinar la Información que deba ser de divulgación restringida por motivos de seguridad nacional;</w:t>
      </w:r>
    </w:p>
    <w:p w14:paraId="110B0B06" w14:textId="77777777" w:rsidR="002F5140" w:rsidRPr="005C44FC" w:rsidRDefault="002F5140" w:rsidP="002F5140">
      <w:pPr>
        <w:pStyle w:val="ROMANOS"/>
        <w:spacing w:after="0" w:line="240" w:lineRule="auto"/>
        <w:rPr>
          <w:rFonts w:ascii="ITC Avant Garde Std Bk" w:hAnsi="ITC Avant Garde Std Bk"/>
          <w:sz w:val="20"/>
          <w:szCs w:val="20"/>
        </w:rPr>
      </w:pPr>
    </w:p>
    <w:p w14:paraId="6FB2A5B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Determinar, atendiendo a las necesidades del Sistema, la creación de otros Subsistemas en términos de lo dispuesto en el último párrafo del artículo 17 de esta Ley;</w:t>
      </w:r>
    </w:p>
    <w:p w14:paraId="338B6034" w14:textId="77777777" w:rsidR="002F5140" w:rsidRPr="005C44FC" w:rsidRDefault="002F5140" w:rsidP="002F5140">
      <w:pPr>
        <w:pStyle w:val="ROMANOS"/>
        <w:spacing w:after="0" w:line="240" w:lineRule="auto"/>
        <w:rPr>
          <w:rFonts w:ascii="ITC Avant Garde Std Bk" w:hAnsi="ITC Avant Garde Std Bk"/>
          <w:sz w:val="20"/>
          <w:szCs w:val="20"/>
        </w:rPr>
      </w:pPr>
    </w:p>
    <w:p w14:paraId="04F669C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Determinar qué Unidades serán invitadas, como miembros de los Comités Técnicos Especializados a los que se hace referencia en la fracción II del artículo 31 de esta Ley;</w:t>
      </w:r>
    </w:p>
    <w:p w14:paraId="7C43FA29" w14:textId="77777777" w:rsidR="002F5140" w:rsidRPr="005C44FC" w:rsidRDefault="002F5140" w:rsidP="002F5140">
      <w:pPr>
        <w:pStyle w:val="ROMANOS"/>
        <w:spacing w:after="0" w:line="240" w:lineRule="auto"/>
        <w:rPr>
          <w:rFonts w:ascii="ITC Avant Garde Std Bk" w:hAnsi="ITC Avant Garde Std Bk"/>
          <w:sz w:val="20"/>
          <w:szCs w:val="20"/>
        </w:rPr>
      </w:pPr>
    </w:p>
    <w:p w14:paraId="56E0EA0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VII.</w:t>
      </w:r>
      <w:r w:rsidRPr="005C44FC">
        <w:rPr>
          <w:rFonts w:ascii="ITC Avant Garde Std Bk" w:hAnsi="ITC Avant Garde Std Bk"/>
          <w:b/>
          <w:sz w:val="20"/>
          <w:szCs w:val="20"/>
        </w:rPr>
        <w:tab/>
      </w:r>
      <w:r w:rsidRPr="005C44FC">
        <w:rPr>
          <w:rFonts w:ascii="ITC Avant Garde Std Bk" w:hAnsi="ITC Avant Garde Std Bk"/>
          <w:sz w:val="20"/>
          <w:szCs w:val="20"/>
        </w:rPr>
        <w:t>Aprobar los indicadores generados por los Subsistemas;</w:t>
      </w:r>
    </w:p>
    <w:p w14:paraId="0D802256" w14:textId="77777777" w:rsidR="002F5140" w:rsidRPr="005C44FC" w:rsidRDefault="002F5140" w:rsidP="002F5140">
      <w:pPr>
        <w:pStyle w:val="ROMANOS"/>
        <w:spacing w:after="0" w:line="240" w:lineRule="auto"/>
        <w:rPr>
          <w:rFonts w:ascii="ITC Avant Garde Std Bk" w:hAnsi="ITC Avant Garde Std Bk"/>
          <w:sz w:val="20"/>
          <w:szCs w:val="20"/>
        </w:rPr>
      </w:pPr>
    </w:p>
    <w:p w14:paraId="07B1EB6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VIII.</w:t>
      </w:r>
      <w:r w:rsidRPr="005C44FC">
        <w:rPr>
          <w:rFonts w:ascii="ITC Avant Garde Std Bk" w:hAnsi="ITC Avant Garde Std Bk"/>
          <w:b/>
          <w:sz w:val="20"/>
          <w:szCs w:val="20"/>
        </w:rPr>
        <w:tab/>
      </w:r>
      <w:r w:rsidRPr="005C44FC">
        <w:rPr>
          <w:rFonts w:ascii="ITC Avant Garde Std Bk" w:hAnsi="ITC Avant Garde Std Bk"/>
          <w:sz w:val="20"/>
          <w:szCs w:val="20"/>
        </w:rPr>
        <w:t>Normar el funcionamiento del Sistema y regular la captación, procesamiento y publicación de la Información que se genere, con base en los dictámenes que, en su caso, emita el Comité Ejecutivo correspondiente;</w:t>
      </w:r>
    </w:p>
    <w:p w14:paraId="4FA07DB2" w14:textId="77777777" w:rsidR="002F5140" w:rsidRPr="005C44FC" w:rsidRDefault="002F5140" w:rsidP="002F5140">
      <w:pPr>
        <w:pStyle w:val="ROMANOS"/>
        <w:spacing w:after="0" w:line="240" w:lineRule="auto"/>
        <w:rPr>
          <w:rFonts w:ascii="ITC Avant Garde Std Bk" w:hAnsi="ITC Avant Garde Std Bk"/>
          <w:sz w:val="20"/>
          <w:szCs w:val="20"/>
        </w:rPr>
      </w:pPr>
    </w:p>
    <w:p w14:paraId="5B03071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IX.</w:t>
      </w:r>
      <w:r w:rsidRPr="005C44FC">
        <w:rPr>
          <w:rFonts w:ascii="ITC Avant Garde Std Bk" w:hAnsi="ITC Avant Garde Std Bk"/>
          <w:b/>
          <w:sz w:val="20"/>
          <w:szCs w:val="20"/>
        </w:rPr>
        <w:tab/>
      </w:r>
      <w:r w:rsidRPr="005C44FC">
        <w:rPr>
          <w:rFonts w:ascii="ITC Avant Garde Std Bk" w:hAnsi="ITC Avant Garde Std Bk"/>
          <w:sz w:val="20"/>
          <w:szCs w:val="20"/>
        </w:rPr>
        <w:t>Aprobar el Reglamento Interior del Instituto;</w:t>
      </w:r>
    </w:p>
    <w:p w14:paraId="1E3470CD" w14:textId="77777777" w:rsidR="002F5140" w:rsidRPr="005C44FC" w:rsidRDefault="002F5140" w:rsidP="002F5140">
      <w:pPr>
        <w:pStyle w:val="ROMANOS"/>
        <w:spacing w:after="0" w:line="240" w:lineRule="auto"/>
        <w:rPr>
          <w:rFonts w:ascii="ITC Avant Garde Std Bk" w:hAnsi="ITC Avant Garde Std Bk"/>
          <w:sz w:val="20"/>
          <w:szCs w:val="20"/>
        </w:rPr>
      </w:pPr>
    </w:p>
    <w:p w14:paraId="5CD821B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w:t>
      </w:r>
      <w:r w:rsidRPr="005C44FC">
        <w:rPr>
          <w:rFonts w:ascii="ITC Avant Garde Std Bk" w:hAnsi="ITC Avant Garde Std Bk"/>
          <w:b/>
          <w:sz w:val="20"/>
          <w:szCs w:val="20"/>
        </w:rPr>
        <w:tab/>
      </w:r>
      <w:r w:rsidRPr="005C44FC">
        <w:rPr>
          <w:rFonts w:ascii="ITC Avant Garde Std Bk" w:hAnsi="ITC Avant Garde Std Bk"/>
          <w:sz w:val="20"/>
          <w:szCs w:val="20"/>
        </w:rPr>
        <w:t>Aprobar el programa anual de trabajo del Instituto, el cual deberá elaborarse con base en el Programa Anual de Estadística y Geografía previsto en la fracción III del artículo 9 de esta Ley; el anteproyecto de presupuesto anual; el establecimiento y cierre de oficinas regionales y otras instalaciones u oficinas con base en su disponibilidad presupuestaria; así como el nombramiento y remoción de los servidores públicos que ocupen los dos niveles jerárquicos inferiores al de miembro de la Junta de Gobierno;</w:t>
      </w:r>
    </w:p>
    <w:p w14:paraId="6A9260FD" w14:textId="77777777" w:rsidR="002F5140" w:rsidRPr="005C44FC" w:rsidRDefault="002F5140" w:rsidP="002F5140">
      <w:pPr>
        <w:pStyle w:val="ROMANOS"/>
        <w:spacing w:after="0" w:line="240" w:lineRule="auto"/>
        <w:rPr>
          <w:rFonts w:ascii="ITC Avant Garde Std Bk" w:hAnsi="ITC Avant Garde Std Bk"/>
          <w:sz w:val="20"/>
          <w:szCs w:val="20"/>
        </w:rPr>
      </w:pPr>
    </w:p>
    <w:p w14:paraId="0C9FBF4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XI.</w:t>
      </w:r>
      <w:r w:rsidRPr="005C44FC">
        <w:rPr>
          <w:rFonts w:ascii="ITC Avant Garde Std Bk" w:hAnsi="ITC Avant Garde Std Bk"/>
          <w:b/>
          <w:sz w:val="20"/>
          <w:szCs w:val="20"/>
        </w:rPr>
        <w:tab/>
      </w:r>
      <w:r w:rsidRPr="005C44FC">
        <w:rPr>
          <w:rFonts w:ascii="ITC Avant Garde Std Bk" w:hAnsi="ITC Avant Garde Std Bk"/>
          <w:sz w:val="20"/>
          <w:szCs w:val="20"/>
        </w:rPr>
        <w:t>Aprobar al final de cada año, el calendario que contenga las fechas de publicación de Información de Interés Nacional a que habrá de sujetarse el Instituto, en el año inmediato siguiente;</w:t>
      </w:r>
    </w:p>
    <w:p w14:paraId="6778BEF5" w14:textId="77777777" w:rsidR="002F5140" w:rsidRPr="005C44FC" w:rsidRDefault="002F5140" w:rsidP="002F5140">
      <w:pPr>
        <w:pStyle w:val="ROMANOS"/>
        <w:spacing w:after="0" w:line="240" w:lineRule="auto"/>
        <w:rPr>
          <w:rFonts w:ascii="ITC Avant Garde Std Bk" w:hAnsi="ITC Avant Garde Std Bk"/>
          <w:sz w:val="20"/>
          <w:szCs w:val="20"/>
        </w:rPr>
      </w:pPr>
    </w:p>
    <w:p w14:paraId="1E42AC8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XII.</w:t>
      </w:r>
      <w:r w:rsidRPr="005C44FC">
        <w:rPr>
          <w:rFonts w:ascii="ITC Avant Garde Std Bk" w:hAnsi="ITC Avant Garde Std Bk"/>
          <w:b/>
          <w:sz w:val="20"/>
          <w:szCs w:val="20"/>
        </w:rPr>
        <w:tab/>
      </w:r>
      <w:r w:rsidRPr="005C44FC">
        <w:rPr>
          <w:rFonts w:ascii="ITC Avant Garde Std Bk" w:hAnsi="ITC Avant Garde Std Bk"/>
          <w:sz w:val="20"/>
          <w:szCs w:val="20"/>
        </w:rPr>
        <w:t>Expedir los lineamientos generales, otorgar las autorizaciones y establecer los registros a que se refieren los artículos 58, 60 y 61 y los artículos 93 y 95 de esta Ley, respectivamente;</w:t>
      </w:r>
    </w:p>
    <w:p w14:paraId="7EE068C3" w14:textId="77777777" w:rsidR="002F5140" w:rsidRPr="005C44FC" w:rsidRDefault="002F5140" w:rsidP="002F5140">
      <w:pPr>
        <w:pStyle w:val="ROMANOS"/>
        <w:spacing w:after="0" w:line="240" w:lineRule="auto"/>
        <w:rPr>
          <w:rFonts w:ascii="ITC Avant Garde Std Bk" w:hAnsi="ITC Avant Garde Std Bk"/>
          <w:sz w:val="20"/>
          <w:szCs w:val="20"/>
        </w:rPr>
      </w:pPr>
    </w:p>
    <w:p w14:paraId="021FFEE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XIII.</w:t>
      </w:r>
      <w:r w:rsidRPr="005C44FC">
        <w:rPr>
          <w:rFonts w:ascii="ITC Avant Garde Std Bk" w:hAnsi="ITC Avant Garde Std Bk"/>
          <w:b/>
          <w:sz w:val="20"/>
          <w:szCs w:val="20"/>
        </w:rPr>
        <w:tab/>
      </w:r>
      <w:r w:rsidRPr="005C44FC">
        <w:rPr>
          <w:rFonts w:ascii="ITC Avant Garde Std Bk" w:hAnsi="ITC Avant Garde Std Bk"/>
          <w:sz w:val="20"/>
          <w:szCs w:val="20"/>
        </w:rPr>
        <w:t xml:space="preserve">Aprobar la imposición de sanciones administrativas por infracciones a la presente Ley. Dicha facultad podrá delegarse en el </w:t>
      </w:r>
      <w:proofErr w:type="gramStart"/>
      <w:r w:rsidRPr="005C44FC">
        <w:rPr>
          <w:rFonts w:ascii="ITC Avant Garde Std Bk" w:hAnsi="ITC Avant Garde Std Bk"/>
          <w:sz w:val="20"/>
          <w:szCs w:val="20"/>
        </w:rPr>
        <w:t>Presidente</w:t>
      </w:r>
      <w:proofErr w:type="gramEnd"/>
      <w:r w:rsidRPr="005C44FC">
        <w:rPr>
          <w:rFonts w:ascii="ITC Avant Garde Std Bk" w:hAnsi="ITC Avant Garde Std Bk"/>
          <w:sz w:val="20"/>
          <w:szCs w:val="20"/>
        </w:rPr>
        <w:t xml:space="preserve"> o en otros servidores públicos del Instituto, considerando la naturaleza de la infracción o el monto de las multas;</w:t>
      </w:r>
    </w:p>
    <w:p w14:paraId="20817892" w14:textId="77777777" w:rsidR="002F5140" w:rsidRPr="005C44FC" w:rsidRDefault="002F5140" w:rsidP="002F5140">
      <w:pPr>
        <w:pStyle w:val="ROMANOS"/>
        <w:spacing w:after="0" w:line="240" w:lineRule="auto"/>
        <w:rPr>
          <w:rFonts w:ascii="ITC Avant Garde Std Bk" w:hAnsi="ITC Avant Garde Std Bk"/>
          <w:sz w:val="20"/>
          <w:szCs w:val="20"/>
        </w:rPr>
      </w:pPr>
    </w:p>
    <w:p w14:paraId="21FB3E6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XIV.</w:t>
      </w:r>
      <w:r w:rsidRPr="005C44FC">
        <w:rPr>
          <w:rFonts w:ascii="ITC Avant Garde Std Bk" w:hAnsi="ITC Avant Garde Std Bk"/>
          <w:b/>
          <w:sz w:val="20"/>
          <w:szCs w:val="20"/>
        </w:rPr>
        <w:tab/>
      </w:r>
      <w:r w:rsidRPr="005C44FC">
        <w:rPr>
          <w:rFonts w:ascii="ITC Avant Garde Std Bk" w:hAnsi="ITC Avant Garde Std Bk"/>
          <w:sz w:val="20"/>
          <w:szCs w:val="20"/>
        </w:rPr>
        <w:t>Aprobar las políticas para la administración de los recursos humanos, financieros y materiales del Instituto, en términos de las disposiciones aplicables;</w:t>
      </w:r>
    </w:p>
    <w:p w14:paraId="3E96ADB8" w14:textId="77777777" w:rsidR="002F5140" w:rsidRPr="005C44FC" w:rsidRDefault="002F5140" w:rsidP="002F5140">
      <w:pPr>
        <w:pStyle w:val="ROMANOS"/>
        <w:spacing w:after="0" w:line="240" w:lineRule="auto"/>
        <w:rPr>
          <w:rFonts w:ascii="ITC Avant Garde Std Bk" w:hAnsi="ITC Avant Garde Std Bk"/>
          <w:sz w:val="20"/>
          <w:szCs w:val="20"/>
        </w:rPr>
      </w:pPr>
    </w:p>
    <w:p w14:paraId="359348A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XV.</w:t>
      </w:r>
      <w:r w:rsidRPr="005C44FC">
        <w:rPr>
          <w:rFonts w:ascii="ITC Avant Garde Std Bk" w:hAnsi="ITC Avant Garde Std Bk"/>
          <w:b/>
          <w:sz w:val="20"/>
          <w:szCs w:val="20"/>
        </w:rPr>
        <w:tab/>
      </w:r>
      <w:r w:rsidRPr="005C44FC">
        <w:rPr>
          <w:rFonts w:ascii="ITC Avant Garde Std Bk" w:hAnsi="ITC Avant Garde Std Bk"/>
          <w:sz w:val="20"/>
          <w:szCs w:val="20"/>
        </w:rPr>
        <w:t>Nombrar y remover a su secretario de actas, así como a su suplente, quienes deberán ser servidores públicos del Instituto;</w:t>
      </w:r>
    </w:p>
    <w:p w14:paraId="6E581712" w14:textId="77777777" w:rsidR="002F5140" w:rsidRPr="005C44FC" w:rsidRDefault="002F5140" w:rsidP="002F5140">
      <w:pPr>
        <w:pStyle w:val="ROMANOS"/>
        <w:spacing w:after="0" w:line="240" w:lineRule="auto"/>
        <w:rPr>
          <w:rFonts w:ascii="ITC Avant Garde Std Bk" w:hAnsi="ITC Avant Garde Std Bk"/>
          <w:sz w:val="20"/>
          <w:szCs w:val="20"/>
        </w:rPr>
      </w:pPr>
    </w:p>
    <w:p w14:paraId="447A01E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XVI.</w:t>
      </w:r>
      <w:r w:rsidRPr="005C44FC">
        <w:rPr>
          <w:rFonts w:ascii="ITC Avant Garde Std Bk" w:hAnsi="ITC Avant Garde Std Bk"/>
          <w:b/>
          <w:sz w:val="20"/>
          <w:szCs w:val="20"/>
        </w:rPr>
        <w:tab/>
      </w:r>
      <w:r w:rsidRPr="005C44FC">
        <w:rPr>
          <w:rFonts w:ascii="ITC Avant Garde Std Bk" w:hAnsi="ITC Avant Garde Std Bk"/>
          <w:sz w:val="20"/>
          <w:szCs w:val="20"/>
        </w:rPr>
        <w:t xml:space="preserve">Resolver sobre otros asuntos relacionados con la aplicación de esta Ley, que </w:t>
      </w:r>
      <w:proofErr w:type="gramStart"/>
      <w:r w:rsidRPr="005C44FC">
        <w:rPr>
          <w:rFonts w:ascii="ITC Avant Garde Std Bk" w:hAnsi="ITC Avant Garde Std Bk"/>
          <w:sz w:val="20"/>
          <w:szCs w:val="20"/>
        </w:rPr>
        <w:t>cualquiera de sus miembros sometan</w:t>
      </w:r>
      <w:proofErr w:type="gramEnd"/>
      <w:r w:rsidRPr="005C44FC">
        <w:rPr>
          <w:rFonts w:ascii="ITC Avant Garde Std Bk" w:hAnsi="ITC Avant Garde Std Bk"/>
          <w:sz w:val="20"/>
          <w:szCs w:val="20"/>
        </w:rPr>
        <w:t xml:space="preserve"> a su consideración, y</w:t>
      </w:r>
    </w:p>
    <w:p w14:paraId="17A7D835" w14:textId="77777777" w:rsidR="002F5140" w:rsidRPr="005C44FC" w:rsidRDefault="002F5140" w:rsidP="002F5140">
      <w:pPr>
        <w:pStyle w:val="ROMANOS"/>
        <w:spacing w:after="0" w:line="240" w:lineRule="auto"/>
        <w:rPr>
          <w:rFonts w:ascii="ITC Avant Garde Std Bk" w:hAnsi="ITC Avant Garde Std Bk"/>
          <w:sz w:val="20"/>
          <w:szCs w:val="20"/>
        </w:rPr>
      </w:pPr>
    </w:p>
    <w:p w14:paraId="1D1E223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XVII.</w:t>
      </w:r>
      <w:r w:rsidRPr="005C44FC">
        <w:rPr>
          <w:rFonts w:ascii="ITC Avant Garde Std Bk" w:hAnsi="ITC Avant Garde Std Bk"/>
          <w:sz w:val="20"/>
          <w:szCs w:val="20"/>
        </w:rPr>
        <w:t xml:space="preserve"> Las demás que resulten de esta Ley y de otras disposiciones legales aplicables.</w:t>
      </w:r>
    </w:p>
    <w:p w14:paraId="2812DA2B" w14:textId="77777777" w:rsidR="002F5140" w:rsidRPr="005C44FC" w:rsidRDefault="002F5140" w:rsidP="002F5140">
      <w:pPr>
        <w:pStyle w:val="Texto"/>
        <w:spacing w:after="0" w:line="240" w:lineRule="auto"/>
        <w:rPr>
          <w:rFonts w:ascii="ITC Avant Garde Std Bk" w:hAnsi="ITC Avant Garde Std Bk"/>
          <w:color w:val="000000"/>
          <w:sz w:val="20"/>
        </w:rPr>
      </w:pPr>
    </w:p>
    <w:p w14:paraId="76485CB7"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Los asuntos a que se refieren las fracciones I, III, X y XIV del presente artículo, deberán aprobarse con base en las propuestas que presente al efecto 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w:t>
      </w:r>
    </w:p>
    <w:p w14:paraId="5119C20E" w14:textId="77777777" w:rsidR="002F5140" w:rsidRPr="005C44FC" w:rsidRDefault="002F5140" w:rsidP="002F5140">
      <w:pPr>
        <w:pStyle w:val="Texto"/>
        <w:spacing w:after="0" w:line="240" w:lineRule="auto"/>
        <w:rPr>
          <w:rFonts w:ascii="ITC Avant Garde Std Bk" w:hAnsi="ITC Avant Garde Std Bk"/>
          <w:color w:val="000000"/>
          <w:sz w:val="20"/>
        </w:rPr>
      </w:pPr>
    </w:p>
    <w:p w14:paraId="64366A60"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En aquellos casos en los que se deba recabar la opinión previa de los órganos colegiados a que se refiere la presente Ley, se deberán presentar a la Junta de Gobierno junto con la propuesta correspondiente, las mencionadas opiniones.</w:t>
      </w:r>
    </w:p>
    <w:p w14:paraId="169BD62B" w14:textId="77777777" w:rsidR="002F5140" w:rsidRPr="005C44FC" w:rsidRDefault="002F5140" w:rsidP="002F5140">
      <w:pPr>
        <w:pStyle w:val="Texto"/>
        <w:spacing w:after="0" w:line="240" w:lineRule="auto"/>
        <w:rPr>
          <w:rFonts w:ascii="ITC Avant Garde Std Bk" w:hAnsi="ITC Avant Garde Std Bk"/>
          <w:color w:val="000000"/>
          <w:sz w:val="20"/>
        </w:rPr>
      </w:pPr>
    </w:p>
    <w:p w14:paraId="7373FBA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81" w:name="Artículo_78"/>
      <w:r w:rsidRPr="005C44FC">
        <w:rPr>
          <w:rFonts w:ascii="ITC Avant Garde Std Bk" w:hAnsi="ITC Avant Garde Std Bk"/>
          <w:b/>
          <w:color w:val="000000"/>
          <w:sz w:val="20"/>
        </w:rPr>
        <w:t>ARTÍCULO 78</w:t>
      </w:r>
      <w:bookmarkEnd w:id="8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Además de los temas señalados en las fracciones I a III del artículo 59 del presente ordenamiento, sólo podrá considerarse Información de Interés Nacional para efectos de esta Ley, la que satisfaga los cuatro criterios siguientes:</w:t>
      </w:r>
    </w:p>
    <w:p w14:paraId="438ADD56" w14:textId="77777777" w:rsidR="002F5140" w:rsidRPr="005C44FC" w:rsidRDefault="002F5140" w:rsidP="002F5140">
      <w:pPr>
        <w:pStyle w:val="Texto"/>
        <w:spacing w:after="0" w:line="240" w:lineRule="auto"/>
        <w:rPr>
          <w:rFonts w:ascii="ITC Avant Garde Std Bk" w:hAnsi="ITC Avant Garde Std Bk"/>
          <w:color w:val="000000"/>
          <w:sz w:val="20"/>
        </w:rPr>
      </w:pPr>
    </w:p>
    <w:p w14:paraId="4159FCC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 </w:t>
      </w:r>
      <w:r w:rsidRPr="005C44FC">
        <w:rPr>
          <w:rFonts w:ascii="ITC Avant Garde Std Bk" w:hAnsi="ITC Avant Garde Std Bk"/>
          <w:b/>
          <w:sz w:val="20"/>
          <w:szCs w:val="20"/>
        </w:rPr>
        <w:tab/>
      </w:r>
      <w:r w:rsidRPr="005C44FC">
        <w:rPr>
          <w:rFonts w:ascii="ITC Avant Garde Std Bk" w:hAnsi="ITC Avant Garde Std Bk"/>
          <w:sz w:val="20"/>
          <w:szCs w:val="20"/>
        </w:rPr>
        <w:t>Se trate de los siguientes temas, grupos de datos o indicadores: población y dinámica demográfica; salud; educación; empleo; distribución de ingreso y pobreza; de gobierno, seguridad pública e impartición de justicia; vivienda; sistema de cuentas nacionales; información financiera; precios; trabajo; ciencia y tecnología; telecomunicaciones y radiodifusión; atmósfera; biodiversidad; agua; suelo; flora; fauna; residuos peligrosos y residuos sólidos; marco de referencia geodésico; límites costeros, internacionales, estatales y municipales; datos de relieve continental, insular y submarino; datos catastrales, topográficos, de recursos naturales y clima, y nombres geográficos, o bien se trate de temas que sean aprobados por unanimidad por el Consejo Consultivo Nacional, incluyendo aquéllos que deban conocer los Subsistemas a que se refiere el último párrafo del artículo 17 de este ordenamiento;</w:t>
      </w:r>
    </w:p>
    <w:p w14:paraId="3443B557"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Fracción reformada DOF 14-07-2014, 19-01-2018, 25-06-2018</w:t>
      </w:r>
    </w:p>
    <w:p w14:paraId="249089EC" w14:textId="77777777" w:rsidR="002F5140" w:rsidRPr="005C44FC" w:rsidRDefault="002F5140" w:rsidP="002F5140">
      <w:pPr>
        <w:pStyle w:val="ROMANOS"/>
        <w:spacing w:after="0" w:line="240" w:lineRule="auto"/>
        <w:rPr>
          <w:rFonts w:ascii="ITC Avant Garde Std Bk" w:hAnsi="ITC Avant Garde Std Bk"/>
          <w:sz w:val="20"/>
          <w:szCs w:val="20"/>
        </w:rPr>
      </w:pPr>
    </w:p>
    <w:p w14:paraId="5807E8D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Resulte necesaria para sustentar el diseño y la evaluación de las políticas públicas de alcance nacional;</w:t>
      </w:r>
    </w:p>
    <w:p w14:paraId="427D6716" w14:textId="77777777" w:rsidR="002F5140" w:rsidRPr="005C44FC" w:rsidRDefault="002F5140" w:rsidP="002F5140">
      <w:pPr>
        <w:pStyle w:val="ROMANOS"/>
        <w:spacing w:after="0" w:line="240" w:lineRule="auto"/>
        <w:rPr>
          <w:rFonts w:ascii="ITC Avant Garde Std Bk" w:hAnsi="ITC Avant Garde Std Bk"/>
          <w:sz w:val="20"/>
          <w:szCs w:val="20"/>
        </w:rPr>
      </w:pPr>
    </w:p>
    <w:p w14:paraId="5FE89A0C"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Sea generada en forma regular y periódica, y</w:t>
      </w:r>
    </w:p>
    <w:p w14:paraId="796A9D24" w14:textId="77777777" w:rsidR="002F5140" w:rsidRPr="005C44FC" w:rsidRDefault="002F5140" w:rsidP="002F5140">
      <w:pPr>
        <w:pStyle w:val="ROMANOS"/>
        <w:spacing w:after="0" w:line="240" w:lineRule="auto"/>
        <w:rPr>
          <w:rFonts w:ascii="ITC Avant Garde Std Bk" w:hAnsi="ITC Avant Garde Std Bk"/>
          <w:sz w:val="20"/>
          <w:szCs w:val="20"/>
        </w:rPr>
      </w:pPr>
    </w:p>
    <w:p w14:paraId="0A1B65A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Se elabore con base en una metodología científicamente sustentada.</w:t>
      </w:r>
    </w:p>
    <w:p w14:paraId="581800B3" w14:textId="77777777" w:rsidR="002F5140" w:rsidRPr="005C44FC" w:rsidRDefault="002F5140" w:rsidP="002F5140">
      <w:pPr>
        <w:pStyle w:val="Texto"/>
        <w:spacing w:after="0" w:line="240" w:lineRule="auto"/>
        <w:rPr>
          <w:rFonts w:ascii="ITC Avant Garde Std Bk" w:hAnsi="ITC Avant Garde Std Bk"/>
          <w:color w:val="000000"/>
          <w:sz w:val="20"/>
        </w:rPr>
      </w:pPr>
    </w:p>
    <w:p w14:paraId="2BDFB9FB"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Sin perjuicio de lo anterior, también podrá ser considerada como Información de Interés Nacional la que resulte necesaria para prevenir y, en su caso, atender emergencias o catástrofes originadas por desastres naturales, y aquélla que se deba generar en virtud de un compromiso establecido en algún tratado internacional.</w:t>
      </w:r>
    </w:p>
    <w:p w14:paraId="40EE9BB0" w14:textId="77777777" w:rsidR="002F5140" w:rsidRPr="005C44FC" w:rsidRDefault="002F5140" w:rsidP="002F5140">
      <w:pPr>
        <w:pStyle w:val="Texto"/>
        <w:spacing w:after="0" w:line="240" w:lineRule="auto"/>
        <w:rPr>
          <w:rFonts w:ascii="ITC Avant Garde Std Bk" w:hAnsi="ITC Avant Garde Std Bk"/>
          <w:color w:val="000000"/>
          <w:sz w:val="20"/>
        </w:rPr>
      </w:pPr>
    </w:p>
    <w:p w14:paraId="1CD7900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82" w:name="Artículo_79"/>
      <w:r w:rsidRPr="005C44FC">
        <w:rPr>
          <w:rFonts w:ascii="ITC Avant Garde Std Bk" w:hAnsi="ITC Avant Garde Std Bk"/>
          <w:b/>
          <w:color w:val="000000"/>
          <w:sz w:val="20"/>
        </w:rPr>
        <w:t>ARTÍCULO 79</w:t>
      </w:r>
      <w:bookmarkEnd w:id="82"/>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miembros de la Junta de Gobierno tendrán la responsabilidad de procurar que las relaciones del Instituto con las Unidades del Estado y otros sectores relevantes para el trabajo del propio Instituto, se desarrollen en forma apropiada para conseguir los objetivos del Instituto y del Sistema.</w:t>
      </w:r>
    </w:p>
    <w:p w14:paraId="14BDDF6C" w14:textId="77777777" w:rsidR="002F5140" w:rsidRPr="005C44FC" w:rsidRDefault="002F5140" w:rsidP="002F5140">
      <w:pPr>
        <w:pStyle w:val="Texto"/>
        <w:spacing w:after="0" w:line="240" w:lineRule="auto"/>
        <w:rPr>
          <w:rFonts w:ascii="ITC Avant Garde Std Bk" w:hAnsi="ITC Avant Garde Std Bk"/>
          <w:color w:val="000000"/>
          <w:sz w:val="20"/>
        </w:rPr>
      </w:pPr>
    </w:p>
    <w:p w14:paraId="5330FB83"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Al efecto, estas tareas se dividirán en los cinco sectores siguientes: de información demográfica y social; de información económica y financiera; de información geográfica y del medio ambiente; de gobierno, seguridad pública e impartición de justicia y de relaciones con los sectores académico, privado e internacional.</w:t>
      </w:r>
    </w:p>
    <w:p w14:paraId="192DC328"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reformado DOF 25-06-2018</w:t>
      </w:r>
    </w:p>
    <w:p w14:paraId="0BA4A4F5" w14:textId="77777777" w:rsidR="002F5140" w:rsidRPr="005C44FC" w:rsidRDefault="002F5140" w:rsidP="002F5140">
      <w:pPr>
        <w:pStyle w:val="Texto"/>
        <w:spacing w:after="0" w:line="240" w:lineRule="auto"/>
        <w:rPr>
          <w:rFonts w:ascii="ITC Avant Garde Std Bk" w:hAnsi="ITC Avant Garde Std Bk"/>
          <w:color w:val="000000"/>
          <w:sz w:val="20"/>
        </w:rPr>
      </w:pPr>
    </w:p>
    <w:p w14:paraId="46591329"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IV</w:t>
      </w:r>
    </w:p>
    <w:p w14:paraId="6240E2A9"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 xml:space="preserve">De las Atribuciones del </w:t>
      </w:r>
      <w:proofErr w:type="gramStart"/>
      <w:r w:rsidRPr="005C44FC">
        <w:rPr>
          <w:rFonts w:ascii="ITC Avant Garde Std Bk" w:hAnsi="ITC Avant Garde Std Bk"/>
          <w:b/>
          <w:color w:val="000000"/>
          <w:sz w:val="22"/>
          <w:szCs w:val="22"/>
        </w:rPr>
        <w:t>Presidente</w:t>
      </w:r>
      <w:proofErr w:type="gramEnd"/>
      <w:r w:rsidRPr="005C44FC">
        <w:rPr>
          <w:rFonts w:ascii="ITC Avant Garde Std Bk" w:hAnsi="ITC Avant Garde Std Bk"/>
          <w:b/>
          <w:color w:val="000000"/>
          <w:sz w:val="22"/>
          <w:szCs w:val="22"/>
        </w:rPr>
        <w:t xml:space="preserve"> del Instituto</w:t>
      </w:r>
    </w:p>
    <w:p w14:paraId="6E445445"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4E61C3F7" w14:textId="77777777" w:rsidR="002F5140" w:rsidRPr="005C44FC" w:rsidRDefault="002F5140" w:rsidP="002F5140">
      <w:pPr>
        <w:pStyle w:val="Texto"/>
        <w:spacing w:after="0" w:line="240" w:lineRule="auto"/>
        <w:rPr>
          <w:rFonts w:ascii="ITC Avant Garde Std Bk" w:hAnsi="ITC Avant Garde Std Bk"/>
          <w:color w:val="000000"/>
          <w:sz w:val="20"/>
        </w:rPr>
      </w:pPr>
      <w:bookmarkStart w:id="83" w:name="Artículo_80"/>
      <w:r w:rsidRPr="005C44FC">
        <w:rPr>
          <w:rFonts w:ascii="ITC Avant Garde Std Bk" w:hAnsi="ITC Avant Garde Std Bk"/>
          <w:b/>
          <w:color w:val="000000"/>
          <w:sz w:val="20"/>
        </w:rPr>
        <w:t>ARTÍCULO 80</w:t>
      </w:r>
      <w:bookmarkEnd w:id="8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Corresponden al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las atribuciones siguientes:</w:t>
      </w:r>
    </w:p>
    <w:p w14:paraId="17A7BFF6" w14:textId="77777777" w:rsidR="002F5140" w:rsidRPr="005C44FC" w:rsidRDefault="002F5140" w:rsidP="002F5140">
      <w:pPr>
        <w:pStyle w:val="Texto"/>
        <w:spacing w:after="0" w:line="240" w:lineRule="auto"/>
        <w:rPr>
          <w:rFonts w:ascii="ITC Avant Garde Std Bk" w:hAnsi="ITC Avant Garde Std Bk"/>
          <w:color w:val="000000"/>
          <w:sz w:val="20"/>
        </w:rPr>
      </w:pPr>
    </w:p>
    <w:p w14:paraId="197C030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Tener a su cargo la administración del Instituto, la representación legal de éste, y el ejercicio de sus funciones, sin perjuicio de las atribuciones que la Ley confiere a la Junta de Gobierno;</w:t>
      </w:r>
    </w:p>
    <w:p w14:paraId="458DFCE3" w14:textId="77777777" w:rsidR="002F5140" w:rsidRPr="005C44FC" w:rsidRDefault="002F5140" w:rsidP="002F5140">
      <w:pPr>
        <w:pStyle w:val="ROMANOS"/>
        <w:spacing w:after="0" w:line="240" w:lineRule="auto"/>
        <w:rPr>
          <w:rFonts w:ascii="ITC Avant Garde Std Bk" w:hAnsi="ITC Avant Garde Std Bk"/>
          <w:sz w:val="20"/>
          <w:szCs w:val="20"/>
        </w:rPr>
      </w:pPr>
    </w:p>
    <w:p w14:paraId="732B714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Ejecutar los acuerdos de la Junta de Gobierno;</w:t>
      </w:r>
    </w:p>
    <w:p w14:paraId="64A557FB" w14:textId="77777777" w:rsidR="002F5140" w:rsidRPr="005C44FC" w:rsidRDefault="002F5140" w:rsidP="002F5140">
      <w:pPr>
        <w:pStyle w:val="ROMANOS"/>
        <w:spacing w:after="0" w:line="240" w:lineRule="auto"/>
        <w:rPr>
          <w:rFonts w:ascii="ITC Avant Garde Std Bk" w:hAnsi="ITC Avant Garde Std Bk"/>
          <w:sz w:val="20"/>
          <w:szCs w:val="20"/>
        </w:rPr>
      </w:pPr>
    </w:p>
    <w:p w14:paraId="362D120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 xml:space="preserve">Someter a la consideración y, en su caso, aprobación de la Junta de Gobierno los asuntos mencionados en las fracciones I, III, X y XIV del artículo 77 de esta Ley. Tratándose de lo dispuesto en la fracción I del citado artículo 77, y antes de someter el asunto a la consideración de la Junta de Gobierno, en cumplimiento a lo dispuesto en el artículo 15 fracción I de este ordenamiento, el </w:t>
      </w:r>
      <w:proofErr w:type="gramStart"/>
      <w:r w:rsidRPr="005C44FC">
        <w:rPr>
          <w:rFonts w:ascii="ITC Avant Garde Std Bk" w:hAnsi="ITC Avant Garde Std Bk"/>
          <w:sz w:val="20"/>
          <w:szCs w:val="20"/>
        </w:rPr>
        <w:t>Presidente</w:t>
      </w:r>
      <w:proofErr w:type="gramEnd"/>
      <w:r w:rsidRPr="005C44FC">
        <w:rPr>
          <w:rFonts w:ascii="ITC Avant Garde Std Bk" w:hAnsi="ITC Avant Garde Std Bk"/>
          <w:sz w:val="20"/>
          <w:szCs w:val="20"/>
        </w:rPr>
        <w:t xml:space="preserve"> deberá consultar al Consejo Consultivo Nacional y a las demás instancias que procedan en términos de esta Ley;</w:t>
      </w:r>
    </w:p>
    <w:p w14:paraId="7A1941D9" w14:textId="77777777" w:rsidR="002F5140" w:rsidRPr="005C44FC" w:rsidRDefault="002F5140" w:rsidP="002F5140">
      <w:pPr>
        <w:pStyle w:val="ROMANOS"/>
        <w:spacing w:after="0" w:line="240" w:lineRule="auto"/>
        <w:rPr>
          <w:rFonts w:ascii="ITC Avant Garde Std Bk" w:hAnsi="ITC Avant Garde Std Bk"/>
          <w:sz w:val="20"/>
          <w:szCs w:val="20"/>
        </w:rPr>
      </w:pPr>
    </w:p>
    <w:p w14:paraId="3600219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Dar a conocer a los Poderes de la Unión y al público en general el calendario de publicación de Información de Interés Nacional una vez aprobado por la Junta de Gobierno;</w:t>
      </w:r>
    </w:p>
    <w:p w14:paraId="3E1545CB" w14:textId="77777777" w:rsidR="002F5140" w:rsidRPr="005C44FC" w:rsidRDefault="002F5140" w:rsidP="002F5140">
      <w:pPr>
        <w:pStyle w:val="ROMANOS"/>
        <w:spacing w:after="0" w:line="240" w:lineRule="auto"/>
        <w:rPr>
          <w:rFonts w:ascii="ITC Avant Garde Std Bk" w:hAnsi="ITC Avant Garde Std Bk"/>
          <w:sz w:val="20"/>
          <w:szCs w:val="20"/>
        </w:rPr>
      </w:pPr>
    </w:p>
    <w:p w14:paraId="51234F7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Aplicar las políticas para la administración de los recursos humanos, financieros y materiales del Instituto, de acuerdo a sus programas y objetivos, y</w:t>
      </w:r>
    </w:p>
    <w:p w14:paraId="52AC7673" w14:textId="77777777" w:rsidR="002F5140" w:rsidRPr="005C44FC" w:rsidRDefault="002F5140" w:rsidP="002F5140">
      <w:pPr>
        <w:pStyle w:val="ROMANOS"/>
        <w:spacing w:after="0" w:line="240" w:lineRule="auto"/>
        <w:rPr>
          <w:rFonts w:ascii="ITC Avant Garde Std Bk" w:hAnsi="ITC Avant Garde Std Bk"/>
          <w:sz w:val="20"/>
          <w:szCs w:val="20"/>
        </w:rPr>
      </w:pPr>
    </w:p>
    <w:p w14:paraId="3D48FB09"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Las demás que resulten de esta Ley y de otras disposiciones legales aplicables.</w:t>
      </w:r>
    </w:p>
    <w:p w14:paraId="33D35945" w14:textId="77777777" w:rsidR="002F5140" w:rsidRPr="005C44FC" w:rsidRDefault="002F5140" w:rsidP="002F5140">
      <w:pPr>
        <w:pStyle w:val="Texto"/>
        <w:spacing w:after="0" w:line="240" w:lineRule="auto"/>
        <w:rPr>
          <w:rFonts w:ascii="ITC Avant Garde Std Bk" w:hAnsi="ITC Avant Garde Std Bk"/>
          <w:color w:val="000000"/>
          <w:sz w:val="20"/>
        </w:rPr>
      </w:pPr>
    </w:p>
    <w:p w14:paraId="4E146D1B"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Para la mejor organización del trabajo, 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podrá, sin perjuicio de su ejercicio directo, delegar sus atribuciones en algún vicepresidente de la Junta de Gobierno o servidor público subalterno. Las atribuciones a que se refieren las fracciones III y IV de este artículo serán indelegables.</w:t>
      </w:r>
    </w:p>
    <w:p w14:paraId="00AA71C4" w14:textId="77777777" w:rsidR="002F5140" w:rsidRPr="005C44FC" w:rsidRDefault="002F5140" w:rsidP="002F5140">
      <w:pPr>
        <w:pStyle w:val="Texto"/>
        <w:spacing w:after="0" w:line="240" w:lineRule="auto"/>
        <w:rPr>
          <w:rFonts w:ascii="ITC Avant Garde Std Bk" w:hAnsi="ITC Avant Garde Std Bk"/>
          <w:color w:val="000000"/>
          <w:sz w:val="20"/>
        </w:rPr>
      </w:pPr>
    </w:p>
    <w:p w14:paraId="25DB0E39"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Las ausencias temporales del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serán suplidas en los términos señalados por el segundo párrafo del artículo 71 de esta Ley.</w:t>
      </w:r>
    </w:p>
    <w:p w14:paraId="5FBD6604" w14:textId="77777777" w:rsidR="002F5140" w:rsidRPr="005C44FC" w:rsidRDefault="002F5140" w:rsidP="002F5140">
      <w:pPr>
        <w:pStyle w:val="Texto"/>
        <w:spacing w:after="0" w:line="240" w:lineRule="auto"/>
        <w:rPr>
          <w:rFonts w:ascii="ITC Avant Garde Std Bk" w:hAnsi="ITC Avant Garde Std Bk"/>
          <w:color w:val="000000"/>
          <w:sz w:val="20"/>
        </w:rPr>
      </w:pPr>
    </w:p>
    <w:p w14:paraId="7FFF8D77" w14:textId="77777777" w:rsidR="002F5140" w:rsidRPr="005C44FC" w:rsidRDefault="002F5140" w:rsidP="002F5140">
      <w:pPr>
        <w:pStyle w:val="Texto"/>
        <w:spacing w:after="0" w:line="240" w:lineRule="auto"/>
        <w:rPr>
          <w:rFonts w:ascii="ITC Avant Garde Std Bk" w:hAnsi="ITC Avant Garde Std Bk"/>
          <w:sz w:val="20"/>
        </w:rPr>
      </w:pPr>
      <w:bookmarkStart w:id="84" w:name="Artículo_81"/>
      <w:r w:rsidRPr="005C44FC">
        <w:rPr>
          <w:rFonts w:ascii="ITC Avant Garde Std Bk" w:hAnsi="ITC Avant Garde Std Bk"/>
          <w:b/>
          <w:sz w:val="20"/>
        </w:rPr>
        <w:t>ARTÍCULO 81</w:t>
      </w:r>
      <w:bookmarkEnd w:id="84"/>
      <w:r w:rsidRPr="005C44FC">
        <w:rPr>
          <w:rFonts w:ascii="ITC Avant Garde Std Bk" w:hAnsi="ITC Avant Garde Std Bk"/>
          <w:b/>
          <w:sz w:val="20"/>
        </w:rPr>
        <w:t>.-</w:t>
      </w:r>
      <w:r w:rsidRPr="005C44FC">
        <w:rPr>
          <w:rFonts w:ascii="ITC Avant Garde Std Bk" w:hAnsi="ITC Avant Garde Std Bk"/>
          <w:sz w:val="20"/>
        </w:rPr>
        <w:t xml:space="preserve"> El Presidente del Instituto tendrá la facultad de determinar el sector que, de entre los cuatro señalados en el artículo 79 de esta Ley, deberá atender y coordinar cada uno de los vicepresidentes de la Junta de Gobierno como parte de su labor ordinaria y cotidiana dentro del Instituto.</w:t>
      </w:r>
    </w:p>
    <w:p w14:paraId="09E306DE"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reformado DOF 27-01-2017</w:t>
      </w:r>
    </w:p>
    <w:p w14:paraId="658B3735" w14:textId="77777777" w:rsidR="002F5140" w:rsidRPr="005C44FC" w:rsidRDefault="002F5140" w:rsidP="002F5140">
      <w:pPr>
        <w:pStyle w:val="Texto"/>
        <w:spacing w:after="0" w:line="240" w:lineRule="auto"/>
        <w:rPr>
          <w:rFonts w:ascii="ITC Avant Garde Std Bk" w:hAnsi="ITC Avant Garde Std Bk"/>
          <w:color w:val="000000"/>
          <w:sz w:val="20"/>
        </w:rPr>
      </w:pPr>
    </w:p>
    <w:p w14:paraId="28D1CDD0"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Al tomar las decisiones a que se refiere el párrafo anterior, 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deberá tener en cuenta los antecedentes laborales y académicos de cada uno de los miembros de la Junta de Gobierno.</w:t>
      </w:r>
    </w:p>
    <w:p w14:paraId="13D16B13" w14:textId="77777777" w:rsidR="002F5140" w:rsidRPr="005C44FC" w:rsidRDefault="002F5140" w:rsidP="002F5140">
      <w:pPr>
        <w:pStyle w:val="Texto"/>
        <w:spacing w:after="0" w:line="240" w:lineRule="auto"/>
        <w:rPr>
          <w:rFonts w:ascii="ITC Avant Garde Std Bk" w:hAnsi="ITC Avant Garde Std Bk"/>
          <w:color w:val="000000"/>
          <w:sz w:val="20"/>
        </w:rPr>
      </w:pPr>
    </w:p>
    <w:p w14:paraId="64056874"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V</w:t>
      </w:r>
    </w:p>
    <w:p w14:paraId="3E851EF4"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Del Patrimonio del Instituto</w:t>
      </w:r>
    </w:p>
    <w:p w14:paraId="1401574D"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127EE497" w14:textId="77777777" w:rsidR="002F5140" w:rsidRPr="005C44FC" w:rsidRDefault="002F5140" w:rsidP="002F5140">
      <w:pPr>
        <w:pStyle w:val="Texto"/>
        <w:spacing w:after="0" w:line="240" w:lineRule="auto"/>
        <w:rPr>
          <w:rFonts w:ascii="ITC Avant Garde Std Bk" w:hAnsi="ITC Avant Garde Std Bk"/>
          <w:color w:val="000000"/>
          <w:sz w:val="20"/>
        </w:rPr>
      </w:pPr>
      <w:bookmarkStart w:id="85" w:name="Artículo_82"/>
      <w:r w:rsidRPr="005C44FC">
        <w:rPr>
          <w:rFonts w:ascii="ITC Avant Garde Std Bk" w:hAnsi="ITC Avant Garde Std Bk"/>
          <w:b/>
          <w:color w:val="000000"/>
          <w:sz w:val="20"/>
        </w:rPr>
        <w:t>ARTÍCULO 82</w:t>
      </w:r>
      <w:bookmarkEnd w:id="85"/>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patrimonio del Instituto se integra con:</w:t>
      </w:r>
    </w:p>
    <w:p w14:paraId="29143080" w14:textId="77777777" w:rsidR="002F5140" w:rsidRPr="005C44FC" w:rsidRDefault="002F5140" w:rsidP="002F5140">
      <w:pPr>
        <w:pStyle w:val="Texto"/>
        <w:spacing w:after="0" w:line="240" w:lineRule="auto"/>
        <w:rPr>
          <w:rFonts w:ascii="ITC Avant Garde Std Bk" w:hAnsi="ITC Avant Garde Std Bk"/>
          <w:color w:val="000000"/>
          <w:sz w:val="20"/>
        </w:rPr>
      </w:pPr>
    </w:p>
    <w:p w14:paraId="0695687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Los bienes inmuebles o muebles que adquiera para el cumplimiento de su objeto, incluyendo los que la Federación haya destinado para tal fin o para su uso exclusivo;</w:t>
      </w:r>
    </w:p>
    <w:p w14:paraId="2CD50EB2" w14:textId="77777777" w:rsidR="002F5140" w:rsidRPr="005C44FC" w:rsidRDefault="002F5140" w:rsidP="002F5140">
      <w:pPr>
        <w:pStyle w:val="ROMANOS"/>
        <w:spacing w:after="0" w:line="240" w:lineRule="auto"/>
        <w:rPr>
          <w:rFonts w:ascii="ITC Avant Garde Std Bk" w:hAnsi="ITC Avant Garde Std Bk"/>
          <w:sz w:val="20"/>
          <w:szCs w:val="20"/>
        </w:rPr>
      </w:pPr>
    </w:p>
    <w:p w14:paraId="04A1935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Los recursos que anualmente apruebe para el Instituto la Cámara de Diputados del Congreso de la Unión, en el Presupuesto de Egresos de la Federación;</w:t>
      </w:r>
    </w:p>
    <w:p w14:paraId="459F2250" w14:textId="77777777" w:rsidR="002F5140" w:rsidRPr="005C44FC" w:rsidRDefault="002F5140" w:rsidP="002F5140">
      <w:pPr>
        <w:pStyle w:val="ROMANOS"/>
        <w:spacing w:after="0" w:line="240" w:lineRule="auto"/>
        <w:rPr>
          <w:rFonts w:ascii="ITC Avant Garde Std Bk" w:hAnsi="ITC Avant Garde Std Bk"/>
          <w:sz w:val="20"/>
          <w:szCs w:val="20"/>
        </w:rPr>
      </w:pPr>
    </w:p>
    <w:p w14:paraId="04F4348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Las donaciones que reciba para el cumplimiento de su objeto, y</w:t>
      </w:r>
    </w:p>
    <w:p w14:paraId="278ED962" w14:textId="77777777" w:rsidR="002F5140" w:rsidRPr="005C44FC" w:rsidRDefault="002F5140" w:rsidP="002F5140">
      <w:pPr>
        <w:pStyle w:val="ROMANOS"/>
        <w:spacing w:after="0" w:line="240" w:lineRule="auto"/>
        <w:rPr>
          <w:rFonts w:ascii="ITC Avant Garde Std Bk" w:hAnsi="ITC Avant Garde Std Bk"/>
          <w:sz w:val="20"/>
          <w:szCs w:val="20"/>
        </w:rPr>
      </w:pPr>
    </w:p>
    <w:p w14:paraId="2E36580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Los ingresos que reciba por cualquier otro concepto, incluso los derivados de la aplicación de la presente Ley.</w:t>
      </w:r>
    </w:p>
    <w:p w14:paraId="75DAB1D7" w14:textId="77777777" w:rsidR="002F5140" w:rsidRPr="005C44FC" w:rsidRDefault="002F5140" w:rsidP="002F5140">
      <w:pPr>
        <w:pStyle w:val="Texto"/>
        <w:spacing w:after="0" w:line="240" w:lineRule="auto"/>
        <w:rPr>
          <w:rFonts w:ascii="ITC Avant Garde Std Bk" w:hAnsi="ITC Avant Garde Std Bk"/>
          <w:color w:val="000000"/>
          <w:sz w:val="20"/>
        </w:rPr>
      </w:pPr>
    </w:p>
    <w:p w14:paraId="61E58DFF"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no podrá tener más bienes inmuebles que los estrictamente necesarios para cumplir con su objeto.</w:t>
      </w:r>
    </w:p>
    <w:p w14:paraId="3E856A72" w14:textId="77777777" w:rsidR="002F5140" w:rsidRPr="005C44FC" w:rsidRDefault="002F5140" w:rsidP="002F5140">
      <w:pPr>
        <w:pStyle w:val="Texto"/>
        <w:spacing w:after="0" w:line="240" w:lineRule="auto"/>
        <w:rPr>
          <w:rFonts w:ascii="ITC Avant Garde Std Bk" w:hAnsi="ITC Avant Garde Std Bk"/>
          <w:color w:val="000000"/>
          <w:sz w:val="20"/>
        </w:rPr>
      </w:pPr>
    </w:p>
    <w:p w14:paraId="1F516617" w14:textId="77777777" w:rsidR="002F5140" w:rsidRPr="005C44FC" w:rsidRDefault="002F5140" w:rsidP="002F5140">
      <w:pPr>
        <w:pStyle w:val="Texto"/>
        <w:spacing w:after="0" w:line="240" w:lineRule="auto"/>
        <w:rPr>
          <w:rFonts w:ascii="ITC Avant Garde Std Bk" w:hAnsi="ITC Avant Garde Std Bk"/>
          <w:color w:val="000000"/>
          <w:sz w:val="20"/>
        </w:rPr>
      </w:pPr>
      <w:bookmarkStart w:id="86" w:name="Artículo_83"/>
      <w:r w:rsidRPr="005C44FC">
        <w:rPr>
          <w:rFonts w:ascii="ITC Avant Garde Std Bk" w:hAnsi="ITC Avant Garde Std Bk"/>
          <w:b/>
          <w:color w:val="000000"/>
          <w:sz w:val="20"/>
        </w:rPr>
        <w:t>ARTÍCULO 83</w:t>
      </w:r>
      <w:bookmarkEnd w:id="86"/>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De conformidad con lo dispuesto en el artículo 5 de la Ley Federal de Presupuesto y Responsabilidad Hacendaria, para su tratamiento presupuestario el Instituto se sujetará a lo siguiente:</w:t>
      </w:r>
    </w:p>
    <w:p w14:paraId="10C64F8F" w14:textId="77777777" w:rsidR="002F5140" w:rsidRPr="005C44FC" w:rsidRDefault="002F5140" w:rsidP="002F5140">
      <w:pPr>
        <w:pStyle w:val="Texto"/>
        <w:spacing w:after="0" w:line="240" w:lineRule="auto"/>
        <w:rPr>
          <w:rFonts w:ascii="ITC Avant Garde Std Bk" w:hAnsi="ITC Avant Garde Std Bk"/>
          <w:color w:val="000000"/>
          <w:sz w:val="20"/>
        </w:rPr>
      </w:pPr>
    </w:p>
    <w:p w14:paraId="22E6D43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Aprobará su proyecto de presupuesto y deberá enviarlo a la Secretaría de Hacienda y Crédito Público para su integración al proyecto de Presupuesto de Egresos de la Federación, observando los criterios generales de política económica y los techos globales de gasto establecidos por el Ejecutivo Federal;</w:t>
      </w:r>
    </w:p>
    <w:p w14:paraId="0C678BA9" w14:textId="77777777" w:rsidR="002F5140" w:rsidRPr="005C44FC" w:rsidRDefault="002F5140" w:rsidP="002F5140">
      <w:pPr>
        <w:pStyle w:val="ROMANOS"/>
        <w:spacing w:after="0" w:line="240" w:lineRule="auto"/>
        <w:rPr>
          <w:rFonts w:ascii="ITC Avant Garde Std Bk" w:hAnsi="ITC Avant Garde Std Bk"/>
          <w:sz w:val="20"/>
          <w:szCs w:val="20"/>
        </w:rPr>
      </w:pPr>
    </w:p>
    <w:p w14:paraId="7B6591C8"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Ejercerá su presupuesto observando lo dispuesto en la Ley Federal de Presupuesto y Responsabilidad Hacendaria, sin sujetarse a las disposiciones generales emitidas por las Secretarías de Hacienda y Crédito Público y de la Función Pública. Dicho ejercicio deberá realizarse con base en los principios de eficiencia, eficacia y transparencia y estará sujeto a la evaluación y control de los órganos correspondientes;</w:t>
      </w:r>
    </w:p>
    <w:p w14:paraId="02969920" w14:textId="77777777" w:rsidR="002F5140" w:rsidRPr="005C44FC" w:rsidRDefault="002F5140" w:rsidP="002F5140">
      <w:pPr>
        <w:pStyle w:val="ROMANOS"/>
        <w:spacing w:after="0" w:line="240" w:lineRule="auto"/>
        <w:rPr>
          <w:rFonts w:ascii="ITC Avant Garde Std Bk" w:hAnsi="ITC Avant Garde Std Bk"/>
          <w:sz w:val="20"/>
          <w:szCs w:val="20"/>
        </w:rPr>
      </w:pPr>
    </w:p>
    <w:p w14:paraId="667D10A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Autorizará las adecuaciones a su presupuesto sin requerir la autorización de la Secretaría de Hacienda y Crédito Público, siempre y cuando no rebasen el techo global de su presupuesto aprobado;</w:t>
      </w:r>
    </w:p>
    <w:p w14:paraId="66F4C111" w14:textId="77777777" w:rsidR="002F5140" w:rsidRPr="005C44FC" w:rsidRDefault="002F5140" w:rsidP="002F5140">
      <w:pPr>
        <w:pStyle w:val="ROMANOS"/>
        <w:spacing w:after="0" w:line="240" w:lineRule="auto"/>
        <w:rPr>
          <w:rFonts w:ascii="ITC Avant Garde Std Bk" w:hAnsi="ITC Avant Garde Std Bk"/>
          <w:sz w:val="20"/>
          <w:szCs w:val="20"/>
        </w:rPr>
      </w:pPr>
    </w:p>
    <w:p w14:paraId="569F9752"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Realizará sus pagos a través de su tesorería;</w:t>
      </w:r>
    </w:p>
    <w:p w14:paraId="437CFF14" w14:textId="77777777" w:rsidR="002F5140" w:rsidRPr="005C44FC" w:rsidRDefault="002F5140" w:rsidP="002F5140">
      <w:pPr>
        <w:pStyle w:val="ROMANOS"/>
        <w:spacing w:after="0" w:line="240" w:lineRule="auto"/>
        <w:rPr>
          <w:rFonts w:ascii="ITC Avant Garde Std Bk" w:hAnsi="ITC Avant Garde Std Bk"/>
          <w:sz w:val="20"/>
          <w:szCs w:val="20"/>
        </w:rPr>
      </w:pPr>
    </w:p>
    <w:p w14:paraId="2D52776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Determinará los ajustes que correspondan en su presupuesto en caso de disminución de ingresos, observando en lo conducente lo dispuesto en el artículo 21 de la Ley Federal de Presupuesto y Responsabilidad Hacendaria, y</w:t>
      </w:r>
    </w:p>
    <w:p w14:paraId="4FBAD1A1" w14:textId="77777777" w:rsidR="002F5140" w:rsidRPr="005C44FC" w:rsidRDefault="002F5140" w:rsidP="002F5140">
      <w:pPr>
        <w:pStyle w:val="ROMANOS"/>
        <w:spacing w:after="0" w:line="240" w:lineRule="auto"/>
        <w:rPr>
          <w:rFonts w:ascii="ITC Avant Garde Std Bk" w:hAnsi="ITC Avant Garde Std Bk"/>
          <w:sz w:val="20"/>
          <w:szCs w:val="20"/>
        </w:rPr>
      </w:pPr>
    </w:p>
    <w:p w14:paraId="4D08DDF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Llevará la contabilidad y elaborará sus informes conforme a lo previsto en la Ley Federal de Presupuesto y Responsabilidad Hacendaria, y deberá enviarlos a la Secretaría de Hacienda y Crédito Público para su integración a los informes trimestrales y a la Cuenta Pública;</w:t>
      </w:r>
    </w:p>
    <w:p w14:paraId="6838035A" w14:textId="77777777" w:rsidR="002F5140" w:rsidRPr="005C44FC" w:rsidRDefault="002F5140" w:rsidP="002F5140">
      <w:pPr>
        <w:pStyle w:val="Texto"/>
        <w:spacing w:after="0" w:line="240" w:lineRule="auto"/>
        <w:rPr>
          <w:rFonts w:ascii="ITC Avant Garde Std Bk" w:hAnsi="ITC Avant Garde Std Bk"/>
          <w:color w:val="000000"/>
          <w:sz w:val="20"/>
        </w:rPr>
      </w:pPr>
    </w:p>
    <w:p w14:paraId="47E57D7E"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Presupuesto de Egresos de la Federación del ejercicio fiscal en que deban realizarse los censos nacionales, las cuentas nacionales y los índices nacionales de precios, a que se refiere el artículo 59 de esta Ley, deberá contemplar los recursos suficientes para que el Instituto los lleve a cabo.</w:t>
      </w:r>
    </w:p>
    <w:p w14:paraId="4A0C36E5" w14:textId="77777777" w:rsidR="002F5140" w:rsidRPr="005C44FC" w:rsidRDefault="002F5140" w:rsidP="002F5140">
      <w:pPr>
        <w:pStyle w:val="Texto"/>
        <w:spacing w:after="0" w:line="240" w:lineRule="auto"/>
        <w:rPr>
          <w:rFonts w:ascii="ITC Avant Garde Std Bk" w:hAnsi="ITC Avant Garde Std Bk"/>
          <w:color w:val="000000"/>
          <w:sz w:val="20"/>
        </w:rPr>
      </w:pPr>
    </w:p>
    <w:p w14:paraId="51A2CD27"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Las Actividades Estadísticas y Geográficas que, en adición a las señaladas en el párrafo anterior, el Instituto determine llevar a cabo en los términos de esta Ley, estarán sujetas a la disponibilidad presupuestaria que, en su caso, se apruebe para tales efectos en el Presupuesto de Egresos de la Federación.</w:t>
      </w:r>
    </w:p>
    <w:p w14:paraId="6DA52276" w14:textId="77777777" w:rsidR="002F5140" w:rsidRPr="005C44FC" w:rsidRDefault="002F5140" w:rsidP="002F5140">
      <w:pPr>
        <w:pStyle w:val="Texto"/>
        <w:spacing w:after="0" w:line="240" w:lineRule="auto"/>
        <w:rPr>
          <w:rFonts w:ascii="ITC Avant Garde Std Bk" w:hAnsi="ITC Avant Garde Std Bk"/>
          <w:color w:val="000000"/>
          <w:sz w:val="20"/>
        </w:rPr>
      </w:pPr>
    </w:p>
    <w:p w14:paraId="73280C24" w14:textId="77777777" w:rsidR="002F5140" w:rsidRPr="005C44FC" w:rsidRDefault="002F5140" w:rsidP="002F5140">
      <w:pPr>
        <w:pStyle w:val="Texto"/>
        <w:spacing w:after="0" w:line="240" w:lineRule="auto"/>
        <w:rPr>
          <w:rFonts w:ascii="ITC Avant Garde Std Bk" w:hAnsi="ITC Avant Garde Std Bk"/>
          <w:color w:val="000000"/>
          <w:sz w:val="20"/>
        </w:rPr>
      </w:pPr>
      <w:bookmarkStart w:id="87" w:name="Artículo_84"/>
      <w:r w:rsidRPr="005C44FC">
        <w:rPr>
          <w:rFonts w:ascii="ITC Avant Garde Std Bk" w:hAnsi="ITC Avant Garde Std Bk"/>
          <w:b/>
          <w:color w:val="000000"/>
          <w:sz w:val="20"/>
        </w:rPr>
        <w:t>ARTÍCULO 84</w:t>
      </w:r>
      <w:bookmarkEnd w:id="87"/>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incorporará, en los términos de las disposiciones aplicables, como parte de su presupuesto los ingresos derivados de las cuotas por los servicios que preste por concepto de investigación, capacitación, elaboración de estadísticas especiales, estudios específicos o trabajos en materia de geografía, así como los que provengan de la venta de publicaciones, reproducciones y otros servicios. En los casos en que el Instituto preste los servicios señalados en colaboración con otras Unidades, incorporará en su presupuesto los ingresos que le correspondan al Instituto.</w:t>
      </w:r>
    </w:p>
    <w:p w14:paraId="6266A3E8" w14:textId="77777777" w:rsidR="002F5140" w:rsidRPr="005C44FC" w:rsidRDefault="002F5140" w:rsidP="002F5140">
      <w:pPr>
        <w:pStyle w:val="Texto"/>
        <w:spacing w:after="0" w:line="240" w:lineRule="auto"/>
        <w:rPr>
          <w:rFonts w:ascii="ITC Avant Garde Std Bk" w:hAnsi="ITC Avant Garde Std Bk"/>
          <w:color w:val="000000"/>
          <w:sz w:val="20"/>
        </w:rPr>
      </w:pPr>
    </w:p>
    <w:p w14:paraId="16AAEB9A" w14:textId="77777777" w:rsidR="002F5140" w:rsidRPr="005C44FC" w:rsidRDefault="002F5140" w:rsidP="002F5140">
      <w:pPr>
        <w:pStyle w:val="Texto"/>
        <w:spacing w:after="0" w:line="240" w:lineRule="auto"/>
        <w:rPr>
          <w:rFonts w:ascii="ITC Avant Garde Std Bk" w:hAnsi="ITC Avant Garde Std Bk"/>
          <w:color w:val="000000"/>
          <w:sz w:val="20"/>
        </w:rPr>
      </w:pPr>
      <w:bookmarkStart w:id="88" w:name="Artículo_85"/>
      <w:r w:rsidRPr="005C44FC">
        <w:rPr>
          <w:rFonts w:ascii="ITC Avant Garde Std Bk" w:hAnsi="ITC Avant Garde Std Bk"/>
          <w:b/>
          <w:color w:val="000000"/>
          <w:sz w:val="20"/>
        </w:rPr>
        <w:t>ARTÍCULO 85</w:t>
      </w:r>
      <w:bookmarkEnd w:id="88"/>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Los recursos que las dependencias y entidades de la Administración Pública Federal, el Poder Judicial de la Federación y el Poder Legislativo Federal, así como los órganos constitucionales autónomos, ejerzan para la realización de actividades en materia de estadística y geografía de interés nacional, invariablemente deberán registrarse en las partidas de gasto correspondientes. Cuando las entidades federativas y los municipios reciban recursos federales para los fines descritos, quedarán obligados a identificarlos e informar al Instituto sobre ellos.</w:t>
      </w:r>
    </w:p>
    <w:p w14:paraId="361D3123" w14:textId="77777777" w:rsidR="002F5140" w:rsidRPr="005C44FC" w:rsidRDefault="002F5140" w:rsidP="002F5140">
      <w:pPr>
        <w:pStyle w:val="Texto"/>
        <w:spacing w:after="0" w:line="240" w:lineRule="auto"/>
        <w:rPr>
          <w:rFonts w:ascii="ITC Avant Garde Std Bk" w:hAnsi="ITC Avant Garde Std Bk"/>
          <w:color w:val="000000"/>
          <w:sz w:val="20"/>
        </w:rPr>
      </w:pPr>
    </w:p>
    <w:p w14:paraId="18F2DC6A"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Las Unidades podrán realizar Actividades Estadísticas y Geográficas, siempre que hayan informado al respecto al Instituto, durante el primer trimestre del ejercicio fiscal, quien analizará si dichas Actividades se apegan a los programas a que se refiere el artículo 9 de esta Ley y emitirá opinión sobre la pertinencia de realizar dichas Actividades y, en su caso, formulará las recomendaciones que estime pertinentes para llevarlas a cabo.</w:t>
      </w:r>
    </w:p>
    <w:p w14:paraId="37FE9A09" w14:textId="77777777" w:rsidR="002F5140" w:rsidRPr="005C44FC" w:rsidRDefault="002F5140" w:rsidP="002F5140">
      <w:pPr>
        <w:pStyle w:val="Texto"/>
        <w:spacing w:after="0" w:line="240" w:lineRule="auto"/>
        <w:rPr>
          <w:rFonts w:ascii="ITC Avant Garde Std Bk" w:hAnsi="ITC Avant Garde Std Bk"/>
          <w:color w:val="000000"/>
          <w:sz w:val="20"/>
        </w:rPr>
      </w:pPr>
    </w:p>
    <w:p w14:paraId="3D6828B5"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 Secretaría de Hacienda y Crédito Público tomará medidas para evitar la duplicidad en las Actividades Estadísticas y Geográficas, con el objeto de optimizar la asignación de recursos públicos federales para dichas Actividades.</w:t>
      </w:r>
    </w:p>
    <w:p w14:paraId="5FEE6EA2" w14:textId="77777777" w:rsidR="002F5140" w:rsidRPr="005C44FC" w:rsidRDefault="002F5140" w:rsidP="002F5140">
      <w:pPr>
        <w:pStyle w:val="Texto"/>
        <w:spacing w:after="0" w:line="240" w:lineRule="auto"/>
        <w:rPr>
          <w:rFonts w:ascii="ITC Avant Garde Std Bk" w:hAnsi="ITC Avant Garde Std Bk"/>
          <w:color w:val="000000"/>
          <w:sz w:val="20"/>
        </w:rPr>
      </w:pPr>
    </w:p>
    <w:p w14:paraId="5917369C"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Lo previsto en el presente artículo, será aplicable, tratándose de los organismos constitucionales autónomos, sólo a aquellos que reciban recursos del Presupuesto de Egresos de la Federación.</w:t>
      </w:r>
    </w:p>
    <w:p w14:paraId="6A96DEE1" w14:textId="77777777" w:rsidR="002F5140" w:rsidRPr="005C44FC" w:rsidRDefault="002F5140" w:rsidP="002F5140">
      <w:pPr>
        <w:pStyle w:val="Texto"/>
        <w:spacing w:after="0" w:line="240" w:lineRule="auto"/>
        <w:rPr>
          <w:rFonts w:ascii="ITC Avant Garde Std Bk" w:hAnsi="ITC Avant Garde Std Bk"/>
          <w:color w:val="000000"/>
          <w:sz w:val="20"/>
        </w:rPr>
      </w:pPr>
    </w:p>
    <w:p w14:paraId="38F14045"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SECCIÓN VI</w:t>
      </w:r>
    </w:p>
    <w:p w14:paraId="1A3B6B70"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 Transparencia y Rendición de Cuentas del Instituto</w:t>
      </w:r>
    </w:p>
    <w:p w14:paraId="74956F64"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23DF4904" w14:textId="77777777" w:rsidR="002F5140" w:rsidRPr="005C44FC" w:rsidRDefault="002F5140" w:rsidP="002F5140">
      <w:pPr>
        <w:pStyle w:val="Texto"/>
        <w:spacing w:after="0" w:line="240" w:lineRule="auto"/>
        <w:rPr>
          <w:rFonts w:ascii="ITC Avant Garde Std Bk" w:hAnsi="ITC Avant Garde Std Bk"/>
          <w:color w:val="000000"/>
          <w:sz w:val="20"/>
        </w:rPr>
      </w:pPr>
      <w:bookmarkStart w:id="89" w:name="Artículo_86"/>
      <w:r w:rsidRPr="005C44FC">
        <w:rPr>
          <w:rFonts w:ascii="ITC Avant Garde Std Bk" w:hAnsi="ITC Avant Garde Std Bk"/>
          <w:b/>
          <w:color w:val="000000"/>
          <w:sz w:val="20"/>
        </w:rPr>
        <w:t>ARTÍCULO 86</w:t>
      </w:r>
      <w:bookmarkEnd w:id="89"/>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deberá presentar en marzo de cada año al Ejecutivo Federal y al Congreso de la Unión:</w:t>
      </w:r>
    </w:p>
    <w:p w14:paraId="4800D154" w14:textId="77777777" w:rsidR="002F5140" w:rsidRPr="005C44FC" w:rsidRDefault="002F5140" w:rsidP="002F5140">
      <w:pPr>
        <w:pStyle w:val="Texto"/>
        <w:spacing w:after="0" w:line="240" w:lineRule="auto"/>
        <w:rPr>
          <w:rFonts w:ascii="ITC Avant Garde Std Bk" w:hAnsi="ITC Avant Garde Std Bk"/>
          <w:color w:val="000000"/>
          <w:sz w:val="20"/>
        </w:rPr>
      </w:pPr>
    </w:p>
    <w:p w14:paraId="626B6A2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Los resultados de la ejecución del Programa Anual de Información Estadística y Geográfica correspondiente al año inmediato anterior;</w:t>
      </w:r>
    </w:p>
    <w:p w14:paraId="4DD4C79D" w14:textId="77777777" w:rsidR="002F5140" w:rsidRPr="005C44FC" w:rsidRDefault="002F5140" w:rsidP="002F5140">
      <w:pPr>
        <w:pStyle w:val="ROMANOS"/>
        <w:spacing w:after="0" w:line="240" w:lineRule="auto"/>
        <w:rPr>
          <w:rFonts w:ascii="ITC Avant Garde Std Bk" w:hAnsi="ITC Avant Garde Std Bk"/>
          <w:sz w:val="20"/>
          <w:szCs w:val="20"/>
        </w:rPr>
      </w:pPr>
    </w:p>
    <w:p w14:paraId="76FAC3A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Un informe de las actividades de los Comités de los Subsistemas, y</w:t>
      </w:r>
    </w:p>
    <w:p w14:paraId="0D2FB90E" w14:textId="77777777" w:rsidR="002F5140" w:rsidRPr="005C44FC" w:rsidRDefault="002F5140" w:rsidP="002F5140">
      <w:pPr>
        <w:pStyle w:val="ROMANOS"/>
        <w:spacing w:after="0" w:line="240" w:lineRule="auto"/>
        <w:rPr>
          <w:rFonts w:ascii="ITC Avant Garde Std Bk" w:hAnsi="ITC Avant Garde Std Bk"/>
          <w:sz w:val="20"/>
          <w:szCs w:val="20"/>
        </w:rPr>
      </w:pPr>
    </w:p>
    <w:p w14:paraId="7ADAFF29"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Su informe anual de actividades y sobre el ejercicio del gasto correspondiente al ejercicio inmediato anterior, incluyendo las observaciones relevantes que, en su caso, haya formulado el auditor externo.</w:t>
      </w:r>
    </w:p>
    <w:p w14:paraId="3E7BC720" w14:textId="77777777" w:rsidR="002F5140" w:rsidRPr="005C44FC" w:rsidRDefault="002F5140" w:rsidP="002F5140">
      <w:pPr>
        <w:pStyle w:val="Texto"/>
        <w:spacing w:after="0" w:line="240" w:lineRule="auto"/>
        <w:rPr>
          <w:rFonts w:ascii="ITC Avant Garde Std Bk" w:hAnsi="ITC Avant Garde Std Bk"/>
          <w:color w:val="000000"/>
          <w:sz w:val="20"/>
        </w:rPr>
      </w:pPr>
    </w:p>
    <w:p w14:paraId="2D92DA96"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Cada seis años, el Instituto enviará al Ejecutivo Federal y al Congreso de la Unión, junto con la información a que se refieren las fracciones anteriores, el resultado de la evaluación del Programa Estratégico del Sistema Nacional de Información Estadística y Geográfica.</w:t>
      </w:r>
    </w:p>
    <w:p w14:paraId="75D87CAA" w14:textId="77777777" w:rsidR="002F5140" w:rsidRPr="005C44FC" w:rsidRDefault="002F5140" w:rsidP="002F5140">
      <w:pPr>
        <w:pStyle w:val="Texto"/>
        <w:spacing w:after="0" w:line="240" w:lineRule="auto"/>
        <w:rPr>
          <w:rFonts w:ascii="ITC Avant Garde Std Bk" w:hAnsi="ITC Avant Garde Std Bk"/>
          <w:color w:val="000000"/>
          <w:sz w:val="20"/>
        </w:rPr>
      </w:pPr>
    </w:p>
    <w:p w14:paraId="0D336D3D"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Cualquiera de las Cámaras del Congreso de la Unión podrá citar al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para que rinda informes sobre las políticas y actividades del Instituto.</w:t>
      </w:r>
    </w:p>
    <w:p w14:paraId="08F26ACC" w14:textId="77777777" w:rsidR="002F5140" w:rsidRPr="005C44FC" w:rsidRDefault="002F5140" w:rsidP="002F5140">
      <w:pPr>
        <w:pStyle w:val="Texto"/>
        <w:spacing w:after="0" w:line="240" w:lineRule="auto"/>
        <w:rPr>
          <w:rFonts w:ascii="ITC Avant Garde Std Bk" w:hAnsi="ITC Avant Garde Std Bk"/>
          <w:color w:val="000000"/>
          <w:sz w:val="20"/>
        </w:rPr>
      </w:pPr>
    </w:p>
    <w:p w14:paraId="56F7B8F9"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deberá hacer del conocimiento público la información a que se refieren las fracciones anteriores, sujetándose a las disposiciones de carácter general que expida al efecto.</w:t>
      </w:r>
    </w:p>
    <w:p w14:paraId="78801061" w14:textId="77777777" w:rsidR="002F5140" w:rsidRPr="005C44FC" w:rsidRDefault="002F5140" w:rsidP="002F5140">
      <w:pPr>
        <w:pStyle w:val="Texto"/>
        <w:spacing w:after="0" w:line="240" w:lineRule="auto"/>
        <w:rPr>
          <w:rFonts w:ascii="ITC Avant Garde Std Bk" w:hAnsi="ITC Avant Garde Std Bk"/>
          <w:color w:val="000000"/>
          <w:sz w:val="20"/>
        </w:rPr>
      </w:pPr>
    </w:p>
    <w:p w14:paraId="640156F7"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Lo dispuesto en este artículo se realizará sin perjuicio de los datos e informes que el Instituto deba rendir en términos de la Ley Federal de Presupuesto y Responsabilidad Hacendaria, de la Ley de Fiscalización Superior de la Federación y demás disposiciones aplicables.</w:t>
      </w:r>
    </w:p>
    <w:p w14:paraId="22723A24" w14:textId="77777777" w:rsidR="002F5140" w:rsidRPr="005C44FC" w:rsidRDefault="002F5140" w:rsidP="002F5140">
      <w:pPr>
        <w:pStyle w:val="Texto"/>
        <w:spacing w:after="0" w:line="240" w:lineRule="auto"/>
        <w:rPr>
          <w:rFonts w:ascii="ITC Avant Garde Std Bk" w:hAnsi="ITC Avant Garde Std Bk"/>
          <w:color w:val="000000"/>
          <w:sz w:val="20"/>
        </w:rPr>
      </w:pPr>
    </w:p>
    <w:p w14:paraId="132D4CF3" w14:textId="77777777" w:rsidR="002F5140" w:rsidRPr="005C44FC" w:rsidRDefault="002F5140" w:rsidP="002F5140">
      <w:pPr>
        <w:pStyle w:val="Texto"/>
        <w:spacing w:after="0" w:line="240" w:lineRule="auto"/>
        <w:rPr>
          <w:rFonts w:ascii="ITC Avant Garde Std Bk" w:hAnsi="ITC Avant Garde Std Bk"/>
          <w:color w:val="000000"/>
          <w:sz w:val="20"/>
        </w:rPr>
      </w:pPr>
      <w:bookmarkStart w:id="90" w:name="Artículo_87"/>
      <w:r w:rsidRPr="005C44FC">
        <w:rPr>
          <w:rFonts w:ascii="ITC Avant Garde Std Bk" w:hAnsi="ITC Avant Garde Std Bk"/>
          <w:b/>
          <w:color w:val="000000"/>
          <w:sz w:val="20"/>
        </w:rPr>
        <w:t>ARTÍCULO 87</w:t>
      </w:r>
      <w:bookmarkEnd w:id="9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deberá dar a conocer a los Poderes de la Unión y al público en general el calendario anual de publicación aprobado por la Junta de Gobierno, mismo que podrá ser revisado en forma trimestral.</w:t>
      </w:r>
    </w:p>
    <w:p w14:paraId="4BEDBFE6" w14:textId="77777777" w:rsidR="002F5140" w:rsidRPr="005C44FC" w:rsidRDefault="002F5140" w:rsidP="002F5140">
      <w:pPr>
        <w:pStyle w:val="Texto"/>
        <w:spacing w:after="0" w:line="240" w:lineRule="auto"/>
        <w:rPr>
          <w:rFonts w:ascii="ITC Avant Garde Std Bk" w:hAnsi="ITC Avant Garde Std Bk"/>
          <w:color w:val="000000"/>
          <w:sz w:val="20"/>
        </w:rPr>
      </w:pPr>
    </w:p>
    <w:p w14:paraId="7AE7A82D" w14:textId="77777777" w:rsidR="002F5140" w:rsidRPr="005C44FC" w:rsidRDefault="002F5140" w:rsidP="002F5140">
      <w:pPr>
        <w:pStyle w:val="Texto"/>
        <w:spacing w:after="0" w:line="240" w:lineRule="auto"/>
        <w:rPr>
          <w:rFonts w:ascii="ITC Avant Garde Std Bk" w:hAnsi="ITC Avant Garde Std Bk"/>
          <w:color w:val="000000"/>
          <w:sz w:val="20"/>
        </w:rPr>
      </w:pPr>
      <w:bookmarkStart w:id="91" w:name="Artículo_88"/>
      <w:r w:rsidRPr="005C44FC">
        <w:rPr>
          <w:rFonts w:ascii="ITC Avant Garde Std Bk" w:hAnsi="ITC Avant Garde Std Bk"/>
          <w:b/>
          <w:color w:val="000000"/>
          <w:sz w:val="20"/>
        </w:rPr>
        <w:t>ARTÍCULO 88</w:t>
      </w:r>
      <w:bookmarkEnd w:id="9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deberá definir las metodologías que habrán de utilizarse en la realización de las Actividades Estadísticas y Geográficas, a través de Internet, antes de su implantación, a fin de recibir y, en su caso, atender las observaciones que se formulen al efecto.</w:t>
      </w:r>
    </w:p>
    <w:p w14:paraId="242BCD72" w14:textId="77777777" w:rsidR="002F5140" w:rsidRPr="005C44FC" w:rsidRDefault="002F5140" w:rsidP="002F5140">
      <w:pPr>
        <w:pStyle w:val="Texto"/>
        <w:spacing w:after="0" w:line="240" w:lineRule="auto"/>
        <w:rPr>
          <w:rFonts w:ascii="ITC Avant Garde Std Bk" w:hAnsi="ITC Avant Garde Std Bk"/>
          <w:color w:val="000000"/>
          <w:sz w:val="20"/>
        </w:rPr>
      </w:pPr>
    </w:p>
    <w:p w14:paraId="3F755512"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De igual forma, el Instituto deberá dar a conocer y conservar los metadatos o especificaciones concretas de la aplicación de las metodologías que se hubieren utilizado en la elaboración de la Información.</w:t>
      </w:r>
    </w:p>
    <w:p w14:paraId="134D7865" w14:textId="77777777" w:rsidR="002F5140" w:rsidRPr="005C44FC" w:rsidRDefault="002F5140" w:rsidP="002F5140">
      <w:pPr>
        <w:pStyle w:val="Texto"/>
        <w:spacing w:after="0" w:line="240" w:lineRule="auto"/>
        <w:rPr>
          <w:rFonts w:ascii="ITC Avant Garde Std Bk" w:hAnsi="ITC Avant Garde Std Bk"/>
          <w:color w:val="000000"/>
          <w:sz w:val="20"/>
        </w:rPr>
      </w:pPr>
    </w:p>
    <w:p w14:paraId="1E1080E7"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A fin de dar cumplimiento a lo dispuesto en el presente artículo, la Junta de Gobierno deberá expedir los lineamientos generales que habrán de seguirse para publicar dichas metodologías y atender las observaciones que, en su caso, se reciban.</w:t>
      </w:r>
    </w:p>
    <w:p w14:paraId="7A2DD8F5" w14:textId="77777777" w:rsidR="002F5140" w:rsidRPr="005C44FC" w:rsidRDefault="002F5140" w:rsidP="002F5140">
      <w:pPr>
        <w:pStyle w:val="Texto"/>
        <w:spacing w:after="0" w:line="240" w:lineRule="auto"/>
        <w:rPr>
          <w:rFonts w:ascii="ITC Avant Garde Std Bk" w:hAnsi="ITC Avant Garde Std Bk"/>
          <w:color w:val="000000"/>
          <w:sz w:val="20"/>
        </w:rPr>
      </w:pPr>
    </w:p>
    <w:p w14:paraId="4BE9344D" w14:textId="77777777" w:rsidR="002F5140" w:rsidRPr="005C44FC" w:rsidRDefault="002F5140" w:rsidP="002F5140">
      <w:pPr>
        <w:pStyle w:val="Texto"/>
        <w:spacing w:after="0" w:line="240" w:lineRule="auto"/>
        <w:rPr>
          <w:rFonts w:ascii="ITC Avant Garde Std Bk" w:hAnsi="ITC Avant Garde Std Bk"/>
          <w:color w:val="000000"/>
          <w:sz w:val="20"/>
        </w:rPr>
      </w:pPr>
      <w:bookmarkStart w:id="92" w:name="Artículo_89"/>
      <w:r w:rsidRPr="005C44FC">
        <w:rPr>
          <w:rFonts w:ascii="ITC Avant Garde Std Bk" w:hAnsi="ITC Avant Garde Std Bk"/>
          <w:b/>
          <w:color w:val="000000"/>
          <w:sz w:val="20"/>
        </w:rPr>
        <w:t>ARTÍCULO 89</w:t>
      </w:r>
      <w:bookmarkEnd w:id="92"/>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invitará, a solicitud de los Comités Ejecutivos, a organismos internacionales a revisar y opinar respecto de las metodologías que se utilicen para generar la Información, incluyendo las que el mismo aplique. El resultado de tales inspecciones deberá incluirse en los informes a los que hace alusión el artículo 86 de esta Ley.</w:t>
      </w:r>
    </w:p>
    <w:p w14:paraId="4C884D35" w14:textId="77777777" w:rsidR="002F5140" w:rsidRPr="005C44FC" w:rsidRDefault="002F5140" w:rsidP="002F5140">
      <w:pPr>
        <w:pStyle w:val="Texto"/>
        <w:spacing w:after="0" w:line="240" w:lineRule="auto"/>
        <w:rPr>
          <w:rFonts w:ascii="ITC Avant Garde Std Bk" w:hAnsi="ITC Avant Garde Std Bk"/>
          <w:color w:val="000000"/>
          <w:sz w:val="20"/>
        </w:rPr>
      </w:pPr>
    </w:p>
    <w:p w14:paraId="2406BEED" w14:textId="77777777" w:rsidR="002F5140" w:rsidRPr="005C44FC" w:rsidRDefault="002F5140" w:rsidP="002F5140">
      <w:pPr>
        <w:pStyle w:val="Texto"/>
        <w:spacing w:after="0" w:line="240" w:lineRule="auto"/>
        <w:rPr>
          <w:rFonts w:ascii="ITC Avant Garde Std Bk" w:hAnsi="ITC Avant Garde Std Bk"/>
          <w:color w:val="000000"/>
          <w:sz w:val="20"/>
        </w:rPr>
      </w:pPr>
      <w:bookmarkStart w:id="93" w:name="Artículo_90"/>
      <w:r w:rsidRPr="005C44FC">
        <w:rPr>
          <w:rFonts w:ascii="ITC Avant Garde Std Bk" w:hAnsi="ITC Avant Garde Std Bk"/>
          <w:b/>
          <w:color w:val="000000"/>
          <w:sz w:val="20"/>
        </w:rPr>
        <w:t>ARTÍCULO 90</w:t>
      </w:r>
      <w:bookmarkEnd w:id="9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deberá hacer del conocimiento público, a través de Internet, los convenios de intercambio de información que celebre con otros organismos o agencias nacionales o extranjeras.</w:t>
      </w:r>
    </w:p>
    <w:p w14:paraId="31D74751" w14:textId="77777777" w:rsidR="002F5140" w:rsidRPr="005C44FC" w:rsidRDefault="002F5140" w:rsidP="002F5140">
      <w:pPr>
        <w:pStyle w:val="Texto"/>
        <w:spacing w:after="0" w:line="240" w:lineRule="auto"/>
        <w:rPr>
          <w:rFonts w:ascii="ITC Avant Garde Std Bk" w:hAnsi="ITC Avant Garde Std Bk"/>
          <w:color w:val="000000"/>
          <w:sz w:val="20"/>
        </w:rPr>
      </w:pPr>
    </w:p>
    <w:p w14:paraId="2AD7B143"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La Junta de Gobierno, previa justificación, podrá determinar excepciones a la divulgación de la información a que se refiere el párrafo anterior. </w:t>
      </w:r>
    </w:p>
    <w:p w14:paraId="2FB83214" w14:textId="77777777" w:rsidR="002F5140" w:rsidRPr="005C44FC" w:rsidRDefault="002F5140" w:rsidP="002F5140">
      <w:pPr>
        <w:pStyle w:val="Texto"/>
        <w:spacing w:after="0" w:line="240" w:lineRule="auto"/>
        <w:rPr>
          <w:rFonts w:ascii="ITC Avant Garde Std Bk" w:hAnsi="ITC Avant Garde Std Bk"/>
          <w:color w:val="000000"/>
          <w:sz w:val="20"/>
        </w:rPr>
      </w:pPr>
    </w:p>
    <w:p w14:paraId="486601D5" w14:textId="77777777" w:rsidR="002F5140" w:rsidRPr="005C44FC" w:rsidRDefault="002F5140" w:rsidP="002F5140">
      <w:pPr>
        <w:pStyle w:val="Texto"/>
        <w:spacing w:after="0" w:line="240" w:lineRule="auto"/>
        <w:rPr>
          <w:rFonts w:ascii="ITC Avant Garde Std Bk" w:hAnsi="ITC Avant Garde Std Bk"/>
          <w:sz w:val="20"/>
        </w:rPr>
      </w:pPr>
      <w:bookmarkStart w:id="94" w:name="Artículo_91"/>
      <w:r w:rsidRPr="005C44FC">
        <w:rPr>
          <w:rFonts w:ascii="ITC Avant Garde Std Bk" w:hAnsi="ITC Avant Garde Std Bk"/>
          <w:b/>
          <w:sz w:val="20"/>
        </w:rPr>
        <w:t>ARTÍCULO 91</w:t>
      </w:r>
      <w:bookmarkEnd w:id="94"/>
      <w:r w:rsidRPr="005C44FC">
        <w:rPr>
          <w:rFonts w:ascii="ITC Avant Garde Std Bk" w:hAnsi="ITC Avant Garde Std Bk"/>
          <w:b/>
          <w:sz w:val="20"/>
        </w:rPr>
        <w:t>.-</w:t>
      </w:r>
      <w:r w:rsidRPr="005C44FC">
        <w:rPr>
          <w:rFonts w:ascii="ITC Avant Garde Std Bk" w:hAnsi="ITC Avant Garde Std Bk"/>
          <w:sz w:val="20"/>
        </w:rPr>
        <w:t xml:space="preserve"> 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Instituto y de particulares vinculados con faltas graves; para sancionar aquellas distintas a las que son competencia del Tribunal Federal de Justicia Administrativa; revisar el ingreso, egreso, manejo, custodia, aplicación de recursos públicos federales; así como presentar las denuncias por hechos u omisiones que pudieran ser constitutivos de delito ante la Fiscalía Especializada en Combate a la Corrupción.</w:t>
      </w:r>
    </w:p>
    <w:p w14:paraId="0C6116AF" w14:textId="77777777" w:rsidR="002F5140" w:rsidRPr="005C44FC" w:rsidRDefault="002F5140" w:rsidP="002F5140">
      <w:pPr>
        <w:pStyle w:val="Texto"/>
        <w:spacing w:after="0" w:line="240" w:lineRule="auto"/>
        <w:rPr>
          <w:rFonts w:ascii="ITC Avant Garde Std Bk" w:hAnsi="ITC Avant Garde Std Bk"/>
          <w:sz w:val="20"/>
        </w:rPr>
      </w:pPr>
    </w:p>
    <w:p w14:paraId="03AFE3F0"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El Órgano Interno de Control tendrá un titular que lo representará y contará con la estructura orgánica, personal y recursos necesarios para el cumplimiento de su objeto.</w:t>
      </w:r>
    </w:p>
    <w:p w14:paraId="0DC80FAF" w14:textId="77777777" w:rsidR="002F5140" w:rsidRPr="005C44FC" w:rsidRDefault="002F5140" w:rsidP="002F5140">
      <w:pPr>
        <w:pStyle w:val="Texto"/>
        <w:spacing w:after="0" w:line="240" w:lineRule="auto"/>
        <w:rPr>
          <w:rFonts w:ascii="ITC Avant Garde Std Bk" w:hAnsi="ITC Avant Garde Std Bk"/>
          <w:sz w:val="20"/>
        </w:rPr>
      </w:pPr>
    </w:p>
    <w:p w14:paraId="4F0E6778"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En el desempeño de su cargo, el titular del Órgano Interno de Control se sujetará a los principios previstos en la Ley General de Responsabilidades Administrativas.</w:t>
      </w:r>
    </w:p>
    <w:p w14:paraId="76A43797" w14:textId="77777777" w:rsidR="002F5140" w:rsidRPr="005C44FC" w:rsidRDefault="002F5140" w:rsidP="002F5140">
      <w:pPr>
        <w:pStyle w:val="Texto"/>
        <w:spacing w:after="0" w:line="240" w:lineRule="auto"/>
        <w:rPr>
          <w:rFonts w:ascii="ITC Avant Garde Std Bk" w:hAnsi="ITC Avant Garde Std Bk"/>
          <w:sz w:val="20"/>
        </w:rPr>
      </w:pPr>
    </w:p>
    <w:p w14:paraId="14F58342"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El Órgano Interno de Control tendrá las siguientes atribuciones:</w:t>
      </w:r>
    </w:p>
    <w:p w14:paraId="29B947EE" w14:textId="77777777" w:rsidR="002F5140" w:rsidRPr="005C44FC" w:rsidRDefault="002F5140" w:rsidP="002F5140">
      <w:pPr>
        <w:pStyle w:val="Texto"/>
        <w:spacing w:after="0" w:line="240" w:lineRule="auto"/>
        <w:rPr>
          <w:rFonts w:ascii="ITC Avant Garde Std Bk" w:hAnsi="ITC Avant Garde Std Bk"/>
          <w:sz w:val="20"/>
        </w:rPr>
      </w:pPr>
    </w:p>
    <w:p w14:paraId="44093DD7"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I.</w:t>
      </w:r>
      <w:r w:rsidRPr="005C44FC">
        <w:rPr>
          <w:rFonts w:ascii="ITC Avant Garde Std Bk" w:hAnsi="ITC Avant Garde Std Bk"/>
          <w:sz w:val="20"/>
        </w:rPr>
        <w:t xml:space="preserve"> </w:t>
      </w:r>
      <w:r w:rsidRPr="005C44FC">
        <w:rPr>
          <w:rFonts w:ascii="ITC Avant Garde Std Bk" w:hAnsi="ITC Avant Garde Std Bk"/>
          <w:sz w:val="20"/>
        </w:rPr>
        <w:tab/>
        <w:t>Las que contempla la Ley General de Responsabilidades Administrativas;</w:t>
      </w:r>
    </w:p>
    <w:p w14:paraId="31964CC7" w14:textId="77777777" w:rsidR="002F5140" w:rsidRPr="005C44FC" w:rsidRDefault="002F5140" w:rsidP="002F5140">
      <w:pPr>
        <w:pStyle w:val="Texto"/>
        <w:spacing w:after="0" w:line="240" w:lineRule="auto"/>
        <w:ind w:left="913" w:hanging="624"/>
        <w:rPr>
          <w:rFonts w:ascii="ITC Avant Garde Std Bk" w:hAnsi="ITC Avant Garde Std Bk"/>
          <w:b/>
          <w:sz w:val="20"/>
        </w:rPr>
      </w:pPr>
    </w:p>
    <w:p w14:paraId="6E0C48CE"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II.</w:t>
      </w:r>
      <w:r w:rsidRPr="005C44FC">
        <w:rPr>
          <w:rFonts w:ascii="ITC Avant Garde Std Bk" w:hAnsi="ITC Avant Garde Std Bk"/>
          <w:sz w:val="20"/>
        </w:rPr>
        <w:t xml:space="preserve"> </w:t>
      </w:r>
      <w:r w:rsidRPr="005C44FC">
        <w:rPr>
          <w:rFonts w:ascii="ITC Avant Garde Std Bk" w:hAnsi="ITC Avant Garde Std Bk"/>
          <w:sz w:val="20"/>
        </w:rPr>
        <w:tab/>
        <w:t>Verificar que el ejercicio de gasto del Instituto se realice conforme a la normatividad aplicable, los programas aprobados y montos autorizados;</w:t>
      </w:r>
    </w:p>
    <w:p w14:paraId="6851F0DB"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2A9202A9"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III.</w:t>
      </w:r>
      <w:r w:rsidRPr="005C44FC">
        <w:rPr>
          <w:rFonts w:ascii="ITC Avant Garde Std Bk" w:hAnsi="ITC Avant Garde Std Bk"/>
          <w:sz w:val="20"/>
        </w:rPr>
        <w:t xml:space="preserve"> </w:t>
      </w:r>
      <w:r w:rsidRPr="005C44FC">
        <w:rPr>
          <w:rFonts w:ascii="ITC Avant Garde Std Bk" w:hAnsi="ITC Avant Garde Std Bk"/>
          <w:sz w:val="20"/>
        </w:rPr>
        <w:tab/>
        <w:t>Presentar a la Junta de Gobierno del Instituto los informes de las revisiones y auditorías que se realicen para verificar la correcta y legal aplicación de los recursos y bienes del Instituto;</w:t>
      </w:r>
    </w:p>
    <w:p w14:paraId="3E7CE5F6"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588EDCAB"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IV.</w:t>
      </w:r>
      <w:r w:rsidRPr="005C44FC">
        <w:rPr>
          <w:rFonts w:ascii="ITC Avant Garde Std Bk" w:hAnsi="ITC Avant Garde Std Bk"/>
          <w:sz w:val="20"/>
        </w:rPr>
        <w:t xml:space="preserve"> </w:t>
      </w:r>
      <w:r w:rsidRPr="005C44FC">
        <w:rPr>
          <w:rFonts w:ascii="ITC Avant Garde Std Bk" w:hAnsi="ITC Avant Garde Std Bk"/>
          <w:sz w:val="20"/>
        </w:rPr>
        <w:tab/>
        <w:t>Revisar que las operaciones presupuestales que realice el Instituto, se hagan con apego a las disposiciones legales y administrativas aplicables y, en su caso, determinar las desviaciones de las mismas y las causas que les dieron origen;</w:t>
      </w:r>
    </w:p>
    <w:p w14:paraId="7BB45ED7"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51A74C53"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V.</w:t>
      </w:r>
      <w:r w:rsidRPr="005C44FC">
        <w:rPr>
          <w:rFonts w:ascii="ITC Avant Garde Std Bk" w:hAnsi="ITC Avant Garde Std Bk"/>
          <w:sz w:val="20"/>
        </w:rPr>
        <w:t xml:space="preserve"> </w:t>
      </w:r>
      <w:r w:rsidRPr="005C44FC">
        <w:rPr>
          <w:rFonts w:ascii="ITC Avant Garde Std Bk" w:hAnsi="ITC Avant Garde Std Bk"/>
          <w:sz w:val="20"/>
        </w:rPr>
        <w:tab/>
        <w:t>Promover ante las instancias correspondientes, las acciones administrativas y legales que se deriven de los resultados de las auditorías;</w:t>
      </w:r>
    </w:p>
    <w:p w14:paraId="1A27ED7D"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08CE8604"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VI.</w:t>
      </w:r>
      <w:r w:rsidRPr="005C44FC">
        <w:rPr>
          <w:rFonts w:ascii="ITC Avant Garde Std Bk" w:hAnsi="ITC Avant Garde Std Bk"/>
          <w:sz w:val="20"/>
        </w:rPr>
        <w:t xml:space="preserve"> </w:t>
      </w:r>
      <w:r w:rsidRPr="005C44FC">
        <w:rPr>
          <w:rFonts w:ascii="ITC Avant Garde Std Bk" w:hAnsi="ITC Avant Garde Std Bk"/>
          <w:sz w:val="20"/>
        </w:rPr>
        <w:tab/>
        <w:t>Investigar, en el ámbito de su competencia, los actos u omisiones que impliquen alguna irregularidad o conducta ilícita en el ingreso, egreso, manejo, custodia y aplicación de fondos y recursos del Instituto;</w:t>
      </w:r>
    </w:p>
    <w:p w14:paraId="75F8045E"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46CC7DD6"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VII.</w:t>
      </w:r>
      <w:r w:rsidRPr="005C44FC">
        <w:rPr>
          <w:rFonts w:ascii="ITC Avant Garde Std Bk" w:hAnsi="ITC Avant Garde Std Bk"/>
          <w:sz w:val="20"/>
        </w:rPr>
        <w:t xml:space="preserve"> </w:t>
      </w:r>
      <w:r w:rsidRPr="005C44FC">
        <w:rPr>
          <w:rFonts w:ascii="ITC Avant Garde Std Bk" w:hAnsi="ITC Avant Garde Std Bk"/>
          <w:sz w:val="20"/>
        </w:rPr>
        <w:tab/>
        <w:t>Evaluar los informes de avance de la gestión financiera respecto de los programas autorizados y los relativos a procesos concluidos, empleando la metodología que determine el Órgano Interno de Control;</w:t>
      </w:r>
    </w:p>
    <w:p w14:paraId="2E0465F7"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79C88BCB"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VIII.</w:t>
      </w:r>
      <w:r w:rsidRPr="005C44FC">
        <w:rPr>
          <w:rFonts w:ascii="ITC Avant Garde Std Bk" w:hAnsi="ITC Avant Garde Std Bk"/>
          <w:sz w:val="20"/>
        </w:rPr>
        <w:t xml:space="preserve"> </w:t>
      </w:r>
      <w:r w:rsidRPr="005C44FC">
        <w:rPr>
          <w:rFonts w:ascii="ITC Avant Garde Std Bk" w:hAnsi="ITC Avant Garde Std Bk"/>
          <w:sz w:val="20"/>
        </w:rPr>
        <w:tab/>
        <w:t>Evaluar el cumplimiento de los objetivos y metas fijadas en los programas de naturaleza administrativa contenidos en el presupuesto de egresos del Instituto, empleando la metodología que determine;</w:t>
      </w:r>
    </w:p>
    <w:p w14:paraId="1DA7ED80"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4E4EF9A0"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IX.</w:t>
      </w:r>
      <w:r w:rsidRPr="005C44FC">
        <w:rPr>
          <w:rFonts w:ascii="ITC Avant Garde Std Bk" w:hAnsi="ITC Avant Garde Std Bk"/>
          <w:sz w:val="20"/>
        </w:rPr>
        <w:t xml:space="preserve"> </w:t>
      </w:r>
      <w:r w:rsidRPr="005C44FC">
        <w:rPr>
          <w:rFonts w:ascii="ITC Avant Garde Std Bk" w:hAnsi="ITC Avant Garde Std Bk"/>
          <w:sz w:val="20"/>
        </w:rPr>
        <w:tab/>
        <w:t>Recibir quejas y denuncias conforme a las leyes aplicables;</w:t>
      </w:r>
    </w:p>
    <w:p w14:paraId="46CB5CD2"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02B4BB23"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X.</w:t>
      </w:r>
      <w:r w:rsidRPr="005C44FC">
        <w:rPr>
          <w:rFonts w:ascii="ITC Avant Garde Std Bk" w:hAnsi="ITC Avant Garde Std Bk"/>
          <w:sz w:val="20"/>
        </w:rPr>
        <w:t xml:space="preserve"> </w:t>
      </w:r>
      <w:r w:rsidRPr="005C44FC">
        <w:rPr>
          <w:rFonts w:ascii="ITC Avant Garde Std Bk" w:hAnsi="ITC Avant Garde Std Bk"/>
          <w:sz w:val="20"/>
        </w:rPr>
        <w:tab/>
        <w:t>Solicitar la información y efectuar visitas a las áreas y órganos del Instituto para el cumplimento de sus funciones;</w:t>
      </w:r>
    </w:p>
    <w:p w14:paraId="6A7BCED5"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2ABAA629"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XI.</w:t>
      </w:r>
      <w:r w:rsidRPr="005C44FC">
        <w:rPr>
          <w:rFonts w:ascii="ITC Avant Garde Std Bk" w:hAnsi="ITC Avant Garde Std Bk"/>
          <w:sz w:val="20"/>
        </w:rPr>
        <w:t xml:space="preserve"> </w:t>
      </w:r>
      <w:r w:rsidRPr="005C44FC">
        <w:rPr>
          <w:rFonts w:ascii="ITC Avant Garde Std Bk" w:hAnsi="ITC Avant Garde Std Bk"/>
          <w:sz w:val="20"/>
        </w:rPr>
        <w:tab/>
        <w:t>Recibir, tramitar y resolver las inconformidades, procedimientos y recursos administrativos que se promuevan en materia de adquisiciones, arrendamientos, servicio y obras públicas;</w:t>
      </w:r>
    </w:p>
    <w:p w14:paraId="55854923"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7553A02C"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XII.</w:t>
      </w:r>
      <w:r w:rsidRPr="005C44FC">
        <w:rPr>
          <w:rFonts w:ascii="ITC Avant Garde Std Bk" w:hAnsi="ITC Avant Garde Std Bk"/>
          <w:sz w:val="20"/>
        </w:rPr>
        <w:t xml:space="preserve"> </w:t>
      </w:r>
      <w:r w:rsidRPr="005C44FC">
        <w:rPr>
          <w:rFonts w:ascii="ITC Avant Garde Std Bk" w:hAnsi="ITC Avant Garde Std Bk"/>
          <w:sz w:val="20"/>
        </w:rPr>
        <w:tab/>
        <w:t>Intervenir en los actos de entrega-recepción de los servidores públicos del Instituto de mandos medios y superiores, en los términos de la normativa aplicable;</w:t>
      </w:r>
    </w:p>
    <w:p w14:paraId="2434BDBC"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165F919E"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XIII.</w:t>
      </w:r>
      <w:r w:rsidRPr="005C44FC">
        <w:rPr>
          <w:rFonts w:ascii="ITC Avant Garde Std Bk" w:hAnsi="ITC Avant Garde Std Bk"/>
          <w:sz w:val="20"/>
        </w:rPr>
        <w:t xml:space="preserve"> </w:t>
      </w:r>
      <w:r w:rsidRPr="005C44FC">
        <w:rPr>
          <w:rFonts w:ascii="ITC Avant Garde Std Bk" w:hAnsi="ITC Avant Garde Std Bk"/>
          <w:sz w:val="20"/>
        </w:rPr>
        <w:tab/>
        <w:t>Participar, conforme a las disposiciones vigentes, en los comités y subcomités de los que el Órgano Interno de Control forme parte, e intervenir en los actos que se deriven de los mismos;</w:t>
      </w:r>
    </w:p>
    <w:p w14:paraId="6B621657"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2CFFED6F"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XIV.</w:t>
      </w:r>
      <w:r w:rsidRPr="005C44FC">
        <w:rPr>
          <w:rFonts w:ascii="ITC Avant Garde Std Bk" w:hAnsi="ITC Avant Garde Std Bk"/>
          <w:sz w:val="20"/>
        </w:rPr>
        <w:t xml:space="preserve"> </w:t>
      </w:r>
      <w:r w:rsidRPr="005C44FC">
        <w:rPr>
          <w:rFonts w:ascii="ITC Avant Garde Std Bk" w:hAnsi="ITC Avant Garde Std Bk"/>
          <w:sz w:val="20"/>
        </w:rPr>
        <w:tab/>
        <w:t>Atender las solicitudes de los diferentes órganos del Instituto en los asuntos de su competencia;</w:t>
      </w:r>
    </w:p>
    <w:p w14:paraId="71448F77"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6E40C7C2"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XV.</w:t>
      </w:r>
      <w:r w:rsidRPr="005C44FC">
        <w:rPr>
          <w:rFonts w:ascii="ITC Avant Garde Std Bk" w:hAnsi="ITC Avant Garde Std Bk"/>
          <w:sz w:val="20"/>
        </w:rPr>
        <w:t xml:space="preserve"> </w:t>
      </w:r>
      <w:r w:rsidRPr="005C44FC">
        <w:rPr>
          <w:rFonts w:ascii="ITC Avant Garde Std Bk" w:hAnsi="ITC Avant Garde Std Bk"/>
          <w:sz w:val="20"/>
        </w:rPr>
        <w:tab/>
        <w:t>Proponer los proyectos de modificación o actualización de su estructura orgánica, personal y/o recursos;</w:t>
      </w:r>
    </w:p>
    <w:p w14:paraId="463C3D4F"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1008E5D4"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XVI.</w:t>
      </w:r>
      <w:r w:rsidRPr="005C44FC">
        <w:rPr>
          <w:rFonts w:ascii="ITC Avant Garde Std Bk" w:hAnsi="ITC Avant Garde Std Bk"/>
          <w:sz w:val="20"/>
        </w:rPr>
        <w:t xml:space="preserve"> </w:t>
      </w:r>
      <w:r w:rsidRPr="005C44FC">
        <w:rPr>
          <w:rFonts w:ascii="ITC Avant Garde Std Bk" w:hAnsi="ITC Avant Garde Std Bk"/>
          <w:sz w:val="20"/>
        </w:rPr>
        <w:tab/>
        <w:t>Formular el anteproyecto de presupuesto del Órgano Interno de Control;</w:t>
      </w:r>
    </w:p>
    <w:p w14:paraId="4065BF98"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1A74124C"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XVII.</w:t>
      </w:r>
      <w:r w:rsidRPr="005C44FC">
        <w:rPr>
          <w:rFonts w:ascii="ITC Avant Garde Std Bk" w:hAnsi="ITC Avant Garde Std Bk"/>
          <w:sz w:val="20"/>
        </w:rPr>
        <w:t xml:space="preserve"> </w:t>
      </w:r>
      <w:r w:rsidRPr="005C44FC">
        <w:rPr>
          <w:rFonts w:ascii="ITC Avant Garde Std Bk" w:hAnsi="ITC Avant Garde Std Bk"/>
          <w:sz w:val="20"/>
        </w:rPr>
        <w:tab/>
        <w:t xml:space="preserve">Presentar a la Junta de Gobierno del Instituto los informes previo y anual de resultados de su gestión, y comparecer ante el mismo, cuando así lo requiera el </w:t>
      </w:r>
      <w:proofErr w:type="gramStart"/>
      <w:r w:rsidRPr="005C44FC">
        <w:rPr>
          <w:rFonts w:ascii="ITC Avant Garde Std Bk" w:hAnsi="ITC Avant Garde Std Bk"/>
          <w:sz w:val="20"/>
        </w:rPr>
        <w:t>Presidente</w:t>
      </w:r>
      <w:proofErr w:type="gramEnd"/>
      <w:r w:rsidRPr="005C44FC">
        <w:rPr>
          <w:rFonts w:ascii="ITC Avant Garde Std Bk" w:hAnsi="ITC Avant Garde Std Bk"/>
          <w:sz w:val="20"/>
        </w:rPr>
        <w:t xml:space="preserve"> del Instituto;</w:t>
      </w:r>
    </w:p>
    <w:p w14:paraId="71EEAC8C"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6C5E66E0"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XVIII.</w:t>
      </w:r>
      <w:r w:rsidRPr="005C44FC">
        <w:rPr>
          <w:rFonts w:ascii="ITC Avant Garde Std Bk" w:hAnsi="ITC Avant Garde Std Bk"/>
          <w:sz w:val="20"/>
        </w:rPr>
        <w:t xml:space="preserve"> </w:t>
      </w:r>
      <w:r w:rsidRPr="005C44FC">
        <w:rPr>
          <w:rFonts w:ascii="ITC Avant Garde Std Bk" w:hAnsi="ITC Avant Garde Std Bk"/>
          <w:sz w:val="20"/>
        </w:rPr>
        <w:tab/>
        <w:t>Presentar a la Junta de Gobierno del Instituto los informes respecto de los expedientes relativos a las faltas administrativas y, en su caso, sobre la imposición de sanciones en materia de responsabilidades administrativas, y</w:t>
      </w:r>
    </w:p>
    <w:p w14:paraId="7C9D8E7E" w14:textId="77777777" w:rsidR="002F5140" w:rsidRPr="005C44FC" w:rsidRDefault="002F5140" w:rsidP="002F5140">
      <w:pPr>
        <w:pStyle w:val="Texto"/>
        <w:spacing w:after="0" w:line="240" w:lineRule="auto"/>
        <w:ind w:left="913" w:hanging="624"/>
        <w:rPr>
          <w:rFonts w:ascii="ITC Avant Garde Std Bk" w:hAnsi="ITC Avant Garde Std Bk"/>
          <w:sz w:val="20"/>
        </w:rPr>
      </w:pPr>
    </w:p>
    <w:p w14:paraId="43706000" w14:textId="77777777" w:rsidR="002F5140" w:rsidRPr="005C44FC" w:rsidRDefault="002F5140" w:rsidP="002F5140">
      <w:pPr>
        <w:pStyle w:val="Texto"/>
        <w:spacing w:after="0" w:line="240" w:lineRule="auto"/>
        <w:ind w:left="913" w:hanging="624"/>
        <w:rPr>
          <w:rFonts w:ascii="ITC Avant Garde Std Bk" w:hAnsi="ITC Avant Garde Std Bk"/>
          <w:sz w:val="20"/>
        </w:rPr>
      </w:pPr>
      <w:r w:rsidRPr="005C44FC">
        <w:rPr>
          <w:rFonts w:ascii="ITC Avant Garde Std Bk" w:hAnsi="ITC Avant Garde Std Bk"/>
          <w:b/>
          <w:sz w:val="20"/>
        </w:rPr>
        <w:t>XIX.</w:t>
      </w:r>
      <w:r w:rsidRPr="005C44FC">
        <w:rPr>
          <w:rFonts w:ascii="ITC Avant Garde Std Bk" w:hAnsi="ITC Avant Garde Std Bk"/>
          <w:sz w:val="20"/>
        </w:rPr>
        <w:t xml:space="preserve"> </w:t>
      </w:r>
      <w:r w:rsidRPr="005C44FC">
        <w:rPr>
          <w:rFonts w:ascii="ITC Avant Garde Std Bk" w:hAnsi="ITC Avant Garde Std Bk"/>
          <w:sz w:val="20"/>
        </w:rPr>
        <w:tab/>
        <w:t>Las demás que le confieran otros ordenamientos.</w:t>
      </w:r>
    </w:p>
    <w:p w14:paraId="491FACF3" w14:textId="77777777" w:rsidR="002F5140" w:rsidRPr="005C44FC" w:rsidRDefault="002F5140" w:rsidP="002F5140">
      <w:pPr>
        <w:pStyle w:val="Textosinformato"/>
        <w:ind w:firstLine="708"/>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reformado DOF 27-01-2017</w:t>
      </w:r>
    </w:p>
    <w:p w14:paraId="5F3AD505" w14:textId="77777777" w:rsidR="002F5140" w:rsidRPr="005C44FC" w:rsidRDefault="002F5140" w:rsidP="002F5140">
      <w:pPr>
        <w:pStyle w:val="Texto"/>
        <w:spacing w:after="0" w:line="240" w:lineRule="auto"/>
        <w:rPr>
          <w:rFonts w:ascii="ITC Avant Garde Std Bk" w:hAnsi="ITC Avant Garde Std Bk"/>
          <w:sz w:val="20"/>
        </w:rPr>
      </w:pPr>
    </w:p>
    <w:p w14:paraId="6F0B0C7C" w14:textId="77777777" w:rsidR="002F5140" w:rsidRPr="005C44FC" w:rsidRDefault="002F5140" w:rsidP="002F5140">
      <w:pPr>
        <w:pStyle w:val="Texto"/>
        <w:spacing w:after="0" w:line="240" w:lineRule="auto"/>
        <w:rPr>
          <w:rFonts w:ascii="ITC Avant Garde Std Bk" w:hAnsi="ITC Avant Garde Std Bk"/>
          <w:sz w:val="20"/>
        </w:rPr>
      </w:pPr>
      <w:bookmarkStart w:id="95" w:name="Artículo_91_Bis"/>
      <w:r w:rsidRPr="005C44FC">
        <w:rPr>
          <w:rFonts w:ascii="ITC Avant Garde Std Bk" w:hAnsi="ITC Avant Garde Std Bk"/>
          <w:b/>
          <w:sz w:val="20"/>
        </w:rPr>
        <w:t xml:space="preserve">ARTÍCULO 91 </w:t>
      </w:r>
      <w:proofErr w:type="gramStart"/>
      <w:r w:rsidRPr="005C44FC">
        <w:rPr>
          <w:rFonts w:ascii="ITC Avant Garde Std Bk" w:hAnsi="ITC Avant Garde Std Bk"/>
          <w:b/>
          <w:sz w:val="20"/>
        </w:rPr>
        <w:t>BIS</w:t>
      </w:r>
      <w:bookmarkEnd w:id="95"/>
      <w:r w:rsidRPr="005C44FC">
        <w:rPr>
          <w:rFonts w:ascii="ITC Avant Garde Std Bk" w:hAnsi="ITC Avant Garde Std Bk"/>
          <w:b/>
          <w:sz w:val="20"/>
        </w:rPr>
        <w:t>.-</w:t>
      </w:r>
      <w:proofErr w:type="gramEnd"/>
      <w:r w:rsidRPr="005C44FC">
        <w:rPr>
          <w:rFonts w:ascii="ITC Avant Garde Std Bk" w:hAnsi="ITC Avant Garde Std Bk"/>
          <w:sz w:val="20"/>
        </w:rPr>
        <w:t xml:space="preserve"> El titular del Órgano Interno de Control será designado por la Cámara de Diputados del Congreso de la Unión, con el voto de las dos terceras partes de sus miembros presentes, conforme al procedimiento establecido en la Ley Orgánica del Congreso General de los Estados Unidos Mexicanos.</w:t>
      </w:r>
    </w:p>
    <w:p w14:paraId="15EAF1ED"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adicionado DOF 27-01-2017</w:t>
      </w:r>
    </w:p>
    <w:p w14:paraId="714FD4C1" w14:textId="77777777" w:rsidR="002F5140" w:rsidRPr="005C44FC" w:rsidRDefault="002F5140" w:rsidP="002F5140">
      <w:pPr>
        <w:pStyle w:val="Texto"/>
        <w:spacing w:after="0" w:line="240" w:lineRule="auto"/>
        <w:rPr>
          <w:rFonts w:ascii="ITC Avant Garde Std Bk" w:hAnsi="ITC Avant Garde Std Bk"/>
          <w:sz w:val="20"/>
          <w:lang w:val="es-MX"/>
        </w:rPr>
      </w:pPr>
    </w:p>
    <w:p w14:paraId="1EA1F124" w14:textId="77777777" w:rsidR="002F5140" w:rsidRPr="005C44FC" w:rsidRDefault="002F5140" w:rsidP="002F5140">
      <w:pPr>
        <w:pStyle w:val="Texto"/>
        <w:spacing w:after="0" w:line="240" w:lineRule="auto"/>
        <w:rPr>
          <w:rFonts w:ascii="ITC Avant Garde Std Bk" w:hAnsi="ITC Avant Garde Std Bk"/>
          <w:sz w:val="20"/>
        </w:rPr>
      </w:pPr>
      <w:bookmarkStart w:id="96" w:name="Artículo_91_Ter"/>
      <w:r w:rsidRPr="005C44FC">
        <w:rPr>
          <w:rFonts w:ascii="ITC Avant Garde Std Bk" w:hAnsi="ITC Avant Garde Std Bk"/>
          <w:b/>
          <w:sz w:val="20"/>
        </w:rPr>
        <w:t xml:space="preserve">ARTÍCULO 91 </w:t>
      </w:r>
      <w:proofErr w:type="gramStart"/>
      <w:r w:rsidRPr="005C44FC">
        <w:rPr>
          <w:rFonts w:ascii="ITC Avant Garde Std Bk" w:hAnsi="ITC Avant Garde Std Bk"/>
          <w:b/>
          <w:sz w:val="20"/>
        </w:rPr>
        <w:t>TER</w:t>
      </w:r>
      <w:bookmarkEnd w:id="96"/>
      <w:r w:rsidRPr="005C44FC">
        <w:rPr>
          <w:rFonts w:ascii="ITC Avant Garde Std Bk" w:hAnsi="ITC Avant Garde Std Bk"/>
          <w:b/>
          <w:sz w:val="20"/>
        </w:rPr>
        <w:t>.-</w:t>
      </w:r>
      <w:proofErr w:type="gramEnd"/>
      <w:r w:rsidRPr="005C44FC">
        <w:rPr>
          <w:rFonts w:ascii="ITC Avant Garde Std Bk" w:hAnsi="ITC Avant Garde Std Bk"/>
          <w:sz w:val="20"/>
        </w:rPr>
        <w:t xml:space="preserve"> El titular del Órgano Interno de Control durará en su encargo cuatro años y podrá ser designado por un periodo inmediato posterior al que se haya desempeñado, previa postulación y cumpliendo los requisitos previstos en esta Ley y el procedimiento establecido en la Ley Orgánica del Congreso General de los Estados Unidos Mexicanos.</w:t>
      </w:r>
    </w:p>
    <w:p w14:paraId="45ACC3D3" w14:textId="77777777" w:rsidR="002F5140" w:rsidRPr="005C44FC" w:rsidRDefault="002F5140" w:rsidP="002F5140">
      <w:pPr>
        <w:pStyle w:val="Texto"/>
        <w:spacing w:after="0" w:line="240" w:lineRule="auto"/>
        <w:rPr>
          <w:rFonts w:ascii="ITC Avant Garde Std Bk" w:hAnsi="ITC Avant Garde Std Bk"/>
          <w:sz w:val="20"/>
        </w:rPr>
      </w:pPr>
    </w:p>
    <w:p w14:paraId="0FE15603"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Tendrá un nivel jerárquico igual al de un Director General o su equivalente en la estructura orgánica del Instituto y mantendrá la coordinación técnica necesaria con la Entidad de Fiscalización Superior de la Federación a que se refiere el artículo 79 de la Constitución Política de los Estados Unidos Mexicanos.</w:t>
      </w:r>
    </w:p>
    <w:p w14:paraId="52AD7B31" w14:textId="77777777" w:rsidR="002F5140" w:rsidRPr="005C44FC" w:rsidRDefault="002F5140" w:rsidP="002F5140">
      <w:pPr>
        <w:pStyle w:val="Texto"/>
        <w:spacing w:after="0" w:line="240" w:lineRule="auto"/>
        <w:rPr>
          <w:rFonts w:ascii="ITC Avant Garde Std Bk" w:hAnsi="ITC Avant Garde Std Bk"/>
          <w:sz w:val="20"/>
        </w:rPr>
      </w:pPr>
    </w:p>
    <w:p w14:paraId="645BF94A"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El titular del Órgano Interno de Control deberá rendir informe semestral y anual de actividades al Instituto, del cual marcará copia a la Cámara de Diputados.</w:t>
      </w:r>
    </w:p>
    <w:p w14:paraId="37777AB4" w14:textId="77777777" w:rsidR="002F5140" w:rsidRPr="005C44FC" w:rsidRDefault="002F5140" w:rsidP="002F5140">
      <w:pPr>
        <w:pStyle w:val="Texto"/>
        <w:spacing w:after="0" w:line="240" w:lineRule="auto"/>
        <w:rPr>
          <w:rFonts w:ascii="ITC Avant Garde Std Bk" w:hAnsi="ITC Avant Garde Std Bk"/>
          <w:sz w:val="20"/>
        </w:rPr>
      </w:pPr>
    </w:p>
    <w:p w14:paraId="7DAB17AA"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El titular del Órgano Interno de Control se abstendrá de desempeñar cualquier otro empleo, trabajo o comisión públicos o privados, con excepción de los cargos docentes.</w:t>
      </w:r>
    </w:p>
    <w:p w14:paraId="27B7D184"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adicionado DOF 27-01-2017</w:t>
      </w:r>
    </w:p>
    <w:p w14:paraId="51ED7910" w14:textId="77777777" w:rsidR="002F5140" w:rsidRPr="005C44FC" w:rsidRDefault="002F5140" w:rsidP="002F5140">
      <w:pPr>
        <w:pStyle w:val="Texto"/>
        <w:spacing w:after="0" w:line="240" w:lineRule="auto"/>
        <w:rPr>
          <w:rFonts w:ascii="ITC Avant Garde Std Bk" w:hAnsi="ITC Avant Garde Std Bk"/>
          <w:sz w:val="20"/>
          <w:lang w:val="es-MX"/>
        </w:rPr>
      </w:pPr>
    </w:p>
    <w:p w14:paraId="1E4A38ED" w14:textId="77777777" w:rsidR="002F5140" w:rsidRPr="005C44FC" w:rsidRDefault="002F5140" w:rsidP="002F5140">
      <w:pPr>
        <w:pStyle w:val="Texto"/>
        <w:spacing w:after="0" w:line="240" w:lineRule="auto"/>
        <w:rPr>
          <w:rFonts w:ascii="ITC Avant Garde Std Bk" w:hAnsi="ITC Avant Garde Std Bk"/>
          <w:sz w:val="20"/>
        </w:rPr>
      </w:pPr>
      <w:bookmarkStart w:id="97" w:name="Artículo_91_Quáter"/>
      <w:r w:rsidRPr="005C44FC">
        <w:rPr>
          <w:rFonts w:ascii="ITC Avant Garde Std Bk" w:hAnsi="ITC Avant Garde Std Bk"/>
          <w:b/>
          <w:sz w:val="20"/>
        </w:rPr>
        <w:t xml:space="preserve">ARTÍCULO 91 </w:t>
      </w:r>
      <w:proofErr w:type="gramStart"/>
      <w:r w:rsidRPr="005C44FC">
        <w:rPr>
          <w:rFonts w:ascii="ITC Avant Garde Std Bk" w:hAnsi="ITC Avant Garde Std Bk"/>
          <w:b/>
          <w:sz w:val="20"/>
        </w:rPr>
        <w:t>QUÁTER</w:t>
      </w:r>
      <w:bookmarkEnd w:id="97"/>
      <w:r w:rsidRPr="005C44FC">
        <w:rPr>
          <w:rFonts w:ascii="ITC Avant Garde Std Bk" w:hAnsi="ITC Avant Garde Std Bk"/>
          <w:b/>
          <w:sz w:val="20"/>
        </w:rPr>
        <w:t>.-</w:t>
      </w:r>
      <w:proofErr w:type="gramEnd"/>
      <w:r w:rsidRPr="005C44FC">
        <w:rPr>
          <w:rFonts w:ascii="ITC Avant Garde Std Bk" w:hAnsi="ITC Avant Garde Std Bk"/>
          <w:sz w:val="20"/>
        </w:rPr>
        <w:t xml:space="preserve"> El Titular del Órgano Interno de Control deberá reunir los siguientes requisitos:</w:t>
      </w:r>
    </w:p>
    <w:p w14:paraId="207694F8" w14:textId="77777777" w:rsidR="002F5140" w:rsidRPr="005C44FC" w:rsidRDefault="002F5140" w:rsidP="002F5140">
      <w:pPr>
        <w:pStyle w:val="Texto"/>
        <w:spacing w:after="0" w:line="240" w:lineRule="auto"/>
        <w:rPr>
          <w:rFonts w:ascii="ITC Avant Garde Std Bk" w:hAnsi="ITC Avant Garde Std Bk"/>
          <w:sz w:val="20"/>
        </w:rPr>
      </w:pPr>
    </w:p>
    <w:p w14:paraId="003DC2C4" w14:textId="77777777" w:rsidR="002F5140" w:rsidRPr="005C44FC" w:rsidRDefault="002F5140" w:rsidP="002F5140">
      <w:pPr>
        <w:pStyle w:val="Texto"/>
        <w:spacing w:after="0" w:line="240" w:lineRule="auto"/>
        <w:ind w:left="856" w:hanging="567"/>
        <w:rPr>
          <w:rFonts w:ascii="ITC Avant Garde Std Bk" w:hAnsi="ITC Avant Garde Std Bk"/>
          <w:sz w:val="20"/>
        </w:rPr>
      </w:pPr>
      <w:r w:rsidRPr="005C44FC">
        <w:rPr>
          <w:rFonts w:ascii="ITC Avant Garde Std Bk" w:hAnsi="ITC Avant Garde Std Bk"/>
          <w:b/>
          <w:sz w:val="20"/>
        </w:rPr>
        <w:t>I.</w:t>
      </w:r>
      <w:r w:rsidRPr="005C44FC">
        <w:rPr>
          <w:rFonts w:ascii="ITC Avant Garde Std Bk" w:hAnsi="ITC Avant Garde Std Bk"/>
          <w:sz w:val="20"/>
        </w:rPr>
        <w:t xml:space="preserve"> </w:t>
      </w:r>
      <w:r w:rsidRPr="005C44FC">
        <w:rPr>
          <w:rFonts w:ascii="ITC Avant Garde Std Bk" w:hAnsi="ITC Avant Garde Std Bk"/>
          <w:sz w:val="20"/>
        </w:rPr>
        <w:tab/>
        <w:t>Ser ciudadano mexicano en pleno goce de sus derechos civiles y políticos, y tener treinta y cinco años cumplidos el día de la designación;</w:t>
      </w:r>
    </w:p>
    <w:p w14:paraId="5C65966B" w14:textId="77777777" w:rsidR="002F5140" w:rsidRPr="005C44FC" w:rsidRDefault="002F5140" w:rsidP="002F5140">
      <w:pPr>
        <w:pStyle w:val="Texto"/>
        <w:spacing w:after="0" w:line="240" w:lineRule="auto"/>
        <w:ind w:left="856" w:hanging="567"/>
        <w:rPr>
          <w:rFonts w:ascii="ITC Avant Garde Std Bk" w:hAnsi="ITC Avant Garde Std Bk"/>
          <w:b/>
          <w:sz w:val="20"/>
        </w:rPr>
      </w:pPr>
    </w:p>
    <w:p w14:paraId="40487012" w14:textId="77777777" w:rsidR="002F5140" w:rsidRPr="005C44FC" w:rsidRDefault="002F5140" w:rsidP="002F5140">
      <w:pPr>
        <w:pStyle w:val="Texto"/>
        <w:spacing w:after="0" w:line="240" w:lineRule="auto"/>
        <w:ind w:left="856" w:hanging="567"/>
        <w:rPr>
          <w:rFonts w:ascii="ITC Avant Garde Std Bk" w:hAnsi="ITC Avant Garde Std Bk"/>
          <w:sz w:val="20"/>
        </w:rPr>
      </w:pPr>
      <w:r w:rsidRPr="005C44FC">
        <w:rPr>
          <w:rFonts w:ascii="ITC Avant Garde Std Bk" w:hAnsi="ITC Avant Garde Std Bk"/>
          <w:b/>
          <w:sz w:val="20"/>
        </w:rPr>
        <w:t>II.</w:t>
      </w:r>
      <w:r w:rsidRPr="005C44FC">
        <w:rPr>
          <w:rFonts w:ascii="ITC Avant Garde Std Bk" w:hAnsi="ITC Avant Garde Std Bk"/>
          <w:sz w:val="20"/>
        </w:rPr>
        <w:t xml:space="preserve"> </w:t>
      </w:r>
      <w:r w:rsidRPr="005C44FC">
        <w:rPr>
          <w:rFonts w:ascii="ITC Avant Garde Std Bk" w:hAnsi="ITC Avant Garde Std Bk"/>
          <w:sz w:val="20"/>
        </w:rPr>
        <w:tab/>
        <w:t>Gozar de buena reputación y no haber sido condenado por delito doloso que amerite pena de prisión por más de un año;</w:t>
      </w:r>
    </w:p>
    <w:p w14:paraId="36004BAA" w14:textId="77777777" w:rsidR="002F5140" w:rsidRPr="005C44FC" w:rsidRDefault="002F5140" w:rsidP="002F5140">
      <w:pPr>
        <w:pStyle w:val="Texto"/>
        <w:spacing w:after="0" w:line="240" w:lineRule="auto"/>
        <w:ind w:left="856" w:hanging="567"/>
        <w:rPr>
          <w:rFonts w:ascii="ITC Avant Garde Std Bk" w:hAnsi="ITC Avant Garde Std Bk"/>
          <w:sz w:val="20"/>
        </w:rPr>
      </w:pPr>
    </w:p>
    <w:p w14:paraId="44638C87" w14:textId="77777777" w:rsidR="002F5140" w:rsidRPr="005C44FC" w:rsidRDefault="002F5140" w:rsidP="002F5140">
      <w:pPr>
        <w:pStyle w:val="Texto"/>
        <w:spacing w:after="0" w:line="240" w:lineRule="auto"/>
        <w:ind w:left="856" w:hanging="567"/>
        <w:rPr>
          <w:rFonts w:ascii="ITC Avant Garde Std Bk" w:hAnsi="ITC Avant Garde Std Bk"/>
          <w:sz w:val="20"/>
        </w:rPr>
      </w:pPr>
      <w:r w:rsidRPr="005C44FC">
        <w:rPr>
          <w:rFonts w:ascii="ITC Avant Garde Std Bk" w:hAnsi="ITC Avant Garde Std Bk"/>
          <w:b/>
          <w:sz w:val="20"/>
        </w:rPr>
        <w:t>III.</w:t>
      </w:r>
      <w:r w:rsidRPr="005C44FC">
        <w:rPr>
          <w:rFonts w:ascii="ITC Avant Garde Std Bk" w:hAnsi="ITC Avant Garde Std Bk"/>
          <w:sz w:val="20"/>
        </w:rPr>
        <w:t xml:space="preserve"> </w:t>
      </w:r>
      <w:r w:rsidRPr="005C44FC">
        <w:rPr>
          <w:rFonts w:ascii="ITC Avant Garde Std Bk" w:hAnsi="ITC Avant Garde Std Bk"/>
          <w:sz w:val="20"/>
        </w:rPr>
        <w:tab/>
        <w:t>Contar al momento de su designación con una experiencia de al menos cinco años en el control, manejo o fiscalización de recursos, responsabilidades administrativas, contabilidad gubernamental, auditoría gubernamental, obra pública, adquisiciones, arrendamientos y servicios del sector público;</w:t>
      </w:r>
    </w:p>
    <w:p w14:paraId="3A12F3BB" w14:textId="77777777" w:rsidR="002F5140" w:rsidRPr="005C44FC" w:rsidRDefault="002F5140" w:rsidP="002F5140">
      <w:pPr>
        <w:pStyle w:val="Texto"/>
        <w:spacing w:after="0" w:line="240" w:lineRule="auto"/>
        <w:ind w:left="856" w:hanging="567"/>
        <w:rPr>
          <w:rFonts w:ascii="ITC Avant Garde Std Bk" w:hAnsi="ITC Avant Garde Std Bk"/>
          <w:sz w:val="20"/>
        </w:rPr>
      </w:pPr>
    </w:p>
    <w:p w14:paraId="041D1ADD" w14:textId="77777777" w:rsidR="002F5140" w:rsidRPr="005C44FC" w:rsidRDefault="002F5140" w:rsidP="002F5140">
      <w:pPr>
        <w:pStyle w:val="Texto"/>
        <w:spacing w:after="0" w:line="240" w:lineRule="auto"/>
        <w:ind w:left="856" w:hanging="567"/>
        <w:rPr>
          <w:rFonts w:ascii="ITC Avant Garde Std Bk" w:hAnsi="ITC Avant Garde Std Bk"/>
          <w:sz w:val="20"/>
        </w:rPr>
      </w:pPr>
      <w:r w:rsidRPr="005C44FC">
        <w:rPr>
          <w:rFonts w:ascii="ITC Avant Garde Std Bk" w:hAnsi="ITC Avant Garde Std Bk"/>
          <w:b/>
          <w:sz w:val="20"/>
        </w:rPr>
        <w:t>IV.</w:t>
      </w:r>
      <w:r w:rsidRPr="005C44FC">
        <w:rPr>
          <w:rFonts w:ascii="ITC Avant Garde Std Bk" w:hAnsi="ITC Avant Garde Std Bk"/>
          <w:sz w:val="20"/>
        </w:rPr>
        <w:t xml:space="preserve"> </w:t>
      </w:r>
      <w:r w:rsidRPr="005C44FC">
        <w:rPr>
          <w:rFonts w:ascii="ITC Avant Garde Std Bk" w:hAnsi="ITC Avant Garde Std Bk"/>
          <w:sz w:val="20"/>
        </w:rPr>
        <w:tab/>
        <w:t>Contar al día de su designación, con antigüedad mínima de cinco años, con título profesional relacionado con las actividades a que se refiere la fracción anterior, expedido por autoridad o institución legalmente facultada para ello;</w:t>
      </w:r>
    </w:p>
    <w:p w14:paraId="6B9C4029" w14:textId="77777777" w:rsidR="002F5140" w:rsidRPr="005C44FC" w:rsidRDefault="002F5140" w:rsidP="002F5140">
      <w:pPr>
        <w:pStyle w:val="Texto"/>
        <w:spacing w:after="0" w:line="240" w:lineRule="auto"/>
        <w:ind w:left="856" w:hanging="567"/>
        <w:rPr>
          <w:rFonts w:ascii="ITC Avant Garde Std Bk" w:hAnsi="ITC Avant Garde Std Bk"/>
          <w:sz w:val="20"/>
        </w:rPr>
      </w:pPr>
    </w:p>
    <w:p w14:paraId="645667B8" w14:textId="77777777" w:rsidR="002F5140" w:rsidRPr="005C44FC" w:rsidRDefault="002F5140" w:rsidP="002F5140">
      <w:pPr>
        <w:pStyle w:val="Texto"/>
        <w:spacing w:after="0" w:line="240" w:lineRule="auto"/>
        <w:ind w:left="856" w:hanging="567"/>
        <w:rPr>
          <w:rFonts w:ascii="ITC Avant Garde Std Bk" w:hAnsi="ITC Avant Garde Std Bk"/>
          <w:sz w:val="20"/>
        </w:rPr>
      </w:pPr>
      <w:r w:rsidRPr="005C44FC">
        <w:rPr>
          <w:rFonts w:ascii="ITC Avant Garde Std Bk" w:hAnsi="ITC Avant Garde Std Bk"/>
          <w:b/>
          <w:sz w:val="20"/>
        </w:rPr>
        <w:t>V.</w:t>
      </w:r>
      <w:r w:rsidRPr="005C44FC">
        <w:rPr>
          <w:rFonts w:ascii="ITC Avant Garde Std Bk" w:hAnsi="ITC Avant Garde Std Bk"/>
          <w:sz w:val="20"/>
        </w:rPr>
        <w:t xml:space="preserve"> </w:t>
      </w:r>
      <w:r w:rsidRPr="005C44FC">
        <w:rPr>
          <w:rFonts w:ascii="ITC Avant Garde Std Bk" w:hAnsi="ITC Avant Garde Std Bk"/>
          <w:sz w:val="20"/>
        </w:rPr>
        <w:tab/>
        <w:t>Contar con reconocida solvencia moral;</w:t>
      </w:r>
    </w:p>
    <w:p w14:paraId="61D5DD60" w14:textId="77777777" w:rsidR="002F5140" w:rsidRPr="005C44FC" w:rsidRDefault="002F5140" w:rsidP="002F5140">
      <w:pPr>
        <w:pStyle w:val="Texto"/>
        <w:spacing w:after="0" w:line="240" w:lineRule="auto"/>
        <w:ind w:left="856" w:hanging="567"/>
        <w:rPr>
          <w:rFonts w:ascii="ITC Avant Garde Std Bk" w:hAnsi="ITC Avant Garde Std Bk"/>
          <w:sz w:val="20"/>
        </w:rPr>
      </w:pPr>
    </w:p>
    <w:p w14:paraId="649A9C6A" w14:textId="77777777" w:rsidR="002F5140" w:rsidRPr="005C44FC" w:rsidRDefault="002F5140" w:rsidP="002F5140">
      <w:pPr>
        <w:pStyle w:val="Texto"/>
        <w:spacing w:after="0" w:line="240" w:lineRule="auto"/>
        <w:ind w:left="856" w:hanging="567"/>
        <w:rPr>
          <w:rFonts w:ascii="ITC Avant Garde Std Bk" w:hAnsi="ITC Avant Garde Std Bk"/>
          <w:sz w:val="20"/>
        </w:rPr>
      </w:pPr>
      <w:r w:rsidRPr="005C44FC">
        <w:rPr>
          <w:rFonts w:ascii="ITC Avant Garde Std Bk" w:hAnsi="ITC Avant Garde Std Bk"/>
          <w:b/>
          <w:sz w:val="20"/>
        </w:rPr>
        <w:t>VI.</w:t>
      </w:r>
      <w:r w:rsidRPr="005C44FC">
        <w:rPr>
          <w:rFonts w:ascii="ITC Avant Garde Std Bk" w:hAnsi="ITC Avant Garde Std Bk"/>
          <w:sz w:val="20"/>
        </w:rPr>
        <w:t xml:space="preserve"> </w:t>
      </w:r>
      <w:r w:rsidRPr="005C44FC">
        <w:rPr>
          <w:rFonts w:ascii="ITC Avant Garde Std Bk" w:hAnsi="ITC Avant Garde Std Bk"/>
          <w:sz w:val="20"/>
        </w:rPr>
        <w:tab/>
        <w:t>No pertenecer o haber pertenecido en los cuatro años anteriores a su designación, a despachos de consultoría o auditoría que hubieren prestado sus servicios al Instituto, o haber fungido como consultor o auditor externo del Instituto, en lo individual durante ese periodo;</w:t>
      </w:r>
    </w:p>
    <w:p w14:paraId="1A6F87F8" w14:textId="77777777" w:rsidR="002F5140" w:rsidRPr="005C44FC" w:rsidRDefault="002F5140" w:rsidP="002F5140">
      <w:pPr>
        <w:pStyle w:val="Texto"/>
        <w:spacing w:after="0" w:line="240" w:lineRule="auto"/>
        <w:ind w:left="856" w:hanging="567"/>
        <w:rPr>
          <w:rFonts w:ascii="ITC Avant Garde Std Bk" w:hAnsi="ITC Avant Garde Std Bk"/>
          <w:sz w:val="20"/>
        </w:rPr>
      </w:pPr>
    </w:p>
    <w:p w14:paraId="43BFF96E" w14:textId="77777777" w:rsidR="002F5140" w:rsidRPr="005C44FC" w:rsidRDefault="002F5140" w:rsidP="002F5140">
      <w:pPr>
        <w:pStyle w:val="Texto"/>
        <w:spacing w:after="0" w:line="240" w:lineRule="auto"/>
        <w:ind w:left="856" w:hanging="567"/>
        <w:rPr>
          <w:rFonts w:ascii="ITC Avant Garde Std Bk" w:hAnsi="ITC Avant Garde Std Bk"/>
          <w:sz w:val="20"/>
        </w:rPr>
      </w:pPr>
      <w:r w:rsidRPr="005C44FC">
        <w:rPr>
          <w:rFonts w:ascii="ITC Avant Garde Std Bk" w:hAnsi="ITC Avant Garde Std Bk"/>
          <w:b/>
          <w:sz w:val="20"/>
        </w:rPr>
        <w:t>VII.</w:t>
      </w:r>
      <w:r w:rsidRPr="005C44FC">
        <w:rPr>
          <w:rFonts w:ascii="ITC Avant Garde Std Bk" w:hAnsi="ITC Avant Garde Std Bk"/>
          <w:sz w:val="20"/>
        </w:rPr>
        <w:t xml:space="preserve"> </w:t>
      </w:r>
      <w:r w:rsidRPr="005C44FC">
        <w:rPr>
          <w:rFonts w:ascii="ITC Avant Garde Std Bk" w:hAnsi="ITC Avant Garde Std Bk"/>
          <w:sz w:val="20"/>
        </w:rPr>
        <w:tab/>
        <w:t>No estar inhabilitado para desempeñar un empleo, cargo o comisión en el servicio público, y</w:t>
      </w:r>
    </w:p>
    <w:p w14:paraId="36D0BD9D" w14:textId="77777777" w:rsidR="002F5140" w:rsidRPr="005C44FC" w:rsidRDefault="002F5140" w:rsidP="002F5140">
      <w:pPr>
        <w:pStyle w:val="Texto"/>
        <w:spacing w:after="0" w:line="240" w:lineRule="auto"/>
        <w:ind w:left="856" w:hanging="567"/>
        <w:rPr>
          <w:rFonts w:ascii="ITC Avant Garde Std Bk" w:hAnsi="ITC Avant Garde Std Bk"/>
          <w:sz w:val="20"/>
        </w:rPr>
      </w:pPr>
    </w:p>
    <w:p w14:paraId="010702E9" w14:textId="77777777" w:rsidR="002F5140" w:rsidRPr="005C44FC" w:rsidRDefault="002F5140" w:rsidP="002F5140">
      <w:pPr>
        <w:pStyle w:val="Texto"/>
        <w:spacing w:after="0" w:line="240" w:lineRule="auto"/>
        <w:ind w:left="856" w:hanging="567"/>
        <w:rPr>
          <w:rFonts w:ascii="ITC Avant Garde Std Bk" w:hAnsi="ITC Avant Garde Std Bk"/>
          <w:sz w:val="20"/>
        </w:rPr>
      </w:pPr>
      <w:r w:rsidRPr="005C44FC">
        <w:rPr>
          <w:rFonts w:ascii="ITC Avant Garde Std Bk" w:hAnsi="ITC Avant Garde Std Bk"/>
          <w:b/>
          <w:sz w:val="20"/>
        </w:rPr>
        <w:t xml:space="preserve">VIII. </w:t>
      </w:r>
      <w:r w:rsidRPr="005C44FC">
        <w:rPr>
          <w:rFonts w:ascii="ITC Avant Garde Std Bk" w:hAnsi="ITC Avant Garde Std Bk"/>
          <w:b/>
          <w:sz w:val="20"/>
        </w:rPr>
        <w:tab/>
      </w:r>
      <w:r w:rsidRPr="005C44FC">
        <w:rPr>
          <w:rFonts w:ascii="ITC Avant Garde Std Bk" w:hAnsi="ITC Avant Garde Std Bk"/>
          <w:sz w:val="20"/>
        </w:rPr>
        <w:t>No haber sido Secretario de Estado, Procurador o Fiscal General de la República o Procurador o Fiscal de Justicia de alguna de las entidades federativas, Oficial Mayor de un ente público, Senador, Diputado Federal, Gobernador de algún Estado o Jefe de Gobierno de la Ciudad de México, dirigente, miembro de órgano rector, alto ejecutivo o responsable del manejo de los recursos públicos de algún partido político, ni haber sido postulado para cargo de elección popular en los cuatro años anteriores a la propia designación.</w:t>
      </w:r>
    </w:p>
    <w:p w14:paraId="05075414" w14:textId="77777777" w:rsidR="002F5140" w:rsidRPr="005C44FC" w:rsidRDefault="002F5140" w:rsidP="002F5140">
      <w:pPr>
        <w:pStyle w:val="Textosinformato"/>
        <w:jc w:val="right"/>
        <w:rPr>
          <w:rFonts w:ascii="ITC Avant Garde Std Bk" w:eastAsia="MS Mincho" w:hAnsi="ITC Avant Garde Std Bk"/>
          <w:i/>
          <w:iCs/>
          <w:color w:val="0000FF"/>
          <w:sz w:val="16"/>
          <w:szCs w:val="16"/>
          <w:lang w:val="es-MX"/>
        </w:rPr>
      </w:pPr>
      <w:r w:rsidRPr="005C44FC">
        <w:rPr>
          <w:rFonts w:ascii="ITC Avant Garde Std Bk" w:eastAsia="MS Mincho" w:hAnsi="ITC Avant Garde Std Bk"/>
          <w:i/>
          <w:iCs/>
          <w:color w:val="0000FF"/>
          <w:sz w:val="16"/>
          <w:szCs w:val="16"/>
          <w:lang w:val="es-MX"/>
        </w:rPr>
        <w:t>Fracción reformada DOF 20-05-2021</w:t>
      </w:r>
    </w:p>
    <w:p w14:paraId="053135EC"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adicionado DOF 27-01-2017</w:t>
      </w:r>
    </w:p>
    <w:p w14:paraId="4BEE559D" w14:textId="77777777" w:rsidR="002F5140" w:rsidRPr="005C44FC" w:rsidRDefault="002F5140" w:rsidP="002F5140">
      <w:pPr>
        <w:pStyle w:val="Texto"/>
        <w:spacing w:after="0" w:line="240" w:lineRule="auto"/>
        <w:rPr>
          <w:rFonts w:ascii="ITC Avant Garde Std Bk" w:hAnsi="ITC Avant Garde Std Bk"/>
          <w:sz w:val="20"/>
          <w:lang w:val="es-MX"/>
        </w:rPr>
      </w:pPr>
    </w:p>
    <w:p w14:paraId="11574F6A" w14:textId="77777777" w:rsidR="002F5140" w:rsidRPr="005C44FC" w:rsidRDefault="002F5140" w:rsidP="002F5140">
      <w:pPr>
        <w:pStyle w:val="Texto"/>
        <w:spacing w:after="0" w:line="240" w:lineRule="auto"/>
        <w:rPr>
          <w:rFonts w:ascii="ITC Avant Garde Std Bk" w:hAnsi="ITC Avant Garde Std Bk"/>
          <w:sz w:val="20"/>
        </w:rPr>
      </w:pPr>
      <w:bookmarkStart w:id="98" w:name="Artículo_91_Quinquies"/>
      <w:r w:rsidRPr="005C44FC">
        <w:rPr>
          <w:rFonts w:ascii="ITC Avant Garde Std Bk" w:hAnsi="ITC Avant Garde Std Bk"/>
          <w:b/>
          <w:sz w:val="20"/>
        </w:rPr>
        <w:t xml:space="preserve">ARTÍCULO 91 </w:t>
      </w:r>
      <w:proofErr w:type="gramStart"/>
      <w:r w:rsidRPr="005C44FC">
        <w:rPr>
          <w:rFonts w:ascii="ITC Avant Garde Std Bk" w:hAnsi="ITC Avant Garde Std Bk"/>
          <w:b/>
          <w:sz w:val="20"/>
        </w:rPr>
        <w:t>QUINQUIES</w:t>
      </w:r>
      <w:bookmarkEnd w:id="98"/>
      <w:r w:rsidRPr="005C44FC">
        <w:rPr>
          <w:rFonts w:ascii="ITC Avant Garde Std Bk" w:hAnsi="ITC Avant Garde Std Bk"/>
          <w:b/>
          <w:sz w:val="20"/>
        </w:rPr>
        <w:t>.-</w:t>
      </w:r>
      <w:proofErr w:type="gramEnd"/>
      <w:r w:rsidRPr="005C44FC">
        <w:rPr>
          <w:rFonts w:ascii="ITC Avant Garde Std Bk" w:hAnsi="ITC Avant Garde Std Bk"/>
          <w:sz w:val="20"/>
        </w:rPr>
        <w:t xml:space="preserve"> El Titular del Órgano Interno de Control del Instituto será sujeto de responsabilidad administrativa en términos de la Ley General de Responsabilidades Administrativas; y podrá ser sancionado de conformidad con el procedimiento previsto en la normatividad aplicable.</w:t>
      </w:r>
    </w:p>
    <w:p w14:paraId="5D8E62AF" w14:textId="77777777" w:rsidR="002F5140" w:rsidRPr="005C44FC" w:rsidRDefault="002F5140" w:rsidP="002F5140">
      <w:pPr>
        <w:pStyle w:val="Texto"/>
        <w:spacing w:after="0" w:line="240" w:lineRule="auto"/>
        <w:rPr>
          <w:rFonts w:ascii="ITC Avant Garde Std Bk" w:hAnsi="ITC Avant Garde Std Bk"/>
          <w:sz w:val="20"/>
        </w:rPr>
      </w:pPr>
    </w:p>
    <w:p w14:paraId="3A6CB0DC"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Tratándose de los demás servidores públicos adscritos al Órgano Interno de Control del Instituto serán sancionados por el Titular del Órgano Interno de Control, o por la persona en quien delegue la facultad, en términos de la Ley General de Responsabilidades Administrativas.</w:t>
      </w:r>
    </w:p>
    <w:p w14:paraId="76C9C73A"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Artículo adicionado DOF 27-01-2017</w:t>
      </w:r>
    </w:p>
    <w:p w14:paraId="35ECFE12"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5FDBD812"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CAPÍTULO II</w:t>
      </w:r>
    </w:p>
    <w:p w14:paraId="0FFD1B16"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los Registros Nacionales de Información Estadística y Geográfica a cargo del Instituto</w:t>
      </w:r>
    </w:p>
    <w:p w14:paraId="7C04C7B9"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5E6EEEE7" w14:textId="77777777" w:rsidR="002F5140" w:rsidRPr="005C44FC" w:rsidRDefault="002F5140" w:rsidP="002F5140">
      <w:pPr>
        <w:pStyle w:val="Texto"/>
        <w:spacing w:after="0" w:line="240" w:lineRule="auto"/>
        <w:rPr>
          <w:rFonts w:ascii="ITC Avant Garde Std Bk" w:hAnsi="ITC Avant Garde Std Bk"/>
          <w:color w:val="000000"/>
          <w:sz w:val="20"/>
        </w:rPr>
      </w:pPr>
      <w:bookmarkStart w:id="99" w:name="Artículo_92"/>
      <w:r w:rsidRPr="005C44FC">
        <w:rPr>
          <w:rFonts w:ascii="ITC Avant Garde Std Bk" w:hAnsi="ITC Avant Garde Std Bk"/>
          <w:b/>
          <w:color w:val="000000"/>
          <w:sz w:val="20"/>
        </w:rPr>
        <w:t>ARTÍCULO 92</w:t>
      </w:r>
      <w:bookmarkEnd w:id="99"/>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deberá establecer, operar y normar el Registro Nacional de Información Geográfica, en el que deberá incluirse por lo menos la información proveniente de los temas geográficos a que se refiere el artículo 26 de esta Ley, así como el Registro Estadístico Nacional, en el que deberá asentarse por lo menos el Registro de Instituciones y Unidades Administrativas con Funciones Estadísticas del Sector Público y el Inventario Nacional de Estadística del Sector Público.</w:t>
      </w:r>
    </w:p>
    <w:p w14:paraId="60D006EE" w14:textId="77777777" w:rsidR="002F5140" w:rsidRPr="005C44FC" w:rsidRDefault="002F5140" w:rsidP="002F5140">
      <w:pPr>
        <w:pStyle w:val="Texto"/>
        <w:spacing w:after="0" w:line="240" w:lineRule="auto"/>
        <w:rPr>
          <w:rFonts w:ascii="ITC Avant Garde Std Bk" w:hAnsi="ITC Avant Garde Std Bk"/>
          <w:color w:val="000000"/>
          <w:sz w:val="20"/>
        </w:rPr>
      </w:pPr>
    </w:p>
    <w:p w14:paraId="27A6D1B2"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00" w:name="Artículo_93"/>
      <w:r w:rsidRPr="005C44FC">
        <w:rPr>
          <w:rFonts w:ascii="ITC Avant Garde Std Bk" w:hAnsi="ITC Avant Garde Std Bk"/>
          <w:b/>
          <w:color w:val="000000"/>
          <w:sz w:val="20"/>
        </w:rPr>
        <w:t>ARTÍCULO 93</w:t>
      </w:r>
      <w:bookmarkEnd w:id="10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 inscripción que sobre los catastros de los municipios y de las entidades federativas deba hacerse en el Registro Nacional de Información Geográfica, comprenderá la representación cartográfica y la base de datos de los predios rústicos y urbanos de su jurisdicción.</w:t>
      </w:r>
    </w:p>
    <w:p w14:paraId="45C76F75" w14:textId="77777777" w:rsidR="002F5140" w:rsidRPr="005C44FC" w:rsidRDefault="002F5140" w:rsidP="002F5140">
      <w:pPr>
        <w:pStyle w:val="Texto"/>
        <w:spacing w:after="0" w:line="240" w:lineRule="auto"/>
        <w:rPr>
          <w:rFonts w:ascii="ITC Avant Garde Std Bk" w:hAnsi="ITC Avant Garde Std Bk"/>
          <w:color w:val="000000"/>
          <w:sz w:val="20"/>
        </w:rPr>
      </w:pPr>
    </w:p>
    <w:p w14:paraId="0F0BB486"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En caso de que no se cuente con la cartografía y la base de datos a que se refiere el párrafo anterior, se registrarán los datos que se encuentren en los padrones, croquis y fichas catastrales.</w:t>
      </w:r>
    </w:p>
    <w:p w14:paraId="4F192410" w14:textId="77777777" w:rsidR="002F5140" w:rsidRPr="005C44FC" w:rsidRDefault="002F5140" w:rsidP="002F5140">
      <w:pPr>
        <w:pStyle w:val="Texto"/>
        <w:spacing w:after="0" w:line="240" w:lineRule="auto"/>
        <w:rPr>
          <w:rFonts w:ascii="ITC Avant Garde Std Bk" w:hAnsi="ITC Avant Garde Std Bk"/>
          <w:color w:val="000000"/>
          <w:sz w:val="20"/>
        </w:rPr>
      </w:pPr>
    </w:p>
    <w:p w14:paraId="12895A2C"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con la intervención de las autoridades que resulten competentes, podrá efectuar los trabajos cartográficos en cumplimiento de tratados o convenios internacionales y con la participación de los gobiernos de las entidades federativas que corresponda, en la definición y demarcación de límites internacionales, incluyendo la zona económica exclusiva.</w:t>
      </w:r>
    </w:p>
    <w:p w14:paraId="3A551417" w14:textId="77777777" w:rsidR="002F5140" w:rsidRPr="005C44FC" w:rsidRDefault="002F5140" w:rsidP="002F5140">
      <w:pPr>
        <w:pStyle w:val="Texto"/>
        <w:spacing w:after="0" w:line="240" w:lineRule="auto"/>
        <w:rPr>
          <w:rFonts w:ascii="ITC Avant Garde Std Bk" w:hAnsi="ITC Avant Garde Std Bk"/>
          <w:color w:val="000000"/>
          <w:sz w:val="20"/>
        </w:rPr>
      </w:pPr>
    </w:p>
    <w:p w14:paraId="6CF0827B"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01" w:name="Artículo_94"/>
      <w:r w:rsidRPr="005C44FC">
        <w:rPr>
          <w:rFonts w:ascii="ITC Avant Garde Std Bk" w:hAnsi="ITC Avant Garde Std Bk"/>
          <w:b/>
          <w:color w:val="000000"/>
          <w:sz w:val="20"/>
        </w:rPr>
        <w:t>ARTÍCULO 94</w:t>
      </w:r>
      <w:bookmarkEnd w:id="10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establecerá, operará y normará el inventario y el directorio señalados en los artículos 20 y 23, respectivamente y podrá establecer, operar y normar otros registros que para fines estadísticos o geográficos estime necesarios.</w:t>
      </w:r>
    </w:p>
    <w:p w14:paraId="61CA9780" w14:textId="77777777" w:rsidR="002F5140" w:rsidRPr="005C44FC" w:rsidRDefault="002F5140" w:rsidP="002F5140">
      <w:pPr>
        <w:pStyle w:val="Texto"/>
        <w:spacing w:after="0" w:line="240" w:lineRule="auto"/>
        <w:rPr>
          <w:rFonts w:ascii="ITC Avant Garde Std Bk" w:hAnsi="ITC Avant Garde Std Bk"/>
          <w:color w:val="000000"/>
          <w:sz w:val="20"/>
        </w:rPr>
      </w:pPr>
    </w:p>
    <w:p w14:paraId="3422FC37"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02" w:name="Artículo_95"/>
      <w:r w:rsidRPr="005C44FC">
        <w:rPr>
          <w:rFonts w:ascii="ITC Avant Garde Std Bk" w:hAnsi="ITC Avant Garde Std Bk"/>
          <w:b/>
          <w:color w:val="000000"/>
          <w:sz w:val="20"/>
        </w:rPr>
        <w:t>ARTÍCULO 95</w:t>
      </w:r>
      <w:bookmarkEnd w:id="102"/>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Las personas físicas con actividades empresariales y las personas morales, sin incluir a las del sector público, estarán obligadas a inscribirse en el Directorio Nacional de Unidades Económicas que lleve el Instituto y a mantener actualizada su inscripción, conforme a las disposiciones que al efecto emita el Instituto.</w:t>
      </w:r>
    </w:p>
    <w:p w14:paraId="3D32A757" w14:textId="77777777" w:rsidR="002F5140" w:rsidRPr="005C44FC" w:rsidRDefault="002F5140" w:rsidP="002F5140">
      <w:pPr>
        <w:pStyle w:val="Texto"/>
        <w:spacing w:after="0" w:line="240" w:lineRule="auto"/>
        <w:rPr>
          <w:rFonts w:ascii="ITC Avant Garde Std Bk" w:hAnsi="ITC Avant Garde Std Bk"/>
          <w:color w:val="000000"/>
          <w:sz w:val="20"/>
        </w:rPr>
      </w:pPr>
    </w:p>
    <w:p w14:paraId="5B4A9AE2"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Las Unidades encargadas de los registros administrativos que permitan obtener Información de Interés Nacional, deberán proporcionar al Instituto la información que requiera para la creación y actualización del Directorio Nacional de Unidades Económicas.</w:t>
      </w:r>
    </w:p>
    <w:p w14:paraId="5824A79E" w14:textId="77777777" w:rsidR="002F5140" w:rsidRPr="005C44FC" w:rsidRDefault="002F5140" w:rsidP="002F5140">
      <w:pPr>
        <w:pStyle w:val="Texto"/>
        <w:spacing w:after="0" w:line="240" w:lineRule="auto"/>
        <w:rPr>
          <w:rFonts w:ascii="ITC Avant Garde Std Bk" w:hAnsi="ITC Avant Garde Std Bk"/>
          <w:color w:val="000000"/>
          <w:sz w:val="20"/>
        </w:rPr>
      </w:pPr>
    </w:p>
    <w:p w14:paraId="113F383C"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CAPÍTULO III</w:t>
      </w:r>
    </w:p>
    <w:p w14:paraId="415D157C"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Del Acervo de Información</w:t>
      </w:r>
    </w:p>
    <w:p w14:paraId="2B0E1F06"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57C8EF03"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03" w:name="Artículo_96"/>
      <w:r w:rsidRPr="005C44FC">
        <w:rPr>
          <w:rFonts w:ascii="ITC Avant Garde Std Bk" w:hAnsi="ITC Avant Garde Std Bk"/>
          <w:b/>
          <w:color w:val="000000"/>
          <w:sz w:val="20"/>
        </w:rPr>
        <w:t>ARTÍCULO 96</w:t>
      </w:r>
      <w:bookmarkEnd w:id="10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deberá conservar la Información de Interés Nacional que elaboren el propio Instituto y las Unidades, en términos de lo dispuesto en esta Ley y en las disposiciones de carácter general que al efecto emita.</w:t>
      </w:r>
    </w:p>
    <w:p w14:paraId="52862B04" w14:textId="77777777" w:rsidR="002F5140" w:rsidRPr="005C44FC" w:rsidRDefault="002F5140" w:rsidP="002F5140">
      <w:pPr>
        <w:pStyle w:val="Texto"/>
        <w:spacing w:after="0" w:line="240" w:lineRule="auto"/>
        <w:rPr>
          <w:rFonts w:ascii="ITC Avant Garde Std Bk" w:hAnsi="ITC Avant Garde Std Bk"/>
          <w:color w:val="000000"/>
          <w:sz w:val="20"/>
        </w:rPr>
      </w:pPr>
    </w:p>
    <w:p w14:paraId="002D2BFF"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Cuando una Unidad desaparezca o se desincorpore, el Instituto deberá conservar la Información generada por la misma.</w:t>
      </w:r>
    </w:p>
    <w:p w14:paraId="5FFD8C8F" w14:textId="77777777" w:rsidR="002F5140" w:rsidRPr="005C44FC" w:rsidRDefault="002F5140" w:rsidP="002F5140">
      <w:pPr>
        <w:pStyle w:val="Texto"/>
        <w:spacing w:after="0" w:line="240" w:lineRule="auto"/>
        <w:rPr>
          <w:rFonts w:ascii="ITC Avant Garde Std Bk" w:hAnsi="ITC Avant Garde Std Bk"/>
          <w:color w:val="000000"/>
          <w:sz w:val="20"/>
        </w:rPr>
      </w:pPr>
    </w:p>
    <w:p w14:paraId="1D062943"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04" w:name="Artículo_97"/>
      <w:r w:rsidRPr="005C44FC">
        <w:rPr>
          <w:rFonts w:ascii="ITC Avant Garde Std Bk" w:hAnsi="ITC Avant Garde Std Bk"/>
          <w:b/>
          <w:color w:val="000000"/>
          <w:sz w:val="20"/>
        </w:rPr>
        <w:t>ARTÍCULO 97</w:t>
      </w:r>
      <w:bookmarkEnd w:id="104"/>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implementará un sistema de compilación normativa, en el que se conservarán los textos de las normas que en el ejercicio de sus funciones expida.</w:t>
      </w:r>
    </w:p>
    <w:p w14:paraId="1069B301" w14:textId="77777777" w:rsidR="002F5140" w:rsidRPr="005C44FC" w:rsidRDefault="002F5140" w:rsidP="002F5140">
      <w:pPr>
        <w:pStyle w:val="Texto"/>
        <w:spacing w:after="0" w:line="240" w:lineRule="auto"/>
        <w:rPr>
          <w:rFonts w:ascii="ITC Avant Garde Std Bk" w:hAnsi="ITC Avant Garde Std Bk"/>
          <w:color w:val="000000"/>
          <w:sz w:val="20"/>
        </w:rPr>
      </w:pPr>
    </w:p>
    <w:p w14:paraId="4204E1AA"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CAPÍTULO IV</w:t>
      </w:r>
    </w:p>
    <w:p w14:paraId="5052085B"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Del Servicio Público de Información Estadística y Geográfica</w:t>
      </w:r>
    </w:p>
    <w:p w14:paraId="76175D7A"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796A0A07"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05" w:name="Artículo_98"/>
      <w:r w:rsidRPr="005C44FC">
        <w:rPr>
          <w:rFonts w:ascii="ITC Avant Garde Std Bk" w:hAnsi="ITC Avant Garde Std Bk"/>
          <w:b/>
          <w:color w:val="000000"/>
          <w:sz w:val="20"/>
        </w:rPr>
        <w:t>ARTÍCULO 98</w:t>
      </w:r>
      <w:bookmarkEnd w:id="105"/>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Servicio Público de Información Estadística y Geográfica consiste en poner a disposición de los usuarios, sujeto a las normas que al efecto dicte la Junta de Gobierno, la totalidad de la Información de Interés Nacional.</w:t>
      </w:r>
    </w:p>
    <w:p w14:paraId="740FA05B" w14:textId="77777777" w:rsidR="002F5140" w:rsidRPr="005C44FC" w:rsidRDefault="002F5140" w:rsidP="002F5140">
      <w:pPr>
        <w:pStyle w:val="Texto"/>
        <w:spacing w:after="0" w:line="240" w:lineRule="auto"/>
        <w:rPr>
          <w:rFonts w:ascii="ITC Avant Garde Std Bk" w:hAnsi="ITC Avant Garde Std Bk"/>
          <w:color w:val="000000"/>
          <w:sz w:val="20"/>
        </w:rPr>
      </w:pPr>
    </w:p>
    <w:p w14:paraId="1687BFF8"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06" w:name="Artículo_99"/>
      <w:r w:rsidRPr="005C44FC">
        <w:rPr>
          <w:rFonts w:ascii="ITC Avant Garde Std Bk" w:hAnsi="ITC Avant Garde Std Bk"/>
          <w:b/>
          <w:color w:val="000000"/>
          <w:sz w:val="20"/>
        </w:rPr>
        <w:t>ARTÍCULO 99</w:t>
      </w:r>
      <w:bookmarkEnd w:id="106"/>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Servicio Público de Información Estadística y Geográfica será prestado en forma exclusiva por el Instituto. Lo anterior, sin perjuicio de que las propias Unidades den a conocer la Información que generen identificándola como parte del Sistema.</w:t>
      </w:r>
    </w:p>
    <w:p w14:paraId="70DC38C6" w14:textId="77777777" w:rsidR="002F5140" w:rsidRPr="005C44FC" w:rsidRDefault="002F5140" w:rsidP="002F5140">
      <w:pPr>
        <w:pStyle w:val="Texto"/>
        <w:spacing w:after="0" w:line="240" w:lineRule="auto"/>
        <w:rPr>
          <w:rFonts w:ascii="ITC Avant Garde Std Bk" w:hAnsi="ITC Avant Garde Std Bk"/>
          <w:color w:val="000000"/>
          <w:sz w:val="20"/>
        </w:rPr>
      </w:pPr>
    </w:p>
    <w:p w14:paraId="4B7B0029"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podrá autorizar que otras instancias de gobierno o particulares, presten el Servicio Público de Información Estadística y Geográfica, conforme a las reglas que al efecto expida la Junta de Gobierno.</w:t>
      </w:r>
    </w:p>
    <w:p w14:paraId="48C20507" w14:textId="77777777" w:rsidR="002F5140" w:rsidRPr="005C44FC" w:rsidRDefault="002F5140" w:rsidP="002F5140">
      <w:pPr>
        <w:pStyle w:val="Texto"/>
        <w:spacing w:after="0" w:line="240" w:lineRule="auto"/>
        <w:rPr>
          <w:rFonts w:ascii="ITC Avant Garde Std Bk" w:hAnsi="ITC Avant Garde Std Bk"/>
          <w:color w:val="000000"/>
          <w:sz w:val="20"/>
        </w:rPr>
      </w:pPr>
    </w:p>
    <w:p w14:paraId="5647B91B"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pondrá la Información de Interés Nacional a disposición de los usuarios a través de Internet, así como en los centros de consulta que al efecto establezca el propio Instituto en el territorio nacional.</w:t>
      </w:r>
    </w:p>
    <w:p w14:paraId="1895194D" w14:textId="77777777" w:rsidR="002F5140" w:rsidRPr="005C44FC" w:rsidRDefault="002F5140" w:rsidP="002F5140">
      <w:pPr>
        <w:pStyle w:val="Texto"/>
        <w:spacing w:after="0" w:line="240" w:lineRule="auto"/>
        <w:rPr>
          <w:rFonts w:ascii="ITC Avant Garde Std Bk" w:hAnsi="ITC Avant Garde Std Bk"/>
          <w:color w:val="000000"/>
          <w:sz w:val="20"/>
        </w:rPr>
      </w:pPr>
    </w:p>
    <w:p w14:paraId="2AF8664E"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Las consultas que realicen los usuarios a través de los medios previstos en el párrafo inmediato anterior, serán ofrecidas por el Instituto en forma gratuita.</w:t>
      </w:r>
    </w:p>
    <w:p w14:paraId="1679952E" w14:textId="77777777" w:rsidR="002F5140" w:rsidRPr="005C44FC" w:rsidRDefault="002F5140" w:rsidP="002F5140">
      <w:pPr>
        <w:pStyle w:val="Texto"/>
        <w:spacing w:after="0" w:line="240" w:lineRule="auto"/>
        <w:rPr>
          <w:rFonts w:ascii="ITC Avant Garde Std Bk" w:hAnsi="ITC Avant Garde Std Bk"/>
          <w:color w:val="000000"/>
          <w:sz w:val="20"/>
        </w:rPr>
      </w:pPr>
    </w:p>
    <w:p w14:paraId="515CCD31"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pondrá a disposición de los usuarios información de la red geodésica nacional, con el objeto de que sus estudios geográficos estén vinculados con la red mencionada.</w:t>
      </w:r>
    </w:p>
    <w:p w14:paraId="7038B594" w14:textId="77777777" w:rsidR="002F5140" w:rsidRPr="005C44FC" w:rsidRDefault="002F5140" w:rsidP="002F5140">
      <w:pPr>
        <w:pStyle w:val="Texto"/>
        <w:spacing w:after="0" w:line="240" w:lineRule="auto"/>
        <w:rPr>
          <w:rFonts w:ascii="ITC Avant Garde Std Bk" w:hAnsi="ITC Avant Garde Std Bk"/>
          <w:color w:val="000000"/>
          <w:sz w:val="20"/>
        </w:rPr>
      </w:pPr>
    </w:p>
    <w:p w14:paraId="4A9AD45E"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07" w:name="Artículo_100"/>
      <w:r w:rsidRPr="005C44FC">
        <w:rPr>
          <w:rFonts w:ascii="ITC Avant Garde Std Bk" w:hAnsi="ITC Avant Garde Std Bk"/>
          <w:b/>
          <w:color w:val="000000"/>
          <w:sz w:val="20"/>
        </w:rPr>
        <w:t>ARTÍCULO 100</w:t>
      </w:r>
      <w:bookmarkEnd w:id="107"/>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siguiendo las mejores prácticas internacionales, pondrá a disposición de quien lo solicite, los </w:t>
      </w:r>
      <w:proofErr w:type="spellStart"/>
      <w:r w:rsidRPr="005C44FC">
        <w:rPr>
          <w:rFonts w:ascii="ITC Avant Garde Std Bk" w:hAnsi="ITC Avant Garde Std Bk"/>
          <w:color w:val="000000"/>
          <w:sz w:val="20"/>
        </w:rPr>
        <w:t>microdatos</w:t>
      </w:r>
      <w:proofErr w:type="spellEnd"/>
      <w:r w:rsidRPr="005C44FC">
        <w:rPr>
          <w:rFonts w:ascii="ITC Avant Garde Std Bk" w:hAnsi="ITC Avant Garde Std Bk"/>
          <w:color w:val="000000"/>
          <w:sz w:val="20"/>
        </w:rPr>
        <w:t xml:space="preserve"> de las encuestas nacionales y muestras representativas de los operativos censales que realice con la mayor desagregación posible, sin violar la confidencialidad y reserva de la información básica establecidas en la presente Ley. La Junta de Gobierno deberá establecer los procedimientos y condiciones para facilitar el acceso a dicha información de manera expedita.</w:t>
      </w:r>
    </w:p>
    <w:p w14:paraId="30D1FFAD" w14:textId="77777777" w:rsidR="002F5140" w:rsidRPr="005C44FC" w:rsidRDefault="002F5140" w:rsidP="002F5140">
      <w:pPr>
        <w:pStyle w:val="Texto"/>
        <w:spacing w:after="0" w:line="240" w:lineRule="auto"/>
        <w:rPr>
          <w:rFonts w:ascii="ITC Avant Garde Std Bk" w:hAnsi="ITC Avant Garde Std Bk"/>
          <w:color w:val="000000"/>
          <w:sz w:val="20"/>
        </w:rPr>
      </w:pPr>
    </w:p>
    <w:p w14:paraId="034A6E69"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08" w:name="Artículo_101"/>
      <w:r w:rsidRPr="005C44FC">
        <w:rPr>
          <w:rFonts w:ascii="ITC Avant Garde Std Bk" w:hAnsi="ITC Avant Garde Std Bk"/>
          <w:b/>
          <w:color w:val="000000"/>
          <w:sz w:val="20"/>
        </w:rPr>
        <w:t>ARTÍCULO 101</w:t>
      </w:r>
      <w:bookmarkEnd w:id="108"/>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Cuando a petición de algún usuario se requiera al Instituto copia, copia certificada o cualquier clase de impresión o respaldo de la Información de Interés Nacional, ésta se entregará al usuario en los términos que fijen las disposiciones correspondientes y previa recepción del pago de los derechos que para estos casos establezca la Ley Federal de Derechos.</w:t>
      </w:r>
    </w:p>
    <w:p w14:paraId="597A6E76" w14:textId="77777777" w:rsidR="002F5140" w:rsidRPr="005C44FC" w:rsidRDefault="002F5140" w:rsidP="002F5140">
      <w:pPr>
        <w:pStyle w:val="Texto"/>
        <w:spacing w:after="0" w:line="240" w:lineRule="auto"/>
        <w:rPr>
          <w:rFonts w:ascii="ITC Avant Garde Std Bk" w:hAnsi="ITC Avant Garde Std Bk"/>
          <w:color w:val="000000"/>
          <w:sz w:val="20"/>
        </w:rPr>
      </w:pPr>
    </w:p>
    <w:p w14:paraId="48EC872D"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09" w:name="Artículo_102"/>
      <w:r w:rsidRPr="005C44FC">
        <w:rPr>
          <w:rFonts w:ascii="ITC Avant Garde Std Bk" w:hAnsi="ITC Avant Garde Std Bk"/>
          <w:b/>
          <w:color w:val="000000"/>
          <w:sz w:val="20"/>
        </w:rPr>
        <w:t>ARTÍCULO 102</w:t>
      </w:r>
      <w:bookmarkEnd w:id="109"/>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no estará obligado a proporcionar aquella información que:</w:t>
      </w:r>
    </w:p>
    <w:p w14:paraId="350A9FD1" w14:textId="77777777" w:rsidR="002F5140" w:rsidRPr="005C44FC" w:rsidRDefault="002F5140" w:rsidP="002F5140">
      <w:pPr>
        <w:pStyle w:val="Texto"/>
        <w:spacing w:after="0" w:line="240" w:lineRule="auto"/>
        <w:rPr>
          <w:rFonts w:ascii="ITC Avant Garde Std Bk" w:hAnsi="ITC Avant Garde Std Bk"/>
          <w:color w:val="000000"/>
          <w:sz w:val="20"/>
        </w:rPr>
      </w:pPr>
    </w:p>
    <w:p w14:paraId="73A1DFE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Tenga en virtud de cualquier disposición legal el carácter de confidencial, clasificada, reservada o de cualquier otra forma se encuentre restringida su difusión, o</w:t>
      </w:r>
    </w:p>
    <w:p w14:paraId="2418807C" w14:textId="77777777" w:rsidR="002F5140" w:rsidRPr="005C44FC" w:rsidRDefault="002F5140" w:rsidP="002F5140">
      <w:pPr>
        <w:pStyle w:val="ROMANOS"/>
        <w:spacing w:after="0" w:line="240" w:lineRule="auto"/>
        <w:rPr>
          <w:rFonts w:ascii="ITC Avant Garde Std Bk" w:hAnsi="ITC Avant Garde Std Bk"/>
          <w:sz w:val="20"/>
          <w:szCs w:val="20"/>
        </w:rPr>
      </w:pPr>
    </w:p>
    <w:p w14:paraId="5B05D269"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El usuario la requiera procesada en cualquier forma distinta a como se encuentra disponible, sin perjuicio de que el Instituto la pueda procesar y poner a disposición de los usuarios en forma onerosa, sujetándose en todo caso a los principios de confidencialidad, accesibilidad y transparencia.</w:t>
      </w:r>
    </w:p>
    <w:p w14:paraId="0965FD49"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28B285A7"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TÍTULO CUARTO</w:t>
      </w:r>
    </w:p>
    <w:p w14:paraId="63BE30FB"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LAS FALTAS ADMINISTRATIVAS Y DE LAS SANCIONES</w:t>
      </w:r>
    </w:p>
    <w:p w14:paraId="1269FACF"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p>
    <w:p w14:paraId="06C780B7"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CAPÍTULO I</w:t>
      </w:r>
    </w:p>
    <w:p w14:paraId="2EA191B9"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las Faltas Administrativas</w:t>
      </w:r>
    </w:p>
    <w:p w14:paraId="07602440"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0E5B6E04"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10" w:name="Artículo_103"/>
      <w:r w:rsidRPr="005C44FC">
        <w:rPr>
          <w:rFonts w:ascii="ITC Avant Garde Std Bk" w:hAnsi="ITC Avant Garde Std Bk"/>
          <w:b/>
          <w:color w:val="000000"/>
          <w:sz w:val="20"/>
        </w:rPr>
        <w:t>ARTÍCULO 103</w:t>
      </w:r>
      <w:bookmarkEnd w:id="11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Cometen infracciones a lo dispuesto por esta Ley, quienes en calidad de Informantes del Sistema:</w:t>
      </w:r>
    </w:p>
    <w:p w14:paraId="64983CDC" w14:textId="77777777" w:rsidR="002F5140" w:rsidRPr="005C44FC" w:rsidRDefault="002F5140" w:rsidP="002F5140">
      <w:pPr>
        <w:pStyle w:val="Texto"/>
        <w:spacing w:after="0" w:line="240" w:lineRule="auto"/>
        <w:rPr>
          <w:rFonts w:ascii="ITC Avant Garde Std Bk" w:hAnsi="ITC Avant Garde Std Bk"/>
          <w:color w:val="000000"/>
          <w:sz w:val="20"/>
        </w:rPr>
      </w:pPr>
    </w:p>
    <w:p w14:paraId="3F63A09C"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Se nieguen a proporcionar datos, informes o a exhibir documentos cuando deban hacerlo, dentro del plazo que se les hubiere señalado;</w:t>
      </w:r>
    </w:p>
    <w:p w14:paraId="6C154E98" w14:textId="77777777" w:rsidR="002F5140" w:rsidRPr="005C44FC" w:rsidRDefault="002F5140" w:rsidP="002F5140">
      <w:pPr>
        <w:pStyle w:val="ROMANOS"/>
        <w:spacing w:after="0" w:line="240" w:lineRule="auto"/>
        <w:rPr>
          <w:rFonts w:ascii="ITC Avant Garde Std Bk" w:hAnsi="ITC Avant Garde Std Bk"/>
          <w:sz w:val="20"/>
          <w:szCs w:val="20"/>
        </w:rPr>
      </w:pPr>
    </w:p>
    <w:p w14:paraId="087519D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Suministren datos falsos, incompletos o incongruentes;</w:t>
      </w:r>
    </w:p>
    <w:p w14:paraId="0F6C9031" w14:textId="77777777" w:rsidR="002F5140" w:rsidRPr="005C44FC" w:rsidRDefault="002F5140" w:rsidP="002F5140">
      <w:pPr>
        <w:pStyle w:val="ROMANOS"/>
        <w:spacing w:after="0" w:line="240" w:lineRule="auto"/>
        <w:rPr>
          <w:rFonts w:ascii="ITC Avant Garde Std Bk" w:hAnsi="ITC Avant Garde Std Bk"/>
          <w:sz w:val="20"/>
          <w:szCs w:val="20"/>
        </w:rPr>
      </w:pPr>
    </w:p>
    <w:p w14:paraId="52E467C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Omitan inscribirse en los registros establecidos por esta Ley o no proporcionen la información que para éstos se requiera;</w:t>
      </w:r>
    </w:p>
    <w:p w14:paraId="1F6E8EDF" w14:textId="77777777" w:rsidR="002F5140" w:rsidRPr="005C44FC" w:rsidRDefault="002F5140" w:rsidP="002F5140">
      <w:pPr>
        <w:pStyle w:val="ROMANOS"/>
        <w:spacing w:after="0" w:line="240" w:lineRule="auto"/>
        <w:rPr>
          <w:rFonts w:ascii="ITC Avant Garde Std Bk" w:hAnsi="ITC Avant Garde Std Bk"/>
          <w:sz w:val="20"/>
          <w:szCs w:val="20"/>
        </w:rPr>
      </w:pPr>
    </w:p>
    <w:p w14:paraId="6F6BB65C"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Se opongan a las inspecciones de verificación que en cumplimiento de las disposiciones de esta Ley realicen los inspectores, recolectores o censores y en general de cualquier representante de cualquiera de las Unidades que se encuentre facultado para ello, y</w:t>
      </w:r>
    </w:p>
    <w:p w14:paraId="123FCDDA" w14:textId="77777777" w:rsidR="002F5140" w:rsidRPr="005C44FC" w:rsidRDefault="002F5140" w:rsidP="002F5140">
      <w:pPr>
        <w:pStyle w:val="ROMANOS"/>
        <w:spacing w:after="0" w:line="240" w:lineRule="auto"/>
        <w:rPr>
          <w:rFonts w:ascii="ITC Avant Garde Std Bk" w:hAnsi="ITC Avant Garde Std Bk"/>
          <w:sz w:val="20"/>
          <w:szCs w:val="20"/>
        </w:rPr>
      </w:pPr>
    </w:p>
    <w:p w14:paraId="34C8E35C" w14:textId="77777777" w:rsidR="002F5140" w:rsidRPr="005C44FC" w:rsidRDefault="002F5140" w:rsidP="002F5140">
      <w:pPr>
        <w:pStyle w:val="ROMANOS"/>
        <w:spacing w:after="0" w:line="240" w:lineRule="auto"/>
        <w:rPr>
          <w:rFonts w:ascii="ITC Avant Garde Std Bk" w:hAnsi="ITC Avant Garde Std Bk"/>
          <w:sz w:val="20"/>
          <w:szCs w:val="20"/>
        </w:rPr>
      </w:pPr>
      <w:proofErr w:type="gramStart"/>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Utilicen indebidamente</w:t>
      </w:r>
      <w:proofErr w:type="gramEnd"/>
      <w:r w:rsidRPr="005C44FC">
        <w:rPr>
          <w:rFonts w:ascii="ITC Avant Garde Std Bk" w:hAnsi="ITC Avant Garde Std Bk"/>
          <w:sz w:val="20"/>
          <w:szCs w:val="20"/>
        </w:rPr>
        <w:t xml:space="preserve"> las denominaciones censo nacional o cuentas nacionales.</w:t>
      </w:r>
    </w:p>
    <w:p w14:paraId="19C71EFC" w14:textId="77777777" w:rsidR="002F5140" w:rsidRPr="005C44FC" w:rsidRDefault="002F5140" w:rsidP="002F5140">
      <w:pPr>
        <w:pStyle w:val="Texto"/>
        <w:spacing w:after="0" w:line="240" w:lineRule="auto"/>
        <w:rPr>
          <w:rFonts w:ascii="ITC Avant Garde Std Bk" w:hAnsi="ITC Avant Garde Std Bk"/>
          <w:color w:val="000000"/>
          <w:sz w:val="20"/>
        </w:rPr>
      </w:pPr>
    </w:p>
    <w:p w14:paraId="06FC65DE"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También cometen infracción a la presente Ley quienes se nieguen a desempeñar funciones censales.</w:t>
      </w:r>
    </w:p>
    <w:p w14:paraId="1BDCB198" w14:textId="77777777" w:rsidR="002F5140" w:rsidRPr="005C44FC" w:rsidRDefault="002F5140" w:rsidP="002F5140">
      <w:pPr>
        <w:pStyle w:val="Texto"/>
        <w:spacing w:after="0" w:line="240" w:lineRule="auto"/>
        <w:rPr>
          <w:rFonts w:ascii="ITC Avant Garde Std Bk" w:hAnsi="ITC Avant Garde Std Bk"/>
          <w:color w:val="000000"/>
          <w:sz w:val="20"/>
        </w:rPr>
      </w:pPr>
    </w:p>
    <w:p w14:paraId="7C95D3AE"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Los actos u omisiones en que incurran las personas morales que impidan el desarrollo normal de los levantamientos censales o de los procesos de generación de Información, también serán considerados infracciones a la presente Ley.</w:t>
      </w:r>
    </w:p>
    <w:p w14:paraId="1AE6B4A5" w14:textId="77777777" w:rsidR="002F5140" w:rsidRPr="005C44FC" w:rsidRDefault="002F5140" w:rsidP="002F5140">
      <w:pPr>
        <w:pStyle w:val="Texto"/>
        <w:spacing w:after="0" w:line="240" w:lineRule="auto"/>
        <w:rPr>
          <w:rFonts w:ascii="ITC Avant Garde Std Bk" w:hAnsi="ITC Avant Garde Std Bk"/>
          <w:color w:val="000000"/>
          <w:sz w:val="20"/>
        </w:rPr>
      </w:pPr>
    </w:p>
    <w:p w14:paraId="1FACF04A"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11" w:name="Artículo_104"/>
      <w:r w:rsidRPr="005C44FC">
        <w:rPr>
          <w:rFonts w:ascii="ITC Avant Garde Std Bk" w:hAnsi="ITC Avant Garde Std Bk"/>
          <w:b/>
          <w:color w:val="000000"/>
          <w:sz w:val="20"/>
        </w:rPr>
        <w:t>ARTÍCULO 104</w:t>
      </w:r>
      <w:bookmarkEnd w:id="11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Son infracciones imputables a los servidores públicos del Instituto o a los servidores públicos de las Unidades las siguientes:</w:t>
      </w:r>
    </w:p>
    <w:p w14:paraId="488B1243" w14:textId="77777777" w:rsidR="002F5140" w:rsidRPr="005C44FC" w:rsidRDefault="002F5140" w:rsidP="002F5140">
      <w:pPr>
        <w:pStyle w:val="Texto"/>
        <w:spacing w:after="0" w:line="240" w:lineRule="auto"/>
        <w:rPr>
          <w:rFonts w:ascii="ITC Avant Garde Std Bk" w:hAnsi="ITC Avant Garde Std Bk"/>
          <w:color w:val="000000"/>
          <w:sz w:val="20"/>
        </w:rPr>
      </w:pPr>
    </w:p>
    <w:p w14:paraId="1A4863D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La revelación de datos confidenciales;</w:t>
      </w:r>
    </w:p>
    <w:p w14:paraId="662AFE3A" w14:textId="77777777" w:rsidR="002F5140" w:rsidRPr="005C44FC" w:rsidRDefault="002F5140" w:rsidP="002F5140">
      <w:pPr>
        <w:pStyle w:val="ROMANOS"/>
        <w:spacing w:after="0" w:line="240" w:lineRule="auto"/>
        <w:rPr>
          <w:rFonts w:ascii="ITC Avant Garde Std Bk" w:hAnsi="ITC Avant Garde Std Bk"/>
          <w:sz w:val="20"/>
          <w:szCs w:val="20"/>
        </w:rPr>
      </w:pPr>
    </w:p>
    <w:p w14:paraId="1A67F01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La violación de las reservas de los secretos de carácter industrial o comercial o de cualquier otro tipo, o el suministro en forma nominativa o individualizada de los datos proporcionados por los Informantes del Sistema;</w:t>
      </w:r>
    </w:p>
    <w:p w14:paraId="20721685" w14:textId="77777777" w:rsidR="002F5140" w:rsidRPr="005C44FC" w:rsidRDefault="002F5140" w:rsidP="002F5140">
      <w:pPr>
        <w:pStyle w:val="ROMANOS"/>
        <w:spacing w:after="0" w:line="240" w:lineRule="auto"/>
        <w:rPr>
          <w:rFonts w:ascii="ITC Avant Garde Std Bk" w:hAnsi="ITC Avant Garde Std Bk"/>
          <w:sz w:val="20"/>
          <w:szCs w:val="20"/>
        </w:rPr>
      </w:pPr>
    </w:p>
    <w:p w14:paraId="53D6AB5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La inobservancia de la reserva en materia de Información, cuando por causas de seguridad nacional hubiese sido declarada de divulgación restringida por la Junta de Gobierno;</w:t>
      </w:r>
    </w:p>
    <w:p w14:paraId="6D77AC80" w14:textId="77777777" w:rsidR="002F5140" w:rsidRPr="005C44FC" w:rsidRDefault="002F5140" w:rsidP="002F5140">
      <w:pPr>
        <w:pStyle w:val="ROMANOS"/>
        <w:spacing w:after="0" w:line="240" w:lineRule="auto"/>
        <w:rPr>
          <w:rFonts w:ascii="ITC Avant Garde Std Bk" w:hAnsi="ITC Avant Garde Std Bk"/>
          <w:sz w:val="20"/>
          <w:szCs w:val="20"/>
        </w:rPr>
      </w:pPr>
    </w:p>
    <w:p w14:paraId="2321956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La participación deliberada en cualquier acto u omisión que entorpezca el desarrollo normal de los levantamientos censales o de los procesos de generación de Información;</w:t>
      </w:r>
    </w:p>
    <w:p w14:paraId="5A6E31DD" w14:textId="77777777" w:rsidR="002F5140" w:rsidRPr="005C44FC" w:rsidRDefault="002F5140" w:rsidP="002F5140">
      <w:pPr>
        <w:pStyle w:val="ROMANOS"/>
        <w:spacing w:after="0" w:line="240" w:lineRule="auto"/>
        <w:rPr>
          <w:rFonts w:ascii="ITC Avant Garde Std Bk" w:hAnsi="ITC Avant Garde Std Bk"/>
          <w:sz w:val="20"/>
          <w:szCs w:val="20"/>
        </w:rPr>
      </w:pPr>
    </w:p>
    <w:p w14:paraId="507BDF2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w:t>
      </w:r>
      <w:r w:rsidRPr="005C44FC">
        <w:rPr>
          <w:rFonts w:ascii="ITC Avant Garde Std Bk" w:hAnsi="ITC Avant Garde Std Bk"/>
          <w:b/>
          <w:sz w:val="20"/>
          <w:szCs w:val="20"/>
        </w:rPr>
        <w:tab/>
      </w:r>
      <w:r w:rsidRPr="005C44FC">
        <w:rPr>
          <w:rFonts w:ascii="ITC Avant Garde Std Bk" w:hAnsi="ITC Avant Garde Std Bk"/>
          <w:sz w:val="20"/>
          <w:szCs w:val="20"/>
        </w:rPr>
        <w:t>Impedir, sin justificación, el libre ejercicio de los derechos de acceso y rectificación de datos, cuando estuvieren a cargo de los registros administrativos establecidos por Ley, y</w:t>
      </w:r>
    </w:p>
    <w:p w14:paraId="3B2BA16C" w14:textId="77777777" w:rsidR="002F5140" w:rsidRPr="005C44FC" w:rsidRDefault="002F5140" w:rsidP="002F5140">
      <w:pPr>
        <w:pStyle w:val="ROMANOS"/>
        <w:spacing w:after="0" w:line="240" w:lineRule="auto"/>
        <w:rPr>
          <w:rFonts w:ascii="ITC Avant Garde Std Bk" w:hAnsi="ITC Avant Garde Std Bk"/>
          <w:sz w:val="20"/>
          <w:szCs w:val="20"/>
        </w:rPr>
      </w:pPr>
    </w:p>
    <w:p w14:paraId="13DC7B1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VI.</w:t>
      </w:r>
      <w:r w:rsidRPr="005C44FC">
        <w:rPr>
          <w:rFonts w:ascii="ITC Avant Garde Std Bk" w:hAnsi="ITC Avant Garde Std Bk"/>
          <w:b/>
          <w:sz w:val="20"/>
          <w:szCs w:val="20"/>
        </w:rPr>
        <w:tab/>
      </w:r>
      <w:r w:rsidRPr="005C44FC">
        <w:rPr>
          <w:rFonts w:ascii="ITC Avant Garde Std Bk" w:hAnsi="ITC Avant Garde Std Bk"/>
          <w:sz w:val="20"/>
          <w:szCs w:val="20"/>
        </w:rPr>
        <w:t>Impedir el acceso del público a la Información a que tenga derecho.</w:t>
      </w:r>
    </w:p>
    <w:p w14:paraId="0C69CB97" w14:textId="77777777" w:rsidR="002F5140" w:rsidRPr="005C44FC" w:rsidRDefault="002F5140" w:rsidP="002F5140">
      <w:pPr>
        <w:pStyle w:val="Texto"/>
        <w:spacing w:after="0" w:line="240" w:lineRule="auto"/>
        <w:rPr>
          <w:rFonts w:ascii="ITC Avant Garde Std Bk" w:hAnsi="ITC Avant Garde Std Bk"/>
          <w:b/>
          <w:color w:val="000000"/>
          <w:sz w:val="20"/>
        </w:rPr>
      </w:pPr>
    </w:p>
    <w:p w14:paraId="51B40ADD"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12" w:name="Artículo_105"/>
      <w:r w:rsidRPr="005C44FC">
        <w:rPr>
          <w:rFonts w:ascii="ITC Avant Garde Std Bk" w:hAnsi="ITC Avant Garde Std Bk"/>
          <w:b/>
          <w:color w:val="000000"/>
          <w:sz w:val="20"/>
        </w:rPr>
        <w:t>ARTÍCULO 105</w:t>
      </w:r>
      <w:bookmarkEnd w:id="112"/>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Se reputarán infracciones de los recolectores o censores y auxiliares, cuando:</w:t>
      </w:r>
    </w:p>
    <w:p w14:paraId="0311A42B" w14:textId="77777777" w:rsidR="002F5140" w:rsidRPr="005C44FC" w:rsidRDefault="002F5140" w:rsidP="002F5140">
      <w:pPr>
        <w:pStyle w:val="ROMANOS"/>
        <w:spacing w:after="0" w:line="240" w:lineRule="auto"/>
        <w:rPr>
          <w:rFonts w:ascii="ITC Avant Garde Std Bk" w:hAnsi="ITC Avant Garde Std Bk"/>
          <w:sz w:val="20"/>
          <w:szCs w:val="20"/>
        </w:rPr>
      </w:pPr>
    </w:p>
    <w:p w14:paraId="56D3BDF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Se nieguen a cumplir con las funciones que les sean encomendadas;</w:t>
      </w:r>
    </w:p>
    <w:p w14:paraId="142B9D5A" w14:textId="77777777" w:rsidR="002F5140" w:rsidRPr="005C44FC" w:rsidRDefault="002F5140" w:rsidP="002F5140">
      <w:pPr>
        <w:pStyle w:val="ROMANOS"/>
        <w:spacing w:after="0" w:line="240" w:lineRule="auto"/>
        <w:rPr>
          <w:rFonts w:ascii="ITC Avant Garde Std Bk" w:hAnsi="ITC Avant Garde Std Bk"/>
          <w:sz w:val="20"/>
          <w:szCs w:val="20"/>
        </w:rPr>
      </w:pPr>
    </w:p>
    <w:p w14:paraId="6840506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Violen la confidencialidad de los datos que se hayan captado para efectos estadísticos o revelen en forma nominativa o individualizada dichos datos, y</w:t>
      </w:r>
    </w:p>
    <w:p w14:paraId="06593692" w14:textId="77777777" w:rsidR="002F5140" w:rsidRPr="005C44FC" w:rsidRDefault="002F5140" w:rsidP="002F5140">
      <w:pPr>
        <w:pStyle w:val="ROMANOS"/>
        <w:spacing w:after="0" w:line="240" w:lineRule="auto"/>
        <w:rPr>
          <w:rFonts w:ascii="ITC Avant Garde Std Bk" w:hAnsi="ITC Avant Garde Std Bk"/>
          <w:sz w:val="20"/>
          <w:szCs w:val="20"/>
        </w:rPr>
      </w:pPr>
    </w:p>
    <w:p w14:paraId="278F268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Cometan actos o incurran en omisiones que impidan el desarrollo normal de los levantamientos censales o de los procesos de generación de Información.</w:t>
      </w:r>
    </w:p>
    <w:p w14:paraId="39C5D851" w14:textId="77777777" w:rsidR="002F5140" w:rsidRPr="005C44FC" w:rsidRDefault="002F5140" w:rsidP="002F5140">
      <w:pPr>
        <w:pStyle w:val="Texto"/>
        <w:spacing w:after="0" w:line="240" w:lineRule="auto"/>
        <w:rPr>
          <w:rFonts w:ascii="ITC Avant Garde Std Bk" w:hAnsi="ITC Avant Garde Std Bk"/>
          <w:color w:val="000000"/>
          <w:sz w:val="20"/>
        </w:rPr>
      </w:pPr>
    </w:p>
    <w:p w14:paraId="76087C01"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Para los efectos de este Título, serán considerados como recolectores o censores, las personas a las que el Instituto encomiende labores propias de recolección y recopilación de Información en forma periódica o durante el levantamiento censal, y como auxiliares, a quienes desempeñen cualquier otra actividad relacionada con el proceso de elaboración de la estadística y la obtención de datos de carácter geográfico.</w:t>
      </w:r>
    </w:p>
    <w:p w14:paraId="3E8A37BC" w14:textId="77777777" w:rsidR="002F5140" w:rsidRPr="005C44FC" w:rsidRDefault="002F5140" w:rsidP="002F5140">
      <w:pPr>
        <w:pStyle w:val="Texto"/>
        <w:spacing w:after="0" w:line="240" w:lineRule="auto"/>
        <w:rPr>
          <w:rFonts w:ascii="ITC Avant Garde Std Bk" w:hAnsi="ITC Avant Garde Std Bk"/>
          <w:color w:val="000000"/>
          <w:sz w:val="20"/>
        </w:rPr>
      </w:pPr>
    </w:p>
    <w:p w14:paraId="57890D6C"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CAPÍTULO II</w:t>
      </w:r>
    </w:p>
    <w:p w14:paraId="3FD4D82D"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 las Sanciones</w:t>
      </w:r>
    </w:p>
    <w:p w14:paraId="63761E6C"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4579FA8A" w14:textId="77777777" w:rsidR="002F5140" w:rsidRPr="005C44FC" w:rsidRDefault="002F5140" w:rsidP="002F5140">
      <w:pPr>
        <w:pStyle w:val="Texto"/>
        <w:spacing w:after="0" w:line="240" w:lineRule="auto"/>
        <w:rPr>
          <w:rFonts w:ascii="ITC Avant Garde Std Bk" w:hAnsi="ITC Avant Garde Std Bk"/>
          <w:b/>
          <w:sz w:val="20"/>
          <w:lang w:val="es-ES_tradnl"/>
        </w:rPr>
      </w:pPr>
      <w:bookmarkStart w:id="113" w:name="Artículo_106"/>
      <w:r w:rsidRPr="005C44FC">
        <w:rPr>
          <w:rFonts w:ascii="ITC Avant Garde Std Bk" w:hAnsi="ITC Avant Garde Std Bk"/>
          <w:b/>
          <w:sz w:val="20"/>
          <w:lang w:val="es-ES_tradnl"/>
        </w:rPr>
        <w:t>ARTÍCULO 106</w:t>
      </w:r>
      <w:bookmarkEnd w:id="113"/>
      <w:r w:rsidRPr="005C44FC">
        <w:rPr>
          <w:rFonts w:ascii="ITC Avant Garde Std Bk" w:hAnsi="ITC Avant Garde Std Bk"/>
          <w:b/>
          <w:sz w:val="20"/>
          <w:lang w:val="es-ES_tradnl"/>
        </w:rPr>
        <w:t>.-</w:t>
      </w:r>
      <w:r w:rsidRPr="005C44FC">
        <w:rPr>
          <w:rFonts w:ascii="ITC Avant Garde Std Bk" w:hAnsi="ITC Avant Garde Std Bk"/>
          <w:sz w:val="20"/>
          <w:lang w:val="es-ES_tradnl"/>
        </w:rPr>
        <w:t xml:space="preserve"> Las infracciones a lo dispuesto por el artículo 103 de esta Ley, serán sancionadas con multa de:</w:t>
      </w:r>
    </w:p>
    <w:p w14:paraId="738D49C9" w14:textId="77777777" w:rsidR="002F5140" w:rsidRPr="005C44FC" w:rsidRDefault="002F5140" w:rsidP="002F5140">
      <w:pPr>
        <w:pStyle w:val="Texto"/>
        <w:spacing w:after="0" w:line="240" w:lineRule="auto"/>
        <w:rPr>
          <w:rFonts w:ascii="ITC Avant Garde Std Bk" w:hAnsi="ITC Avant Garde Std Bk"/>
          <w:color w:val="000000"/>
          <w:sz w:val="20"/>
        </w:rPr>
      </w:pPr>
    </w:p>
    <w:p w14:paraId="0E54931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Para las establecidas en las fracciones I, II y IV, de 5 hasta 500 salarios.</w:t>
      </w:r>
    </w:p>
    <w:p w14:paraId="5D9AAE25" w14:textId="77777777" w:rsidR="002F5140" w:rsidRPr="005C44FC" w:rsidRDefault="002F5140" w:rsidP="002F5140">
      <w:pPr>
        <w:pStyle w:val="ROMANOS"/>
        <w:spacing w:after="0" w:line="240" w:lineRule="auto"/>
        <w:rPr>
          <w:rFonts w:ascii="ITC Avant Garde Std Bk" w:hAnsi="ITC Avant Garde Std Bk"/>
          <w:sz w:val="20"/>
          <w:szCs w:val="20"/>
        </w:rPr>
      </w:pPr>
    </w:p>
    <w:p w14:paraId="12179969"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sz w:val="20"/>
          <w:szCs w:val="20"/>
        </w:rPr>
        <w:tab/>
        <w:t>Cuando se trate de censos económicos o encuestas en establecimientos, la multa será de 3,000 hasta 30,000 salarios;</w:t>
      </w:r>
    </w:p>
    <w:p w14:paraId="2E650E10" w14:textId="77777777" w:rsidR="002F5140" w:rsidRPr="005C44FC" w:rsidRDefault="002F5140" w:rsidP="002F5140">
      <w:pPr>
        <w:pStyle w:val="ROMANOS"/>
        <w:spacing w:after="0" w:line="240" w:lineRule="auto"/>
        <w:rPr>
          <w:rFonts w:ascii="ITC Avant Garde Std Bk" w:hAnsi="ITC Avant Garde Std Bk"/>
          <w:sz w:val="20"/>
          <w:szCs w:val="20"/>
        </w:rPr>
      </w:pPr>
    </w:p>
    <w:p w14:paraId="75D9492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sz w:val="20"/>
          <w:szCs w:val="20"/>
        </w:rPr>
        <w:tab/>
        <w:t>Cuando los Informantes del Sistema tengan el carácter de concesionarios o autorizados de telecomunicaciones o de radiodifusión, la multa será de 30,000 hasta 40,000 salarios;</w:t>
      </w:r>
    </w:p>
    <w:p w14:paraId="2BD7AEF0"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adicionado DOF 14-07-2014</w:t>
      </w:r>
    </w:p>
    <w:p w14:paraId="0C5F0455" w14:textId="77777777" w:rsidR="002F5140" w:rsidRPr="005C44FC" w:rsidRDefault="002F5140" w:rsidP="002F5140">
      <w:pPr>
        <w:pStyle w:val="ROMANOS"/>
        <w:spacing w:after="0" w:line="240" w:lineRule="auto"/>
        <w:rPr>
          <w:rFonts w:ascii="ITC Avant Garde Std Bk" w:hAnsi="ITC Avant Garde Std Bk"/>
          <w:sz w:val="20"/>
          <w:szCs w:val="20"/>
        </w:rPr>
      </w:pPr>
    </w:p>
    <w:p w14:paraId="3435EDD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Para la establecida en la fracción III, de 200 hasta 500 salarios;</w:t>
      </w:r>
    </w:p>
    <w:p w14:paraId="13F3584F" w14:textId="77777777" w:rsidR="002F5140" w:rsidRPr="005C44FC" w:rsidRDefault="002F5140" w:rsidP="002F5140">
      <w:pPr>
        <w:pStyle w:val="ROMANOS"/>
        <w:spacing w:after="0" w:line="240" w:lineRule="auto"/>
        <w:rPr>
          <w:rFonts w:ascii="ITC Avant Garde Std Bk" w:hAnsi="ITC Avant Garde Std Bk"/>
          <w:sz w:val="20"/>
          <w:szCs w:val="20"/>
        </w:rPr>
      </w:pPr>
    </w:p>
    <w:p w14:paraId="798F8F6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sz w:val="20"/>
          <w:szCs w:val="20"/>
        </w:rPr>
        <w:tab/>
        <w:t>Cuando los Informantes del Sistema tengan el carácter de concesionarios o autorizados de telecomunicaciones o de radiodifusión, la multa será de 20,000 hasta 30,000 salarios;</w:t>
      </w:r>
    </w:p>
    <w:p w14:paraId="137E9322"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adicionado DOF 14-07-2014</w:t>
      </w:r>
    </w:p>
    <w:p w14:paraId="79DF31ED" w14:textId="77777777" w:rsidR="002F5140" w:rsidRPr="005C44FC" w:rsidRDefault="002F5140" w:rsidP="002F5140">
      <w:pPr>
        <w:pStyle w:val="ROMANOS"/>
        <w:spacing w:after="0" w:line="240" w:lineRule="auto"/>
        <w:rPr>
          <w:rFonts w:ascii="ITC Avant Garde Std Bk" w:hAnsi="ITC Avant Garde Std Bk"/>
          <w:sz w:val="20"/>
          <w:szCs w:val="20"/>
        </w:rPr>
      </w:pPr>
    </w:p>
    <w:p w14:paraId="028B423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Para las establecidas en la fracción V y en el último párrafo, de 3,000 hasta 10,000 salarios, y</w:t>
      </w:r>
    </w:p>
    <w:p w14:paraId="337902CA" w14:textId="77777777" w:rsidR="002F5140" w:rsidRPr="005C44FC" w:rsidRDefault="002F5140" w:rsidP="002F5140">
      <w:pPr>
        <w:pStyle w:val="ROMANOS"/>
        <w:spacing w:after="0" w:line="240" w:lineRule="auto"/>
        <w:rPr>
          <w:rFonts w:ascii="ITC Avant Garde Std Bk" w:hAnsi="ITC Avant Garde Std Bk"/>
          <w:sz w:val="20"/>
          <w:szCs w:val="20"/>
        </w:rPr>
      </w:pPr>
    </w:p>
    <w:p w14:paraId="446CD70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sz w:val="20"/>
          <w:szCs w:val="20"/>
        </w:rPr>
        <w:tab/>
        <w:t>Cuando los Informantes del Sistema tengan el carácter de concesionarios o autorizados de telecomunicaciones o de radiodifusión, la multa será de 10,000 hasta 20,000 salarios;</w:t>
      </w:r>
    </w:p>
    <w:p w14:paraId="1E82EC22"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adicionado DOF 14-07-2014</w:t>
      </w:r>
    </w:p>
    <w:p w14:paraId="1FA9A919" w14:textId="77777777" w:rsidR="002F5140" w:rsidRPr="005C44FC" w:rsidRDefault="002F5140" w:rsidP="002F5140">
      <w:pPr>
        <w:pStyle w:val="ROMANOS"/>
        <w:spacing w:after="0" w:line="240" w:lineRule="auto"/>
        <w:rPr>
          <w:rFonts w:ascii="ITC Avant Garde Std Bk" w:hAnsi="ITC Avant Garde Std Bk"/>
          <w:sz w:val="20"/>
          <w:szCs w:val="20"/>
        </w:rPr>
      </w:pPr>
    </w:p>
    <w:p w14:paraId="4AC8E84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Para la establecida en el penúltimo párrafo, de 5 a 100 salarios.</w:t>
      </w:r>
    </w:p>
    <w:p w14:paraId="18835DC9" w14:textId="77777777" w:rsidR="002F5140" w:rsidRPr="005C44FC" w:rsidRDefault="002F5140" w:rsidP="002F5140">
      <w:pPr>
        <w:pStyle w:val="Texto"/>
        <w:spacing w:after="0" w:line="240" w:lineRule="auto"/>
        <w:rPr>
          <w:rFonts w:ascii="ITC Avant Garde Std Bk" w:hAnsi="ITC Avant Garde Std Bk"/>
          <w:b/>
          <w:color w:val="000000"/>
          <w:sz w:val="20"/>
        </w:rPr>
      </w:pPr>
    </w:p>
    <w:p w14:paraId="02B19CC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sz w:val="20"/>
          <w:szCs w:val="20"/>
        </w:rPr>
        <w:tab/>
        <w:t>Cuando los Informantes del Sistema tengan el carácter de concesionarios o autorizados de telecomunicaciones o de radiodifusión, la multa será de 1,000 hasta 10,000 salarios.</w:t>
      </w:r>
    </w:p>
    <w:p w14:paraId="72D8069B"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adicionado DOF 14-07-2014</w:t>
      </w:r>
    </w:p>
    <w:p w14:paraId="64826EBB" w14:textId="77777777" w:rsidR="002F5140" w:rsidRPr="005C44FC" w:rsidRDefault="002F5140" w:rsidP="002F5140">
      <w:pPr>
        <w:pStyle w:val="Texto"/>
        <w:spacing w:after="0" w:line="240" w:lineRule="auto"/>
        <w:rPr>
          <w:rFonts w:ascii="ITC Avant Garde Std Bk" w:hAnsi="ITC Avant Garde Std Bk"/>
          <w:b/>
          <w:color w:val="000000"/>
          <w:sz w:val="20"/>
        </w:rPr>
      </w:pPr>
    </w:p>
    <w:p w14:paraId="7ADEE79A"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14" w:name="Artículo_107"/>
      <w:r w:rsidRPr="005C44FC">
        <w:rPr>
          <w:rFonts w:ascii="ITC Avant Garde Std Bk" w:hAnsi="ITC Avant Garde Std Bk"/>
          <w:b/>
          <w:color w:val="000000"/>
          <w:sz w:val="20"/>
        </w:rPr>
        <w:t>ARTÍCULO 107</w:t>
      </w:r>
      <w:bookmarkEnd w:id="114"/>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Las infracciones a lo dispuesto por el artículo 104 de esta Ley, tratándose de servidores públicos de las Unidades, serán sancionadas con multa de:</w:t>
      </w:r>
    </w:p>
    <w:p w14:paraId="5467FFD2" w14:textId="77777777" w:rsidR="002F5140" w:rsidRPr="005C44FC" w:rsidRDefault="002F5140" w:rsidP="002F5140">
      <w:pPr>
        <w:pStyle w:val="Texto"/>
        <w:spacing w:after="0" w:line="240" w:lineRule="auto"/>
        <w:rPr>
          <w:rFonts w:ascii="ITC Avant Garde Std Bk" w:hAnsi="ITC Avant Garde Std Bk"/>
          <w:color w:val="000000"/>
          <w:sz w:val="20"/>
        </w:rPr>
      </w:pPr>
    </w:p>
    <w:p w14:paraId="34CE055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Para las establecidas en las fracciones I, II y III, de 500 hasta 10,000 salarios;</w:t>
      </w:r>
    </w:p>
    <w:p w14:paraId="5EAEA8B9" w14:textId="77777777" w:rsidR="002F5140" w:rsidRPr="005C44FC" w:rsidRDefault="002F5140" w:rsidP="002F5140">
      <w:pPr>
        <w:pStyle w:val="ROMANOS"/>
        <w:spacing w:after="0" w:line="240" w:lineRule="auto"/>
        <w:rPr>
          <w:rFonts w:ascii="ITC Avant Garde Std Bk" w:hAnsi="ITC Avant Garde Std Bk"/>
          <w:sz w:val="20"/>
          <w:szCs w:val="20"/>
        </w:rPr>
      </w:pPr>
    </w:p>
    <w:p w14:paraId="6D8BB92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Para la establecida en la fracción IV, de 200 hasta 500 salarios, y</w:t>
      </w:r>
    </w:p>
    <w:p w14:paraId="244B790B" w14:textId="77777777" w:rsidR="002F5140" w:rsidRPr="005C44FC" w:rsidRDefault="002F5140" w:rsidP="002F5140">
      <w:pPr>
        <w:pStyle w:val="ROMANOS"/>
        <w:spacing w:after="0" w:line="240" w:lineRule="auto"/>
        <w:rPr>
          <w:rFonts w:ascii="ITC Avant Garde Std Bk" w:hAnsi="ITC Avant Garde Std Bk"/>
          <w:sz w:val="20"/>
          <w:szCs w:val="20"/>
        </w:rPr>
      </w:pPr>
    </w:p>
    <w:p w14:paraId="7E6F6D5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Para las establecidas en las fracciones V y VI, de 500 hasta 1,000 salarios.</w:t>
      </w:r>
    </w:p>
    <w:p w14:paraId="13C2945A" w14:textId="77777777" w:rsidR="002F5140" w:rsidRPr="005C44FC" w:rsidRDefault="002F5140" w:rsidP="002F5140">
      <w:pPr>
        <w:pStyle w:val="Texto"/>
        <w:spacing w:after="0" w:line="240" w:lineRule="auto"/>
        <w:rPr>
          <w:rFonts w:ascii="ITC Avant Garde Std Bk" w:hAnsi="ITC Avant Garde Std Bk"/>
          <w:b/>
          <w:color w:val="000000"/>
          <w:sz w:val="20"/>
        </w:rPr>
      </w:pPr>
    </w:p>
    <w:p w14:paraId="2AC1E9F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15" w:name="Artículo_108"/>
      <w:r w:rsidRPr="005C44FC">
        <w:rPr>
          <w:rFonts w:ascii="ITC Avant Garde Std Bk" w:hAnsi="ITC Avant Garde Std Bk"/>
          <w:b/>
          <w:color w:val="000000"/>
          <w:sz w:val="20"/>
        </w:rPr>
        <w:t>ARTÍCULO 108</w:t>
      </w:r>
      <w:bookmarkEnd w:id="115"/>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Las infracciones a lo dispuesto por el artículo 104 de esta Ley, tratándose de servidores públicos del Instituto, serán sancionadas con multa de:</w:t>
      </w:r>
    </w:p>
    <w:p w14:paraId="6C3A1F3E" w14:textId="77777777" w:rsidR="002F5140" w:rsidRPr="005C44FC" w:rsidRDefault="002F5140" w:rsidP="002F5140">
      <w:pPr>
        <w:pStyle w:val="Texto"/>
        <w:spacing w:after="0" w:line="240" w:lineRule="auto"/>
        <w:rPr>
          <w:rFonts w:ascii="ITC Avant Garde Std Bk" w:hAnsi="ITC Avant Garde Std Bk"/>
          <w:color w:val="000000"/>
          <w:sz w:val="20"/>
        </w:rPr>
      </w:pPr>
    </w:p>
    <w:p w14:paraId="0CCD7E4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Para las establecidas en las fracciones I, II y III, de 2,000 hasta 30,000 salarios;</w:t>
      </w:r>
    </w:p>
    <w:p w14:paraId="4272C4F5" w14:textId="77777777" w:rsidR="002F5140" w:rsidRPr="005C44FC" w:rsidRDefault="002F5140" w:rsidP="002F5140">
      <w:pPr>
        <w:pStyle w:val="ROMANOS"/>
        <w:spacing w:after="0" w:line="240" w:lineRule="auto"/>
        <w:rPr>
          <w:rFonts w:ascii="ITC Avant Garde Std Bk" w:hAnsi="ITC Avant Garde Std Bk"/>
          <w:sz w:val="20"/>
          <w:szCs w:val="20"/>
        </w:rPr>
      </w:pPr>
    </w:p>
    <w:p w14:paraId="47FAD04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Para la establecida en la fracción IV, de 400 hasta 1,000 salarios, y</w:t>
      </w:r>
    </w:p>
    <w:p w14:paraId="7C16305A" w14:textId="77777777" w:rsidR="002F5140" w:rsidRPr="005C44FC" w:rsidRDefault="002F5140" w:rsidP="002F5140">
      <w:pPr>
        <w:pStyle w:val="ROMANOS"/>
        <w:spacing w:after="0" w:line="240" w:lineRule="auto"/>
        <w:rPr>
          <w:rFonts w:ascii="ITC Avant Garde Std Bk" w:hAnsi="ITC Avant Garde Std Bk"/>
          <w:sz w:val="20"/>
          <w:szCs w:val="20"/>
        </w:rPr>
      </w:pPr>
    </w:p>
    <w:p w14:paraId="7A49DBBC"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Para las establecidas en las fracciones V y VI, de 1,000 hasta 2,000 salarios.</w:t>
      </w:r>
    </w:p>
    <w:p w14:paraId="7E7FC2FD" w14:textId="77777777" w:rsidR="002F5140" w:rsidRPr="005C44FC" w:rsidRDefault="002F5140" w:rsidP="002F5140">
      <w:pPr>
        <w:pStyle w:val="Texto"/>
        <w:spacing w:after="0" w:line="240" w:lineRule="auto"/>
        <w:rPr>
          <w:rFonts w:ascii="ITC Avant Garde Std Bk" w:hAnsi="ITC Avant Garde Std Bk"/>
          <w:b/>
          <w:color w:val="000000"/>
          <w:sz w:val="20"/>
        </w:rPr>
      </w:pPr>
    </w:p>
    <w:p w14:paraId="06686251"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16" w:name="Artículo_109"/>
      <w:r w:rsidRPr="005C44FC">
        <w:rPr>
          <w:rFonts w:ascii="ITC Avant Garde Std Bk" w:hAnsi="ITC Avant Garde Std Bk"/>
          <w:b/>
          <w:color w:val="000000"/>
          <w:sz w:val="20"/>
        </w:rPr>
        <w:t>ARTÍCULO 109</w:t>
      </w:r>
      <w:bookmarkEnd w:id="116"/>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Las infracciones a lo dispuesto por el artículo 105 de esta Ley, serán sancionadas con multa de:</w:t>
      </w:r>
    </w:p>
    <w:p w14:paraId="6D908162" w14:textId="77777777" w:rsidR="002F5140" w:rsidRPr="005C44FC" w:rsidRDefault="002F5140" w:rsidP="002F5140">
      <w:pPr>
        <w:pStyle w:val="ROMANOS"/>
        <w:spacing w:after="0" w:line="240" w:lineRule="auto"/>
        <w:rPr>
          <w:rFonts w:ascii="ITC Avant Garde Std Bk" w:hAnsi="ITC Avant Garde Std Bk"/>
          <w:sz w:val="20"/>
          <w:szCs w:val="20"/>
        </w:rPr>
      </w:pPr>
    </w:p>
    <w:p w14:paraId="5BC08323"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Para la establecida en la fracción I, de 100 hasta 500 salarios, y</w:t>
      </w:r>
    </w:p>
    <w:p w14:paraId="0373BD58" w14:textId="77777777" w:rsidR="002F5140" w:rsidRPr="005C44FC" w:rsidRDefault="002F5140" w:rsidP="002F5140">
      <w:pPr>
        <w:pStyle w:val="ROMANOS"/>
        <w:spacing w:after="0" w:line="240" w:lineRule="auto"/>
        <w:rPr>
          <w:rFonts w:ascii="ITC Avant Garde Std Bk" w:hAnsi="ITC Avant Garde Std Bk"/>
          <w:sz w:val="20"/>
          <w:szCs w:val="20"/>
        </w:rPr>
      </w:pPr>
    </w:p>
    <w:p w14:paraId="0A33947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Para las establecidas en las fracciones II y III, de 500 hasta 1,000 salarios.</w:t>
      </w:r>
    </w:p>
    <w:p w14:paraId="77D3553F" w14:textId="77777777" w:rsidR="002F5140" w:rsidRPr="005C44FC" w:rsidRDefault="002F5140" w:rsidP="002F5140">
      <w:pPr>
        <w:pStyle w:val="Texto"/>
        <w:spacing w:after="0" w:line="240" w:lineRule="auto"/>
        <w:rPr>
          <w:rFonts w:ascii="ITC Avant Garde Std Bk" w:hAnsi="ITC Avant Garde Std Bk"/>
          <w:b/>
          <w:color w:val="000000"/>
          <w:sz w:val="20"/>
        </w:rPr>
      </w:pPr>
    </w:p>
    <w:p w14:paraId="017A3EB0"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17" w:name="Artículo_110"/>
      <w:r w:rsidRPr="005C44FC">
        <w:rPr>
          <w:rFonts w:ascii="ITC Avant Garde Std Bk" w:hAnsi="ITC Avant Garde Std Bk"/>
          <w:b/>
          <w:color w:val="000000"/>
          <w:sz w:val="20"/>
        </w:rPr>
        <w:t>ARTÍCULO 110</w:t>
      </w:r>
      <w:bookmarkEnd w:id="117"/>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Para los efectos de este Capítulo, por salario se entiende el salario mínimo general diario vigente en el Distrito Federal, al momento de cometerse la infracción.</w:t>
      </w:r>
    </w:p>
    <w:p w14:paraId="49C38F86" w14:textId="77777777" w:rsidR="002F5140" w:rsidRPr="005C44FC" w:rsidRDefault="002F5140" w:rsidP="002F5140">
      <w:pPr>
        <w:pStyle w:val="Texto"/>
        <w:spacing w:after="0" w:line="240" w:lineRule="auto"/>
        <w:rPr>
          <w:rFonts w:ascii="ITC Avant Garde Std Bk" w:hAnsi="ITC Avant Garde Std Bk"/>
          <w:b/>
          <w:color w:val="000000"/>
          <w:sz w:val="20"/>
        </w:rPr>
      </w:pPr>
    </w:p>
    <w:p w14:paraId="6E65DA40"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18" w:name="Artículo_111"/>
      <w:r w:rsidRPr="005C44FC">
        <w:rPr>
          <w:rFonts w:ascii="ITC Avant Garde Std Bk" w:hAnsi="ITC Avant Garde Std Bk"/>
          <w:b/>
          <w:color w:val="000000"/>
          <w:sz w:val="20"/>
        </w:rPr>
        <w:t>ARTÍCULO 111</w:t>
      </w:r>
      <w:bookmarkEnd w:id="118"/>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Para la imposición de las sanciones, el Instituto tomará en cuenta la gravedad de la infracción, las condiciones del infractor y la conveniencia de evitar prácticas tendientes a contravenir las disposiciones de esta Ley.</w:t>
      </w:r>
    </w:p>
    <w:p w14:paraId="5472B4FF" w14:textId="77777777" w:rsidR="002F5140" w:rsidRPr="005C44FC" w:rsidRDefault="002F5140" w:rsidP="002F5140">
      <w:pPr>
        <w:pStyle w:val="Texto"/>
        <w:spacing w:after="0" w:line="240" w:lineRule="auto"/>
        <w:rPr>
          <w:rFonts w:ascii="ITC Avant Garde Std Bk" w:hAnsi="ITC Avant Garde Std Bk"/>
          <w:color w:val="000000"/>
          <w:sz w:val="20"/>
        </w:rPr>
      </w:pPr>
    </w:p>
    <w:p w14:paraId="4F967C45"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Estas multas las determinará el Instituto y serán ejecutadas por el Servicio de Administración Tributaria, a través de los procedimientos y disposiciones aplicables por dicho órgano.</w:t>
      </w:r>
    </w:p>
    <w:p w14:paraId="5B2A308A"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adicionado DOF 14-07-2014</w:t>
      </w:r>
    </w:p>
    <w:p w14:paraId="7C95174A" w14:textId="77777777" w:rsidR="002F5140" w:rsidRPr="005C44FC" w:rsidRDefault="002F5140" w:rsidP="002F5140">
      <w:pPr>
        <w:pStyle w:val="Texto"/>
        <w:spacing w:after="0" w:line="240" w:lineRule="auto"/>
        <w:rPr>
          <w:rFonts w:ascii="ITC Avant Garde Std Bk" w:hAnsi="ITC Avant Garde Std Bk"/>
          <w:color w:val="000000"/>
          <w:sz w:val="20"/>
        </w:rPr>
      </w:pPr>
    </w:p>
    <w:p w14:paraId="7EAB6711"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19" w:name="Artículo_112"/>
      <w:r w:rsidRPr="005C44FC">
        <w:rPr>
          <w:rFonts w:ascii="ITC Avant Garde Std Bk" w:hAnsi="ITC Avant Garde Std Bk"/>
          <w:b/>
          <w:color w:val="000000"/>
          <w:sz w:val="20"/>
        </w:rPr>
        <w:t>ARTÍCULO 112</w:t>
      </w:r>
      <w:bookmarkEnd w:id="119"/>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Las sanciones en materia de responsabilidad administrativa de los servidores públicos previstas en esta Ley, serán aplicadas por la autoridad competente para sustanciar el procedimiento respectivo de conformidad con las leyes especiales y las disposiciones aplicables, sin perjuicio de otras responsabilidades que resulten. Cuando el Instituto tenga conocimiento de alguna infracción a la Ley, lo deberá hacer del conocimiento de la autoridad que corresponda.</w:t>
      </w:r>
    </w:p>
    <w:p w14:paraId="109DFAAE" w14:textId="77777777" w:rsidR="002F5140" w:rsidRPr="005C44FC" w:rsidRDefault="002F5140" w:rsidP="002F5140">
      <w:pPr>
        <w:pStyle w:val="Texto"/>
        <w:spacing w:after="0" w:line="240" w:lineRule="auto"/>
        <w:rPr>
          <w:rFonts w:ascii="ITC Avant Garde Std Bk" w:hAnsi="ITC Avant Garde Std Bk"/>
          <w:color w:val="000000"/>
          <w:sz w:val="20"/>
        </w:rPr>
      </w:pPr>
    </w:p>
    <w:p w14:paraId="17A6904C" w14:textId="77777777" w:rsidR="002F5140" w:rsidRPr="005C44FC" w:rsidRDefault="002F5140" w:rsidP="002F5140">
      <w:pPr>
        <w:pStyle w:val="Texto"/>
        <w:spacing w:after="0" w:line="240" w:lineRule="auto"/>
        <w:ind w:firstLine="0"/>
        <w:jc w:val="center"/>
        <w:rPr>
          <w:rFonts w:ascii="ITC Avant Garde Std Bk" w:hAnsi="ITC Avant Garde Std Bk"/>
          <w:color w:val="000000"/>
          <w:sz w:val="22"/>
          <w:szCs w:val="22"/>
        </w:rPr>
      </w:pPr>
      <w:r w:rsidRPr="005C44FC">
        <w:rPr>
          <w:rFonts w:ascii="ITC Avant Garde Std Bk" w:hAnsi="ITC Avant Garde Std Bk"/>
          <w:b/>
          <w:color w:val="000000"/>
          <w:sz w:val="22"/>
          <w:szCs w:val="22"/>
        </w:rPr>
        <w:t>TÍTULO QUINTO</w:t>
      </w:r>
    </w:p>
    <w:p w14:paraId="6BFA7817"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2"/>
          <w:szCs w:val="22"/>
        </w:rPr>
      </w:pPr>
      <w:r w:rsidRPr="005C44FC">
        <w:rPr>
          <w:rFonts w:ascii="ITC Avant Garde Std Bk" w:hAnsi="ITC Avant Garde Std Bk"/>
          <w:b/>
          <w:color w:val="000000"/>
          <w:sz w:val="22"/>
          <w:szCs w:val="22"/>
        </w:rPr>
        <w:t>DEL RECURSO DE REVISIÓN</w:t>
      </w:r>
    </w:p>
    <w:p w14:paraId="02DE0B50" w14:textId="77777777" w:rsidR="002F5140" w:rsidRPr="005C44FC" w:rsidRDefault="002F5140" w:rsidP="002F5140">
      <w:pPr>
        <w:pStyle w:val="Texto"/>
        <w:spacing w:after="0" w:line="240" w:lineRule="auto"/>
        <w:ind w:firstLine="0"/>
        <w:jc w:val="center"/>
        <w:rPr>
          <w:rFonts w:ascii="ITC Avant Garde Std Bk" w:hAnsi="ITC Avant Garde Std Bk"/>
          <w:b/>
          <w:color w:val="000000"/>
          <w:sz w:val="20"/>
        </w:rPr>
      </w:pPr>
    </w:p>
    <w:p w14:paraId="1B64A068"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20" w:name="Artículo_113"/>
      <w:r w:rsidRPr="005C44FC">
        <w:rPr>
          <w:rFonts w:ascii="ITC Avant Garde Std Bk" w:hAnsi="ITC Avant Garde Std Bk"/>
          <w:b/>
          <w:color w:val="000000"/>
          <w:sz w:val="20"/>
        </w:rPr>
        <w:t>ARTÍCULO 113</w:t>
      </w:r>
      <w:bookmarkEnd w:id="12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En contra de los actos o resoluciones que dicte el Instituto, el interesado podrá interponer ante éste, el recurso de revisión o, cuando proceda, intentar la vía jurisdiccional que corresponda.</w:t>
      </w:r>
    </w:p>
    <w:p w14:paraId="7E6A6CED" w14:textId="77777777" w:rsidR="002F5140" w:rsidRPr="005C44FC" w:rsidRDefault="002F5140" w:rsidP="002F5140">
      <w:pPr>
        <w:pStyle w:val="Texto"/>
        <w:spacing w:after="0" w:line="240" w:lineRule="auto"/>
        <w:rPr>
          <w:rFonts w:ascii="ITC Avant Garde Std Bk" w:hAnsi="ITC Avant Garde Std Bk"/>
          <w:color w:val="000000"/>
          <w:sz w:val="20"/>
        </w:rPr>
      </w:pPr>
    </w:p>
    <w:p w14:paraId="53E1CB50"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21" w:name="Artículo_114"/>
      <w:r w:rsidRPr="005C44FC">
        <w:rPr>
          <w:rFonts w:ascii="ITC Avant Garde Std Bk" w:hAnsi="ITC Avant Garde Std Bk"/>
          <w:b/>
          <w:color w:val="000000"/>
          <w:sz w:val="20"/>
        </w:rPr>
        <w:t>ARTÍCULO 114</w:t>
      </w:r>
      <w:bookmarkEnd w:id="12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plazo para interponer el recurso de revisión, será de quince días contados a partir del día siguiente a aquél en que hubiere surtido efectos la notificación de la resolución o se tenga conocimiento del acto que se recurra.</w:t>
      </w:r>
    </w:p>
    <w:p w14:paraId="1841A8C9" w14:textId="77777777" w:rsidR="002F5140" w:rsidRPr="005C44FC" w:rsidRDefault="002F5140" w:rsidP="002F5140">
      <w:pPr>
        <w:pStyle w:val="Texto"/>
        <w:spacing w:after="0" w:line="240" w:lineRule="auto"/>
        <w:rPr>
          <w:rFonts w:ascii="ITC Avant Garde Std Bk" w:hAnsi="ITC Avant Garde Std Bk"/>
          <w:color w:val="000000"/>
          <w:sz w:val="20"/>
        </w:rPr>
      </w:pPr>
    </w:p>
    <w:p w14:paraId="29F4F000"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22" w:name="Artículo_115"/>
      <w:r w:rsidRPr="005C44FC">
        <w:rPr>
          <w:rFonts w:ascii="ITC Avant Garde Std Bk" w:hAnsi="ITC Avant Garde Std Bk"/>
          <w:b/>
          <w:color w:val="000000"/>
          <w:sz w:val="20"/>
        </w:rPr>
        <w:t>ARTÍCULO 115</w:t>
      </w:r>
      <w:bookmarkEnd w:id="122"/>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escrito de interposición del recurso de revisión deberá presentarse ante el propio Instituto y será resuelto por el superior jerárquico del servidor público que haya emitido la resolución impugnada o haya realizado el acto impugnado, salvo que se trate de resoluciones o actos del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en cuyo caso será resuelto por la Junta de Gobierno. Dicho escrito deberá expresar:</w:t>
      </w:r>
    </w:p>
    <w:p w14:paraId="34A806B1" w14:textId="77777777" w:rsidR="002F5140" w:rsidRPr="005C44FC" w:rsidRDefault="002F5140" w:rsidP="002F5140">
      <w:pPr>
        <w:pStyle w:val="Texto"/>
        <w:spacing w:after="0" w:line="240" w:lineRule="auto"/>
        <w:rPr>
          <w:rFonts w:ascii="ITC Avant Garde Std Bk" w:hAnsi="ITC Avant Garde Std Bk"/>
          <w:color w:val="000000"/>
          <w:sz w:val="20"/>
        </w:rPr>
      </w:pPr>
    </w:p>
    <w:p w14:paraId="2D15943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 xml:space="preserve">El nombre del recurrente, y del tercero perjudicado si </w:t>
      </w:r>
      <w:proofErr w:type="spellStart"/>
      <w:r w:rsidRPr="005C44FC">
        <w:rPr>
          <w:rFonts w:ascii="ITC Avant Garde Std Bk" w:hAnsi="ITC Avant Garde Std Bk"/>
          <w:sz w:val="20"/>
          <w:szCs w:val="20"/>
        </w:rPr>
        <w:t>lo</w:t>
      </w:r>
      <w:proofErr w:type="spellEnd"/>
      <w:r w:rsidRPr="005C44FC">
        <w:rPr>
          <w:rFonts w:ascii="ITC Avant Garde Std Bk" w:hAnsi="ITC Avant Garde Std Bk"/>
          <w:sz w:val="20"/>
          <w:szCs w:val="20"/>
        </w:rPr>
        <w:t xml:space="preserve"> hubiere, así como el lugar que señale para efectos de notificaciones;</w:t>
      </w:r>
    </w:p>
    <w:p w14:paraId="2FE3A247" w14:textId="77777777" w:rsidR="002F5140" w:rsidRPr="005C44FC" w:rsidRDefault="002F5140" w:rsidP="002F5140">
      <w:pPr>
        <w:pStyle w:val="ROMANOS"/>
        <w:spacing w:after="0" w:line="240" w:lineRule="auto"/>
        <w:rPr>
          <w:rFonts w:ascii="ITC Avant Garde Std Bk" w:hAnsi="ITC Avant Garde Std Bk"/>
          <w:sz w:val="20"/>
          <w:szCs w:val="20"/>
        </w:rPr>
      </w:pPr>
    </w:p>
    <w:p w14:paraId="4AD53C48"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El acto o resolución que se recurre y fecha en que se le notificó o tuvo conocimiento del mismo;</w:t>
      </w:r>
    </w:p>
    <w:p w14:paraId="717682BA" w14:textId="77777777" w:rsidR="002F5140" w:rsidRPr="005C44FC" w:rsidRDefault="002F5140" w:rsidP="002F5140">
      <w:pPr>
        <w:pStyle w:val="ROMANOS"/>
        <w:spacing w:after="0" w:line="240" w:lineRule="auto"/>
        <w:rPr>
          <w:rFonts w:ascii="ITC Avant Garde Std Bk" w:hAnsi="ITC Avant Garde Std Bk"/>
          <w:sz w:val="20"/>
          <w:szCs w:val="20"/>
        </w:rPr>
      </w:pPr>
    </w:p>
    <w:p w14:paraId="6A81FAF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Los agravios que se causan al recurrente, y</w:t>
      </w:r>
    </w:p>
    <w:p w14:paraId="178627C2" w14:textId="77777777" w:rsidR="002F5140" w:rsidRPr="005C44FC" w:rsidRDefault="002F5140" w:rsidP="002F5140">
      <w:pPr>
        <w:pStyle w:val="ROMANOS"/>
        <w:spacing w:after="0" w:line="240" w:lineRule="auto"/>
        <w:rPr>
          <w:rFonts w:ascii="ITC Avant Garde Std Bk" w:hAnsi="ITC Avant Garde Std Bk"/>
          <w:sz w:val="20"/>
          <w:szCs w:val="20"/>
        </w:rPr>
      </w:pPr>
    </w:p>
    <w:p w14:paraId="10AFF64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Las pruebas que ofrezca, que tengan relación inmediata y directa con la resolución o acto de que se trate.</w:t>
      </w:r>
    </w:p>
    <w:p w14:paraId="4987A921" w14:textId="77777777" w:rsidR="002F5140" w:rsidRPr="005C44FC" w:rsidRDefault="002F5140" w:rsidP="002F5140">
      <w:pPr>
        <w:pStyle w:val="Texto"/>
        <w:spacing w:after="0" w:line="240" w:lineRule="auto"/>
        <w:rPr>
          <w:rFonts w:ascii="ITC Avant Garde Std Bk" w:hAnsi="ITC Avant Garde Std Bk"/>
          <w:color w:val="000000"/>
          <w:sz w:val="20"/>
        </w:rPr>
      </w:pPr>
    </w:p>
    <w:p w14:paraId="74703EB0"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escrito de interposición del recurso a que se refiere este artículo, deberá ser acompañado del documento que acredite la personalidad del promovente cuando actúe en nombre de otro o de personas morales, de una copia de la resolución o acto que se impugna y, en su caso, de la notificación correspondiente, así como de la documentación que ofrezca como prueba. Tratándose de solicitudes que por no haberse resuelto en tiempo se entiendan negadas, deberá acompañarse el escrito de iniciación del procedimiento, o el documento sobre el cual no hubiere recaído resolución alguna.</w:t>
      </w:r>
    </w:p>
    <w:p w14:paraId="1121CEC4" w14:textId="77777777" w:rsidR="002F5140" w:rsidRPr="005C44FC" w:rsidRDefault="002F5140" w:rsidP="002F5140">
      <w:pPr>
        <w:pStyle w:val="Texto"/>
        <w:spacing w:after="0" w:line="240" w:lineRule="auto"/>
        <w:rPr>
          <w:rFonts w:ascii="ITC Avant Garde Std Bk" w:hAnsi="ITC Avant Garde Std Bk"/>
          <w:color w:val="000000"/>
          <w:sz w:val="20"/>
        </w:rPr>
      </w:pPr>
    </w:p>
    <w:p w14:paraId="5905ED2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23" w:name="Artículo_116"/>
      <w:r w:rsidRPr="005C44FC">
        <w:rPr>
          <w:rFonts w:ascii="ITC Avant Garde Std Bk" w:hAnsi="ITC Avant Garde Std Bk"/>
          <w:b/>
          <w:color w:val="000000"/>
          <w:sz w:val="20"/>
        </w:rPr>
        <w:t>ARTÍCULO 116</w:t>
      </w:r>
      <w:bookmarkEnd w:id="12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 interposición del recurso de revisión suspenderá la ejecución de la resolución o del acto impugnado, siempre y cuando:</w:t>
      </w:r>
    </w:p>
    <w:p w14:paraId="5368A51F" w14:textId="77777777" w:rsidR="002F5140" w:rsidRPr="005C44FC" w:rsidRDefault="002F5140" w:rsidP="002F5140">
      <w:pPr>
        <w:pStyle w:val="Texto"/>
        <w:spacing w:after="0" w:line="240" w:lineRule="auto"/>
        <w:rPr>
          <w:rFonts w:ascii="ITC Avant Garde Std Bk" w:hAnsi="ITC Avant Garde Std Bk"/>
          <w:color w:val="000000"/>
          <w:sz w:val="20"/>
        </w:rPr>
      </w:pPr>
    </w:p>
    <w:p w14:paraId="709384E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Lo solicite expresamente el recurrente;</w:t>
      </w:r>
    </w:p>
    <w:p w14:paraId="665F832A" w14:textId="77777777" w:rsidR="002F5140" w:rsidRPr="005C44FC" w:rsidRDefault="002F5140" w:rsidP="002F5140">
      <w:pPr>
        <w:pStyle w:val="ROMANOS"/>
        <w:spacing w:after="0" w:line="240" w:lineRule="auto"/>
        <w:rPr>
          <w:rFonts w:ascii="ITC Avant Garde Std Bk" w:hAnsi="ITC Avant Garde Std Bk"/>
          <w:sz w:val="20"/>
          <w:szCs w:val="20"/>
        </w:rPr>
      </w:pPr>
    </w:p>
    <w:p w14:paraId="7937C0E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Sea procedente el recurso;</w:t>
      </w:r>
    </w:p>
    <w:p w14:paraId="6AEFD47A" w14:textId="77777777" w:rsidR="002F5140" w:rsidRPr="005C44FC" w:rsidRDefault="002F5140" w:rsidP="002F5140">
      <w:pPr>
        <w:pStyle w:val="ROMANOS"/>
        <w:spacing w:after="0" w:line="240" w:lineRule="auto"/>
        <w:rPr>
          <w:rFonts w:ascii="ITC Avant Garde Std Bk" w:hAnsi="ITC Avant Garde Std Bk"/>
          <w:sz w:val="20"/>
          <w:szCs w:val="20"/>
        </w:rPr>
      </w:pPr>
    </w:p>
    <w:p w14:paraId="0DB72AA9"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No se siga perjuicio al interés social, y</w:t>
      </w:r>
    </w:p>
    <w:p w14:paraId="46EC3CE2" w14:textId="77777777" w:rsidR="002F5140" w:rsidRPr="005C44FC" w:rsidRDefault="002F5140" w:rsidP="002F5140">
      <w:pPr>
        <w:pStyle w:val="ROMANOS"/>
        <w:spacing w:after="0" w:line="240" w:lineRule="auto"/>
        <w:rPr>
          <w:rFonts w:ascii="ITC Avant Garde Std Bk" w:hAnsi="ITC Avant Garde Std Bk"/>
          <w:sz w:val="20"/>
          <w:szCs w:val="20"/>
        </w:rPr>
      </w:pPr>
    </w:p>
    <w:p w14:paraId="6FE8796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Tratándose de multas, el recurrente garantice el crédito fiscal en cualquiera de las formas previstas en el Código Fiscal de la Federación.</w:t>
      </w:r>
    </w:p>
    <w:p w14:paraId="44853875" w14:textId="77777777" w:rsidR="002F5140" w:rsidRPr="005C44FC" w:rsidRDefault="002F5140" w:rsidP="002F5140">
      <w:pPr>
        <w:pStyle w:val="Texto"/>
        <w:spacing w:after="0" w:line="240" w:lineRule="auto"/>
        <w:rPr>
          <w:rFonts w:ascii="ITC Avant Garde Std Bk" w:hAnsi="ITC Avant Garde Std Bk"/>
          <w:color w:val="000000"/>
          <w:sz w:val="20"/>
        </w:rPr>
      </w:pPr>
    </w:p>
    <w:p w14:paraId="45D3BF96"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El Instituto deberá acordar, en su caso, la suspensión o la denegación de la suspensión dentro de los cinco días siguientes al de la interposición del recurso de revisión.</w:t>
      </w:r>
    </w:p>
    <w:p w14:paraId="6769CA96" w14:textId="77777777" w:rsidR="002F5140" w:rsidRPr="005C44FC" w:rsidRDefault="002F5140" w:rsidP="002F5140">
      <w:pPr>
        <w:pStyle w:val="Texto"/>
        <w:spacing w:after="0" w:line="240" w:lineRule="auto"/>
        <w:rPr>
          <w:rFonts w:ascii="ITC Avant Garde Std Bk" w:hAnsi="ITC Avant Garde Std Bk"/>
          <w:color w:val="000000"/>
          <w:sz w:val="20"/>
        </w:rPr>
      </w:pPr>
    </w:p>
    <w:p w14:paraId="608DC850"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24" w:name="Artículo_117"/>
      <w:r w:rsidRPr="005C44FC">
        <w:rPr>
          <w:rFonts w:ascii="ITC Avant Garde Std Bk" w:hAnsi="ITC Avant Garde Std Bk"/>
          <w:b/>
          <w:color w:val="000000"/>
          <w:sz w:val="20"/>
        </w:rPr>
        <w:t>ARTÍCULO 117</w:t>
      </w:r>
      <w:bookmarkEnd w:id="124"/>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recurso de revisión se tendrá por no interpuesto y se desechará cuando:</w:t>
      </w:r>
    </w:p>
    <w:p w14:paraId="3A4A8D83" w14:textId="77777777" w:rsidR="002F5140" w:rsidRPr="005C44FC" w:rsidRDefault="002F5140" w:rsidP="002F5140">
      <w:pPr>
        <w:pStyle w:val="Texto"/>
        <w:spacing w:after="0" w:line="240" w:lineRule="auto"/>
        <w:rPr>
          <w:rFonts w:ascii="ITC Avant Garde Std Bk" w:hAnsi="ITC Avant Garde Std Bk"/>
          <w:color w:val="000000"/>
          <w:sz w:val="20"/>
        </w:rPr>
      </w:pPr>
    </w:p>
    <w:p w14:paraId="5923BC5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Se presente fuera de plazo;</w:t>
      </w:r>
    </w:p>
    <w:p w14:paraId="4AFE63ED" w14:textId="77777777" w:rsidR="002F5140" w:rsidRPr="005C44FC" w:rsidRDefault="002F5140" w:rsidP="002F5140">
      <w:pPr>
        <w:pStyle w:val="ROMANOS"/>
        <w:spacing w:after="0" w:line="240" w:lineRule="auto"/>
        <w:rPr>
          <w:rFonts w:ascii="ITC Avant Garde Std Bk" w:hAnsi="ITC Avant Garde Std Bk"/>
          <w:sz w:val="20"/>
          <w:szCs w:val="20"/>
        </w:rPr>
      </w:pPr>
    </w:p>
    <w:p w14:paraId="1C4C45A7"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No se acredite la personalidad del recurrente, y</w:t>
      </w:r>
    </w:p>
    <w:p w14:paraId="3518E73E" w14:textId="77777777" w:rsidR="002F5140" w:rsidRPr="005C44FC" w:rsidRDefault="002F5140" w:rsidP="002F5140">
      <w:pPr>
        <w:pStyle w:val="ROMANOS"/>
        <w:spacing w:after="0" w:line="240" w:lineRule="auto"/>
        <w:rPr>
          <w:rFonts w:ascii="ITC Avant Garde Std Bk" w:hAnsi="ITC Avant Garde Std Bk"/>
          <w:sz w:val="20"/>
          <w:szCs w:val="20"/>
        </w:rPr>
      </w:pPr>
    </w:p>
    <w:p w14:paraId="176C0B9E"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No aparezca suscrito por quien deba hacerlo, a menos que se firme antes del vencimiento del plazo para interponerlo.</w:t>
      </w:r>
    </w:p>
    <w:p w14:paraId="27067AED" w14:textId="77777777" w:rsidR="002F5140" w:rsidRPr="005C44FC" w:rsidRDefault="002F5140" w:rsidP="002F5140">
      <w:pPr>
        <w:pStyle w:val="Texto"/>
        <w:spacing w:after="0" w:line="240" w:lineRule="auto"/>
        <w:rPr>
          <w:rFonts w:ascii="ITC Avant Garde Std Bk" w:hAnsi="ITC Avant Garde Std Bk"/>
          <w:b/>
          <w:color w:val="000000"/>
          <w:sz w:val="20"/>
        </w:rPr>
      </w:pPr>
    </w:p>
    <w:p w14:paraId="3EA6975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25" w:name="Artículo_118"/>
      <w:r w:rsidRPr="005C44FC">
        <w:rPr>
          <w:rFonts w:ascii="ITC Avant Garde Std Bk" w:hAnsi="ITC Avant Garde Std Bk"/>
          <w:b/>
          <w:color w:val="000000"/>
          <w:sz w:val="20"/>
        </w:rPr>
        <w:t>ARTÍCULO 118</w:t>
      </w:r>
      <w:bookmarkEnd w:id="125"/>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Se desechará por improcedente el recurso de revisión cuando éste se interponga contra actos o resoluciones:</w:t>
      </w:r>
    </w:p>
    <w:p w14:paraId="18098648" w14:textId="77777777" w:rsidR="002F5140" w:rsidRPr="005C44FC" w:rsidRDefault="002F5140" w:rsidP="002F5140">
      <w:pPr>
        <w:pStyle w:val="ROMANOS"/>
        <w:spacing w:after="0" w:line="240" w:lineRule="auto"/>
        <w:rPr>
          <w:rFonts w:ascii="ITC Avant Garde Std Bk" w:hAnsi="ITC Avant Garde Std Bk"/>
          <w:sz w:val="20"/>
          <w:szCs w:val="20"/>
        </w:rPr>
      </w:pPr>
    </w:p>
    <w:p w14:paraId="4071342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Que sean materia de otro recurso o medio de defensa que se encuentre pendiente de resolución, presentado por el mismo promovente y por el mismo acto o resolución impugnado;</w:t>
      </w:r>
    </w:p>
    <w:p w14:paraId="51EB68C8" w14:textId="77777777" w:rsidR="002F5140" w:rsidRPr="005C44FC" w:rsidRDefault="002F5140" w:rsidP="002F5140">
      <w:pPr>
        <w:pStyle w:val="ROMANOS"/>
        <w:spacing w:after="0" w:line="240" w:lineRule="auto"/>
        <w:rPr>
          <w:rFonts w:ascii="ITC Avant Garde Std Bk" w:hAnsi="ITC Avant Garde Std Bk"/>
          <w:sz w:val="20"/>
          <w:szCs w:val="20"/>
        </w:rPr>
      </w:pPr>
    </w:p>
    <w:p w14:paraId="4F1F909B"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Que no afecten los intereses jurídicos del promovente;</w:t>
      </w:r>
    </w:p>
    <w:p w14:paraId="08FB5CE2" w14:textId="77777777" w:rsidR="002F5140" w:rsidRPr="005C44FC" w:rsidRDefault="002F5140" w:rsidP="002F5140">
      <w:pPr>
        <w:pStyle w:val="ROMANOS"/>
        <w:spacing w:after="0" w:line="240" w:lineRule="auto"/>
        <w:rPr>
          <w:rFonts w:ascii="ITC Avant Garde Std Bk" w:hAnsi="ITC Avant Garde Std Bk"/>
          <w:sz w:val="20"/>
          <w:szCs w:val="20"/>
        </w:rPr>
      </w:pPr>
    </w:p>
    <w:p w14:paraId="2E270406"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Consumados de un modo irreparable, y</w:t>
      </w:r>
    </w:p>
    <w:p w14:paraId="29D21D51" w14:textId="77777777" w:rsidR="002F5140" w:rsidRPr="005C44FC" w:rsidRDefault="002F5140" w:rsidP="002F5140">
      <w:pPr>
        <w:pStyle w:val="ROMANOS"/>
        <w:spacing w:after="0" w:line="240" w:lineRule="auto"/>
        <w:rPr>
          <w:rFonts w:ascii="ITC Avant Garde Std Bk" w:hAnsi="ITC Avant Garde Std Bk"/>
          <w:sz w:val="20"/>
          <w:szCs w:val="20"/>
        </w:rPr>
      </w:pPr>
    </w:p>
    <w:p w14:paraId="7CBB7CAC"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Consentidos expresamente.</w:t>
      </w:r>
    </w:p>
    <w:p w14:paraId="3FAAC0EE" w14:textId="77777777" w:rsidR="002F5140" w:rsidRPr="005C44FC" w:rsidRDefault="002F5140" w:rsidP="002F5140">
      <w:pPr>
        <w:pStyle w:val="Texto"/>
        <w:spacing w:after="0" w:line="240" w:lineRule="auto"/>
        <w:rPr>
          <w:rFonts w:ascii="ITC Avant Garde Std Bk" w:hAnsi="ITC Avant Garde Std Bk"/>
          <w:b/>
          <w:color w:val="000000"/>
          <w:sz w:val="20"/>
        </w:rPr>
      </w:pPr>
    </w:p>
    <w:p w14:paraId="14B83A6A"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26" w:name="Artículo_119"/>
      <w:r w:rsidRPr="005C44FC">
        <w:rPr>
          <w:rFonts w:ascii="ITC Avant Garde Std Bk" w:hAnsi="ITC Avant Garde Std Bk"/>
          <w:b/>
          <w:color w:val="000000"/>
          <w:sz w:val="20"/>
        </w:rPr>
        <w:t>ARTÍCULO 119</w:t>
      </w:r>
      <w:bookmarkEnd w:id="126"/>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Será sobreseído el recurso cuando:</w:t>
      </w:r>
    </w:p>
    <w:p w14:paraId="7AA5A0B6" w14:textId="77777777" w:rsidR="002F5140" w:rsidRPr="005C44FC" w:rsidRDefault="002F5140" w:rsidP="002F5140">
      <w:pPr>
        <w:pStyle w:val="ROMANOS"/>
        <w:spacing w:after="0" w:line="240" w:lineRule="auto"/>
        <w:rPr>
          <w:rFonts w:ascii="ITC Avant Garde Std Bk" w:hAnsi="ITC Avant Garde Std Bk"/>
          <w:sz w:val="20"/>
          <w:szCs w:val="20"/>
        </w:rPr>
      </w:pPr>
    </w:p>
    <w:p w14:paraId="3F136CC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El promovente se desista expresamente del recurso;</w:t>
      </w:r>
    </w:p>
    <w:p w14:paraId="67405E69" w14:textId="77777777" w:rsidR="002F5140" w:rsidRPr="005C44FC" w:rsidRDefault="002F5140" w:rsidP="002F5140">
      <w:pPr>
        <w:pStyle w:val="ROMANOS"/>
        <w:spacing w:after="0" w:line="240" w:lineRule="auto"/>
        <w:rPr>
          <w:rFonts w:ascii="ITC Avant Garde Std Bk" w:hAnsi="ITC Avant Garde Std Bk"/>
          <w:sz w:val="20"/>
          <w:szCs w:val="20"/>
        </w:rPr>
      </w:pPr>
    </w:p>
    <w:p w14:paraId="2B72DFBA"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El agraviado fallezca durante el procedimiento, si el acto respectivo sólo afecta a su persona;</w:t>
      </w:r>
    </w:p>
    <w:p w14:paraId="70FDA687" w14:textId="77777777" w:rsidR="002F5140" w:rsidRPr="005C44FC" w:rsidRDefault="002F5140" w:rsidP="002F5140">
      <w:pPr>
        <w:pStyle w:val="ROMANOS"/>
        <w:spacing w:after="0" w:line="240" w:lineRule="auto"/>
        <w:rPr>
          <w:rFonts w:ascii="ITC Avant Garde Std Bk" w:hAnsi="ITC Avant Garde Std Bk"/>
          <w:sz w:val="20"/>
          <w:szCs w:val="20"/>
        </w:rPr>
      </w:pPr>
    </w:p>
    <w:p w14:paraId="4DEA7F9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Durante el procedimiento sobrevenga alguna de las causas de improcedencia a que se refiere el artículo anterior, y</w:t>
      </w:r>
    </w:p>
    <w:p w14:paraId="382D3864" w14:textId="77777777" w:rsidR="002F5140" w:rsidRPr="005C44FC" w:rsidRDefault="002F5140" w:rsidP="002F5140">
      <w:pPr>
        <w:pStyle w:val="ROMANOS"/>
        <w:spacing w:after="0" w:line="240" w:lineRule="auto"/>
        <w:rPr>
          <w:rFonts w:ascii="ITC Avant Garde Std Bk" w:hAnsi="ITC Avant Garde Std Bk"/>
          <w:sz w:val="20"/>
          <w:szCs w:val="20"/>
        </w:rPr>
      </w:pPr>
    </w:p>
    <w:p w14:paraId="39D9362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Cuando hayan cesado los efectos del acto respectivo.</w:t>
      </w:r>
    </w:p>
    <w:p w14:paraId="5D008B74" w14:textId="77777777" w:rsidR="002F5140" w:rsidRPr="005C44FC" w:rsidRDefault="002F5140" w:rsidP="002F5140">
      <w:pPr>
        <w:pStyle w:val="Texto"/>
        <w:spacing w:after="0" w:line="240" w:lineRule="auto"/>
        <w:rPr>
          <w:rFonts w:ascii="ITC Avant Garde Std Bk" w:hAnsi="ITC Avant Garde Std Bk"/>
          <w:b/>
          <w:color w:val="000000"/>
          <w:sz w:val="20"/>
        </w:rPr>
      </w:pPr>
    </w:p>
    <w:p w14:paraId="78F2CDEF"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27" w:name="Artículo_120"/>
      <w:r w:rsidRPr="005C44FC">
        <w:rPr>
          <w:rFonts w:ascii="ITC Avant Garde Std Bk" w:hAnsi="ITC Avant Garde Std Bk"/>
          <w:b/>
          <w:color w:val="000000"/>
          <w:sz w:val="20"/>
        </w:rPr>
        <w:t>ARTÍCULO 120</w:t>
      </w:r>
      <w:bookmarkEnd w:id="127"/>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 autoridad encargada de resolver el recurso de revisión podrá:</w:t>
      </w:r>
    </w:p>
    <w:p w14:paraId="15D34024" w14:textId="77777777" w:rsidR="002F5140" w:rsidRPr="005C44FC" w:rsidRDefault="002F5140" w:rsidP="002F5140">
      <w:pPr>
        <w:pStyle w:val="ROMANOS"/>
        <w:spacing w:after="0" w:line="240" w:lineRule="auto"/>
        <w:rPr>
          <w:rFonts w:ascii="ITC Avant Garde Std Bk" w:hAnsi="ITC Avant Garde Std Bk"/>
          <w:sz w:val="20"/>
          <w:szCs w:val="20"/>
        </w:rPr>
      </w:pPr>
    </w:p>
    <w:p w14:paraId="6450515C"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Desecharlo por improcedente o sobreseerlo;</w:t>
      </w:r>
    </w:p>
    <w:p w14:paraId="784E1DAC" w14:textId="77777777" w:rsidR="002F5140" w:rsidRPr="005C44FC" w:rsidRDefault="002F5140" w:rsidP="002F5140">
      <w:pPr>
        <w:pStyle w:val="ROMANOS"/>
        <w:spacing w:after="0" w:line="240" w:lineRule="auto"/>
        <w:rPr>
          <w:rFonts w:ascii="ITC Avant Garde Std Bk" w:hAnsi="ITC Avant Garde Std Bk"/>
          <w:sz w:val="20"/>
          <w:szCs w:val="20"/>
        </w:rPr>
      </w:pPr>
    </w:p>
    <w:p w14:paraId="67D534DC"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w:t>
      </w:r>
      <w:r w:rsidRPr="005C44FC">
        <w:rPr>
          <w:rFonts w:ascii="ITC Avant Garde Std Bk" w:hAnsi="ITC Avant Garde Std Bk"/>
          <w:b/>
          <w:sz w:val="20"/>
          <w:szCs w:val="20"/>
        </w:rPr>
        <w:tab/>
      </w:r>
      <w:r w:rsidRPr="005C44FC">
        <w:rPr>
          <w:rFonts w:ascii="ITC Avant Garde Std Bk" w:hAnsi="ITC Avant Garde Std Bk"/>
          <w:sz w:val="20"/>
          <w:szCs w:val="20"/>
        </w:rPr>
        <w:t>Confirmar el acto impugnado;</w:t>
      </w:r>
    </w:p>
    <w:p w14:paraId="7959D2FB" w14:textId="77777777" w:rsidR="002F5140" w:rsidRPr="005C44FC" w:rsidRDefault="002F5140" w:rsidP="002F5140">
      <w:pPr>
        <w:pStyle w:val="ROMANOS"/>
        <w:spacing w:after="0" w:line="240" w:lineRule="auto"/>
        <w:rPr>
          <w:rFonts w:ascii="ITC Avant Garde Std Bk" w:hAnsi="ITC Avant Garde Std Bk"/>
          <w:sz w:val="20"/>
          <w:szCs w:val="20"/>
        </w:rPr>
      </w:pPr>
    </w:p>
    <w:p w14:paraId="05FFD91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III.</w:t>
      </w:r>
      <w:r w:rsidRPr="005C44FC">
        <w:rPr>
          <w:rFonts w:ascii="ITC Avant Garde Std Bk" w:hAnsi="ITC Avant Garde Std Bk"/>
          <w:b/>
          <w:sz w:val="20"/>
          <w:szCs w:val="20"/>
        </w:rPr>
        <w:tab/>
      </w:r>
      <w:r w:rsidRPr="005C44FC">
        <w:rPr>
          <w:rFonts w:ascii="ITC Avant Garde Std Bk" w:hAnsi="ITC Avant Garde Std Bk"/>
          <w:sz w:val="20"/>
          <w:szCs w:val="20"/>
        </w:rPr>
        <w:t>Declarar la inexistencia del acto impugnado o revocarlo total o parcialmente, y</w:t>
      </w:r>
    </w:p>
    <w:p w14:paraId="43378B57" w14:textId="77777777" w:rsidR="002F5140" w:rsidRPr="005C44FC" w:rsidRDefault="002F5140" w:rsidP="002F5140">
      <w:pPr>
        <w:pStyle w:val="ROMANOS"/>
        <w:spacing w:after="0" w:line="240" w:lineRule="auto"/>
        <w:rPr>
          <w:rFonts w:ascii="ITC Avant Garde Std Bk" w:hAnsi="ITC Avant Garde Std Bk"/>
          <w:sz w:val="20"/>
          <w:szCs w:val="20"/>
        </w:rPr>
      </w:pPr>
    </w:p>
    <w:p w14:paraId="44E94F7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IV.</w:t>
      </w:r>
      <w:r w:rsidRPr="005C44FC">
        <w:rPr>
          <w:rFonts w:ascii="ITC Avant Garde Std Bk" w:hAnsi="ITC Avant Garde Std Bk"/>
          <w:b/>
          <w:sz w:val="20"/>
          <w:szCs w:val="20"/>
        </w:rPr>
        <w:tab/>
      </w:r>
      <w:r w:rsidRPr="005C44FC">
        <w:rPr>
          <w:rFonts w:ascii="ITC Avant Garde Std Bk" w:hAnsi="ITC Avant Garde Std Bk"/>
          <w:sz w:val="20"/>
          <w:szCs w:val="20"/>
        </w:rPr>
        <w:t>Modificar u ordenar la modificación del acto impugnado o dictar u ordenar expedir uno nuevo que lo sustituya, cuando el recurso interpuesto sea total o parcialmente resuelto a favor del recurrente.</w:t>
      </w:r>
    </w:p>
    <w:p w14:paraId="459B41CE" w14:textId="77777777" w:rsidR="002F5140" w:rsidRPr="005C44FC" w:rsidRDefault="002F5140" w:rsidP="002F5140">
      <w:pPr>
        <w:pStyle w:val="Texto"/>
        <w:spacing w:after="0" w:line="240" w:lineRule="auto"/>
        <w:rPr>
          <w:rFonts w:ascii="ITC Avant Garde Std Bk" w:hAnsi="ITC Avant Garde Std Bk"/>
          <w:b/>
          <w:color w:val="000000"/>
          <w:sz w:val="20"/>
        </w:rPr>
      </w:pPr>
    </w:p>
    <w:p w14:paraId="70385C0B"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28" w:name="Artículo_121"/>
      <w:r w:rsidRPr="005C44FC">
        <w:rPr>
          <w:rFonts w:ascii="ITC Avant Garde Std Bk" w:hAnsi="ITC Avant Garde Std Bk"/>
          <w:b/>
          <w:color w:val="000000"/>
          <w:sz w:val="20"/>
        </w:rPr>
        <w:t>ARTÍCULO 121</w:t>
      </w:r>
      <w:bookmarkEnd w:id="128"/>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 resolución del recurso de revisión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14:paraId="3D2FF487" w14:textId="77777777" w:rsidR="002F5140" w:rsidRPr="005C44FC" w:rsidRDefault="002F5140" w:rsidP="002F5140">
      <w:pPr>
        <w:pStyle w:val="Texto"/>
        <w:spacing w:after="0" w:line="240" w:lineRule="auto"/>
        <w:rPr>
          <w:rFonts w:ascii="ITC Avant Garde Std Bk" w:hAnsi="ITC Avant Garde Std Bk"/>
          <w:color w:val="000000"/>
          <w:sz w:val="20"/>
        </w:rPr>
      </w:pPr>
    </w:p>
    <w:p w14:paraId="73C4B37C"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 autoridad, en beneficio del recurrente, podrá examinar en su conjunto los agravios, así como los demás razonamientos del recurrente, a fin de resolver la cuestión efectivamente planteada, pero sin cambiar los hechos expuestos en el recurso.</w:t>
      </w:r>
    </w:p>
    <w:p w14:paraId="5C269115" w14:textId="77777777" w:rsidR="002F5140" w:rsidRPr="005C44FC" w:rsidRDefault="002F5140" w:rsidP="002F5140">
      <w:pPr>
        <w:pStyle w:val="Texto"/>
        <w:spacing w:after="0" w:line="240" w:lineRule="auto"/>
        <w:rPr>
          <w:rFonts w:ascii="ITC Avant Garde Std Bk" w:hAnsi="ITC Avant Garde Std Bk"/>
          <w:color w:val="000000"/>
          <w:sz w:val="20"/>
        </w:rPr>
      </w:pPr>
    </w:p>
    <w:p w14:paraId="4E98C857"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Igualmente, la autoridad deberá dejar sin efectos legales los actos administrativos cuando advierta una ilegalidad manifiesta y los agravios sean insuficientes, pero deberá fundar cuidadosamente los motivos por los que consideró ilegal el acto y precisar el alcance en la resolución.</w:t>
      </w:r>
    </w:p>
    <w:p w14:paraId="564A9928" w14:textId="77777777" w:rsidR="002F5140" w:rsidRPr="005C44FC" w:rsidRDefault="002F5140" w:rsidP="002F5140">
      <w:pPr>
        <w:pStyle w:val="Texto"/>
        <w:spacing w:after="0" w:line="240" w:lineRule="auto"/>
        <w:rPr>
          <w:rFonts w:ascii="ITC Avant Garde Std Bk" w:hAnsi="ITC Avant Garde Std Bk"/>
          <w:color w:val="000000"/>
          <w:sz w:val="20"/>
        </w:rPr>
      </w:pPr>
    </w:p>
    <w:p w14:paraId="06E26E6C"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Si la resolución ordena realizar un determinado acto o iniciar la reposición del procedimiento, deberá cumplirse en un plazo de cuatro meses.</w:t>
      </w:r>
    </w:p>
    <w:p w14:paraId="37B2E560" w14:textId="77777777" w:rsidR="002F5140" w:rsidRPr="005C44FC" w:rsidRDefault="002F5140" w:rsidP="002F5140">
      <w:pPr>
        <w:pStyle w:val="Texto"/>
        <w:spacing w:after="0" w:line="240" w:lineRule="auto"/>
        <w:rPr>
          <w:rFonts w:ascii="ITC Avant Garde Std Bk" w:hAnsi="ITC Avant Garde Std Bk"/>
          <w:color w:val="000000"/>
          <w:sz w:val="20"/>
        </w:rPr>
      </w:pPr>
    </w:p>
    <w:p w14:paraId="651659EE"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29" w:name="Artículo_122"/>
      <w:r w:rsidRPr="005C44FC">
        <w:rPr>
          <w:rFonts w:ascii="ITC Avant Garde Std Bk" w:hAnsi="ITC Avant Garde Std Bk"/>
          <w:b/>
          <w:color w:val="000000"/>
          <w:sz w:val="20"/>
        </w:rPr>
        <w:t>ARTÍCULO 122</w:t>
      </w:r>
      <w:bookmarkEnd w:id="129"/>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No se podrán revocar o modificar los actos o resoluciones administrativos en la parte no impugnada por el recurrente.</w:t>
      </w:r>
    </w:p>
    <w:p w14:paraId="2584F94C" w14:textId="77777777" w:rsidR="002F5140" w:rsidRPr="005C44FC" w:rsidRDefault="002F5140" w:rsidP="002F5140">
      <w:pPr>
        <w:pStyle w:val="Texto"/>
        <w:spacing w:after="0" w:line="240" w:lineRule="auto"/>
        <w:rPr>
          <w:rFonts w:ascii="ITC Avant Garde Std Bk" w:hAnsi="ITC Avant Garde Std Bk"/>
          <w:color w:val="000000"/>
          <w:sz w:val="20"/>
        </w:rPr>
      </w:pPr>
    </w:p>
    <w:p w14:paraId="795C996B"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La resolución expresará con claridad los actos que se modifiquen y si la modificación es parcial, se precisará ésta.</w:t>
      </w:r>
    </w:p>
    <w:p w14:paraId="7076A2A4" w14:textId="77777777" w:rsidR="002F5140" w:rsidRPr="005C44FC" w:rsidRDefault="002F5140" w:rsidP="002F5140">
      <w:pPr>
        <w:pStyle w:val="Texto"/>
        <w:spacing w:after="0" w:line="240" w:lineRule="auto"/>
        <w:rPr>
          <w:rFonts w:ascii="ITC Avant Garde Std Bk" w:hAnsi="ITC Avant Garde Std Bk"/>
          <w:color w:val="000000"/>
          <w:sz w:val="20"/>
        </w:rPr>
      </w:pPr>
    </w:p>
    <w:p w14:paraId="124A68B0"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30" w:name="Artículo_123"/>
      <w:r w:rsidRPr="005C44FC">
        <w:rPr>
          <w:rFonts w:ascii="ITC Avant Garde Std Bk" w:hAnsi="ITC Avant Garde Std Bk"/>
          <w:b/>
          <w:color w:val="000000"/>
          <w:sz w:val="20"/>
        </w:rPr>
        <w:t>ARTÍCULO 123</w:t>
      </w:r>
      <w:bookmarkEnd w:id="13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recurrente podrá esperar la resolución expresa o impugnar, en un plazo de cuatro meses contados a partir de la presentación del recurso, la presunta confirmación del acto impugnado.</w:t>
      </w:r>
    </w:p>
    <w:p w14:paraId="4B9EEC32" w14:textId="77777777" w:rsidR="002F5140" w:rsidRPr="005C44FC" w:rsidRDefault="002F5140" w:rsidP="002F5140">
      <w:pPr>
        <w:pStyle w:val="Texto"/>
        <w:spacing w:after="0" w:line="240" w:lineRule="auto"/>
        <w:rPr>
          <w:rFonts w:ascii="ITC Avant Garde Std Bk" w:hAnsi="ITC Avant Garde Std Bk"/>
          <w:color w:val="000000"/>
          <w:sz w:val="20"/>
        </w:rPr>
      </w:pPr>
    </w:p>
    <w:p w14:paraId="2AD82636"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31" w:name="Artículo_124"/>
      <w:r w:rsidRPr="005C44FC">
        <w:rPr>
          <w:rFonts w:ascii="ITC Avant Garde Std Bk" w:hAnsi="ITC Avant Garde Std Bk"/>
          <w:b/>
          <w:color w:val="000000"/>
          <w:sz w:val="20"/>
        </w:rPr>
        <w:t>ARTÍCULO 124</w:t>
      </w:r>
      <w:bookmarkEnd w:id="13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La autoridad ante la cual se tramite el recurso podrá dejar sin efectos un requerimiento o una sanción, de oficio o a petición de parte interesada, cuando se trate de un error manifiesto o el particular demuestre que ya había dado cumplimiento con anterioridad.</w:t>
      </w:r>
    </w:p>
    <w:p w14:paraId="413EBC9C" w14:textId="77777777" w:rsidR="002F5140" w:rsidRPr="005C44FC" w:rsidRDefault="002F5140" w:rsidP="002F5140">
      <w:pPr>
        <w:pStyle w:val="Texto"/>
        <w:spacing w:after="0" w:line="240" w:lineRule="auto"/>
        <w:rPr>
          <w:rFonts w:ascii="ITC Avant Garde Std Bk" w:hAnsi="ITC Avant Garde Std Bk"/>
          <w:color w:val="000000"/>
          <w:sz w:val="20"/>
        </w:rPr>
      </w:pPr>
    </w:p>
    <w:p w14:paraId="1ED68218"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32" w:name="Artículo_125"/>
      <w:r w:rsidRPr="005C44FC">
        <w:rPr>
          <w:rFonts w:ascii="ITC Avant Garde Std Bk" w:hAnsi="ITC Avant Garde Std Bk"/>
          <w:b/>
          <w:color w:val="000000"/>
          <w:sz w:val="20"/>
        </w:rPr>
        <w:t>ARTÍCULO 125</w:t>
      </w:r>
      <w:bookmarkEnd w:id="132"/>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Cuando haya de tenerse en cuenta nuevos hechos o documentos que no obren en el expediente original derivado del acto impugnado, se pondrá de manifiesto a los interesados para que, en un plazo no inferior a cinco días ni superior a diez, formulen sus alegatos y presenten los documentos que estimen procedentes.</w:t>
      </w:r>
    </w:p>
    <w:p w14:paraId="264988E5" w14:textId="77777777" w:rsidR="002F5140" w:rsidRPr="005C44FC" w:rsidRDefault="002F5140" w:rsidP="002F5140">
      <w:pPr>
        <w:pStyle w:val="Texto"/>
        <w:spacing w:after="0" w:line="240" w:lineRule="auto"/>
        <w:rPr>
          <w:rFonts w:ascii="ITC Avant Garde Std Bk" w:hAnsi="ITC Avant Garde Std Bk"/>
          <w:color w:val="000000"/>
          <w:sz w:val="20"/>
        </w:rPr>
      </w:pPr>
    </w:p>
    <w:p w14:paraId="6E15792D"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No se tomarán en cuenta en la resolución del recurso de revisión, hechos, documentos o alegatos del recurrente, cuando habiendo podido aportarlos durante el procedimiento administrativo no lo haya hecho.</w:t>
      </w:r>
    </w:p>
    <w:p w14:paraId="48D6B832" w14:textId="77777777" w:rsidR="002F5140" w:rsidRPr="005C44FC" w:rsidRDefault="002F5140" w:rsidP="002F5140">
      <w:pPr>
        <w:pStyle w:val="Texto"/>
        <w:spacing w:after="0" w:line="240" w:lineRule="auto"/>
        <w:rPr>
          <w:rFonts w:ascii="ITC Avant Garde Std Bk" w:hAnsi="ITC Avant Garde Std Bk"/>
          <w:color w:val="000000"/>
          <w:sz w:val="20"/>
        </w:rPr>
      </w:pPr>
    </w:p>
    <w:p w14:paraId="706531F3"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33" w:name="Artículo_126"/>
      <w:r w:rsidRPr="005C44FC">
        <w:rPr>
          <w:rFonts w:ascii="ITC Avant Garde Std Bk" w:hAnsi="ITC Avant Garde Std Bk"/>
          <w:b/>
          <w:color w:val="000000"/>
          <w:sz w:val="20"/>
        </w:rPr>
        <w:t>ARTÍCULO 126</w:t>
      </w:r>
      <w:bookmarkEnd w:id="133"/>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A lo dispuesto por el presente Capítulo se aplicará supletoriamente el Código Federal de Procedimientos Civiles.</w:t>
      </w:r>
    </w:p>
    <w:p w14:paraId="753A24AB" w14:textId="77777777" w:rsidR="002F5140" w:rsidRPr="005C44FC" w:rsidRDefault="002F5140" w:rsidP="002F5140">
      <w:pPr>
        <w:pStyle w:val="Texto"/>
        <w:spacing w:after="0" w:line="240" w:lineRule="auto"/>
        <w:rPr>
          <w:rFonts w:ascii="ITC Avant Garde Std Bk" w:hAnsi="ITC Avant Garde Std Bk"/>
          <w:color w:val="000000"/>
          <w:sz w:val="20"/>
        </w:rPr>
      </w:pPr>
    </w:p>
    <w:p w14:paraId="529DBBD1" w14:textId="77777777" w:rsidR="002F5140" w:rsidRPr="005C44FC" w:rsidRDefault="002F5140" w:rsidP="002F5140">
      <w:pPr>
        <w:pStyle w:val="ANOTACION"/>
        <w:spacing w:before="0" w:after="0" w:line="240" w:lineRule="auto"/>
        <w:rPr>
          <w:rFonts w:ascii="ITC Avant Garde Std Bk" w:hAnsi="ITC Avant Garde Std Bk" w:cs="Arial"/>
          <w:sz w:val="22"/>
          <w:szCs w:val="22"/>
        </w:rPr>
      </w:pPr>
      <w:bookmarkStart w:id="134" w:name="TRANSITORIOS"/>
      <w:r w:rsidRPr="005C44FC">
        <w:rPr>
          <w:rFonts w:ascii="ITC Avant Garde Std Bk" w:hAnsi="ITC Avant Garde Std Bk" w:cs="Arial"/>
          <w:sz w:val="22"/>
          <w:szCs w:val="22"/>
        </w:rPr>
        <w:t>TRANSITORIOS</w:t>
      </w:r>
      <w:bookmarkEnd w:id="134"/>
    </w:p>
    <w:p w14:paraId="083B18F8" w14:textId="77777777" w:rsidR="002F5140" w:rsidRPr="005C44FC" w:rsidRDefault="002F5140" w:rsidP="002F5140">
      <w:pPr>
        <w:pStyle w:val="ANOTACION"/>
        <w:spacing w:before="0" w:after="0" w:line="240" w:lineRule="auto"/>
        <w:rPr>
          <w:rFonts w:ascii="ITC Avant Garde Std Bk" w:hAnsi="ITC Avant Garde Std Bk" w:cs="Arial"/>
          <w:sz w:val="20"/>
        </w:rPr>
      </w:pPr>
    </w:p>
    <w:p w14:paraId="5E39A5FA"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35" w:name="Primero"/>
      <w:proofErr w:type="gramStart"/>
      <w:r w:rsidRPr="005C44FC">
        <w:rPr>
          <w:rFonts w:ascii="ITC Avant Garde Std Bk" w:hAnsi="ITC Avant Garde Std Bk"/>
          <w:b/>
          <w:color w:val="000000"/>
          <w:sz w:val="20"/>
        </w:rPr>
        <w:t>PRIMERO</w:t>
      </w:r>
      <w:bookmarkEnd w:id="135"/>
      <w:r w:rsidRPr="005C44FC">
        <w:rPr>
          <w:rFonts w:ascii="ITC Avant Garde Std Bk" w:hAnsi="ITC Avant Garde Std Bk"/>
          <w:b/>
          <w:color w:val="000000"/>
          <w:sz w:val="20"/>
        </w:rPr>
        <w:t>.-</w:t>
      </w:r>
      <w:proofErr w:type="gramEnd"/>
      <w:r w:rsidRPr="005C44FC">
        <w:rPr>
          <w:rFonts w:ascii="ITC Avant Garde Std Bk" w:hAnsi="ITC Avant Garde Std Bk"/>
          <w:b/>
          <w:color w:val="000000"/>
          <w:sz w:val="20"/>
        </w:rPr>
        <w:t xml:space="preserve"> </w:t>
      </w:r>
      <w:r w:rsidRPr="005C44FC">
        <w:rPr>
          <w:rFonts w:ascii="ITC Avant Garde Std Bk" w:hAnsi="ITC Avant Garde Std Bk"/>
          <w:color w:val="000000"/>
          <w:sz w:val="20"/>
        </w:rPr>
        <w:t>La presente Ley entrará en vigor noventa días naturales después de su publicación en el Diario Oficial de la Federación, salvo lo dispuesto por el segundo párrafo del artículo 23 de presente ordenamiento, que entrará en vigor el 1 de agosto de 2010 y por la fracción III del artículo 59 de esta Ley que entrará en vigor tres años después de la entrada en vigor de la presente Ley, debiéndose aplicar entre tanto lo dispuesto en el artículo undécimo transitorio.</w:t>
      </w:r>
    </w:p>
    <w:p w14:paraId="64A15763" w14:textId="77777777" w:rsidR="002F5140" w:rsidRPr="005C44FC" w:rsidRDefault="002F5140" w:rsidP="002F5140">
      <w:pPr>
        <w:pStyle w:val="Texto"/>
        <w:spacing w:after="0" w:line="240" w:lineRule="auto"/>
        <w:rPr>
          <w:rFonts w:ascii="ITC Avant Garde Std Bk" w:hAnsi="ITC Avant Garde Std Bk"/>
          <w:color w:val="000000"/>
          <w:sz w:val="20"/>
        </w:rPr>
      </w:pPr>
    </w:p>
    <w:p w14:paraId="1CA25C90"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36" w:name="Segundo"/>
      <w:proofErr w:type="gramStart"/>
      <w:r w:rsidRPr="005C44FC">
        <w:rPr>
          <w:rFonts w:ascii="ITC Avant Garde Std Bk" w:hAnsi="ITC Avant Garde Std Bk"/>
          <w:b/>
          <w:color w:val="000000"/>
          <w:sz w:val="20"/>
        </w:rPr>
        <w:t>SEGUNDO</w:t>
      </w:r>
      <w:bookmarkEnd w:id="136"/>
      <w:r w:rsidRPr="005C44FC">
        <w:rPr>
          <w:rFonts w:ascii="ITC Avant Garde Std Bk" w:hAnsi="ITC Avant Garde Std Bk"/>
          <w:b/>
          <w:color w:val="000000"/>
          <w:sz w:val="20"/>
        </w:rPr>
        <w:t>.-</w:t>
      </w:r>
      <w:proofErr w:type="gramEnd"/>
      <w:r w:rsidRPr="005C44FC">
        <w:rPr>
          <w:rFonts w:ascii="ITC Avant Garde Std Bk" w:hAnsi="ITC Avant Garde Std Bk"/>
          <w:b/>
          <w:color w:val="000000"/>
          <w:sz w:val="20"/>
        </w:rPr>
        <w:t xml:space="preserve"> </w:t>
      </w:r>
      <w:r w:rsidRPr="005C44FC">
        <w:rPr>
          <w:rFonts w:ascii="ITC Avant Garde Std Bk" w:hAnsi="ITC Avant Garde Std Bk"/>
          <w:color w:val="000000"/>
          <w:sz w:val="20"/>
        </w:rPr>
        <w:t>La designación de los primeros integrantes de la Junta de Gobierno del Instituto se realizará en los términos previstos en la presente Ley, dentro de los 90 días naturales siguientes a la publicación de la misma en el Diario Oficial de la Federación.</w:t>
      </w:r>
    </w:p>
    <w:p w14:paraId="1BC5D3DC" w14:textId="77777777" w:rsidR="002F5140" w:rsidRPr="005C44FC" w:rsidRDefault="002F5140" w:rsidP="002F5140">
      <w:pPr>
        <w:pStyle w:val="Texto"/>
        <w:spacing w:after="0" w:line="240" w:lineRule="auto"/>
        <w:rPr>
          <w:rFonts w:ascii="ITC Avant Garde Std Bk" w:hAnsi="ITC Avant Garde Std Bk"/>
          <w:color w:val="000000"/>
          <w:sz w:val="20"/>
        </w:rPr>
      </w:pPr>
    </w:p>
    <w:p w14:paraId="0F5D66B5"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El periodo del primer </w:t>
      </w:r>
      <w:proofErr w:type="gramStart"/>
      <w:r w:rsidRPr="005C44FC">
        <w:rPr>
          <w:rFonts w:ascii="ITC Avant Garde Std Bk" w:hAnsi="ITC Avant Garde Std Bk"/>
          <w:color w:val="000000"/>
          <w:sz w:val="20"/>
        </w:rPr>
        <w:t>Presidente</w:t>
      </w:r>
      <w:proofErr w:type="gramEnd"/>
      <w:r w:rsidRPr="005C44FC">
        <w:rPr>
          <w:rFonts w:ascii="ITC Avant Garde Std Bk" w:hAnsi="ITC Avant Garde Std Bk"/>
          <w:color w:val="000000"/>
          <w:sz w:val="20"/>
        </w:rPr>
        <w:t xml:space="preserve"> del Instituto vencerá el 31 de diciembre de 2009. Los periodos de los primeros vicepresidentes de la Junta de Gobierno vencerán los días 31 de diciembre de 2008, 2010, 2012 y 2014, respectivamente, debiendo señalar el Ejecutivo Federal cuál de los citados periodos corresponde a cada miembro de la Junta de Gobierno.</w:t>
      </w:r>
    </w:p>
    <w:p w14:paraId="0D39E1AF" w14:textId="77777777" w:rsidR="002F5140" w:rsidRPr="005C44FC" w:rsidRDefault="002F5140" w:rsidP="002F5140">
      <w:pPr>
        <w:pStyle w:val="Texto"/>
        <w:spacing w:after="0" w:line="240" w:lineRule="auto"/>
        <w:rPr>
          <w:rFonts w:ascii="ITC Avant Garde Std Bk" w:hAnsi="ITC Avant Garde Std Bk"/>
          <w:color w:val="000000"/>
          <w:sz w:val="20"/>
        </w:rPr>
      </w:pPr>
    </w:p>
    <w:p w14:paraId="0093A555"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37" w:name="Tercero"/>
      <w:proofErr w:type="gramStart"/>
      <w:r w:rsidRPr="005C44FC">
        <w:rPr>
          <w:rFonts w:ascii="ITC Avant Garde Std Bk" w:hAnsi="ITC Avant Garde Std Bk"/>
          <w:b/>
          <w:color w:val="000000"/>
          <w:sz w:val="20"/>
        </w:rPr>
        <w:t>TERCERO</w:t>
      </w:r>
      <w:bookmarkEnd w:id="137"/>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El Instituto Nacional de Estadística y Geografía (INEGI), tendrá la titularidad de todos los bienes, derechos y obligaciones propiedad del Gobierno Federal que estuvieran adscritos o destinados bajo cualquier título al servicio del Instituto Nacional de Estadística, Geografía e Informática, órgano desconcentrado de la Secretaría de Hacienda y Crédito Público.</w:t>
      </w:r>
    </w:p>
    <w:p w14:paraId="3B3A6E8B" w14:textId="77777777" w:rsidR="002F5140" w:rsidRPr="005C44FC" w:rsidRDefault="002F5140" w:rsidP="002F5140">
      <w:pPr>
        <w:pStyle w:val="Texto"/>
        <w:spacing w:after="0" w:line="240" w:lineRule="auto"/>
        <w:rPr>
          <w:rFonts w:ascii="ITC Avant Garde Std Bk" w:hAnsi="ITC Avant Garde Std Bk"/>
          <w:color w:val="000000"/>
          <w:sz w:val="20"/>
        </w:rPr>
      </w:pPr>
    </w:p>
    <w:p w14:paraId="4BAF9AF8"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 xml:space="preserve">También forman parte del patrimonio del Instituto, todos aquellos bienes muebles e inmuebles pertenecientes a la Federación que, a la entrada en vigor del presente Decreto, venía utilizando el órgano desconcentrado señalado en el párrafo precedente, por lo </w:t>
      </w:r>
      <w:proofErr w:type="gramStart"/>
      <w:r w:rsidRPr="005C44FC">
        <w:rPr>
          <w:rFonts w:ascii="ITC Avant Garde Std Bk" w:hAnsi="ITC Avant Garde Std Bk"/>
          <w:color w:val="000000"/>
          <w:sz w:val="20"/>
        </w:rPr>
        <w:t>que</w:t>
      </w:r>
      <w:proofErr w:type="gramEnd"/>
      <w:r w:rsidRPr="005C44FC">
        <w:rPr>
          <w:rFonts w:ascii="ITC Avant Garde Std Bk" w:hAnsi="ITC Avant Garde Std Bk"/>
          <w:color w:val="000000"/>
          <w:sz w:val="20"/>
        </w:rPr>
        <w:t xml:space="preserve"> en un plazo no mayor de un año contado a partir de la entrada en vigor de este Decreto, se deberán haber concluido los trámites correspondientes para su formalización. Los bienes muebles se transferirán al patrimonio del Instituto en los términos previstos por el Título quinto de la Ley General de Bienes Nacionales y las disposiciones que regulan su registro, afectación, disposición y baja.</w:t>
      </w:r>
    </w:p>
    <w:p w14:paraId="2AD9048C" w14:textId="77777777" w:rsidR="002F5140" w:rsidRPr="005C44FC" w:rsidRDefault="002F5140" w:rsidP="002F5140">
      <w:pPr>
        <w:pStyle w:val="Texto"/>
        <w:spacing w:after="0" w:line="240" w:lineRule="auto"/>
        <w:rPr>
          <w:rFonts w:ascii="ITC Avant Garde Std Bk" w:hAnsi="ITC Avant Garde Std Bk"/>
          <w:color w:val="000000"/>
          <w:sz w:val="20"/>
        </w:rPr>
      </w:pPr>
    </w:p>
    <w:p w14:paraId="62902A47"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Los bienes inmuebles, incluyendo terreno y construcciones, que se incorporan como parte del patrimonio del Instituto son los ubicados en:</w:t>
      </w:r>
    </w:p>
    <w:p w14:paraId="4FB2C134" w14:textId="77777777" w:rsidR="002F5140" w:rsidRPr="005C44FC" w:rsidRDefault="002F5140" w:rsidP="002F5140">
      <w:pPr>
        <w:pStyle w:val="Texto"/>
        <w:spacing w:after="0" w:line="240" w:lineRule="auto"/>
        <w:rPr>
          <w:rFonts w:ascii="ITC Avant Garde Std Bk" w:hAnsi="ITC Avant Garde Std Bk"/>
          <w:color w:val="000000"/>
          <w:sz w:val="20"/>
        </w:rPr>
      </w:pPr>
    </w:p>
    <w:p w14:paraId="17AAD8CF"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a)</w:t>
      </w:r>
      <w:r w:rsidRPr="005C44FC">
        <w:rPr>
          <w:rFonts w:ascii="ITC Avant Garde Std Bk" w:hAnsi="ITC Avant Garde Std Bk"/>
          <w:b/>
          <w:sz w:val="20"/>
          <w:szCs w:val="20"/>
        </w:rPr>
        <w:tab/>
      </w:r>
      <w:r w:rsidRPr="005C44FC">
        <w:rPr>
          <w:rFonts w:ascii="ITC Avant Garde Std Bk" w:hAnsi="ITC Avant Garde Std Bk"/>
          <w:sz w:val="20"/>
          <w:szCs w:val="20"/>
        </w:rPr>
        <w:t>Av. Héroe de Nacozari Sur No. 2301, Fraccionamiento Jardines del Parque, Aguascalientes, Aguascalientes, C.P. 20270;</w:t>
      </w:r>
    </w:p>
    <w:p w14:paraId="104C4CC7" w14:textId="77777777" w:rsidR="002F5140" w:rsidRPr="005C44FC" w:rsidRDefault="002F5140" w:rsidP="002F5140">
      <w:pPr>
        <w:pStyle w:val="ROMANOS"/>
        <w:spacing w:after="0" w:line="240" w:lineRule="auto"/>
        <w:rPr>
          <w:rFonts w:ascii="ITC Avant Garde Std Bk" w:hAnsi="ITC Avant Garde Std Bk"/>
          <w:sz w:val="20"/>
          <w:szCs w:val="20"/>
        </w:rPr>
      </w:pPr>
    </w:p>
    <w:p w14:paraId="5A2A1E0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b)</w:t>
      </w:r>
      <w:r w:rsidRPr="005C44FC">
        <w:rPr>
          <w:rFonts w:ascii="ITC Avant Garde Std Bk" w:hAnsi="ITC Avant Garde Std Bk"/>
          <w:b/>
          <w:sz w:val="20"/>
          <w:szCs w:val="20"/>
        </w:rPr>
        <w:tab/>
      </w:r>
      <w:r w:rsidRPr="005C44FC">
        <w:rPr>
          <w:rFonts w:ascii="ITC Avant Garde Std Bk" w:hAnsi="ITC Avant Garde Std Bk"/>
          <w:sz w:val="20"/>
          <w:szCs w:val="20"/>
        </w:rPr>
        <w:t>Av. Héroe de Nacozari Sur No. 2302, Fraccionamiento Rinconada del Parque, Aguascalientes, Aguascalientes, C.P. 20277;</w:t>
      </w:r>
    </w:p>
    <w:p w14:paraId="1CCE9AB5" w14:textId="77777777" w:rsidR="002F5140" w:rsidRPr="005C44FC" w:rsidRDefault="002F5140" w:rsidP="002F5140">
      <w:pPr>
        <w:pStyle w:val="ROMANOS"/>
        <w:spacing w:after="0" w:line="240" w:lineRule="auto"/>
        <w:rPr>
          <w:rFonts w:ascii="ITC Avant Garde Std Bk" w:hAnsi="ITC Avant Garde Std Bk"/>
          <w:sz w:val="20"/>
          <w:szCs w:val="20"/>
        </w:rPr>
      </w:pPr>
    </w:p>
    <w:p w14:paraId="3D11D30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c)</w:t>
      </w:r>
      <w:r w:rsidRPr="005C44FC">
        <w:rPr>
          <w:rFonts w:ascii="ITC Avant Garde Std Bk" w:hAnsi="ITC Avant Garde Std Bk"/>
          <w:b/>
          <w:sz w:val="20"/>
          <w:szCs w:val="20"/>
        </w:rPr>
        <w:tab/>
      </w:r>
      <w:r w:rsidRPr="005C44FC">
        <w:rPr>
          <w:rFonts w:ascii="ITC Avant Garde Std Bk" w:hAnsi="ITC Avant Garde Std Bk"/>
          <w:sz w:val="20"/>
          <w:szCs w:val="20"/>
        </w:rPr>
        <w:t>Av. Héroe de Nacozari Sur No. 2304, Fraccionamiento Rinconada del Parque, Aguascalientes, Aguascalientes, C.P. 20277;</w:t>
      </w:r>
    </w:p>
    <w:p w14:paraId="6FD9224F" w14:textId="77777777" w:rsidR="002F5140" w:rsidRPr="005C44FC" w:rsidRDefault="002F5140" w:rsidP="002F5140">
      <w:pPr>
        <w:pStyle w:val="ROMANOS"/>
        <w:spacing w:after="0" w:line="240" w:lineRule="auto"/>
        <w:rPr>
          <w:rFonts w:ascii="ITC Avant Garde Std Bk" w:hAnsi="ITC Avant Garde Std Bk"/>
          <w:sz w:val="20"/>
          <w:szCs w:val="20"/>
        </w:rPr>
      </w:pPr>
    </w:p>
    <w:p w14:paraId="78061314"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d)</w:t>
      </w:r>
      <w:r w:rsidRPr="005C44FC">
        <w:rPr>
          <w:rFonts w:ascii="ITC Avant Garde Std Bk" w:hAnsi="ITC Avant Garde Std Bk"/>
          <w:b/>
          <w:sz w:val="20"/>
          <w:szCs w:val="20"/>
        </w:rPr>
        <w:tab/>
      </w:r>
      <w:r w:rsidRPr="005C44FC">
        <w:rPr>
          <w:rFonts w:ascii="ITC Avant Garde Std Bk" w:hAnsi="ITC Avant Garde Std Bk"/>
          <w:sz w:val="20"/>
          <w:szCs w:val="20"/>
        </w:rPr>
        <w:t>Av. de la Convención Oriente No. 902, Edificio 2, Fraccionamiento Primo Verdad, Aguascalientes, Aguascalientes, C.P. 20267;</w:t>
      </w:r>
    </w:p>
    <w:p w14:paraId="1C16D324" w14:textId="77777777" w:rsidR="002F5140" w:rsidRPr="005C44FC" w:rsidRDefault="002F5140" w:rsidP="002F5140">
      <w:pPr>
        <w:pStyle w:val="ROMANOS"/>
        <w:spacing w:after="0" w:line="240" w:lineRule="auto"/>
        <w:rPr>
          <w:rFonts w:ascii="ITC Avant Garde Std Bk" w:hAnsi="ITC Avant Garde Std Bk"/>
          <w:sz w:val="20"/>
          <w:szCs w:val="20"/>
        </w:rPr>
      </w:pPr>
    </w:p>
    <w:p w14:paraId="32AEBCB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e)</w:t>
      </w:r>
      <w:r w:rsidRPr="005C44FC">
        <w:rPr>
          <w:rFonts w:ascii="ITC Avant Garde Std Bk" w:hAnsi="ITC Avant Garde Std Bk"/>
          <w:b/>
          <w:sz w:val="20"/>
          <w:szCs w:val="20"/>
        </w:rPr>
        <w:tab/>
      </w:r>
      <w:r w:rsidRPr="005C44FC">
        <w:rPr>
          <w:rFonts w:ascii="ITC Avant Garde Std Bk" w:hAnsi="ITC Avant Garde Std Bk"/>
          <w:sz w:val="20"/>
          <w:szCs w:val="20"/>
        </w:rPr>
        <w:t>Calle Selenio No. 107, Ciudad Industrial, Durango, Durango, C.P. 34208;</w:t>
      </w:r>
    </w:p>
    <w:p w14:paraId="748A412B" w14:textId="77777777" w:rsidR="002F5140" w:rsidRPr="005C44FC" w:rsidRDefault="002F5140" w:rsidP="002F5140">
      <w:pPr>
        <w:pStyle w:val="ROMANOS"/>
        <w:spacing w:after="0" w:line="240" w:lineRule="auto"/>
        <w:rPr>
          <w:rFonts w:ascii="ITC Avant Garde Std Bk" w:hAnsi="ITC Avant Garde Std Bk"/>
          <w:sz w:val="20"/>
          <w:szCs w:val="20"/>
        </w:rPr>
      </w:pPr>
    </w:p>
    <w:p w14:paraId="76F3118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f)</w:t>
      </w:r>
      <w:r w:rsidRPr="005C44FC">
        <w:rPr>
          <w:rFonts w:ascii="ITC Avant Garde Std Bk" w:hAnsi="ITC Avant Garde Std Bk"/>
          <w:b/>
          <w:sz w:val="20"/>
          <w:szCs w:val="20"/>
        </w:rPr>
        <w:tab/>
      </w:r>
      <w:r w:rsidRPr="005C44FC">
        <w:rPr>
          <w:rFonts w:ascii="ITC Avant Garde Std Bk" w:hAnsi="ITC Avant Garde Std Bk"/>
          <w:sz w:val="20"/>
          <w:szCs w:val="20"/>
        </w:rPr>
        <w:t>Av. Patriotismo No. 711-A, Col. San Juan, Delegación Benito Juárez, México, Distrito Federal, C.P. 03730;</w:t>
      </w:r>
    </w:p>
    <w:p w14:paraId="65F401BE" w14:textId="77777777" w:rsidR="002F5140" w:rsidRPr="005C44FC" w:rsidRDefault="002F5140" w:rsidP="002F5140">
      <w:pPr>
        <w:pStyle w:val="ROMANOS"/>
        <w:spacing w:after="0" w:line="240" w:lineRule="auto"/>
        <w:rPr>
          <w:rFonts w:ascii="ITC Avant Garde Std Bk" w:hAnsi="ITC Avant Garde Std Bk"/>
          <w:sz w:val="20"/>
          <w:szCs w:val="20"/>
        </w:rPr>
      </w:pPr>
    </w:p>
    <w:p w14:paraId="5CF3BB8D"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g)</w:t>
      </w:r>
      <w:r w:rsidRPr="005C44FC">
        <w:rPr>
          <w:rFonts w:ascii="ITC Avant Garde Std Bk" w:hAnsi="ITC Avant Garde Std Bk"/>
          <w:b/>
          <w:sz w:val="20"/>
          <w:szCs w:val="20"/>
        </w:rPr>
        <w:tab/>
      </w:r>
      <w:r w:rsidRPr="005C44FC">
        <w:rPr>
          <w:rFonts w:ascii="ITC Avant Garde Std Bk" w:hAnsi="ITC Avant Garde Std Bk"/>
          <w:sz w:val="20"/>
          <w:szCs w:val="20"/>
        </w:rPr>
        <w:t>Av. Baja California No. 272, Col. Hipódromo, Delegación Cuauhtémoc, México, Distrito Federal, C.P. 06100;</w:t>
      </w:r>
    </w:p>
    <w:p w14:paraId="0D6EEEC9" w14:textId="77777777" w:rsidR="002F5140" w:rsidRPr="005C44FC" w:rsidRDefault="002F5140" w:rsidP="002F5140">
      <w:pPr>
        <w:pStyle w:val="ROMANOS"/>
        <w:spacing w:after="0" w:line="240" w:lineRule="auto"/>
        <w:rPr>
          <w:rFonts w:ascii="ITC Avant Garde Std Bk" w:hAnsi="ITC Avant Garde Std Bk"/>
          <w:sz w:val="20"/>
          <w:szCs w:val="20"/>
        </w:rPr>
      </w:pPr>
    </w:p>
    <w:p w14:paraId="73CB5155"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h)</w:t>
      </w:r>
      <w:r w:rsidRPr="005C44FC">
        <w:rPr>
          <w:rFonts w:ascii="ITC Avant Garde Std Bk" w:hAnsi="ITC Avant Garde Std Bk"/>
          <w:b/>
          <w:sz w:val="20"/>
          <w:szCs w:val="20"/>
        </w:rPr>
        <w:tab/>
      </w:r>
      <w:r w:rsidRPr="005C44FC">
        <w:rPr>
          <w:rFonts w:ascii="ITC Avant Garde Std Bk" w:hAnsi="ITC Avant Garde Std Bk"/>
          <w:sz w:val="20"/>
          <w:szCs w:val="20"/>
        </w:rPr>
        <w:t>Balderas No. 71, Col. Centro, Delegación Cuauhtémoc, México, Distrito Federal, C.P. 06040;</w:t>
      </w:r>
    </w:p>
    <w:p w14:paraId="59FC328C" w14:textId="77777777" w:rsidR="002F5140" w:rsidRPr="005C44FC" w:rsidRDefault="002F5140" w:rsidP="002F5140">
      <w:pPr>
        <w:pStyle w:val="ROMANOS"/>
        <w:spacing w:after="0" w:line="240" w:lineRule="auto"/>
        <w:rPr>
          <w:rFonts w:ascii="ITC Avant Garde Std Bk" w:hAnsi="ITC Avant Garde Std Bk"/>
          <w:sz w:val="20"/>
          <w:szCs w:val="20"/>
        </w:rPr>
      </w:pPr>
    </w:p>
    <w:p w14:paraId="3B2C0AB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i)</w:t>
      </w:r>
      <w:r w:rsidRPr="005C44FC">
        <w:rPr>
          <w:rFonts w:ascii="ITC Avant Garde Std Bk" w:hAnsi="ITC Avant Garde Std Bk"/>
          <w:b/>
          <w:sz w:val="20"/>
          <w:szCs w:val="20"/>
        </w:rPr>
        <w:tab/>
      </w:r>
      <w:r w:rsidRPr="005C44FC">
        <w:rPr>
          <w:rFonts w:ascii="ITC Avant Garde Std Bk" w:hAnsi="ITC Avant Garde Std Bk"/>
          <w:sz w:val="20"/>
          <w:szCs w:val="20"/>
        </w:rPr>
        <w:t xml:space="preserve">Av. 16 de </w:t>
      </w:r>
      <w:proofErr w:type="gramStart"/>
      <w:r w:rsidRPr="005C44FC">
        <w:rPr>
          <w:rFonts w:ascii="ITC Avant Garde Std Bk" w:hAnsi="ITC Avant Garde Std Bk"/>
          <w:sz w:val="20"/>
          <w:szCs w:val="20"/>
        </w:rPr>
        <w:t>Septiembre</w:t>
      </w:r>
      <w:proofErr w:type="gramEnd"/>
      <w:r w:rsidRPr="005C44FC">
        <w:rPr>
          <w:rFonts w:ascii="ITC Avant Garde Std Bk" w:hAnsi="ITC Avant Garde Std Bk"/>
          <w:sz w:val="20"/>
          <w:szCs w:val="20"/>
        </w:rPr>
        <w:t xml:space="preserve"> No. 670, Col. Mexicaltzingo, Sector Juárez, Guadalajara, Jalisco, C.P. 44180;</w:t>
      </w:r>
    </w:p>
    <w:p w14:paraId="23A2D602" w14:textId="77777777" w:rsidR="002F5140" w:rsidRPr="005C44FC" w:rsidRDefault="002F5140" w:rsidP="002F5140">
      <w:pPr>
        <w:pStyle w:val="ROMANOS"/>
        <w:spacing w:after="0" w:line="240" w:lineRule="auto"/>
        <w:rPr>
          <w:rFonts w:ascii="ITC Avant Garde Std Bk" w:hAnsi="ITC Avant Garde Std Bk"/>
          <w:sz w:val="20"/>
          <w:szCs w:val="20"/>
        </w:rPr>
      </w:pPr>
    </w:p>
    <w:p w14:paraId="38F8DCEC"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j)</w:t>
      </w:r>
      <w:r w:rsidRPr="005C44FC">
        <w:rPr>
          <w:rFonts w:ascii="ITC Avant Garde Std Bk" w:hAnsi="ITC Avant Garde Std Bk"/>
          <w:b/>
          <w:sz w:val="20"/>
          <w:szCs w:val="20"/>
        </w:rPr>
        <w:tab/>
      </w:r>
      <w:r w:rsidRPr="005C44FC">
        <w:rPr>
          <w:rFonts w:ascii="ITC Avant Garde Std Bk" w:hAnsi="ITC Avant Garde Std Bk"/>
          <w:sz w:val="20"/>
          <w:szCs w:val="20"/>
        </w:rPr>
        <w:t>Paseo Río Sonora Sur y Comonfort S/N, Col. Proyecto Río Sonora, Edificio México (4o. Piso), Hermosillo, Sonora, C.P. 83270;</w:t>
      </w:r>
    </w:p>
    <w:p w14:paraId="3E402D8A" w14:textId="77777777" w:rsidR="002F5140" w:rsidRPr="005C44FC" w:rsidRDefault="002F5140" w:rsidP="002F5140">
      <w:pPr>
        <w:pStyle w:val="ROMANOS"/>
        <w:spacing w:after="0" w:line="240" w:lineRule="auto"/>
        <w:rPr>
          <w:rFonts w:ascii="ITC Avant Garde Std Bk" w:hAnsi="ITC Avant Garde Std Bk"/>
          <w:sz w:val="20"/>
          <w:szCs w:val="20"/>
        </w:rPr>
      </w:pPr>
    </w:p>
    <w:p w14:paraId="3F1FDEE0"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k)</w:t>
      </w:r>
      <w:r w:rsidRPr="005C44FC">
        <w:rPr>
          <w:rFonts w:ascii="ITC Avant Garde Std Bk" w:hAnsi="ITC Avant Garde Std Bk"/>
          <w:b/>
          <w:sz w:val="20"/>
          <w:szCs w:val="20"/>
        </w:rPr>
        <w:tab/>
      </w:r>
      <w:r w:rsidRPr="005C44FC">
        <w:rPr>
          <w:rFonts w:ascii="ITC Avant Garde Std Bk" w:hAnsi="ITC Avant Garde Std Bk"/>
          <w:sz w:val="20"/>
          <w:szCs w:val="20"/>
        </w:rPr>
        <w:t>Paseo Río Sonora Sur y Comonfort S/N, Col. Proyecto Río Sonora, Edificio México (Planta Baja), Hermosillo, Sonora, C.P. 83270, y</w:t>
      </w:r>
    </w:p>
    <w:p w14:paraId="44B605C0" w14:textId="77777777" w:rsidR="002F5140" w:rsidRPr="005C44FC" w:rsidRDefault="002F5140" w:rsidP="002F5140">
      <w:pPr>
        <w:pStyle w:val="ROMANOS"/>
        <w:spacing w:after="0" w:line="240" w:lineRule="auto"/>
        <w:rPr>
          <w:rFonts w:ascii="ITC Avant Garde Std Bk" w:hAnsi="ITC Avant Garde Std Bk"/>
          <w:sz w:val="20"/>
          <w:szCs w:val="20"/>
        </w:rPr>
      </w:pPr>
    </w:p>
    <w:p w14:paraId="16077071" w14:textId="77777777" w:rsidR="002F5140" w:rsidRPr="005C44FC" w:rsidRDefault="002F5140" w:rsidP="002F5140">
      <w:pPr>
        <w:pStyle w:val="ROMANOS"/>
        <w:spacing w:after="0" w:line="240" w:lineRule="auto"/>
        <w:rPr>
          <w:rFonts w:ascii="ITC Avant Garde Std Bk" w:hAnsi="ITC Avant Garde Std Bk"/>
          <w:sz w:val="20"/>
          <w:szCs w:val="20"/>
        </w:rPr>
      </w:pPr>
      <w:r w:rsidRPr="005C44FC">
        <w:rPr>
          <w:rFonts w:ascii="ITC Avant Garde Std Bk" w:hAnsi="ITC Avant Garde Std Bk"/>
          <w:b/>
          <w:sz w:val="20"/>
          <w:szCs w:val="20"/>
        </w:rPr>
        <w:t>l)</w:t>
      </w:r>
      <w:r w:rsidRPr="005C44FC">
        <w:rPr>
          <w:rFonts w:ascii="ITC Avant Garde Std Bk" w:hAnsi="ITC Avant Garde Std Bk"/>
          <w:b/>
          <w:sz w:val="20"/>
          <w:szCs w:val="20"/>
        </w:rPr>
        <w:tab/>
      </w:r>
      <w:r w:rsidRPr="005C44FC">
        <w:rPr>
          <w:rFonts w:ascii="ITC Avant Garde Std Bk" w:hAnsi="ITC Avant Garde Std Bk"/>
          <w:sz w:val="20"/>
          <w:szCs w:val="20"/>
        </w:rPr>
        <w:t>Calle 60 x 39 y 41 No. 378, Col. Centro, Mérida, Yucatán, C.P. 97000.</w:t>
      </w:r>
    </w:p>
    <w:p w14:paraId="367162C9" w14:textId="77777777" w:rsidR="002F5140" w:rsidRPr="005C44FC" w:rsidRDefault="002F5140" w:rsidP="002F5140">
      <w:pPr>
        <w:pStyle w:val="Texto"/>
        <w:spacing w:after="0" w:line="240" w:lineRule="auto"/>
        <w:rPr>
          <w:rFonts w:ascii="ITC Avant Garde Std Bk" w:hAnsi="ITC Avant Garde Std Bk"/>
          <w:color w:val="000000"/>
          <w:sz w:val="20"/>
        </w:rPr>
      </w:pPr>
    </w:p>
    <w:p w14:paraId="36E79AA7"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Respecto de los inmuebles ubicados en Calle el Novillo No. 610, Fraccionamiento Ojocaliente II, Aguascalientes, Aguascalientes, C.P. 20196, en donde se encuentra ubicada la Biblioteca Ludoteca, así como el ubicado en Calle el Salitre Esquina Calle Guayana No. 201, Fraccionamiento Ojocaliente II, Aguascalientes, Aguascalientes, C.P. 20196, en donde se encuentra ubicado el Taller Infantil de Artes Plásticas, la Secretaría de la Función Pública deberá realizar los actos jurídicos que resulten necesarios, a efecto de transmitir a título gratuito a favor del Instituto la titularidad de los derechos que correspondan a la Federación sobre los mencionados inmuebles.</w:t>
      </w:r>
    </w:p>
    <w:p w14:paraId="6E24C624" w14:textId="77777777" w:rsidR="002F5140" w:rsidRPr="005C44FC" w:rsidRDefault="002F5140" w:rsidP="002F5140">
      <w:pPr>
        <w:pStyle w:val="Texto"/>
        <w:spacing w:after="0" w:line="240" w:lineRule="auto"/>
        <w:rPr>
          <w:rFonts w:ascii="ITC Avant Garde Std Bk" w:hAnsi="ITC Avant Garde Std Bk"/>
          <w:color w:val="000000"/>
          <w:sz w:val="20"/>
        </w:rPr>
      </w:pPr>
    </w:p>
    <w:p w14:paraId="13D24C3D"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38" w:name="Cuarto"/>
      <w:proofErr w:type="gramStart"/>
      <w:r w:rsidRPr="005C44FC">
        <w:rPr>
          <w:rFonts w:ascii="ITC Avant Garde Std Bk" w:hAnsi="ITC Avant Garde Std Bk"/>
          <w:b/>
          <w:color w:val="000000"/>
          <w:sz w:val="20"/>
        </w:rPr>
        <w:t>CUARTO</w:t>
      </w:r>
      <w:bookmarkEnd w:id="138"/>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Las personas que a la entrada en vigor de la presente Ley presten un servicio personal subordinado al Instituto Nacional de Estadística, Geografía e Informática, formarán parte del personal al servicio del Instituto, y conservarán las remuneraciones y prestaciones de las cuales gozan a la entrada en vigor de esta Ley.</w:t>
      </w:r>
    </w:p>
    <w:p w14:paraId="05C38F10" w14:textId="77777777" w:rsidR="002F5140" w:rsidRPr="005C44FC" w:rsidRDefault="002F5140" w:rsidP="002F5140">
      <w:pPr>
        <w:pStyle w:val="Texto"/>
        <w:spacing w:after="0" w:line="240" w:lineRule="auto"/>
        <w:rPr>
          <w:rFonts w:ascii="ITC Avant Garde Std Bk" w:hAnsi="ITC Avant Garde Std Bk"/>
          <w:color w:val="000000"/>
          <w:sz w:val="20"/>
        </w:rPr>
      </w:pPr>
    </w:p>
    <w:p w14:paraId="3A54168E"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39" w:name="Quinto"/>
      <w:proofErr w:type="gramStart"/>
      <w:r w:rsidRPr="005C44FC">
        <w:rPr>
          <w:rFonts w:ascii="ITC Avant Garde Std Bk" w:hAnsi="ITC Avant Garde Std Bk"/>
          <w:b/>
          <w:color w:val="000000"/>
          <w:sz w:val="20"/>
        </w:rPr>
        <w:t>QUINTO</w:t>
      </w:r>
      <w:bookmarkEnd w:id="139"/>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Los traspasos de recursos humanos, financieros y materiales del órgano desconcentrado Instituto Nacional de Estadística, Geografía e Informática, al organismo Instituto Nacional de Estadística y Geografía, deberán efectuarse en los términos de las disposiciones legales aplicables, garantizando la continuidad de la operación y de las actividades del Instituto.</w:t>
      </w:r>
    </w:p>
    <w:p w14:paraId="46F212D6" w14:textId="77777777" w:rsidR="002F5140" w:rsidRPr="005C44FC" w:rsidRDefault="002F5140" w:rsidP="002F5140">
      <w:pPr>
        <w:pStyle w:val="Texto"/>
        <w:spacing w:after="0" w:line="240" w:lineRule="auto"/>
        <w:rPr>
          <w:rFonts w:ascii="ITC Avant Garde Std Bk" w:hAnsi="ITC Avant Garde Std Bk"/>
          <w:color w:val="000000"/>
          <w:sz w:val="20"/>
        </w:rPr>
      </w:pPr>
    </w:p>
    <w:p w14:paraId="4FC97FFF"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40" w:name="Sexto"/>
      <w:r w:rsidRPr="005C44FC">
        <w:rPr>
          <w:rFonts w:ascii="ITC Avant Garde Std Bk" w:hAnsi="ITC Avant Garde Std Bk"/>
          <w:b/>
          <w:color w:val="000000"/>
          <w:sz w:val="20"/>
        </w:rPr>
        <w:t>SEXTO</w:t>
      </w:r>
      <w:bookmarkEnd w:id="140"/>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Para los efectos del transitorio Cuarto del Decreto por el que se declaran reformados los artículos 26 y 73 fracción XXIX-D de la Constitución Política de los Estados Unidos Mexicanos, publicado en el Diario Oficial de la Federación el 7 de abril de 2006, en los Presupuestos de Egresos de la Federación deberán incluirse, en adición a los recursos a que se refiere el segundo párrafo del artículo 83 de esta Ley, los recursos suficientes para que el Instituto continúe realizando las Actividades Estadísticas y Geográficas que de manera regular y periódica hayan sido realizadas por el Instituto Nacional de Estadística, Geografía e Informática hasta antes de la entrada en vigor del presente ordenamiento.</w:t>
      </w:r>
    </w:p>
    <w:p w14:paraId="004034D4" w14:textId="77777777" w:rsidR="002F5140" w:rsidRPr="005C44FC" w:rsidRDefault="002F5140" w:rsidP="002F5140">
      <w:pPr>
        <w:pStyle w:val="Texto"/>
        <w:spacing w:after="0" w:line="240" w:lineRule="auto"/>
        <w:rPr>
          <w:rFonts w:ascii="ITC Avant Garde Std Bk" w:hAnsi="ITC Avant Garde Std Bk"/>
          <w:color w:val="000000"/>
          <w:sz w:val="20"/>
        </w:rPr>
      </w:pPr>
    </w:p>
    <w:p w14:paraId="3A375EAA"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41" w:name="Séptimo"/>
      <w:r w:rsidRPr="005C44FC">
        <w:rPr>
          <w:rFonts w:ascii="ITC Avant Garde Std Bk" w:hAnsi="ITC Avant Garde Std Bk"/>
          <w:b/>
          <w:color w:val="000000"/>
          <w:sz w:val="20"/>
        </w:rPr>
        <w:t>SÉPTIMO</w:t>
      </w:r>
      <w:bookmarkEnd w:id="141"/>
      <w:r w:rsidRPr="005C44FC">
        <w:rPr>
          <w:rFonts w:ascii="ITC Avant Garde Std Bk" w:hAnsi="ITC Avant Garde Std Bk"/>
          <w:b/>
          <w:color w:val="000000"/>
          <w:sz w:val="20"/>
        </w:rPr>
        <w:t>.-</w:t>
      </w:r>
      <w:r w:rsidRPr="005C44FC">
        <w:rPr>
          <w:rFonts w:ascii="ITC Avant Garde Std Bk" w:hAnsi="ITC Avant Garde Std Bk"/>
          <w:color w:val="000000"/>
          <w:sz w:val="20"/>
        </w:rPr>
        <w:t xml:space="preserve"> El Instituto contará con un plazo de 3 meses, contados a partir de la entrada en vigor de la presente Ley, para dar cumplimiento a lo dispuesto en el artículo 100 del presente ordenamiento por lo que se refiere a las últimas encuestas nacionales publicadas; y con un plazo de 2 años para el resto de las encuestas nacionales y operativos censales concluidos, de conformidad con el calendario que al efecto dé a conocer la Junta de Gobierno dentro de los 90 días siguientes a la entrada en vigor de este ordenamiento.</w:t>
      </w:r>
    </w:p>
    <w:p w14:paraId="79377BB1" w14:textId="77777777" w:rsidR="002F5140" w:rsidRPr="005C44FC" w:rsidRDefault="002F5140" w:rsidP="002F5140">
      <w:pPr>
        <w:pStyle w:val="Texto"/>
        <w:spacing w:after="0" w:line="240" w:lineRule="auto"/>
        <w:rPr>
          <w:rFonts w:ascii="ITC Avant Garde Std Bk" w:hAnsi="ITC Avant Garde Std Bk"/>
          <w:color w:val="000000"/>
          <w:sz w:val="20"/>
        </w:rPr>
      </w:pPr>
    </w:p>
    <w:p w14:paraId="60913F04"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42" w:name="Octavo"/>
      <w:proofErr w:type="gramStart"/>
      <w:r w:rsidRPr="005C44FC">
        <w:rPr>
          <w:rFonts w:ascii="ITC Avant Garde Std Bk" w:hAnsi="ITC Avant Garde Std Bk"/>
          <w:b/>
          <w:color w:val="000000"/>
          <w:sz w:val="20"/>
        </w:rPr>
        <w:t>OCTAVO</w:t>
      </w:r>
      <w:bookmarkEnd w:id="142"/>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El Reglamento Interior del Instituto deberá expedirse en un plazo no mayor de seis meses, contados a partir del día en que quede legalmente instalada la Junta de Gobierno. En tanto se expida el citado Reglamento continuarán aplicándose, en lo que no se opongan a la presente Ley, los artículos 102 y 103 del Reglamento Interior de la Secretaría de Hacienda y Crédito Público.</w:t>
      </w:r>
    </w:p>
    <w:p w14:paraId="3F2B7743" w14:textId="77777777" w:rsidR="002F5140" w:rsidRPr="005C44FC" w:rsidRDefault="002F5140" w:rsidP="002F5140">
      <w:pPr>
        <w:pStyle w:val="Texto"/>
        <w:spacing w:after="0" w:line="240" w:lineRule="auto"/>
        <w:rPr>
          <w:rFonts w:ascii="ITC Avant Garde Std Bk" w:hAnsi="ITC Avant Garde Std Bk"/>
          <w:color w:val="000000"/>
          <w:sz w:val="20"/>
        </w:rPr>
      </w:pPr>
    </w:p>
    <w:p w14:paraId="018B1405"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En tanto el Instituto expide las demás disposiciones administrativas a que se refiere esta Ley, seguirán aplicándose las emitidas con anterioridad a su vigencia, en las materias correspondientes en lo que no se opongan a la presente Ley y continuará en vigor el Sistema Integral de Profesionalización del Instituto Nacional de Estadística, Geografía e Informática, publicado en el Diario Oficial de la Federación el 11 de noviembre de 1994. Las medidas administrativas dictadas con fundamento en disposiciones que por esta Ley se derogan, continuarán en vigor hasta que no sean revocadas o modificadas expresamente por las autoridades competentes.</w:t>
      </w:r>
    </w:p>
    <w:p w14:paraId="4F8BACA7" w14:textId="77777777" w:rsidR="002F5140" w:rsidRPr="005C44FC" w:rsidRDefault="002F5140" w:rsidP="002F5140">
      <w:pPr>
        <w:pStyle w:val="Texto"/>
        <w:spacing w:after="0" w:line="240" w:lineRule="auto"/>
        <w:rPr>
          <w:rFonts w:ascii="ITC Avant Garde Std Bk" w:hAnsi="ITC Avant Garde Std Bk"/>
          <w:color w:val="000000"/>
          <w:sz w:val="20"/>
        </w:rPr>
      </w:pPr>
    </w:p>
    <w:p w14:paraId="3C6B5C49"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43" w:name="Noveno"/>
      <w:proofErr w:type="gramStart"/>
      <w:r w:rsidRPr="005C44FC">
        <w:rPr>
          <w:rFonts w:ascii="ITC Avant Garde Std Bk" w:hAnsi="ITC Avant Garde Std Bk"/>
          <w:b/>
          <w:color w:val="000000"/>
          <w:sz w:val="20"/>
        </w:rPr>
        <w:t>NOVENO</w:t>
      </w:r>
      <w:bookmarkEnd w:id="143"/>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Los poderes, mandatos y en general las representaciones otorgadas y facultades concedidas por el Instituto Nacional de Estadística, Geografía e Informática, con anterioridad a la entrada en vigor de la presente Ley, subsistirán en sus términos en tanto no sean modificados o revocados expresamente.</w:t>
      </w:r>
    </w:p>
    <w:p w14:paraId="7DC024BF" w14:textId="77777777" w:rsidR="002F5140" w:rsidRPr="005C44FC" w:rsidRDefault="002F5140" w:rsidP="002F5140">
      <w:pPr>
        <w:pStyle w:val="Texto"/>
        <w:spacing w:after="0" w:line="240" w:lineRule="auto"/>
        <w:rPr>
          <w:rFonts w:ascii="ITC Avant Garde Std Bk" w:hAnsi="ITC Avant Garde Std Bk"/>
          <w:color w:val="000000"/>
          <w:sz w:val="20"/>
        </w:rPr>
      </w:pPr>
    </w:p>
    <w:p w14:paraId="4F4EB77C"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En el supuesto de que existan asuntos en la Secretaría de la Función Pública o en el Órgano Interno de Control en el Instituto Nacional de Estadística, Geografía e Informática, que se encuentren en trámite o pendientes de resolución a la fecha de entrada en vigor de la presente Ley, deberán ser concluidos respectivamente por la propia Secretaría de la Función Pública o por la Contraloría Interna del Instituto, aplicando lo dispuesto en la Ley Federal de Responsabilidades Administrativas de los Servidores Públicos y demás ordenamientos legales aplicables en la materia.</w:t>
      </w:r>
    </w:p>
    <w:p w14:paraId="19E1F2E1" w14:textId="77777777" w:rsidR="002F5140" w:rsidRPr="005C44FC" w:rsidRDefault="002F5140" w:rsidP="002F5140">
      <w:pPr>
        <w:pStyle w:val="Texto"/>
        <w:spacing w:after="0" w:line="240" w:lineRule="auto"/>
        <w:rPr>
          <w:rFonts w:ascii="ITC Avant Garde Std Bk" w:hAnsi="ITC Avant Garde Std Bk"/>
          <w:color w:val="000000"/>
          <w:sz w:val="20"/>
        </w:rPr>
      </w:pPr>
    </w:p>
    <w:p w14:paraId="0C2F6B9F"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44" w:name="Décimo"/>
      <w:proofErr w:type="gramStart"/>
      <w:r w:rsidRPr="005C44FC">
        <w:rPr>
          <w:rFonts w:ascii="ITC Avant Garde Std Bk" w:hAnsi="ITC Avant Garde Std Bk"/>
          <w:b/>
          <w:color w:val="000000"/>
          <w:sz w:val="20"/>
        </w:rPr>
        <w:t>DÉCIMO</w:t>
      </w:r>
      <w:bookmarkEnd w:id="144"/>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La Junta de Gobierno deberá aprobar y publicar en el Diario Oficial de la Federación a más tardar en el mes de diciembre de 2007, el Programa Estratégico del Sistema Nacional de Información Estadística y Geográfica, el Programa Nacional de Estadística y Geografía, y el primer Programa Anual de Estadística y Geografía a que se refiere esta Ley.</w:t>
      </w:r>
    </w:p>
    <w:p w14:paraId="124069FD" w14:textId="77777777" w:rsidR="002F5140" w:rsidRPr="005C44FC" w:rsidRDefault="002F5140" w:rsidP="002F5140">
      <w:pPr>
        <w:pStyle w:val="Texto"/>
        <w:spacing w:after="0" w:line="240" w:lineRule="auto"/>
        <w:rPr>
          <w:rFonts w:ascii="ITC Avant Garde Std Bk" w:hAnsi="ITC Avant Garde Std Bk"/>
          <w:color w:val="000000"/>
          <w:sz w:val="20"/>
        </w:rPr>
      </w:pPr>
    </w:p>
    <w:p w14:paraId="4C2EBD5E"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En tanto se expiden los programas a que se refiere el párrafo anterior, el Instituto seguirá aplicando en todo lo que no se oponga a la presente Ley los programas que se hubieren emitido a efecto de realizar las tareas a cargo del Instituto.</w:t>
      </w:r>
    </w:p>
    <w:p w14:paraId="38238A4D" w14:textId="77777777" w:rsidR="002F5140" w:rsidRPr="005C44FC" w:rsidRDefault="002F5140" w:rsidP="002F5140">
      <w:pPr>
        <w:pStyle w:val="Texto"/>
        <w:spacing w:after="0" w:line="240" w:lineRule="auto"/>
        <w:rPr>
          <w:rFonts w:ascii="ITC Avant Garde Std Bk" w:hAnsi="ITC Avant Garde Std Bk"/>
          <w:color w:val="000000"/>
          <w:sz w:val="20"/>
        </w:rPr>
      </w:pPr>
    </w:p>
    <w:p w14:paraId="467D8CEE"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45" w:name="Décimo_Primero"/>
      <w:r w:rsidRPr="005C44FC">
        <w:rPr>
          <w:rFonts w:ascii="ITC Avant Garde Std Bk" w:hAnsi="ITC Avant Garde Std Bk"/>
          <w:b/>
          <w:color w:val="000000"/>
          <w:sz w:val="20"/>
        </w:rPr>
        <w:t xml:space="preserve">DÉCIMO </w:t>
      </w:r>
      <w:proofErr w:type="gramStart"/>
      <w:r w:rsidRPr="005C44FC">
        <w:rPr>
          <w:rFonts w:ascii="ITC Avant Garde Std Bk" w:hAnsi="ITC Avant Garde Std Bk"/>
          <w:b/>
          <w:color w:val="000000"/>
          <w:sz w:val="20"/>
        </w:rPr>
        <w:t>PRIMERO</w:t>
      </w:r>
      <w:bookmarkEnd w:id="145"/>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Dentro de los diez días hábiles siguientes a la entrada en vigor del presente Decreto, el Banco de México y el Instituto formarán un grupo de trabajo que tendrá como objetivo planear e instrumentar la transferencia al segundo, del cálculo y publicación de los índices nacionales de precios a que se refiere el artículo 59 de esta Ley. A partir de la entrada en vigor de la fracción III del artículo 59, el Instituto publicará los referidos índices nacionales de precios, por lo que cualquier referencia a los citados índices a cargo del Banco de México, se entenderá efectuada, a partir de esa fecha, al que publique el Instituto.</w:t>
      </w:r>
    </w:p>
    <w:p w14:paraId="599461F2" w14:textId="77777777" w:rsidR="002F5140" w:rsidRPr="005C44FC" w:rsidRDefault="002F5140" w:rsidP="002F5140">
      <w:pPr>
        <w:pStyle w:val="Texto"/>
        <w:spacing w:after="0" w:line="240" w:lineRule="auto"/>
        <w:rPr>
          <w:rFonts w:ascii="ITC Avant Garde Std Bk" w:hAnsi="ITC Avant Garde Std Bk"/>
          <w:color w:val="000000"/>
          <w:sz w:val="20"/>
        </w:rPr>
      </w:pPr>
    </w:p>
    <w:p w14:paraId="2C7E78CD"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A partir de la publicación del presente Decreto, y hasta el día anterior a la entrada en vigor de la fracción III del artículo 59, el Banco de México continuará publicando los índices a que se refiere el párrafo anterior, con la participación creciente del Instituto.</w:t>
      </w:r>
    </w:p>
    <w:p w14:paraId="0AED1BEE" w14:textId="77777777" w:rsidR="002F5140" w:rsidRPr="005C44FC" w:rsidRDefault="002F5140" w:rsidP="002F5140">
      <w:pPr>
        <w:pStyle w:val="Texto"/>
        <w:spacing w:after="0" w:line="240" w:lineRule="auto"/>
        <w:rPr>
          <w:rFonts w:ascii="ITC Avant Garde Std Bk" w:hAnsi="ITC Avant Garde Std Bk"/>
          <w:color w:val="000000"/>
          <w:sz w:val="20"/>
        </w:rPr>
      </w:pPr>
    </w:p>
    <w:p w14:paraId="45552991" w14:textId="77777777" w:rsidR="002F5140" w:rsidRPr="005C44FC" w:rsidRDefault="002F5140" w:rsidP="002F5140">
      <w:pPr>
        <w:pStyle w:val="Texto"/>
        <w:spacing w:after="0" w:line="240" w:lineRule="auto"/>
        <w:rPr>
          <w:rFonts w:ascii="ITC Avant Garde Std Bk" w:hAnsi="ITC Avant Garde Std Bk"/>
          <w:color w:val="000000"/>
          <w:sz w:val="20"/>
        </w:rPr>
      </w:pPr>
      <w:r w:rsidRPr="005C44FC">
        <w:rPr>
          <w:rFonts w:ascii="ITC Avant Garde Std Bk" w:hAnsi="ITC Avant Garde Std Bk"/>
          <w:color w:val="000000"/>
          <w:sz w:val="20"/>
        </w:rPr>
        <w:t>A partir de la entrada en vigor de la fracción III del artículo 59, el Banco de México tendrá acceso, sin restricción alguna, a la metodología, bases de datos, información y procedimientos utilizados por el Instituto para calcular los índices nacionales a que se refiere este precepto.</w:t>
      </w:r>
    </w:p>
    <w:p w14:paraId="6F286AAD" w14:textId="77777777" w:rsidR="002F5140" w:rsidRPr="005C44FC" w:rsidRDefault="002F5140" w:rsidP="002F5140">
      <w:pPr>
        <w:pStyle w:val="Texto"/>
        <w:spacing w:after="0" w:line="240" w:lineRule="auto"/>
        <w:rPr>
          <w:rFonts w:ascii="ITC Avant Garde Std Bk" w:hAnsi="ITC Avant Garde Std Bk"/>
          <w:color w:val="000000"/>
          <w:sz w:val="20"/>
        </w:rPr>
      </w:pPr>
    </w:p>
    <w:p w14:paraId="7C91683A"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46" w:name="Décimo_Segundo"/>
      <w:r w:rsidRPr="005C44FC">
        <w:rPr>
          <w:rFonts w:ascii="ITC Avant Garde Std Bk" w:hAnsi="ITC Avant Garde Std Bk"/>
          <w:b/>
          <w:color w:val="000000"/>
          <w:sz w:val="20"/>
        </w:rPr>
        <w:t xml:space="preserve">DÉCIMO </w:t>
      </w:r>
      <w:proofErr w:type="gramStart"/>
      <w:r w:rsidRPr="005C44FC">
        <w:rPr>
          <w:rFonts w:ascii="ITC Avant Garde Std Bk" w:hAnsi="ITC Avant Garde Std Bk"/>
          <w:b/>
          <w:color w:val="000000"/>
          <w:sz w:val="20"/>
        </w:rPr>
        <w:t>SEGUNDO</w:t>
      </w:r>
      <w:bookmarkEnd w:id="146"/>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Cuando las leyes, reglamentos, decretos, acuerdos u otros ordenamientos jurídicos hagan mención a la Ley de Información Estadística y Geográfica, o al Instituto Nacional de Estadística, Geografía e Informática, la referencia se entenderá hecha a la presente Ley y al Instituto Nacional de Estadística y Geografía, respectivamente.</w:t>
      </w:r>
    </w:p>
    <w:p w14:paraId="71588329" w14:textId="77777777" w:rsidR="002F5140" w:rsidRPr="005C44FC" w:rsidRDefault="002F5140" w:rsidP="002F5140">
      <w:pPr>
        <w:pStyle w:val="Texto"/>
        <w:spacing w:after="0" w:line="240" w:lineRule="auto"/>
        <w:rPr>
          <w:rFonts w:ascii="ITC Avant Garde Std Bk" w:hAnsi="ITC Avant Garde Std Bk"/>
          <w:color w:val="000000"/>
          <w:sz w:val="20"/>
        </w:rPr>
      </w:pPr>
    </w:p>
    <w:p w14:paraId="6BACB31A"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47" w:name="Décimo_Tercero"/>
      <w:r w:rsidRPr="005C44FC">
        <w:rPr>
          <w:rFonts w:ascii="ITC Avant Garde Std Bk" w:hAnsi="ITC Avant Garde Std Bk"/>
          <w:b/>
          <w:color w:val="000000"/>
          <w:sz w:val="20"/>
        </w:rPr>
        <w:t>DÉCIMO TERCERO</w:t>
      </w:r>
      <w:bookmarkEnd w:id="147"/>
      <w:r w:rsidRPr="005C44FC">
        <w:rPr>
          <w:rFonts w:ascii="ITC Avant Garde Std Bk" w:hAnsi="ITC Avant Garde Std Bk"/>
          <w:b/>
          <w:color w:val="000000"/>
          <w:sz w:val="20"/>
        </w:rPr>
        <w:t xml:space="preserve">.- </w:t>
      </w:r>
      <w:r w:rsidRPr="005C44FC">
        <w:rPr>
          <w:rFonts w:ascii="ITC Avant Garde Std Bk" w:hAnsi="ITC Avant Garde Std Bk"/>
          <w:color w:val="000000"/>
          <w:sz w:val="20"/>
        </w:rPr>
        <w:t>La Junta de Gobierno contará con un plazo de ciento ochenta días, contados a partir de la designación de sus primeros miembros, para: determinar aquella información que formará parte del Acervo de Información Estadística y Geográfica a que se refiere el Título Tercero, Capítulo III de esta Ley, y hacer del conocimiento del público, a través de Internet, las metodologías que hasta antes de la entrada en vigor de la presente Ley se hubieren utilizado para la producción de dicha información.</w:t>
      </w:r>
    </w:p>
    <w:p w14:paraId="5B5FEC59" w14:textId="77777777" w:rsidR="002F5140" w:rsidRPr="005C44FC" w:rsidRDefault="002F5140" w:rsidP="002F5140">
      <w:pPr>
        <w:pStyle w:val="Texto"/>
        <w:spacing w:after="0" w:line="240" w:lineRule="auto"/>
        <w:rPr>
          <w:rFonts w:ascii="ITC Avant Garde Std Bk" w:hAnsi="ITC Avant Garde Std Bk"/>
          <w:color w:val="000000"/>
          <w:sz w:val="20"/>
        </w:rPr>
      </w:pPr>
    </w:p>
    <w:p w14:paraId="09FAEE93"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48" w:name="Décimo_Cuarto"/>
      <w:r w:rsidRPr="005C44FC">
        <w:rPr>
          <w:rFonts w:ascii="ITC Avant Garde Std Bk" w:hAnsi="ITC Avant Garde Std Bk"/>
          <w:b/>
          <w:color w:val="000000"/>
          <w:sz w:val="20"/>
        </w:rPr>
        <w:t xml:space="preserve">DÉCIMO </w:t>
      </w:r>
      <w:proofErr w:type="gramStart"/>
      <w:r w:rsidRPr="005C44FC">
        <w:rPr>
          <w:rFonts w:ascii="ITC Avant Garde Std Bk" w:hAnsi="ITC Avant Garde Std Bk"/>
          <w:b/>
          <w:color w:val="000000"/>
          <w:sz w:val="20"/>
        </w:rPr>
        <w:t>CUARTO</w:t>
      </w:r>
      <w:bookmarkEnd w:id="148"/>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A la entrada en vigor de la presente Ley, los comités técnicos sectoriales, regionales y especiales de estadística y de información geográfica que se hubieren constituido conforme a lo dispuesto en las fracciones II, III y IV del artículo 24 de la Ley de Información Estadística y Geográfica, y que se encuentren en funcionamiento, habrán de considerarse como Comités Técnicos Especializados a que se refiere el artículo 31 de esta Ley.</w:t>
      </w:r>
    </w:p>
    <w:p w14:paraId="7A9F2184" w14:textId="77777777" w:rsidR="002F5140" w:rsidRPr="005C44FC" w:rsidRDefault="002F5140" w:rsidP="002F5140">
      <w:pPr>
        <w:pStyle w:val="Texto"/>
        <w:spacing w:after="0" w:line="240" w:lineRule="auto"/>
        <w:rPr>
          <w:rFonts w:ascii="ITC Avant Garde Std Bk" w:hAnsi="ITC Avant Garde Std Bk"/>
          <w:color w:val="000000"/>
          <w:sz w:val="20"/>
        </w:rPr>
      </w:pPr>
    </w:p>
    <w:p w14:paraId="45D5B3E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49" w:name="Décimo_Quinto"/>
      <w:r w:rsidRPr="005C44FC">
        <w:rPr>
          <w:rFonts w:ascii="ITC Avant Garde Std Bk" w:hAnsi="ITC Avant Garde Std Bk"/>
          <w:b/>
          <w:color w:val="000000"/>
          <w:sz w:val="20"/>
        </w:rPr>
        <w:t xml:space="preserve">DÉCIMO </w:t>
      </w:r>
      <w:proofErr w:type="gramStart"/>
      <w:r w:rsidRPr="005C44FC">
        <w:rPr>
          <w:rFonts w:ascii="ITC Avant Garde Std Bk" w:hAnsi="ITC Avant Garde Std Bk"/>
          <w:b/>
          <w:color w:val="000000"/>
          <w:sz w:val="20"/>
        </w:rPr>
        <w:t>QUINTO</w:t>
      </w:r>
      <w:bookmarkEnd w:id="149"/>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Los acuerdos, anexos de ejecución, bases, contratos y convenios, que el Instituto Nacional de Estadística, Geografía e Informática haya suscrito hasta antes de la entrada en vigor de la presente Ley, se entenderán referidos al Instituto Nacional de Estadística y Geografía.</w:t>
      </w:r>
    </w:p>
    <w:p w14:paraId="32643F06" w14:textId="77777777" w:rsidR="002F5140" w:rsidRPr="005C44FC" w:rsidRDefault="002F5140" w:rsidP="002F5140">
      <w:pPr>
        <w:pStyle w:val="Texto"/>
        <w:spacing w:after="0" w:line="240" w:lineRule="auto"/>
        <w:rPr>
          <w:rFonts w:ascii="ITC Avant Garde Std Bk" w:hAnsi="ITC Avant Garde Std Bk"/>
          <w:color w:val="000000"/>
          <w:sz w:val="20"/>
        </w:rPr>
      </w:pPr>
    </w:p>
    <w:p w14:paraId="4AD29E4C"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50" w:name="Décimo_Sexto"/>
      <w:r w:rsidRPr="005C44FC">
        <w:rPr>
          <w:rFonts w:ascii="ITC Avant Garde Std Bk" w:hAnsi="ITC Avant Garde Std Bk"/>
          <w:b/>
          <w:color w:val="000000"/>
          <w:sz w:val="20"/>
        </w:rPr>
        <w:t xml:space="preserve">DÉCIMO </w:t>
      </w:r>
      <w:proofErr w:type="gramStart"/>
      <w:r w:rsidRPr="005C44FC">
        <w:rPr>
          <w:rFonts w:ascii="ITC Avant Garde Std Bk" w:hAnsi="ITC Avant Garde Std Bk"/>
          <w:b/>
          <w:color w:val="000000"/>
          <w:sz w:val="20"/>
        </w:rPr>
        <w:t>SEXTO</w:t>
      </w:r>
      <w:bookmarkEnd w:id="150"/>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La Información que al momento de la entrada en vigor de la presente Ley estuviere en proceso de generación por parte de las Unidades, deberá apegarse a las disposiciones que al efecto emita el Instituto.</w:t>
      </w:r>
    </w:p>
    <w:p w14:paraId="0D0FB0A4" w14:textId="77777777" w:rsidR="002F5140" w:rsidRPr="005C44FC" w:rsidRDefault="002F5140" w:rsidP="002F5140">
      <w:pPr>
        <w:pStyle w:val="Texto"/>
        <w:spacing w:after="0" w:line="240" w:lineRule="auto"/>
        <w:rPr>
          <w:rFonts w:ascii="ITC Avant Garde Std Bk" w:hAnsi="ITC Avant Garde Std Bk"/>
          <w:color w:val="000000"/>
          <w:sz w:val="20"/>
        </w:rPr>
      </w:pPr>
    </w:p>
    <w:p w14:paraId="2DF82DB0" w14:textId="77777777" w:rsidR="002F5140" w:rsidRPr="005C44FC" w:rsidRDefault="002F5140" w:rsidP="002F5140">
      <w:pPr>
        <w:pStyle w:val="Texto"/>
        <w:spacing w:after="0" w:line="240" w:lineRule="auto"/>
        <w:rPr>
          <w:rFonts w:ascii="ITC Avant Garde Std Bk" w:hAnsi="ITC Avant Garde Std Bk"/>
          <w:color w:val="000000"/>
          <w:sz w:val="20"/>
        </w:rPr>
      </w:pPr>
      <w:bookmarkStart w:id="151" w:name="Décimo_Séptimo"/>
      <w:r w:rsidRPr="005C44FC">
        <w:rPr>
          <w:rFonts w:ascii="ITC Avant Garde Std Bk" w:hAnsi="ITC Avant Garde Std Bk"/>
          <w:b/>
          <w:color w:val="000000"/>
          <w:sz w:val="20"/>
        </w:rPr>
        <w:t xml:space="preserve">DÉCIMO </w:t>
      </w:r>
      <w:proofErr w:type="gramStart"/>
      <w:r w:rsidRPr="005C44FC">
        <w:rPr>
          <w:rFonts w:ascii="ITC Avant Garde Std Bk" w:hAnsi="ITC Avant Garde Std Bk"/>
          <w:b/>
          <w:color w:val="000000"/>
          <w:sz w:val="20"/>
        </w:rPr>
        <w:t>SÉPTIMO</w:t>
      </w:r>
      <w:bookmarkEnd w:id="151"/>
      <w:r w:rsidRPr="005C44FC">
        <w:rPr>
          <w:rFonts w:ascii="ITC Avant Garde Std Bk" w:hAnsi="ITC Avant Garde Std Bk"/>
          <w:b/>
          <w:color w:val="000000"/>
          <w:sz w:val="20"/>
        </w:rPr>
        <w:t>.-</w:t>
      </w:r>
      <w:proofErr w:type="gramEnd"/>
      <w:r w:rsidRPr="005C44FC">
        <w:rPr>
          <w:rFonts w:ascii="ITC Avant Garde Std Bk" w:hAnsi="ITC Avant Garde Std Bk"/>
          <w:color w:val="000000"/>
          <w:sz w:val="20"/>
        </w:rPr>
        <w:t xml:space="preserve"> Se abroga la Ley de Información Estadística y Geográfica y las demás disposiciones que se opongan a la presente Ley. </w:t>
      </w:r>
    </w:p>
    <w:p w14:paraId="24FD95ED" w14:textId="77777777" w:rsidR="002F5140" w:rsidRPr="005C44FC" w:rsidRDefault="002F5140" w:rsidP="002F5140">
      <w:pPr>
        <w:pStyle w:val="Texto"/>
        <w:spacing w:after="0" w:line="240" w:lineRule="auto"/>
        <w:rPr>
          <w:rFonts w:ascii="ITC Avant Garde Std Bk" w:hAnsi="ITC Avant Garde Std Bk"/>
          <w:color w:val="000000"/>
          <w:sz w:val="20"/>
        </w:rPr>
      </w:pPr>
    </w:p>
    <w:p w14:paraId="2F6D6889" w14:textId="77777777" w:rsidR="002F5140" w:rsidRPr="005C44FC" w:rsidRDefault="002F5140" w:rsidP="002F5140">
      <w:pPr>
        <w:pStyle w:val="Texto"/>
        <w:spacing w:after="0" w:line="240" w:lineRule="auto"/>
        <w:rPr>
          <w:rFonts w:ascii="ITC Avant Garde Std Bk" w:hAnsi="ITC Avant Garde Std Bk"/>
          <w:b/>
          <w:sz w:val="20"/>
        </w:rPr>
      </w:pPr>
      <w:r w:rsidRPr="005C44FC">
        <w:rPr>
          <w:rFonts w:ascii="ITC Avant Garde Std Bk" w:hAnsi="ITC Avant Garde Std Bk"/>
          <w:sz w:val="20"/>
        </w:rPr>
        <w:t xml:space="preserve">México, D.F., a 11 de marzo de 2008.- Sen. </w:t>
      </w:r>
      <w:r w:rsidRPr="005C44FC">
        <w:rPr>
          <w:rFonts w:ascii="ITC Avant Garde Std Bk" w:hAnsi="ITC Avant Garde Std Bk"/>
          <w:b/>
          <w:sz w:val="20"/>
        </w:rPr>
        <w:t>Santiago Creel Miranda</w:t>
      </w:r>
      <w:r w:rsidRPr="005C44FC">
        <w:rPr>
          <w:rFonts w:ascii="ITC Avant Garde Std Bk" w:hAnsi="ITC Avant Garde Std Bk"/>
          <w:sz w:val="20"/>
        </w:rPr>
        <w:t xml:space="preserve">, </w:t>
      </w:r>
      <w:proofErr w:type="gramStart"/>
      <w:r w:rsidRPr="005C44FC">
        <w:rPr>
          <w:rFonts w:ascii="ITC Avant Garde Std Bk" w:hAnsi="ITC Avant Garde Std Bk"/>
          <w:sz w:val="20"/>
        </w:rPr>
        <w:t>Presidente.-</w:t>
      </w:r>
      <w:proofErr w:type="gramEnd"/>
      <w:r w:rsidRPr="005C44FC">
        <w:rPr>
          <w:rFonts w:ascii="ITC Avant Garde Std Bk" w:hAnsi="ITC Avant Garde Std Bk"/>
          <w:sz w:val="20"/>
        </w:rPr>
        <w:t xml:space="preserve"> Dip. </w:t>
      </w:r>
      <w:r w:rsidRPr="005C44FC">
        <w:rPr>
          <w:rFonts w:ascii="ITC Avant Garde Std Bk" w:hAnsi="ITC Avant Garde Std Bk"/>
          <w:b/>
          <w:sz w:val="20"/>
        </w:rPr>
        <w:t>Ruth Zavaleta Salgado</w:t>
      </w:r>
      <w:r w:rsidRPr="005C44FC">
        <w:rPr>
          <w:rFonts w:ascii="ITC Avant Garde Std Bk" w:hAnsi="ITC Avant Garde Std Bk"/>
          <w:sz w:val="20"/>
        </w:rPr>
        <w:t xml:space="preserve">, </w:t>
      </w:r>
      <w:proofErr w:type="gramStart"/>
      <w:r w:rsidRPr="005C44FC">
        <w:rPr>
          <w:rFonts w:ascii="ITC Avant Garde Std Bk" w:hAnsi="ITC Avant Garde Std Bk"/>
          <w:sz w:val="20"/>
        </w:rPr>
        <w:t>Presidenta.-</w:t>
      </w:r>
      <w:proofErr w:type="gramEnd"/>
      <w:r w:rsidRPr="005C44FC">
        <w:rPr>
          <w:rFonts w:ascii="ITC Avant Garde Std Bk" w:hAnsi="ITC Avant Garde Std Bk"/>
          <w:sz w:val="20"/>
        </w:rPr>
        <w:t xml:space="preserve"> Sen. </w:t>
      </w:r>
      <w:r w:rsidRPr="005C44FC">
        <w:rPr>
          <w:rFonts w:ascii="ITC Avant Garde Std Bk" w:hAnsi="ITC Avant Garde Std Bk"/>
          <w:b/>
          <w:sz w:val="20"/>
        </w:rPr>
        <w:t>Adrián Rivera Pérez</w:t>
      </w:r>
      <w:r w:rsidRPr="005C44FC">
        <w:rPr>
          <w:rFonts w:ascii="ITC Avant Garde Std Bk" w:hAnsi="ITC Avant Garde Std Bk"/>
          <w:sz w:val="20"/>
        </w:rPr>
        <w:t xml:space="preserve">, </w:t>
      </w:r>
      <w:proofErr w:type="gramStart"/>
      <w:r w:rsidRPr="005C44FC">
        <w:rPr>
          <w:rFonts w:ascii="ITC Avant Garde Std Bk" w:hAnsi="ITC Avant Garde Std Bk"/>
          <w:sz w:val="20"/>
        </w:rPr>
        <w:t>Secretario.-</w:t>
      </w:r>
      <w:proofErr w:type="gramEnd"/>
      <w:r w:rsidRPr="005C44FC">
        <w:rPr>
          <w:rFonts w:ascii="ITC Avant Garde Std Bk" w:hAnsi="ITC Avant Garde Std Bk"/>
          <w:sz w:val="20"/>
        </w:rPr>
        <w:t xml:space="preserve"> Dip. </w:t>
      </w:r>
      <w:proofErr w:type="spellStart"/>
      <w:r w:rsidRPr="005C44FC">
        <w:rPr>
          <w:rFonts w:ascii="ITC Avant Garde Std Bk" w:hAnsi="ITC Avant Garde Std Bk"/>
          <w:b/>
          <w:sz w:val="20"/>
        </w:rPr>
        <w:t>Maria</w:t>
      </w:r>
      <w:proofErr w:type="spellEnd"/>
      <w:r w:rsidRPr="005C44FC">
        <w:rPr>
          <w:rFonts w:ascii="ITC Avant Garde Std Bk" w:hAnsi="ITC Avant Garde Std Bk"/>
          <w:b/>
          <w:sz w:val="20"/>
        </w:rPr>
        <w:t xml:space="preserve"> Eugenia </w:t>
      </w:r>
      <w:proofErr w:type="spellStart"/>
      <w:r w:rsidRPr="005C44FC">
        <w:rPr>
          <w:rFonts w:ascii="ITC Avant Garde Std Bk" w:hAnsi="ITC Avant Garde Std Bk"/>
          <w:b/>
          <w:sz w:val="20"/>
        </w:rPr>
        <w:t>Jimenez</w:t>
      </w:r>
      <w:proofErr w:type="spellEnd"/>
      <w:r w:rsidRPr="005C44FC">
        <w:rPr>
          <w:rFonts w:ascii="ITC Avant Garde Std Bk" w:hAnsi="ITC Avant Garde Std Bk"/>
          <w:sz w:val="20"/>
        </w:rPr>
        <w:t xml:space="preserve"> </w:t>
      </w:r>
      <w:r w:rsidRPr="005C44FC">
        <w:rPr>
          <w:rFonts w:ascii="ITC Avant Garde Std Bk" w:hAnsi="ITC Avant Garde Std Bk"/>
          <w:b/>
          <w:sz w:val="20"/>
        </w:rPr>
        <w:t>Valenzuela</w:t>
      </w:r>
      <w:r w:rsidRPr="005C44FC">
        <w:rPr>
          <w:rFonts w:ascii="ITC Avant Garde Std Bk" w:hAnsi="ITC Avant Garde Std Bk"/>
          <w:sz w:val="20"/>
        </w:rPr>
        <w:t xml:space="preserve">, </w:t>
      </w:r>
      <w:proofErr w:type="gramStart"/>
      <w:r w:rsidRPr="005C44FC">
        <w:rPr>
          <w:rFonts w:ascii="ITC Avant Garde Std Bk" w:hAnsi="ITC Avant Garde Std Bk"/>
          <w:sz w:val="20"/>
        </w:rPr>
        <w:t>Secretaria.-</w:t>
      </w:r>
      <w:proofErr w:type="gramEnd"/>
      <w:r w:rsidRPr="005C44FC">
        <w:rPr>
          <w:rFonts w:ascii="ITC Avant Garde Std Bk" w:hAnsi="ITC Avant Garde Std Bk"/>
          <w:sz w:val="20"/>
        </w:rPr>
        <w:t xml:space="preserve"> Rúbricas.</w:t>
      </w:r>
      <w:r w:rsidRPr="005C44FC">
        <w:rPr>
          <w:rFonts w:ascii="ITC Avant Garde Std Bk" w:hAnsi="ITC Avant Garde Std Bk"/>
          <w:b/>
          <w:sz w:val="20"/>
        </w:rPr>
        <w:t>"</w:t>
      </w:r>
    </w:p>
    <w:p w14:paraId="13501588" w14:textId="77777777" w:rsidR="002F5140" w:rsidRPr="005C44FC" w:rsidRDefault="002F5140" w:rsidP="002F5140">
      <w:pPr>
        <w:pStyle w:val="Texto"/>
        <w:spacing w:after="0" w:line="240" w:lineRule="auto"/>
        <w:rPr>
          <w:rFonts w:ascii="ITC Avant Garde Std Bk" w:hAnsi="ITC Avant Garde Std Bk"/>
          <w:sz w:val="20"/>
        </w:rPr>
      </w:pPr>
    </w:p>
    <w:p w14:paraId="0256BA02"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catorce de abril de dos mil </w:t>
      </w:r>
      <w:proofErr w:type="gramStart"/>
      <w:r w:rsidRPr="005C44FC">
        <w:rPr>
          <w:rFonts w:ascii="ITC Avant Garde Std Bk" w:hAnsi="ITC Avant Garde Std Bk"/>
          <w:sz w:val="20"/>
        </w:rPr>
        <w:t>ocho.-</w:t>
      </w:r>
      <w:proofErr w:type="gramEnd"/>
      <w:r w:rsidRPr="005C44FC">
        <w:rPr>
          <w:rFonts w:ascii="ITC Avant Garde Std Bk" w:hAnsi="ITC Avant Garde Std Bk"/>
          <w:sz w:val="20"/>
        </w:rPr>
        <w:t xml:space="preserve"> </w:t>
      </w:r>
      <w:r w:rsidRPr="005C44FC">
        <w:rPr>
          <w:rFonts w:ascii="ITC Avant Garde Std Bk" w:hAnsi="ITC Avant Garde Std Bk"/>
          <w:b/>
          <w:sz w:val="20"/>
        </w:rPr>
        <w:t>Felipe de Jesús Calderón Hinojosa</w:t>
      </w:r>
      <w:r w:rsidRPr="005C44FC">
        <w:rPr>
          <w:rFonts w:ascii="ITC Avant Garde Std Bk" w:hAnsi="ITC Avant Garde Std Bk"/>
          <w:sz w:val="20"/>
        </w:rPr>
        <w:t xml:space="preserve">.- Rúbrica.- El Secretario de Gobernación, </w:t>
      </w:r>
      <w:r w:rsidRPr="005C44FC">
        <w:rPr>
          <w:rFonts w:ascii="ITC Avant Garde Std Bk" w:hAnsi="ITC Avant Garde Std Bk"/>
          <w:b/>
          <w:sz w:val="20"/>
        </w:rPr>
        <w:t xml:space="preserve">Juan Camilo </w:t>
      </w:r>
      <w:proofErr w:type="spellStart"/>
      <w:r w:rsidRPr="005C44FC">
        <w:rPr>
          <w:rFonts w:ascii="ITC Avant Garde Std Bk" w:hAnsi="ITC Avant Garde Std Bk"/>
          <w:b/>
          <w:sz w:val="20"/>
        </w:rPr>
        <w:t>Mouriño</w:t>
      </w:r>
      <w:proofErr w:type="spellEnd"/>
      <w:r w:rsidRPr="005C44FC">
        <w:rPr>
          <w:rFonts w:ascii="ITC Avant Garde Std Bk" w:hAnsi="ITC Avant Garde Std Bk"/>
          <w:b/>
          <w:sz w:val="20"/>
        </w:rPr>
        <w:t xml:space="preserve"> Terrazo</w:t>
      </w:r>
      <w:r w:rsidRPr="005C44FC">
        <w:rPr>
          <w:rFonts w:ascii="ITC Avant Garde Std Bk" w:hAnsi="ITC Avant Garde Std Bk"/>
          <w:sz w:val="20"/>
        </w:rPr>
        <w:t>.- Rúbrica.</w:t>
      </w:r>
    </w:p>
    <w:p w14:paraId="542A89A9" w14:textId="77777777" w:rsidR="002F5140" w:rsidRPr="005C44FC" w:rsidRDefault="002F5140" w:rsidP="002F5140">
      <w:pPr>
        <w:pStyle w:val="Texto"/>
        <w:spacing w:after="0" w:line="240" w:lineRule="auto"/>
        <w:ind w:firstLine="0"/>
        <w:jc w:val="center"/>
        <w:rPr>
          <w:rFonts w:ascii="ITC Avant Garde Std Bk" w:hAnsi="ITC Avant Garde Std Bk" w:cs="Tahoma"/>
          <w:b/>
          <w:bCs/>
          <w:color w:val="008000"/>
          <w:sz w:val="22"/>
          <w:szCs w:val="22"/>
        </w:rPr>
      </w:pPr>
      <w:r w:rsidRPr="005C44FC">
        <w:rPr>
          <w:rFonts w:ascii="ITC Avant Garde Std Bk" w:hAnsi="ITC Avant Garde Std Bk"/>
          <w:sz w:val="20"/>
        </w:rPr>
        <w:br w:type="page"/>
      </w:r>
      <w:bookmarkStart w:id="152" w:name="TRANSITORIOS_DE_DECRETOS_DE_REFORMA"/>
      <w:r w:rsidRPr="005C44FC">
        <w:rPr>
          <w:rFonts w:ascii="ITC Avant Garde Std Bk" w:hAnsi="ITC Avant Garde Std Bk" w:cs="Tahoma"/>
          <w:b/>
          <w:bCs/>
          <w:sz w:val="22"/>
          <w:szCs w:val="22"/>
        </w:rPr>
        <w:t>ARTÍCULOS TRANSITORIOS DE DECRETOS DE REFORMA</w:t>
      </w:r>
      <w:bookmarkEnd w:id="152"/>
    </w:p>
    <w:p w14:paraId="7EEFF54E" w14:textId="77777777" w:rsidR="002F5140" w:rsidRPr="005C44FC" w:rsidRDefault="002F5140" w:rsidP="002F5140">
      <w:pPr>
        <w:pStyle w:val="texto0"/>
        <w:spacing w:after="0" w:line="240" w:lineRule="auto"/>
        <w:ind w:firstLine="0"/>
        <w:rPr>
          <w:rFonts w:ascii="ITC Avant Garde Std Bk" w:hAnsi="ITC Avant Garde Std Bk"/>
          <w:sz w:val="20"/>
        </w:rPr>
      </w:pPr>
    </w:p>
    <w:p w14:paraId="56A2AB2B" w14:textId="77777777" w:rsidR="002F5140" w:rsidRPr="005C44FC" w:rsidRDefault="002F5140" w:rsidP="002F5140">
      <w:pPr>
        <w:pStyle w:val="Titulo1"/>
        <w:pBdr>
          <w:bottom w:val="none" w:sz="0" w:space="0" w:color="auto"/>
        </w:pBdr>
        <w:rPr>
          <w:rFonts w:ascii="ITC Avant Garde Std Bk" w:hAnsi="ITC Avant Garde Std Bk"/>
          <w:sz w:val="22"/>
          <w:szCs w:val="22"/>
        </w:rPr>
      </w:pPr>
      <w:r w:rsidRPr="005C44FC">
        <w:rPr>
          <w:rFonts w:ascii="ITC Avant Garde Std Bk" w:hAnsi="ITC Avant Garde Std Bk"/>
          <w:sz w:val="22"/>
          <w:szCs w:val="22"/>
        </w:rPr>
        <w:t>DECRETO por el que se expiden la Ley Federal de Telecomunicaciones y Radiodifusión, y la Ley del Sistema Público de Radiodifusión del Estado Mexicano; y se reforman, adicionan y derogan diversas disposiciones en materia de telecomunicaciones y radiodifusión.</w:t>
      </w:r>
    </w:p>
    <w:p w14:paraId="398D77F3" w14:textId="77777777" w:rsidR="002F5140" w:rsidRPr="005C44FC" w:rsidRDefault="002F5140" w:rsidP="002F5140">
      <w:pPr>
        <w:pStyle w:val="Titulo1"/>
        <w:pBdr>
          <w:bottom w:val="none" w:sz="0" w:space="0" w:color="auto"/>
        </w:pBdr>
        <w:rPr>
          <w:rFonts w:ascii="ITC Avant Garde Std Bk" w:hAnsi="ITC Avant Garde Std Bk"/>
          <w:b w:val="0"/>
          <w:sz w:val="20"/>
        </w:rPr>
      </w:pPr>
    </w:p>
    <w:p w14:paraId="033F6B44" w14:textId="77777777" w:rsidR="002F5140" w:rsidRPr="005C44FC" w:rsidRDefault="002F5140" w:rsidP="002F5140">
      <w:pPr>
        <w:pStyle w:val="Titulo1"/>
        <w:pBdr>
          <w:bottom w:val="none" w:sz="0" w:space="0" w:color="auto"/>
        </w:pBdr>
        <w:jc w:val="center"/>
        <w:rPr>
          <w:rFonts w:ascii="ITC Avant Garde Std Bk" w:hAnsi="ITC Avant Garde Std Bk"/>
          <w:b w:val="0"/>
          <w:bCs/>
          <w:sz w:val="16"/>
        </w:rPr>
      </w:pPr>
      <w:r w:rsidRPr="005C44FC">
        <w:rPr>
          <w:rFonts w:ascii="ITC Avant Garde Std Bk" w:hAnsi="ITC Avant Garde Std Bk"/>
          <w:b w:val="0"/>
          <w:bCs/>
          <w:sz w:val="16"/>
        </w:rPr>
        <w:t>Publicado en el Diario Oficial de la Federación el 14 de julio de 2014</w:t>
      </w:r>
    </w:p>
    <w:p w14:paraId="3302B5D8" w14:textId="77777777" w:rsidR="002F5140" w:rsidRPr="005C44FC" w:rsidRDefault="002F5140" w:rsidP="002F5140">
      <w:pPr>
        <w:pStyle w:val="Texto"/>
        <w:spacing w:after="0" w:line="240" w:lineRule="auto"/>
        <w:ind w:firstLine="0"/>
        <w:rPr>
          <w:rFonts w:ascii="ITC Avant Garde Std Bk" w:hAnsi="ITC Avant Garde Std Bk"/>
          <w:sz w:val="20"/>
        </w:rPr>
      </w:pPr>
    </w:p>
    <w:p w14:paraId="0A06E469"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ARTÍCULO </w:t>
      </w:r>
      <w:proofErr w:type="gramStart"/>
      <w:r w:rsidRPr="005C44FC">
        <w:rPr>
          <w:rFonts w:ascii="ITC Avant Garde Std Bk" w:hAnsi="ITC Avant Garde Std Bk"/>
          <w:b/>
          <w:sz w:val="20"/>
          <w:lang w:val="es-ES_tradnl"/>
        </w:rPr>
        <w:t>SEXTO.-</w:t>
      </w:r>
      <w:proofErr w:type="gramEnd"/>
      <w:r w:rsidRPr="005C44FC">
        <w:rPr>
          <w:rFonts w:ascii="ITC Avant Garde Std Bk" w:hAnsi="ITC Avant Garde Std Bk"/>
          <w:b/>
          <w:sz w:val="20"/>
          <w:lang w:val="es-ES_tradnl"/>
        </w:rPr>
        <w:t xml:space="preserve"> </w:t>
      </w:r>
      <w:r w:rsidRPr="005C44FC">
        <w:rPr>
          <w:rFonts w:ascii="ITC Avant Garde Std Bk" w:hAnsi="ITC Avant Garde Std Bk"/>
          <w:sz w:val="20"/>
          <w:lang w:val="es-ES_tradnl"/>
        </w:rPr>
        <w:t>Se reforman</w:t>
      </w:r>
      <w:r w:rsidRPr="005C44FC">
        <w:rPr>
          <w:rFonts w:ascii="ITC Avant Garde Std Bk" w:hAnsi="ITC Avant Garde Std Bk"/>
          <w:b/>
          <w:sz w:val="20"/>
          <w:lang w:val="es-ES_tradnl"/>
        </w:rPr>
        <w:t xml:space="preserve"> </w:t>
      </w:r>
      <w:r w:rsidRPr="005C44FC">
        <w:rPr>
          <w:rFonts w:ascii="ITC Avant Garde Std Bk" w:hAnsi="ITC Avant Garde Std Bk"/>
          <w:sz w:val="20"/>
          <w:lang w:val="es-ES_tradnl"/>
        </w:rPr>
        <w:t>la fracción VII y el segundo párrafo del artículo 14; la fracción II del artículo 29; la fracción I del artículo 78; y se</w:t>
      </w:r>
      <w:r w:rsidRPr="005C44FC">
        <w:rPr>
          <w:rFonts w:ascii="ITC Avant Garde Std Bk" w:hAnsi="ITC Avant Garde Std Bk"/>
          <w:b/>
          <w:sz w:val="20"/>
          <w:lang w:val="es-ES_tradnl"/>
        </w:rPr>
        <w:t xml:space="preserve"> </w:t>
      </w:r>
      <w:r w:rsidRPr="005C44FC">
        <w:rPr>
          <w:rFonts w:ascii="ITC Avant Garde Std Bk" w:hAnsi="ITC Avant Garde Std Bk"/>
          <w:sz w:val="20"/>
          <w:lang w:val="es-ES_tradnl"/>
        </w:rPr>
        <w:t>adicionan un tercer párrafo a la fracción I y un segundo párrafo a las fracciones II, III y IV del artículo 106; y un segundo párrafo al artículo 111 de la Ley del Sistema Nacional de Información Estadística y Geográfica, para quedar como sigue:</w:t>
      </w:r>
    </w:p>
    <w:p w14:paraId="45753875"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D03AFB4"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w:t>
      </w:r>
    </w:p>
    <w:p w14:paraId="51786601"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12EE177F" w14:textId="77777777" w:rsidR="002F5140" w:rsidRPr="005C44FC" w:rsidRDefault="002F5140" w:rsidP="002F5140">
      <w:pPr>
        <w:pStyle w:val="ANOTACION"/>
        <w:spacing w:before="0" w:after="0" w:line="240" w:lineRule="auto"/>
        <w:rPr>
          <w:rFonts w:ascii="ITC Avant Garde Std Bk" w:hAnsi="ITC Avant Garde Std Bk" w:cs="Arial"/>
          <w:sz w:val="22"/>
          <w:szCs w:val="22"/>
        </w:rPr>
      </w:pPr>
      <w:r w:rsidRPr="005C44FC">
        <w:rPr>
          <w:rFonts w:ascii="ITC Avant Garde Std Bk" w:hAnsi="ITC Avant Garde Std Bk" w:cs="Arial"/>
          <w:sz w:val="22"/>
          <w:szCs w:val="22"/>
        </w:rPr>
        <w:t>TRANSITORIOS</w:t>
      </w:r>
    </w:p>
    <w:p w14:paraId="53082286" w14:textId="77777777" w:rsidR="002F5140" w:rsidRPr="005C44FC" w:rsidRDefault="002F5140" w:rsidP="002F5140">
      <w:pPr>
        <w:pStyle w:val="ANOTACION"/>
        <w:spacing w:before="0" w:after="0" w:line="240" w:lineRule="auto"/>
        <w:rPr>
          <w:rFonts w:ascii="ITC Avant Garde Std Bk" w:hAnsi="ITC Avant Garde Std Bk" w:cs="Arial"/>
          <w:b w:val="0"/>
          <w:sz w:val="20"/>
        </w:rPr>
      </w:pPr>
    </w:p>
    <w:p w14:paraId="7A216224"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PRIMERO. </w:t>
      </w:r>
      <w:r w:rsidRPr="005C44FC">
        <w:rPr>
          <w:rFonts w:ascii="ITC Avant Garde Std Bk" w:hAnsi="ITC Avant Garde Std Bk"/>
          <w:sz w:val="20"/>
          <w:lang w:val="es-ES_tradnl"/>
        </w:rPr>
        <w:t>El presente Decreto entrará en vigor a los treinta días naturales siguientes a su publicación en el Diario Oficial de la Federación, sin perjuicio de lo dispuesto en los transitorios siguientes.</w:t>
      </w:r>
    </w:p>
    <w:p w14:paraId="6DBEFBC2"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52CD24E8"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SEGUNDO.</w:t>
      </w:r>
      <w:r w:rsidRPr="005C44FC">
        <w:rPr>
          <w:rFonts w:ascii="ITC Avant Garde Std Bk" w:hAnsi="ITC Avant Garde Std Bk"/>
          <w:sz w:val="20"/>
          <w:lang w:val="es-ES_tradnl"/>
        </w:rPr>
        <w:t xml:space="preserve"> Se abrogan la Ley Federal de Telecomunicaciones y la Ley Federal de Radio y Televisión. Se dejan sin efectos aquellas disposiciones de la Ley de Vías Generales de Comunicación en lo que se opongan a lo dispuesto en la Ley Federal de Telecomunicaciones y Radiodifusión que se expide por virtud del presente Decreto.</w:t>
      </w:r>
    </w:p>
    <w:p w14:paraId="230DB39F"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5FB09E58"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TERCERO.</w:t>
      </w:r>
      <w:r w:rsidRPr="005C44FC">
        <w:rPr>
          <w:rFonts w:ascii="ITC Avant Garde Std Bk" w:hAnsi="ITC Avant Garde Std Bk"/>
          <w:sz w:val="20"/>
        </w:rPr>
        <w:t xml:space="preserve">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15B79008"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E1D3243"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CUARTO.</w:t>
      </w:r>
      <w:r w:rsidRPr="005C44FC">
        <w:rPr>
          <w:rFonts w:ascii="ITC Avant Garde Std Bk" w:hAnsi="ITC Avant Garde Std Bk"/>
          <w:sz w:val="20"/>
          <w:lang w:val="es-ES_tradnl"/>
        </w:rPr>
        <w:t xml:space="preserve"> El Instituto Federal de Telecomunicaciones deberá adecuar a la Ley Federal de Telecomunicaciones y Radiodifusión su estatuto orgánico, dentro de los sesenta días naturales siguientes a la entrada en vigor del presente Decreto.</w:t>
      </w:r>
    </w:p>
    <w:p w14:paraId="011E0664"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77E7D9D4"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QUINTO.</w:t>
      </w:r>
      <w:r w:rsidRPr="005C44FC">
        <w:rPr>
          <w:rFonts w:ascii="ITC Avant Garde Std Bk" w:hAnsi="ITC Avant Garde Std Bk"/>
          <w:sz w:val="20"/>
        </w:rPr>
        <w:t xml:space="preserve"> El Ejecutivo Federal deberá emitir, dentro de los ciento ochenta días naturales siguientes a la expedición del presente Decreto, las disposiciones reglamentarias y lineamientos en materia de contenidos establecidos en la Ley Federal de Telecomunicaciones y Radiodifusión que se expide por virtud del presente Decreto.</w:t>
      </w:r>
    </w:p>
    <w:p w14:paraId="149CA05E" w14:textId="77777777" w:rsidR="002F5140" w:rsidRPr="005C44FC" w:rsidRDefault="002F5140" w:rsidP="002F5140">
      <w:pPr>
        <w:pStyle w:val="Texto"/>
        <w:spacing w:after="0" w:line="240" w:lineRule="auto"/>
        <w:rPr>
          <w:rFonts w:ascii="ITC Avant Garde Std Bk" w:hAnsi="ITC Avant Garde Std Bk"/>
          <w:sz w:val="20"/>
        </w:rPr>
      </w:pPr>
    </w:p>
    <w:p w14:paraId="57C0E906"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Los concesionarios de radiodifusión y de televisión o audio restringidos no podrán promocionar video-juegos que no hayan sido clasificados de acuerdo a la normatividad aplicable, misma que deberá expedir el Ejecutivo Federal dentro del plazo referido en el párrafo anterior.</w:t>
      </w:r>
    </w:p>
    <w:p w14:paraId="1EB871D5" w14:textId="77777777" w:rsidR="002F5140" w:rsidRPr="005C44FC" w:rsidRDefault="002F5140" w:rsidP="002F5140">
      <w:pPr>
        <w:pStyle w:val="Texto"/>
        <w:spacing w:after="0" w:line="240" w:lineRule="auto"/>
        <w:rPr>
          <w:rFonts w:ascii="ITC Avant Garde Std Bk" w:hAnsi="ITC Avant Garde Std Bk"/>
          <w:sz w:val="20"/>
        </w:rPr>
      </w:pPr>
    </w:p>
    <w:p w14:paraId="24F3CC60"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SEXTO.</w:t>
      </w:r>
      <w:r w:rsidRPr="005C44FC">
        <w:rPr>
          <w:rFonts w:ascii="ITC Avant Garde Std Bk" w:hAnsi="ITC Avant Garde Std Bk"/>
          <w:sz w:val="20"/>
          <w:lang w:val="es-ES_tradnl"/>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37F44A1B"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31CBAF5F"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SÉPTIMO.</w:t>
      </w:r>
      <w:r w:rsidRPr="005C44FC">
        <w:rPr>
          <w:rFonts w:ascii="ITC Avant Garde Std Bk" w:hAnsi="ITC Avant Garde Std Bk"/>
          <w:sz w:val="20"/>
          <w:lang w:val="es-ES_tradnl"/>
        </w:rPr>
        <w:t xml:space="preserve"> Sin perjuicio de lo establecido en la Ley Federal de Telecomunicaciones y Radiodifusión que se expide por virtud del Decreto, en la ley y en la normatividad que al efecto emita el Instituto Federal de Telecomunicaciones, las concesiones y permisos otorgados con anterioridad a la entrada en vigor del presente Decreto, se mantendrán en los términos y condiciones consignados en los respectivos títulos o permisos hasta su terminación, a menos que se obtenga la autorización para prestar servicios adicionales a los que son objeto de su concesión o hubiere transitado a la concesión única prevista en la Ley Federal de Telecomunicaciones y Radiodifusión, en cuyo caso, se estará a los términos y condiciones que el Instituto Federal de Telecomunicaciones establezca.</w:t>
      </w:r>
    </w:p>
    <w:p w14:paraId="6E13A6E0"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2F5D7A4"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Tratándose de concesiones de espectro radioeléctrico, no podrán modificarse en cuanto al plazo de la concesión, la cobertura autorizada y la cantidad de Megahertz concesionados, ni modificar las condiciones de hacer o no hacer previstas en el título de concesión de origen y que hubieren sido determinantes para el otorgamiento de la concesión.</w:t>
      </w:r>
    </w:p>
    <w:p w14:paraId="2C5E5039"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3938638A" w14:textId="77777777" w:rsidR="002F5140" w:rsidRPr="005C44FC" w:rsidRDefault="002F5140" w:rsidP="002F5140">
      <w:pPr>
        <w:pStyle w:val="Texto"/>
        <w:spacing w:after="0" w:line="240" w:lineRule="auto"/>
        <w:rPr>
          <w:rFonts w:ascii="ITC Avant Garde Std Bk" w:hAnsi="ITC Avant Garde Std Bk"/>
          <w:bCs/>
          <w:sz w:val="20"/>
        </w:rPr>
      </w:pPr>
      <w:r w:rsidRPr="005C44FC">
        <w:rPr>
          <w:rFonts w:ascii="ITC Avant Garde Std Bk" w:hAnsi="ITC Avant Garde Std Bk"/>
          <w:bCs/>
          <w:sz w:val="20"/>
        </w:rPr>
        <w:t>Las solicitudes de prórroga de concesiones de radiodifusión sonora presentadas con anterioridad a la fecha de terminación de la vigencia original establecida en los títulos correspondientes se resolverán en términos de lo dispuesto en el artículo 114 de la Ley Federal de Telecomunicaciones y Radiodifusión, sin que resulte aplicable el plazo previsto para la solicitud de prórroga de que se trate.</w:t>
      </w:r>
    </w:p>
    <w:p w14:paraId="434F84E4"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adicionado DOF 15-06-2018</w:t>
      </w:r>
    </w:p>
    <w:p w14:paraId="5CA9FDE9"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007EC0BF"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OCTAVO.</w:t>
      </w:r>
      <w:r w:rsidRPr="005C44FC">
        <w:rPr>
          <w:rFonts w:ascii="ITC Avant Garde Std Bk" w:hAnsi="ITC Avant Garde Std Bk"/>
          <w:sz w:val="20"/>
        </w:rPr>
        <w:t xml:space="preserve"> Salvo lo dispuesto en los artículos Décimo y Décimo Primero Transitorios del presente Decreto, los actuales concesionarios podrán obtener autorización del Instituto Federal de Telecomunicaciones para prestar servicios adicionales a los que son objeto de su concesión o para transitar a la concesión única, siempre que se encuentren en cumplimiento de las obligaciones previstas en las leyes y en sus títulos de concesión. Los concesionarios que cuentan con concesiones de espectro radioeléctrico deberán pagar las contraprestaciones correspondientes en términos de la Ley Federal de Telecomunicaciones y Radiodifusión.</w:t>
      </w:r>
    </w:p>
    <w:p w14:paraId="19B4FE7C" w14:textId="77777777" w:rsidR="002F5140" w:rsidRPr="005C44FC" w:rsidRDefault="002F5140" w:rsidP="002F5140">
      <w:pPr>
        <w:pStyle w:val="Texto"/>
        <w:spacing w:after="0" w:line="240" w:lineRule="auto"/>
        <w:rPr>
          <w:rFonts w:ascii="ITC Avant Garde Std Bk" w:hAnsi="ITC Avant Garde Std Bk"/>
          <w:sz w:val="20"/>
        </w:rPr>
      </w:pPr>
    </w:p>
    <w:p w14:paraId="4F939D22"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Los concesionarios que cuenten con varios títulos de concesión, además de poder transitar a la concesión única podrán consolidar sus títulos en una sola concesión.</w:t>
      </w:r>
    </w:p>
    <w:p w14:paraId="6D000EA2" w14:textId="77777777" w:rsidR="002F5140" w:rsidRPr="005C44FC" w:rsidRDefault="002F5140" w:rsidP="002F5140">
      <w:pPr>
        <w:pStyle w:val="Texto"/>
        <w:spacing w:after="0" w:line="240" w:lineRule="auto"/>
        <w:rPr>
          <w:rFonts w:ascii="ITC Avant Garde Std Bk" w:hAnsi="ITC Avant Garde Std Bk"/>
          <w:sz w:val="20"/>
        </w:rPr>
      </w:pPr>
    </w:p>
    <w:p w14:paraId="363E46F3"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rPr>
        <w:t>NOVENO.</w:t>
      </w:r>
      <w:r w:rsidRPr="005C44FC">
        <w:rPr>
          <w:rFonts w:ascii="ITC Avant Garde Std Bk" w:hAnsi="ITC Avant Garde Std Bk"/>
          <w:b/>
          <w:sz w:val="20"/>
          <w:lang w:val="es-ES_tradnl"/>
        </w:rPr>
        <w:t xml:space="preserve"> </w:t>
      </w:r>
      <w:r w:rsidRPr="005C44FC">
        <w:rPr>
          <w:rFonts w:ascii="ITC Avant Garde Std Bk" w:hAnsi="ITC Avant Garde Std Bk"/>
          <w:sz w:val="20"/>
          <w:lang w:val="es-ES_tradnl"/>
        </w:rPr>
        <w:t>En tanto exista un agente económico preponderante en los sectores de telecomunicaciones y radiodifusión, con el fin de promover la competencia y desarrollar competidores viables en el largo plazo, no requerirán de autorización del Instituto Federal de Telecomunicaciones las concentraciones que se realicen entre agentes económicos titulares de concesiones, ni las cesiones de concesión y los cambios de control que deriven de éstas, que reúnan los siguientes requisitos:</w:t>
      </w:r>
    </w:p>
    <w:p w14:paraId="0E34B9EA"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17CCED20"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a.</w:t>
      </w:r>
      <w:r w:rsidRPr="005C44FC">
        <w:rPr>
          <w:rFonts w:ascii="ITC Avant Garde Std Bk" w:hAnsi="ITC Avant Garde Std Bk"/>
          <w:b/>
          <w:sz w:val="20"/>
          <w:lang w:val="es-ES_tradnl"/>
        </w:rPr>
        <w:tab/>
      </w:r>
      <w:r w:rsidRPr="005C44FC">
        <w:rPr>
          <w:rFonts w:ascii="ITC Avant Garde Std Bk" w:hAnsi="ITC Avant Garde Std Bk"/>
          <w:sz w:val="20"/>
          <w:lang w:val="es-ES_tradnl"/>
        </w:rPr>
        <w:t xml:space="preserve">Generen una reducción sectorial del Índice de Dominancia “ID”, siempre que el índice </w:t>
      </w:r>
      <w:proofErr w:type="spellStart"/>
      <w:r w:rsidRPr="005C44FC">
        <w:rPr>
          <w:rFonts w:ascii="ITC Avant Garde Std Bk" w:hAnsi="ITC Avant Garde Std Bk"/>
          <w:sz w:val="20"/>
          <w:lang w:val="es-ES_tradnl"/>
        </w:rPr>
        <w:t>Hirschman-Herfindahl</w:t>
      </w:r>
      <w:proofErr w:type="spellEnd"/>
      <w:r w:rsidRPr="005C44FC">
        <w:rPr>
          <w:rFonts w:ascii="ITC Avant Garde Std Bk" w:hAnsi="ITC Avant Garde Std Bk"/>
          <w:sz w:val="20"/>
          <w:lang w:val="es-ES_tradnl"/>
        </w:rPr>
        <w:t xml:space="preserve"> “IHH” no se incremente en más de doscientos puntos;</w:t>
      </w:r>
    </w:p>
    <w:p w14:paraId="2BB1910F" w14:textId="77777777" w:rsidR="002F5140" w:rsidRPr="005C44FC" w:rsidRDefault="002F5140" w:rsidP="002F5140">
      <w:pPr>
        <w:pStyle w:val="Texto"/>
        <w:spacing w:after="0" w:line="240" w:lineRule="auto"/>
        <w:ind w:left="1080" w:hanging="792"/>
        <w:rPr>
          <w:rFonts w:ascii="ITC Avant Garde Std Bk" w:hAnsi="ITC Avant Garde Std Bk"/>
          <w:b/>
          <w:sz w:val="20"/>
          <w:lang w:val="es-ES_tradnl"/>
        </w:rPr>
      </w:pPr>
    </w:p>
    <w:p w14:paraId="5616BB46"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b.</w:t>
      </w:r>
      <w:r w:rsidRPr="005C44FC">
        <w:rPr>
          <w:rFonts w:ascii="ITC Avant Garde Std Bk" w:hAnsi="ITC Avant Garde Std Bk"/>
          <w:b/>
          <w:sz w:val="20"/>
          <w:lang w:val="es-ES_tradnl"/>
        </w:rPr>
        <w:tab/>
      </w:r>
      <w:r w:rsidRPr="005C44FC">
        <w:rPr>
          <w:rFonts w:ascii="ITC Avant Garde Std Bk" w:hAnsi="ITC Avant Garde Std Bk"/>
          <w:sz w:val="20"/>
          <w:lang w:val="es-ES_tradnl"/>
        </w:rPr>
        <w:t>Tengan como resultado que el agente económico cuente con un porcentaje de participación sectorial menor al veinte por ciento;</w:t>
      </w:r>
    </w:p>
    <w:p w14:paraId="411B4991"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4EE2110C"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c.</w:t>
      </w:r>
      <w:r w:rsidRPr="005C44FC">
        <w:rPr>
          <w:rFonts w:ascii="ITC Avant Garde Std Bk" w:hAnsi="ITC Avant Garde Std Bk"/>
          <w:b/>
          <w:sz w:val="20"/>
          <w:lang w:val="es-ES_tradnl"/>
        </w:rPr>
        <w:tab/>
      </w:r>
      <w:r w:rsidRPr="005C44FC">
        <w:rPr>
          <w:rFonts w:ascii="ITC Avant Garde Std Bk" w:hAnsi="ITC Avant Garde Std Bk"/>
          <w:sz w:val="20"/>
          <w:lang w:val="es-ES_tradnl"/>
        </w:rPr>
        <w:t>Que en dicha concentración no participe el agente económico preponderante en el sector en el que se lleve a cabo la concentración, y</w:t>
      </w:r>
    </w:p>
    <w:p w14:paraId="51B4DD3D"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22984BDF"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d.</w:t>
      </w:r>
      <w:r w:rsidRPr="005C44FC">
        <w:rPr>
          <w:rFonts w:ascii="ITC Avant Garde Std Bk" w:hAnsi="ITC Avant Garde Std Bk"/>
          <w:b/>
          <w:sz w:val="20"/>
          <w:lang w:val="es-ES_tradnl"/>
        </w:rPr>
        <w:tab/>
      </w:r>
      <w:r w:rsidRPr="005C44FC">
        <w:rPr>
          <w:rFonts w:ascii="ITC Avant Garde Std Bk" w:hAnsi="ITC Avant Garde Std Bk"/>
          <w:sz w:val="20"/>
          <w:lang w:val="es-ES_tradnl"/>
        </w:rPr>
        <w:t>No tengan como efecto disminuir, dañar o impedir la libre competencia y concurrencia, en el sector que corresponda.</w:t>
      </w:r>
    </w:p>
    <w:p w14:paraId="47A37444"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64B02EC4"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lang w:val="es-ES_tradnl"/>
        </w:rPr>
        <w:t xml:space="preserve">Por Índice </w:t>
      </w:r>
      <w:proofErr w:type="spellStart"/>
      <w:r w:rsidRPr="005C44FC">
        <w:rPr>
          <w:rFonts w:ascii="ITC Avant Garde Std Bk" w:hAnsi="ITC Avant Garde Std Bk"/>
          <w:sz w:val="20"/>
          <w:lang w:val="es-ES_tradnl"/>
        </w:rPr>
        <w:t>Hirschman-Herfindahl</w:t>
      </w:r>
      <w:proofErr w:type="spellEnd"/>
      <w:r w:rsidRPr="005C44FC">
        <w:rPr>
          <w:rFonts w:ascii="ITC Avant Garde Std Bk" w:hAnsi="ITC Avant Garde Std Bk"/>
          <w:sz w:val="20"/>
          <w:lang w:val="es-ES_tradnl"/>
        </w:rPr>
        <w:t xml:space="preserve"> “IHH” se entiende la suma de los cuadrados de las participaciones de cada agente económico </w:t>
      </w:r>
      <w:r w:rsidRPr="005C44FC">
        <w:rPr>
          <w:rFonts w:ascii="ITC Avant Garde Std Bk" w:hAnsi="ITC Avant Garde Std Bk"/>
          <w:sz w:val="20"/>
        </w:rPr>
        <w:t>(IHH=</w:t>
      </w:r>
      <w:r w:rsidRPr="005C44FC">
        <w:rPr>
          <w:rFonts w:ascii="ITC Avant Garde Std Bk" w:hAnsi="ITC Avant Garde Std Bk"/>
          <w:sz w:val="20"/>
        </w:rPr>
        <w:sym w:font="Symbol" w:char="F053"/>
      </w:r>
      <w:r w:rsidRPr="005C44FC">
        <w:rPr>
          <w:rFonts w:ascii="ITC Avant Garde Std Bk" w:hAnsi="ITC Avant Garde Std Bk"/>
          <w:sz w:val="20"/>
        </w:rPr>
        <w:t xml:space="preserve">i qi2), </w:t>
      </w:r>
      <w:r w:rsidRPr="005C44FC">
        <w:rPr>
          <w:rFonts w:ascii="ITC Avant Garde Std Bk" w:hAnsi="ITC Avant Garde Std Bk"/>
          <w:sz w:val="20"/>
          <w:lang w:val="es-ES_tradnl"/>
        </w:rPr>
        <w:t xml:space="preserve">en el sector que corresponda, medida para el caso del sector de las telecomunicaciones con base en el indicador de número de suscriptores y usuarios de servicios de telecomunicaciones, y para el sector de la radiodifusión con base en audiencia. </w:t>
      </w:r>
      <w:r w:rsidRPr="005C44FC">
        <w:rPr>
          <w:rFonts w:ascii="ITC Avant Garde Std Bk" w:hAnsi="ITC Avant Garde Std Bk"/>
          <w:sz w:val="20"/>
        </w:rPr>
        <w:t>Este índice puede tomar valores entre cero y diez mil.</w:t>
      </w:r>
    </w:p>
    <w:p w14:paraId="55FEFBC7" w14:textId="77777777" w:rsidR="002F5140" w:rsidRPr="005C44FC" w:rsidRDefault="002F5140" w:rsidP="002F5140">
      <w:pPr>
        <w:pStyle w:val="Texto"/>
        <w:spacing w:after="0" w:line="240" w:lineRule="auto"/>
        <w:rPr>
          <w:rFonts w:ascii="ITC Avant Garde Std Bk" w:hAnsi="ITC Avant Garde Std Bk"/>
          <w:sz w:val="20"/>
        </w:rPr>
      </w:pPr>
    </w:p>
    <w:p w14:paraId="320DF4AF"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 xml:space="preserve">Para calcular el Índice de Dominancia “ID”, se determinará primero la contribución porcentual hi de cada agente económico al índice IHH definido en el párrafo anterior (hi = 100xqi2/IHH). Después se calculará el valor de ID aplicando la fórmula del </w:t>
      </w:r>
      <w:proofErr w:type="spellStart"/>
      <w:r w:rsidRPr="005C44FC">
        <w:rPr>
          <w:rFonts w:ascii="ITC Avant Garde Std Bk" w:hAnsi="ITC Avant Garde Std Bk"/>
          <w:sz w:val="20"/>
        </w:rPr>
        <w:t>Hirschman-Herfindahl</w:t>
      </w:r>
      <w:proofErr w:type="spellEnd"/>
      <w:r w:rsidRPr="005C44FC">
        <w:rPr>
          <w:rFonts w:ascii="ITC Avant Garde Std Bk" w:hAnsi="ITC Avant Garde Std Bk"/>
          <w:sz w:val="20"/>
        </w:rPr>
        <w:t xml:space="preserve">, pero utilizando ahora las contribuciones hi en vez de las participaciones </w:t>
      </w:r>
      <w:proofErr w:type="spellStart"/>
      <w:r w:rsidRPr="005C44FC">
        <w:rPr>
          <w:rFonts w:ascii="ITC Avant Garde Std Bk" w:hAnsi="ITC Avant Garde Std Bk"/>
          <w:sz w:val="20"/>
        </w:rPr>
        <w:t>qi</w:t>
      </w:r>
      <w:proofErr w:type="spellEnd"/>
      <w:r w:rsidRPr="005C44FC">
        <w:rPr>
          <w:rFonts w:ascii="ITC Avant Garde Std Bk" w:hAnsi="ITC Avant Garde Std Bk"/>
          <w:sz w:val="20"/>
        </w:rPr>
        <w:t xml:space="preserve"> (es decir, ID=</w:t>
      </w:r>
      <w:r w:rsidRPr="005C44FC">
        <w:rPr>
          <w:rFonts w:ascii="ITC Avant Garde Std Bk" w:hAnsi="ITC Avant Garde Std Bk"/>
          <w:sz w:val="20"/>
        </w:rPr>
        <w:sym w:font="Symbol" w:char="F053"/>
      </w:r>
      <w:r w:rsidRPr="005C44FC">
        <w:rPr>
          <w:rFonts w:ascii="ITC Avant Garde Std Bk" w:hAnsi="ITC Avant Garde Std Bk"/>
          <w:sz w:val="20"/>
        </w:rPr>
        <w:t>i hi2). Este índice también varía entre cero y diez mil.</w:t>
      </w:r>
    </w:p>
    <w:p w14:paraId="5C70ACEC" w14:textId="77777777" w:rsidR="002F5140" w:rsidRPr="005C44FC" w:rsidRDefault="002F5140" w:rsidP="002F5140">
      <w:pPr>
        <w:pStyle w:val="Texto"/>
        <w:spacing w:after="0" w:line="240" w:lineRule="auto"/>
        <w:rPr>
          <w:rFonts w:ascii="ITC Avant Garde Std Bk" w:hAnsi="ITC Avant Garde Std Bk"/>
          <w:sz w:val="20"/>
        </w:rPr>
      </w:pPr>
    </w:p>
    <w:p w14:paraId="69A6C148"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 xml:space="preserve">Los agentes económicos deberán presentar al Instituto Federal de Telecomunicaciones, dentro de los 10 días siguientes a la concentración, un aviso por escrito que contendrá la información a que se refiere el artículo 89 de la Ley Federal de Competencia Económica referida al sector </w:t>
      </w:r>
      <w:proofErr w:type="gramStart"/>
      <w:r w:rsidRPr="005C44FC">
        <w:rPr>
          <w:rFonts w:ascii="ITC Avant Garde Std Bk" w:hAnsi="ITC Avant Garde Std Bk"/>
          <w:sz w:val="20"/>
          <w:lang w:val="es-ES_tradnl"/>
        </w:rPr>
        <w:t>correspondiente</w:t>
      </w:r>
      <w:proofErr w:type="gramEnd"/>
      <w:r w:rsidRPr="005C44FC">
        <w:rPr>
          <w:rFonts w:ascii="ITC Avant Garde Std Bk" w:hAnsi="ITC Avant Garde Std Bk"/>
          <w:sz w:val="20"/>
          <w:lang w:val="es-ES_tradnl"/>
        </w:rPr>
        <w:t xml:space="preserve"> así como los elementos de convicción que demuestren que la concentración cumple con los incisos anteriores.</w:t>
      </w:r>
    </w:p>
    <w:p w14:paraId="3D51E868"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A4DC449"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El Instituto investigará dichas concentraciones en un plazo no mayor a noventa días naturales y en caso de encontrar que existe poder sustancial en el mercado  de redes de telecomunicaciones que presten servicios de voz, datos o video o en el de radio y televisión según el sector que corresponda, podrá imponer las medidas necesarias para proteger y fomentar en dicho mercado la libre competencia y concurrencia, de conformidad con lo dispuesto en la Ley Federal de Telecomunicaciones y Radiodifusión y la Ley Federal de Competencia Económica sin perjuicio de las concentraciones a que refiere el presente artículo.</w:t>
      </w:r>
    </w:p>
    <w:p w14:paraId="646FEA93"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487033D"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Las medidas que imponga el Instituto se extinguirán una vez que se autorice a los agentes económicos preponderantes la prestación de servicios adicionales.</w:t>
      </w:r>
    </w:p>
    <w:p w14:paraId="3A93FBF9"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5A365DDE"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rPr>
        <w:t xml:space="preserve">DÉCIMO. </w:t>
      </w:r>
      <w:r w:rsidRPr="005C44FC">
        <w:rPr>
          <w:rFonts w:ascii="ITC Avant Garde Std Bk" w:hAnsi="ITC Avant Garde Std Bk"/>
          <w:sz w:val="20"/>
          <w:lang w:val="es-ES_tradnl"/>
        </w:rPr>
        <w:t>Los agentes económicos preponderantes y los concesionarios cuyos títulos de concesión contengan alguna prohibición o restricción expresa para prestar servicios determinados, previo al inicio del trámite para obtener la autorización para prestar servicios adicionales, acreditarán ante el Instituto Federal de Telecomunicaciones y éste supervisará el cumplimiento efectivo de las obligaciones previstas en 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la Ley de Telecomunicaciones y Radiodifusión, así como de la Ley Federal de Competencia Económica, sus títulos de concesión y disposiciones administrativas aplicables, conforme a lo siguiente:</w:t>
      </w:r>
    </w:p>
    <w:p w14:paraId="72BBE264"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CE900E1"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I.</w:t>
      </w:r>
      <w:r w:rsidRPr="005C44FC">
        <w:rPr>
          <w:rFonts w:ascii="ITC Avant Garde Std Bk" w:hAnsi="ITC Avant Garde Std Bk"/>
          <w:b/>
          <w:sz w:val="20"/>
          <w:lang w:val="es-ES_tradnl"/>
        </w:rPr>
        <w:tab/>
      </w:r>
      <w:r w:rsidRPr="005C44FC">
        <w:rPr>
          <w:rFonts w:ascii="ITC Avant Garde Std Bk" w:hAnsi="ITC Avant Garde Std Bk"/>
          <w:sz w:val="20"/>
          <w:lang w:val="es-ES_tradnl"/>
        </w:rPr>
        <w:t>Los agentes económicos preponderantes deberán acreditar ante el Instituto Federal de Telecomunicaciones que se encuentran en cumplimiento efectivo de lo anterior y de las medidas expedidas por el propio Instituto Federal de Telecomunicaciones a que se refieren las fracciones III y IV del artículo Octavo Transitorio del Decreto antes referido. Para tal efecto, el Instituto Federal de Telecomunicaciones establecerá la forma y términos para presentar la información y documentación respectiva;</w:t>
      </w:r>
    </w:p>
    <w:p w14:paraId="01D3769B" w14:textId="77777777" w:rsidR="002F5140" w:rsidRPr="005C44FC" w:rsidRDefault="002F5140" w:rsidP="002F5140">
      <w:pPr>
        <w:pStyle w:val="Texto"/>
        <w:spacing w:after="0" w:line="240" w:lineRule="auto"/>
        <w:ind w:left="1080" w:hanging="792"/>
        <w:rPr>
          <w:rFonts w:ascii="ITC Avant Garde Std Bk" w:hAnsi="ITC Avant Garde Std Bk"/>
          <w:b/>
          <w:sz w:val="20"/>
          <w:lang w:val="es-ES_tradnl"/>
        </w:rPr>
      </w:pPr>
    </w:p>
    <w:p w14:paraId="2879DAFF"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II.</w:t>
      </w:r>
      <w:r w:rsidRPr="005C44FC">
        <w:rPr>
          <w:rFonts w:ascii="ITC Avant Garde Std Bk" w:hAnsi="ITC Avant Garde Std Bk"/>
          <w:b/>
          <w:sz w:val="20"/>
          <w:lang w:val="es-ES_tradnl"/>
        </w:rPr>
        <w:tab/>
      </w:r>
      <w:r w:rsidRPr="005C44FC">
        <w:rPr>
          <w:rFonts w:ascii="ITC Avant Garde Std Bk" w:hAnsi="ITC Avant Garde Std Bk"/>
          <w:sz w:val="20"/>
          <w:lang w:val="es-ES_tradnl"/>
        </w:rPr>
        <w:t>El agente económico preponderante deberá estar en cumplimiento efectivo de las medidas a las que se refiere la fracción I anterior cuando menos durante dieciocho meses en forma continua;</w:t>
      </w:r>
    </w:p>
    <w:p w14:paraId="65D33570"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72B6017F"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III.</w:t>
      </w:r>
      <w:r w:rsidRPr="005C44FC">
        <w:rPr>
          <w:rFonts w:ascii="ITC Avant Garde Std Bk" w:hAnsi="ITC Avant Garde Std Bk"/>
          <w:b/>
          <w:sz w:val="20"/>
          <w:lang w:val="es-ES_tradnl"/>
        </w:rPr>
        <w:tab/>
      </w:r>
      <w:r w:rsidRPr="005C44FC">
        <w:rPr>
          <w:rFonts w:ascii="ITC Avant Garde Std Bk" w:hAnsi="ITC Avant Garde Std Bk"/>
          <w:sz w:val="20"/>
          <w:lang w:val="es-ES_tradnl"/>
        </w:rPr>
        <w:t>Transcurrido el plazo a que se refiere la fracción anterior y siempre que continúe en cumplimiento de lo dispuesto en la fracción I que antecede, el Instituto Federal de Telecomunicaciones resolverá y emitirá un dictamen en el que certifique que se dio cumplimiento efectivo de las obligaciones referidas, y</w:t>
      </w:r>
    </w:p>
    <w:p w14:paraId="4B644FFC"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625D5149"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IV.</w:t>
      </w:r>
      <w:r w:rsidRPr="005C44FC">
        <w:rPr>
          <w:rFonts w:ascii="ITC Avant Garde Std Bk" w:hAnsi="ITC Avant Garde Std Bk"/>
          <w:b/>
          <w:sz w:val="20"/>
          <w:lang w:val="es-ES_tradnl"/>
        </w:rPr>
        <w:tab/>
      </w:r>
      <w:r w:rsidRPr="005C44FC">
        <w:rPr>
          <w:rFonts w:ascii="ITC Avant Garde Std Bk" w:hAnsi="ITC Avant Garde Std Bk"/>
          <w:sz w:val="20"/>
          <w:lang w:val="es-ES_tradnl"/>
        </w:rPr>
        <w:t>Una vez que el concesionario haya obtenido la certificación de cumplimiento, podrá solicitar ante el Instituto Federal de Telecomunicaciones la autorización del servicio adicional.</w:t>
      </w:r>
    </w:p>
    <w:p w14:paraId="31043616"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099BB84C"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Lo dispuesto en este artículo también será aplicable en caso de que los agentes y concesionarios respectivos opten por transitar a la concesión única.</w:t>
      </w:r>
    </w:p>
    <w:p w14:paraId="35F9E7F8"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4F44DCF3"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No será aplicable lo dispuesto en el presente artículo después de transcurridos cinco años contados a partir de la entrada en vigor de la Ley Federal de Telecomunicaciones y Radiodifusión, siempre que el agente económico preponderante en el sector de las telecomunicaciones esté en cumplimiento del artículo Octavo Transitorio de este Decreto, de las medidas que se le hayan impuesto conforme a lo previsto en las fracciones III y IV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y de aquellas que le haya impuesto el Instituto Federal de Telecomunicaciones en los términos de la Ley Federal de Telecomunicaciones y Radiodifusión.</w:t>
      </w:r>
    </w:p>
    <w:p w14:paraId="1FDD3789"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4A853C5"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rPr>
        <w:t xml:space="preserve">DÉCIMO PRIMERO. </w:t>
      </w:r>
      <w:r w:rsidRPr="005C44FC">
        <w:rPr>
          <w:rFonts w:ascii="ITC Avant Garde Std Bk" w:hAnsi="ITC Avant Garde Std Bk"/>
          <w:sz w:val="20"/>
          <w:lang w:val="es-ES_tradnl"/>
        </w:rPr>
        <w:t>El trámite de la solicitud a que se refiere el artículo anterior se sujetará a lo siguiente:</w:t>
      </w:r>
    </w:p>
    <w:p w14:paraId="48A26D9B"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1A53A043"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I.</w:t>
      </w:r>
      <w:r w:rsidRPr="005C44FC">
        <w:rPr>
          <w:rFonts w:ascii="ITC Avant Garde Std Bk" w:hAnsi="ITC Avant Garde Std Bk"/>
          <w:b/>
          <w:sz w:val="20"/>
          <w:lang w:val="es-ES_tradnl"/>
        </w:rPr>
        <w:tab/>
      </w:r>
      <w:r w:rsidRPr="005C44FC">
        <w:rPr>
          <w:rFonts w:ascii="ITC Avant Garde Std Bk" w:hAnsi="ITC Avant Garde Std Bk"/>
          <w:sz w:val="20"/>
          <w:lang w:val="es-ES_tradnl"/>
        </w:rPr>
        <w:t>Los agentes económicos preponderantes y los concesionarios cuyos títulos de concesión contengan alguna prohibición o restricción expresa para prestar servicios determinados, deberán cumplir con lo previsto en los lineamientos del Instituto Federal de Telecomunicaciones en términos del artículo Cuarto Transitorio del Decreto por el que se reforman y adicionan diversas disposiciones de los artículos 6o., 7o., 27, 28, 73, 78, 94 y 105 de la Constitución en materia de telecomunicaciones, publicado en el Diario Oficial de la Federación el 11 de junio de 2013;</w:t>
      </w:r>
    </w:p>
    <w:p w14:paraId="1537F2B9" w14:textId="77777777" w:rsidR="002F5140" w:rsidRPr="005C44FC" w:rsidRDefault="002F5140" w:rsidP="002F5140">
      <w:pPr>
        <w:pStyle w:val="Texto"/>
        <w:spacing w:after="0" w:line="240" w:lineRule="auto"/>
        <w:ind w:left="1080" w:hanging="792"/>
        <w:rPr>
          <w:rFonts w:ascii="ITC Avant Garde Std Bk" w:hAnsi="ITC Avant Garde Std Bk"/>
          <w:b/>
          <w:sz w:val="20"/>
          <w:lang w:val="es-ES_tradnl"/>
        </w:rPr>
      </w:pPr>
    </w:p>
    <w:p w14:paraId="1E676885"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II.</w:t>
      </w:r>
      <w:r w:rsidRPr="005C44FC">
        <w:rPr>
          <w:rFonts w:ascii="ITC Avant Garde Std Bk" w:hAnsi="ITC Avant Garde Std Bk"/>
          <w:b/>
          <w:sz w:val="20"/>
          <w:lang w:val="es-ES_tradnl"/>
        </w:rPr>
        <w:tab/>
      </w:r>
      <w:r w:rsidRPr="005C44FC">
        <w:rPr>
          <w:rFonts w:ascii="ITC Avant Garde Std Bk" w:hAnsi="ITC Avant Garde Std Bk"/>
          <w:sz w:val="20"/>
          <w:lang w:val="es-ES_tradnl"/>
        </w:rPr>
        <w:t>Al presentar la solicitud, dichos agentes y concesionarios deberán acompañar el dictamen de cumplimiento a que se refiere la fracción III del artículo anterior, presentar la información que determine el Instituto Federal de Telecomunicaciones respecto de los servicios que pretende prestar;</w:t>
      </w:r>
    </w:p>
    <w:p w14:paraId="00216A79"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1CFE4142"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III.</w:t>
      </w:r>
      <w:r w:rsidRPr="005C44FC">
        <w:rPr>
          <w:rFonts w:ascii="ITC Avant Garde Std Bk" w:hAnsi="ITC Avant Garde Std Bk"/>
          <w:b/>
          <w:sz w:val="20"/>
          <w:lang w:val="es-ES_tradnl"/>
        </w:rPr>
        <w:tab/>
      </w:r>
      <w:r w:rsidRPr="005C44FC">
        <w:rPr>
          <w:rFonts w:ascii="ITC Avant Garde Std Bk" w:hAnsi="ITC Avant Garde Std Bk"/>
          <w:sz w:val="20"/>
          <w:lang w:val="es-ES_tradnl"/>
        </w:rPr>
        <w:t>El Instituto Federal de Telecomunicaciones resolverá sobre la procedencia de la solicitud dentro de los sesenta días naturales siguientes a su presentación, con base en los lineamientos de carácter general que al efecto emita y determinará las contraprestaciones que procedan.</w:t>
      </w:r>
    </w:p>
    <w:p w14:paraId="611A3547"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457AC4C7"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sz w:val="20"/>
          <w:lang w:val="es-ES_tradnl"/>
        </w:rPr>
        <w:tab/>
        <w:t>Transcurrido el plazo señalado en el párrafo que antecede sin que el Instituto haya resuelto la solicitud correspondiente, la misma se entenderá en sentido negativo, y</w:t>
      </w:r>
    </w:p>
    <w:p w14:paraId="11DBD3EC"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395DBF1B"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IV.</w:t>
      </w:r>
      <w:r w:rsidRPr="005C44FC">
        <w:rPr>
          <w:rFonts w:ascii="ITC Avant Garde Std Bk" w:hAnsi="ITC Avant Garde Std Bk"/>
          <w:b/>
          <w:sz w:val="20"/>
          <w:lang w:val="es-ES_tradnl"/>
        </w:rPr>
        <w:tab/>
      </w:r>
      <w:r w:rsidRPr="005C44FC">
        <w:rPr>
          <w:rFonts w:ascii="ITC Avant Garde Std Bk" w:hAnsi="ITC Avant Garde Std Bk"/>
          <w:sz w:val="20"/>
          <w:lang w:val="es-ES_tradnl"/>
        </w:rPr>
        <w:t>En el trámite de la solicitud, el Instituto Federal de Telecomunicaciones deberá asegurarse que el otorgamiento de la autorización no genera efectos adversos a la competencia y libre concurrencia.</w:t>
      </w:r>
    </w:p>
    <w:p w14:paraId="5C793564"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31021B37"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Se entenderá que se generan efectos adversos a la competencia y libre concurrencia, entre otros factores que considere el Instituto Federal de Telecomunicaciones, cuando:</w:t>
      </w:r>
    </w:p>
    <w:p w14:paraId="38DAD74F"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E82D2BB" w14:textId="77777777" w:rsidR="002F5140" w:rsidRPr="005C44FC" w:rsidRDefault="002F5140" w:rsidP="002F5140">
      <w:pPr>
        <w:pStyle w:val="Texto"/>
        <w:spacing w:after="0" w:line="240" w:lineRule="auto"/>
        <w:rPr>
          <w:rFonts w:ascii="ITC Avant Garde Std Bk" w:hAnsi="ITC Avant Garde Std Bk"/>
          <w:b/>
          <w:sz w:val="20"/>
          <w:lang w:val="es-ES_tradnl"/>
        </w:rPr>
      </w:pPr>
      <w:r w:rsidRPr="005C44FC">
        <w:rPr>
          <w:rFonts w:ascii="ITC Avant Garde Std Bk" w:hAnsi="ITC Avant Garde Std Bk"/>
          <w:b/>
          <w:sz w:val="20"/>
          <w:lang w:val="es-ES_tradnl"/>
        </w:rPr>
        <w:t xml:space="preserve">a. </w:t>
      </w:r>
      <w:r w:rsidRPr="005C44FC">
        <w:rPr>
          <w:rFonts w:ascii="ITC Avant Garde Std Bk" w:hAnsi="ITC Avant Garde Std Bk"/>
          <w:sz w:val="20"/>
          <w:lang w:val="es-ES_tradnl"/>
        </w:rPr>
        <w:t>Dicha autorización pueda tener como efecto incrementar la participación en el sector que corresponda del agente económico preponderante o del grupo de interés económico al cual pertenecen los concesionarios cuyos títulos de concesión contengan alguna prohibición o restricción para prestar servicios determinados, respecto de la participación determinada por el Instituto Federal de Telecomunicaciones en la resolución mediante la cual se le declaró agente económico preponderante en el sector que corresponda.</w:t>
      </w:r>
    </w:p>
    <w:p w14:paraId="3BDB3264"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6328F3BA"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b. </w:t>
      </w:r>
      <w:r w:rsidRPr="005C44FC">
        <w:rPr>
          <w:rFonts w:ascii="ITC Avant Garde Std Bk" w:hAnsi="ITC Avant Garde Std Bk"/>
          <w:sz w:val="20"/>
          <w:lang w:val="es-ES_tradnl"/>
        </w:rPr>
        <w:t>La autorización de servicios adicionales tenga como efecto conferir poder sustancial en el mercado relevante a alguno de los concesionarios o integrantes del agente económico preponderante o de los concesionarios cuyos títulos de concesión contengan alguna prohibición o restricción para prestar servicios determinados en el sector que corresponda.</w:t>
      </w:r>
    </w:p>
    <w:p w14:paraId="351B18C3"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6B91C3C8"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Lo dispuesto en este artículo será aplicable en caso de que los agentes y concesionarios respectivos opten por transitar a la concesión única, y será independiente de las sanciones económicas que procedan conforme a la Ley Federal de Telecomunicaciones y Radiodifusión.</w:t>
      </w:r>
    </w:p>
    <w:p w14:paraId="5210D2C8"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6A7317B3"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DÉCIMO SEGUNDO. </w:t>
      </w:r>
      <w:r w:rsidRPr="005C44FC">
        <w:rPr>
          <w:rFonts w:ascii="ITC Avant Garde Std Bk" w:hAnsi="ITC Avant Garde Std Bk"/>
          <w:sz w:val="20"/>
          <w:lang w:val="es-ES_tradnl"/>
        </w:rPr>
        <w:t>El agente económico preponderante en el sector de las telecomunicaciones podrá optar en cualquier momento por el esquema previsto en el artículo 276 de la Ley Federal de Telecomunicaciones y Radiodifusión o ejercer el derecho que establece este artículo.</w:t>
      </w:r>
    </w:p>
    <w:p w14:paraId="5C610E16"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12663697"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El agente económico preponderante en el sector de las telecomunicaciones podrá presentar al Instituto Federal de Telecomunicaciones un plan basado en una situación real, concreta y respecto de personas determinadas, que incluya en lo aplicable, la separación estructural, la desincorporación total o parcial de activos, derechos, partes sociales o acciones o cualquier combinación de las opciones anteriores a efecto de reducir su participación nacional por debajo del cincuenta por ciento del sector de telecomunicaciones a que se refiere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conformidad con las variables y  parámetros de medición utilizados por el Instituto Federal de Telecomunicaciones en la declaratoria de preponderancia correspondiente, y siempre que con la ejecución de dicho plan se generen condiciones de competencia efectiva en los mercados que integran dicho sector de conformidad con la Ley Federal de Competencia Económica. En caso de que el agente económico preponderante ejerza esta opción, se estará a lo siguiente:</w:t>
      </w:r>
    </w:p>
    <w:p w14:paraId="7648F51A"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67EFD3C3" w14:textId="77777777" w:rsidR="002F5140" w:rsidRPr="005C44FC" w:rsidRDefault="002F5140" w:rsidP="002F5140">
      <w:pPr>
        <w:pStyle w:val="texto0"/>
        <w:spacing w:after="0" w:line="240" w:lineRule="auto"/>
        <w:rPr>
          <w:rFonts w:ascii="ITC Avant Garde Std Bk" w:hAnsi="ITC Avant Garde Std Bk"/>
          <w:b/>
          <w:sz w:val="20"/>
          <w:szCs w:val="20"/>
        </w:rPr>
      </w:pPr>
      <w:r w:rsidRPr="005C44FC">
        <w:rPr>
          <w:rFonts w:ascii="ITC Avant Garde Std Bk" w:hAnsi="ITC Avant Garde Std Bk"/>
          <w:b/>
          <w:sz w:val="20"/>
          <w:szCs w:val="20"/>
        </w:rPr>
        <w:t xml:space="preserve">I. </w:t>
      </w:r>
      <w:r w:rsidRPr="005C44FC">
        <w:rPr>
          <w:rFonts w:ascii="ITC Avant Garde Std Bk" w:hAnsi="ITC Avant Garde Std Bk"/>
          <w:sz w:val="20"/>
          <w:szCs w:val="20"/>
        </w:rPr>
        <w:t>Al presentar el plan a que se refiere el párrafo que antecede, el agente económico preponderante deberá manifestar por escrito que se adhiere a lo previsto en este artículo y que acepta sus términos y condiciones; asimismo deberá acompañar la información y documentación necesaria que permita al Instituto Federal de Telecomunicaciones conocer y analizar el plan que se propone;</w:t>
      </w:r>
    </w:p>
    <w:p w14:paraId="769BE0A3" w14:textId="77777777" w:rsidR="002F5140" w:rsidRPr="005C44FC" w:rsidRDefault="002F5140" w:rsidP="002F5140">
      <w:pPr>
        <w:pStyle w:val="texto0"/>
        <w:spacing w:after="0" w:line="240" w:lineRule="auto"/>
        <w:rPr>
          <w:rFonts w:ascii="ITC Avant Garde Std Bk" w:hAnsi="ITC Avant Garde Std Bk"/>
          <w:b/>
          <w:sz w:val="20"/>
          <w:szCs w:val="20"/>
        </w:rPr>
      </w:pPr>
    </w:p>
    <w:p w14:paraId="5505D6A2" w14:textId="77777777" w:rsidR="002F5140" w:rsidRPr="005C44FC" w:rsidRDefault="002F5140" w:rsidP="002F5140">
      <w:pPr>
        <w:pStyle w:val="texto0"/>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II. </w:t>
      </w:r>
      <w:r w:rsidRPr="005C44FC">
        <w:rPr>
          <w:rFonts w:ascii="ITC Avant Garde Std Bk" w:hAnsi="ITC Avant Garde Std Bk"/>
          <w:sz w:val="20"/>
          <w:szCs w:val="20"/>
        </w:rPr>
        <w:t>En caso que el Instituto Federal de Telecomunicaciones considere que la información presentada es insuficiente, dentro del plazo de 20 días hábiles siguientes a la presentación del plan, prevendrá al agente económico preponderante para que presente la información faltante en un plazo de 20 días hábiles. En caso de que el agente económico preponderante no desahogue la prevención dentro del plazo señalado o que a juicio del Instituto la documentación o información presentada no sea suficiente o idónea para analizar el plan que se propone, se le podrá hacer una segunda prevención en los términos señalados con antelación y en caso de que no cumpla esta última prevención se tendrá por no presentado el plan, sin perjuicio de que el agente económico pueda presentar una nueva propuesta de plan en términos del presente artículo;</w:t>
      </w:r>
    </w:p>
    <w:p w14:paraId="5C07E3C9" w14:textId="77777777" w:rsidR="002F5140" w:rsidRPr="005C44FC" w:rsidRDefault="002F5140" w:rsidP="002F5140">
      <w:pPr>
        <w:pStyle w:val="texto0"/>
        <w:spacing w:after="0" w:line="240" w:lineRule="auto"/>
        <w:rPr>
          <w:rFonts w:ascii="ITC Avant Garde Std Bk" w:hAnsi="ITC Avant Garde Std Bk"/>
          <w:sz w:val="20"/>
          <w:szCs w:val="20"/>
        </w:rPr>
      </w:pPr>
    </w:p>
    <w:p w14:paraId="35BA752E" w14:textId="77777777" w:rsidR="002F5140" w:rsidRPr="005C44FC" w:rsidRDefault="002F5140" w:rsidP="002F5140">
      <w:pPr>
        <w:pStyle w:val="texto0"/>
        <w:spacing w:after="0" w:line="240" w:lineRule="auto"/>
        <w:rPr>
          <w:rFonts w:ascii="ITC Avant Garde Std Bk" w:hAnsi="ITC Avant Garde Std Bk"/>
          <w:sz w:val="20"/>
          <w:szCs w:val="20"/>
        </w:rPr>
      </w:pPr>
      <w:r w:rsidRPr="005C44FC">
        <w:rPr>
          <w:rFonts w:ascii="ITC Avant Garde Std Bk" w:hAnsi="ITC Avant Garde Std Bk"/>
          <w:b/>
          <w:sz w:val="20"/>
          <w:szCs w:val="20"/>
        </w:rPr>
        <w:t xml:space="preserve">III. </w:t>
      </w:r>
      <w:r w:rsidRPr="005C44FC">
        <w:rPr>
          <w:rFonts w:ascii="ITC Avant Garde Std Bk" w:hAnsi="ITC Avant Garde Std Bk"/>
          <w:sz w:val="20"/>
          <w:szCs w:val="20"/>
        </w:rPr>
        <w:t>Atendida la prevención en los términos formulados, el Instituto Federal de Telecomunicaciones analizará, evaluará y, en su caso, aprobará el plan propuesto dentro de los ciento veinte días naturales siguientes. En caso de que el Instituto lo considere necesario podrá prorrogar dicho plazo hasta en dos ocasiones y hasta por noventa días naturales cada una.</w:t>
      </w:r>
    </w:p>
    <w:p w14:paraId="4D2E3369" w14:textId="77777777" w:rsidR="002F5140" w:rsidRPr="005C44FC" w:rsidRDefault="002F5140" w:rsidP="002F5140">
      <w:pPr>
        <w:pStyle w:val="texto0"/>
        <w:spacing w:after="0" w:line="240" w:lineRule="auto"/>
        <w:rPr>
          <w:rFonts w:ascii="ITC Avant Garde Std Bk" w:hAnsi="ITC Avant Garde Std Bk"/>
          <w:b/>
          <w:sz w:val="20"/>
          <w:szCs w:val="20"/>
        </w:rPr>
      </w:pPr>
    </w:p>
    <w:p w14:paraId="00772AD9"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sz w:val="20"/>
          <w:szCs w:val="20"/>
          <w:lang w:val="es-ES_tradnl"/>
        </w:rPr>
        <w:t>Para aprobar dicho plan el Instituto Federal de Telecomunicaciones deberá determinar que el mismo reduce efectivamente la participación nacional del agente económico preponderante por debajo del cincuenta por ciento en el sector de las telecomunicaciones a que se refiere  la fracción III del artículo Octavo Transitorio del Decreto antes referido, que genere condiciones de competencia efectiva en los mercados que integran dicho sector en los términos de la Ley Federal de Competencia Económica y que no tenga por objeto o efecto afectar o reducir la cobertura social existente.</w:t>
      </w:r>
    </w:p>
    <w:p w14:paraId="76B3894A"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p>
    <w:p w14:paraId="60A6E081"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sz w:val="20"/>
          <w:szCs w:val="20"/>
          <w:lang w:val="es-ES_tradnl"/>
        </w:rPr>
        <w:t>El plan deberá tener como resultado que la participación en el sector que el agente preponderante disminuye, sea transferida a otro u otros agentes económicos distintos e independientes del agente económico preponderante. Al aprobar el plan, el Instituto Federal de Telecomunicaciones deberá asegurar la separación efectiva e independencia de esos agentes y deberá establecer los términos y condiciones necesarios para que esa situación quede debidamente salvaguardada;</w:t>
      </w:r>
    </w:p>
    <w:p w14:paraId="7CFFAD92"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p>
    <w:p w14:paraId="77B2ABC7"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b/>
          <w:sz w:val="20"/>
          <w:szCs w:val="20"/>
          <w:lang w:val="es-ES_tradnl"/>
        </w:rPr>
        <w:t xml:space="preserve">IV. </w:t>
      </w:r>
      <w:r w:rsidRPr="005C44FC">
        <w:rPr>
          <w:rFonts w:ascii="ITC Avant Garde Std Bk" w:hAnsi="ITC Avant Garde Std Bk"/>
          <w:sz w:val="20"/>
          <w:szCs w:val="20"/>
          <w:lang w:val="es-ES_tradnl"/>
        </w:rPr>
        <w:t>En el supuesto de que el Instituto Federal de Telecomunicaciones apruebe el plan, el agente económico preponderante en el sector de las telecomunicaciones contará con un plazo de hasta diez días hábiles para manifestar que acepta el plan y consiente expresamente las tarifas que derivan de la aplicación de los incisos a) y b) del segundo párrafo del artículo 131 de la Ley Federal de Telecomunicaciones y de Radiodifusión, y las fracciones VI a VIII de este artículo.</w:t>
      </w:r>
    </w:p>
    <w:p w14:paraId="1C74E74F"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p>
    <w:p w14:paraId="4BDA7879"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sz w:val="20"/>
          <w:szCs w:val="20"/>
          <w:lang w:val="es-ES_tradnl"/>
        </w:rPr>
        <w:t>Aceptado el plan por el agente económico preponderante, no podrá ser modificado y deberá ejecutarse en sus términos, sin que dicho agente pueda volver a ejercer el beneficio que otorga este artículo y sin perjuicio de que pueda optar por lo dispuesto en el artículo 276 de la Ley Federal de Telecomunicaciones y Radiodifusión;</w:t>
      </w:r>
    </w:p>
    <w:p w14:paraId="174C8B55"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p>
    <w:p w14:paraId="6E89F964"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b/>
          <w:sz w:val="20"/>
          <w:szCs w:val="20"/>
          <w:lang w:val="es-ES_tradnl"/>
        </w:rPr>
        <w:t xml:space="preserve">V. </w:t>
      </w:r>
      <w:r w:rsidRPr="005C44FC">
        <w:rPr>
          <w:rFonts w:ascii="ITC Avant Garde Std Bk" w:hAnsi="ITC Avant Garde Std Bk"/>
          <w:sz w:val="20"/>
          <w:szCs w:val="20"/>
          <w:lang w:val="es-ES_tradnl"/>
        </w:rPr>
        <w:t>El plan deberá ejecutarse durante los 365 días naturales posteriores a que haya sido aceptado en términos de la fracción IV. Los agentes económicos involucrados en el plan deberán informar con la periodicidad que establezca el Instituto Federal de Telecomunicaciones sobre el proceso de ejecución del plan. En caso de que el agente económico preponderante acredite que la falta de cumplimiento del plan dentro del plazo referido se debe a causas que no le son imputables, podrá solicitar al Instituto Federal de Telecomunicaciones una prórroga, la cual se podrá otorgar por un plazo de hasta 120 días naturales, por única ocasión y siempre y cuando dichas causas se encuentren debidamente justificadas;</w:t>
      </w:r>
    </w:p>
    <w:p w14:paraId="3E317667" w14:textId="77777777" w:rsidR="002F5140" w:rsidRPr="005C44FC" w:rsidRDefault="002F5140" w:rsidP="002F5140">
      <w:pPr>
        <w:pStyle w:val="texto0"/>
        <w:spacing w:after="0" w:line="240" w:lineRule="auto"/>
        <w:rPr>
          <w:rFonts w:ascii="ITC Avant Garde Std Bk" w:hAnsi="ITC Avant Garde Std Bk"/>
          <w:b/>
          <w:sz w:val="20"/>
          <w:szCs w:val="20"/>
          <w:lang w:val="es-ES_tradnl"/>
        </w:rPr>
      </w:pPr>
    </w:p>
    <w:p w14:paraId="0A9817AD"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b/>
          <w:sz w:val="20"/>
          <w:szCs w:val="20"/>
          <w:lang w:val="es-ES_tradnl"/>
        </w:rPr>
        <w:t xml:space="preserve">VI. </w:t>
      </w:r>
      <w:r w:rsidRPr="005C44FC">
        <w:rPr>
          <w:rFonts w:ascii="ITC Avant Garde Std Bk" w:hAnsi="ITC Avant Garde Std Bk"/>
          <w:sz w:val="20"/>
          <w:szCs w:val="20"/>
          <w:lang w:val="es-ES_tradnl"/>
        </w:rPr>
        <w:t>A partir de la fecha en que el agente económico preponderante en el sector de las telecomunicaciones haya aceptado el plan y durante el plazo referido en la fracción anterior, se aplicarán provisionalmente entre el agente económico preponderante en el sector de las telecomunicaciones y los demás concesionarios, los acuerdos de compensación recíproca de tráfico referidos en el primer párrafo del artículo 131 de la Ley Federal de Telecomunicaciones y de Radiodifusión, y se suspenderán entre ellos las tarifas que deriven de la aplicación de los incisos a) y b) del párrafo segundo de dicho artículo;</w:t>
      </w:r>
    </w:p>
    <w:p w14:paraId="07D0FB8D" w14:textId="77777777" w:rsidR="002F5140" w:rsidRPr="005C44FC" w:rsidRDefault="002F5140" w:rsidP="002F5140">
      <w:pPr>
        <w:pStyle w:val="texto0"/>
        <w:spacing w:after="0" w:line="240" w:lineRule="auto"/>
        <w:rPr>
          <w:rFonts w:ascii="ITC Avant Garde Std Bk" w:hAnsi="ITC Avant Garde Std Bk"/>
          <w:b/>
          <w:sz w:val="20"/>
          <w:szCs w:val="20"/>
          <w:lang w:val="es-ES_tradnl"/>
        </w:rPr>
      </w:pPr>
    </w:p>
    <w:p w14:paraId="774F106F"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b/>
          <w:sz w:val="20"/>
          <w:szCs w:val="20"/>
          <w:lang w:val="es-ES_tradnl"/>
        </w:rPr>
        <w:t xml:space="preserve">VII. </w:t>
      </w:r>
      <w:r w:rsidRPr="005C44FC">
        <w:rPr>
          <w:rFonts w:ascii="ITC Avant Garde Std Bk" w:hAnsi="ITC Avant Garde Std Bk"/>
          <w:sz w:val="20"/>
          <w:szCs w:val="20"/>
          <w:lang w:val="es-ES_tradnl"/>
        </w:rPr>
        <w:t>El Instituto Federal de Telecomunicaciones certificará que el plan ha sido ejecutado efectivamente en el plazo señalado en la fracción V de este artículo. Para tal efecto, dentro de los 5 días hábiles siguientes al término del plazo de ejecución o, en su caso, al término de la prórroga correspondiente, el Instituto Federal de Telecomunicaciones deberá iniciar los estudios que demuestren que su ejecución generó condiciones de competencia efectiva en los mercados que integran el sector de telecomunicaciones, de conformidad con la Ley Federal de Competencia Económica.</w:t>
      </w:r>
    </w:p>
    <w:p w14:paraId="2F3665B7"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p>
    <w:p w14:paraId="54E8ECD4"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sz w:val="20"/>
          <w:szCs w:val="20"/>
          <w:lang w:val="es-ES_tradnl"/>
        </w:rPr>
        <w:t>Otorgada la certificación referida en el párrafo anterior, se aplicarán de manera general para todos los concesionarios los acuerdos de compensación de tráfico a que se refiere el párrafo primero del artículo 131 de la citada Ley;</w:t>
      </w:r>
    </w:p>
    <w:p w14:paraId="06D26892"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p>
    <w:p w14:paraId="51025D90"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b/>
          <w:sz w:val="20"/>
          <w:szCs w:val="20"/>
          <w:lang w:val="es-ES_tradnl"/>
        </w:rPr>
        <w:t xml:space="preserve">VIII. </w:t>
      </w:r>
      <w:r w:rsidRPr="005C44FC">
        <w:rPr>
          <w:rFonts w:ascii="ITC Avant Garde Std Bk" w:hAnsi="ITC Avant Garde Std Bk"/>
          <w:sz w:val="20"/>
          <w:szCs w:val="20"/>
          <w:lang w:val="es-ES_tradnl"/>
        </w:rPr>
        <w:t>En caso de que el plan no se ejecute en el plazo a que se refiere la fracción V o, en su caso, al término de la prórroga correspondiente, o el Instituto Federal de Telecomunicaciones niegue la certificación referida en la fracción anterior o determine que no se dio cumplimiento total a dicho plan en los términos aprobados, se dejarán sin efectos los acuerdos de compensación recíproca de tráfico y la suspensión de las tarifas a que se refieren los incisos a) y b) del artículo 131 de la Ley Federal de Telecomunicaciones y Radiodifusión, entre el agente económico preponderante en el sector de las telecomunicaciones y los demás concesionarios, y su aplicación se retrotraerá a la fecha en que inició la suspensión, debiendo dicho agente restituir a los demás concesionarios las cantidades que correspondan a la aplicación de las citadas tarifas. En este supuesto, los concesionarios citados podrán compensar las cantidades a ser restituidas contra otras cantidades que le adeuden al agente económico preponderante;</w:t>
      </w:r>
    </w:p>
    <w:p w14:paraId="62CC43D0" w14:textId="77777777" w:rsidR="002F5140" w:rsidRPr="005C44FC" w:rsidRDefault="002F5140" w:rsidP="002F5140">
      <w:pPr>
        <w:pStyle w:val="texto0"/>
        <w:spacing w:after="0" w:line="240" w:lineRule="auto"/>
        <w:rPr>
          <w:rFonts w:ascii="ITC Avant Garde Std Bk" w:hAnsi="ITC Avant Garde Std Bk"/>
          <w:b/>
          <w:sz w:val="20"/>
          <w:szCs w:val="20"/>
          <w:lang w:val="es-ES_tradnl"/>
        </w:rPr>
      </w:pPr>
    </w:p>
    <w:p w14:paraId="51526EFC"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b/>
          <w:sz w:val="20"/>
          <w:szCs w:val="20"/>
          <w:lang w:val="es-ES_tradnl"/>
        </w:rPr>
        <w:t xml:space="preserve">IX. </w:t>
      </w:r>
      <w:r w:rsidRPr="005C44FC">
        <w:rPr>
          <w:rFonts w:ascii="ITC Avant Garde Std Bk" w:hAnsi="ITC Avant Garde Std Bk"/>
          <w:sz w:val="20"/>
          <w:szCs w:val="20"/>
          <w:lang w:val="es-ES_tradnl"/>
        </w:rPr>
        <w:t>El Instituto Federal de Telecomunicaciones autorizará al agente económico que propuso el plan y a los agentes económicos resultantes o que formen parte de dicho plan, la prestación de servicios adicionales a los que son objeto de su concesión o su tránsito al modelo de concesión única, a partir de que certifique que el plan se ha ejecutado efectivamente y siempre que con la ejecución de dicho plan se generen condiciones de competencia efectiva en los mercados que integran el sector de telecomunicaciones de conformidad con la Ley Federal de Competencia Económica;</w:t>
      </w:r>
    </w:p>
    <w:p w14:paraId="62788D04" w14:textId="77777777" w:rsidR="002F5140" w:rsidRPr="005C44FC" w:rsidRDefault="002F5140" w:rsidP="002F5140">
      <w:pPr>
        <w:pStyle w:val="texto0"/>
        <w:spacing w:after="0" w:line="240" w:lineRule="auto"/>
        <w:rPr>
          <w:rFonts w:ascii="ITC Avant Garde Std Bk" w:hAnsi="ITC Avant Garde Std Bk"/>
          <w:b/>
          <w:sz w:val="20"/>
          <w:szCs w:val="20"/>
          <w:lang w:val="es-ES_tradnl"/>
        </w:rPr>
      </w:pPr>
    </w:p>
    <w:p w14:paraId="45C6B9A1"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b/>
          <w:sz w:val="20"/>
          <w:szCs w:val="20"/>
          <w:lang w:val="es-ES_tradnl"/>
        </w:rPr>
        <w:t xml:space="preserve">X. </w:t>
      </w:r>
      <w:r w:rsidRPr="005C44FC">
        <w:rPr>
          <w:rFonts w:ascii="ITC Avant Garde Std Bk" w:hAnsi="ITC Avant Garde Std Bk"/>
          <w:sz w:val="20"/>
          <w:szCs w:val="20"/>
          <w:lang w:val="es-ES_tradnl"/>
        </w:rPr>
        <w:t>Una vez que el Instituto Federal de Telecomunicaciones certifique que el plan aprobado ha sido ejecutado efectivamente, procederá a extinguir:</w:t>
      </w:r>
    </w:p>
    <w:p w14:paraId="73CC33E5"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p>
    <w:p w14:paraId="7BEFD34C"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b/>
          <w:sz w:val="20"/>
          <w:szCs w:val="20"/>
          <w:lang w:val="es-ES_tradnl"/>
        </w:rPr>
        <w:t xml:space="preserve">a. </w:t>
      </w:r>
      <w:r w:rsidRPr="005C44FC">
        <w:rPr>
          <w:rFonts w:ascii="ITC Avant Garde Std Bk" w:hAnsi="ITC Avant Garde Std Bk"/>
          <w:sz w:val="20"/>
          <w:szCs w:val="20"/>
          <w:lang w:val="es-ES_tradnl"/>
        </w:rPr>
        <w:t xml:space="preserve">Las resoluciones mediante las cuales haya determinado al agente económico como preponderante en el sector de las </w:t>
      </w:r>
      <w:proofErr w:type="gramStart"/>
      <w:r w:rsidRPr="005C44FC">
        <w:rPr>
          <w:rFonts w:ascii="ITC Avant Garde Std Bk" w:hAnsi="ITC Avant Garde Std Bk"/>
          <w:sz w:val="20"/>
          <w:szCs w:val="20"/>
          <w:lang w:val="es-ES_tradnl"/>
        </w:rPr>
        <w:t>telecomunicaciones</w:t>
      </w:r>
      <w:proofErr w:type="gramEnd"/>
      <w:r w:rsidRPr="005C44FC">
        <w:rPr>
          <w:rFonts w:ascii="ITC Avant Garde Std Bk" w:hAnsi="ITC Avant Garde Std Bk"/>
          <w:sz w:val="20"/>
          <w:szCs w:val="20"/>
          <w:lang w:val="es-ES_tradnl"/>
        </w:rPr>
        <w:t xml:space="preserve"> así como las medidas asimétricas que le haya impuesto en los términos de lo dispuesto en la fracción III y IV del artículo Octavo del Decreto antes referido, y</w:t>
      </w:r>
    </w:p>
    <w:p w14:paraId="3A89F53C" w14:textId="77777777" w:rsidR="002F5140" w:rsidRPr="005C44FC" w:rsidRDefault="002F5140" w:rsidP="002F5140">
      <w:pPr>
        <w:pStyle w:val="texto0"/>
        <w:spacing w:after="0" w:line="240" w:lineRule="auto"/>
        <w:rPr>
          <w:rFonts w:ascii="ITC Avant Garde Std Bk" w:hAnsi="ITC Avant Garde Std Bk"/>
          <w:b/>
          <w:sz w:val="20"/>
          <w:szCs w:val="20"/>
          <w:lang w:val="es-ES_tradnl"/>
        </w:rPr>
      </w:pPr>
    </w:p>
    <w:p w14:paraId="5991C48E"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r w:rsidRPr="005C44FC">
        <w:rPr>
          <w:rFonts w:ascii="ITC Avant Garde Std Bk" w:hAnsi="ITC Avant Garde Std Bk"/>
          <w:b/>
          <w:sz w:val="20"/>
          <w:szCs w:val="20"/>
          <w:lang w:val="es-ES_tradnl"/>
        </w:rPr>
        <w:t xml:space="preserve">b. </w:t>
      </w:r>
      <w:r w:rsidRPr="005C44FC">
        <w:rPr>
          <w:rFonts w:ascii="ITC Avant Garde Std Bk" w:hAnsi="ITC Avant Garde Std Bk"/>
          <w:sz w:val="20"/>
          <w:szCs w:val="20"/>
          <w:lang w:val="es-ES_tradnl"/>
        </w:rPr>
        <w:t>Las resoluciones mediante las cuales haya determinado al agente económico con poder sustancial en algún mercado, así como las medidas específicas que le haya impuesto.</w:t>
      </w:r>
    </w:p>
    <w:p w14:paraId="482E598C" w14:textId="77777777" w:rsidR="002F5140" w:rsidRPr="005C44FC" w:rsidRDefault="002F5140" w:rsidP="002F5140">
      <w:pPr>
        <w:pStyle w:val="texto0"/>
        <w:spacing w:after="0" w:line="240" w:lineRule="auto"/>
        <w:rPr>
          <w:rFonts w:ascii="ITC Avant Garde Std Bk" w:hAnsi="ITC Avant Garde Std Bk"/>
          <w:sz w:val="20"/>
          <w:szCs w:val="20"/>
          <w:lang w:val="es-ES_tradnl"/>
        </w:rPr>
      </w:pPr>
    </w:p>
    <w:p w14:paraId="352E2128"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DÉCIMO TERCERO. </w:t>
      </w:r>
      <w:r w:rsidRPr="005C44FC">
        <w:rPr>
          <w:rFonts w:ascii="ITC Avant Garde Std Bk" w:hAnsi="ITC Avant Garde Std Bk"/>
          <w:sz w:val="20"/>
          <w:lang w:val="es-ES_tradnl"/>
        </w:rPr>
        <w:t>El Ejecutivo Federal a través de la Secretaría de Comunicaciones y Transportes, realizará las acciones tendientes a instalar la red pública compartida de telecomunicaciones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45BAD871"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C0E49E2"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En caso de que el Ejecutivo Federal requiera de bandas de frecuencias del espectro liberado por la transición a la Televisión Digital Terrestre (banda 700 MHz) para crecer y fortalecer la red compartida señalada en el párrafo que antecede, el Instituto Federal de Telecomunicaciones las otorgará directamente, siempre y cuando dicha red se mantenga bajo el control de una entidad o dependencia pública o bajo un esquema de asociación público-privada.</w:t>
      </w:r>
    </w:p>
    <w:p w14:paraId="3B352CFB"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20B76C6"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DÉCIMO CUARTO. </w:t>
      </w:r>
      <w:r w:rsidRPr="005C44FC">
        <w:rPr>
          <w:rFonts w:ascii="ITC Avant Garde Std Bk" w:hAnsi="ITC Avant Garde Std Bk"/>
          <w:sz w:val="20"/>
          <w:lang w:val="es-ES_tradnl"/>
        </w:rPr>
        <w:t>El</w:t>
      </w:r>
      <w:r w:rsidRPr="005C44FC">
        <w:rPr>
          <w:rFonts w:ascii="ITC Avant Garde Std Bk" w:hAnsi="ITC Avant Garde Std Bk"/>
          <w:b/>
          <w:sz w:val="20"/>
          <w:lang w:val="es-ES_tradnl"/>
        </w:rPr>
        <w:t xml:space="preserve"> </w:t>
      </w:r>
      <w:r w:rsidRPr="005C44FC">
        <w:rPr>
          <w:rFonts w:ascii="ITC Avant Garde Std Bk" w:hAnsi="ITC Avant Garde Std Bk"/>
          <w:sz w:val="20"/>
          <w:lang w:val="es-ES_tradnl"/>
        </w:rPr>
        <w:t>Instituto Federal de Telecomunicaciones deberá implementar un sistema de servicio profesional dentro de los ciento ochenta días naturales siguientes a la entrada en vigor del presente Decreto, el cual deberá contener, entre otros aspectos, el reconocimiento de los derechos de los trabajadores de la Comisión Federal de Telecomunicaciones que se encuentren certificados como trabajadores del servicio profesional.</w:t>
      </w:r>
    </w:p>
    <w:p w14:paraId="0CD83864"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5DF7F91E"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DÉCIMO QUINTO.</w:t>
      </w:r>
      <w:r w:rsidRPr="005C44FC">
        <w:rPr>
          <w:rFonts w:ascii="ITC Avant Garde Std Bk" w:hAnsi="ITC Avant Garde Std Bk"/>
          <w:sz w:val="20"/>
          <w:lang w:val="es-ES_tradnl"/>
        </w:rPr>
        <w:t xml:space="preserve"> El Instituto Federal de Telecomunicaciones deberá instalar su Consejo Consultivo dentro de los ciento ochentas días naturales siguientes a la entrada en vigor del presente Decreto.</w:t>
      </w:r>
    </w:p>
    <w:p w14:paraId="0D1CEBDA"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990CD55"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DÉCIMO SEXTO. </w:t>
      </w:r>
      <w:r w:rsidRPr="005C44FC">
        <w:rPr>
          <w:rFonts w:ascii="ITC Avant Garde Std Bk" w:hAnsi="ITC Avant Garde Std Bk"/>
          <w:sz w:val="20"/>
          <w:lang w:val="es-ES_tradnl"/>
        </w:rPr>
        <w:t>La Secretaría de Comunicaciones y Transportes deberá establecer los mecanismos para llevar a cabo la coordinación prevista en el artículo 9, fracción V de la Ley Federal de Telecomunicaciones y Radiodifusión, dentro de los ciento ochenta días naturales siguientes a la entrada en vigor del presente Decreto.</w:t>
      </w:r>
    </w:p>
    <w:p w14:paraId="33220621"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B51E812"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DÉCIMO SÉPTIMO.</w:t>
      </w:r>
      <w:r w:rsidRPr="005C44FC">
        <w:rPr>
          <w:rFonts w:ascii="ITC Avant Garde Std Bk" w:hAnsi="ITC Avant Garde Std Bk"/>
          <w:sz w:val="20"/>
          <w:lang w:val="es-ES_tradnl"/>
        </w:rPr>
        <w:t xml:space="preserve"> Los permisos de radiodifusión que se encuentren vigentes o en proceso de refrendo a la entrada en vigor del presente Decreto, deberán transitar al régimen de concesión correspondiente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w:t>
      </w:r>
    </w:p>
    <w:p w14:paraId="5040CA56"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609F303D"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Para transitar al régimen de concesión correspondiente, los permisionarios deberán presentar solicitud al Instituto Federal de Telecomunicaciones, quien resolverá lo conducente, en un plazo de noventa días hábiles.</w:t>
      </w:r>
    </w:p>
    <w:p w14:paraId="560A7CAF"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6B5E2E52"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En tanto se realiza la transición, dichos permisos se regirán por lo dispuesto en la Ley Federal de Telecomunicaciones y Radiodifusión para las concesiones de uso público o social, según sea el caso.</w:t>
      </w:r>
    </w:p>
    <w:p w14:paraId="1723FD72"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5ABEC96A"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En caso de no cumplir con el presente artículo, los permisos concluirán su vigencia.</w:t>
      </w:r>
    </w:p>
    <w:p w14:paraId="6441E0E4"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4E5D6E8F"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DÉCIMO OCTAVO.</w:t>
      </w:r>
      <w:r w:rsidRPr="005C44FC">
        <w:rPr>
          <w:rFonts w:ascii="ITC Avant Garde Std Bk" w:hAnsi="ITC Avant Garde Std Bk"/>
          <w:sz w:val="20"/>
          <w:lang w:val="es-ES_tradnl"/>
        </w:rPr>
        <w:t xml:space="preserve"> El Instituto Federal de Telecomunicaciones deberá emitir dentro de los ciento ochenta días siguientes a la entrada en vigor de la Ley Federal de Telecomunicaciones y Radiodifusión, el programa de trabajo para reorganizar el espectro radioeléctrico a estaciones de radio y televisión a que se refiere el inciso b) de la fracción V del artículo Décimo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p>
    <w:p w14:paraId="716734B8"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1F5E6FB5"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DÉCIMO NOVENO. </w:t>
      </w:r>
      <w:r w:rsidRPr="005C44FC">
        <w:rPr>
          <w:rFonts w:ascii="ITC Avant Garde Std Bk" w:hAnsi="ITC Avant Garde Std Bk"/>
          <w:sz w:val="20"/>
          <w:lang w:val="es-ES_tradnl"/>
        </w:rPr>
        <w:t>La transición digital terrestre culminará el 31 de diciembre de 2015.</w:t>
      </w:r>
    </w:p>
    <w:p w14:paraId="04F025C9"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0BE637E3"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El Ejecutivo Federal, a través de la Secretaría de Comunicaciones y Transportes, implementará los programas y acciones vinculados con la política de transición a la televisión digital terrestre, para la entrega o distribución de equipos receptores o decodificadores a que se refiere el tercer párrafo del artículo Quinto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19FAA4DB"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F933189"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El Instituto Federal de Telecomunicaciones deberá concluir la transmisión de señales analógicas de televisión radiodifundida en todo el país, a más tardar el 31 de diciembre de 2015, una vez que se alcance un nivel de penetración del noventa por ciento de hogares de escasos recursos definidos por la Secretaría de Desarrollo Social, con receptores o decodificadores aptos para recibir señales digitales de televisión radiodifundida.</w:t>
      </w:r>
    </w:p>
    <w:p w14:paraId="0CE035A8"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10771C31"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Para lo anterior, el Instituto Federal de Telecomunicaciones deberá concluir las señales analógicas de televisión radiodifundida anticipadamente al 31 de diciembre de 2015, por área de cobertura de dichas señales, una vez que se alcance, en el área que corresponda, el nivel de penetración referido en el párrafo que antecede.</w:t>
      </w:r>
    </w:p>
    <w:p w14:paraId="44813315"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B9177B5"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La Secretaría de Comunicaciones y Transportes y el Instituto Federal de Telecomunicaciones realizarán campañas de difusión para la entrega o distribución de equipos y para la conclusión de la transmisión de señales analógicas de televisión, respectivamente.</w:t>
      </w:r>
    </w:p>
    <w:p w14:paraId="06AA34BF"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4AB63CA2"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Los concesionarios y permisionarios de televisión radiodifundida estarán obligados a realizar todas las inversiones e instalaciones necesarias para transitar a la televisión digital terrestre a más tardar el 31 de diciembre de 2015. El Instituto Federal de Telecomunicaciones vigilará el debido cumplimiento de la obligación citada.</w:t>
      </w:r>
    </w:p>
    <w:p w14:paraId="4C40E400"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7077A2F9"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sz w:val="20"/>
          <w:lang w:val="es-MX"/>
        </w:rPr>
        <w:t>Aquellos permisionarios o concesionarios de uso público o social, incluyendo las comunitarias e indígenas, que presten el servicio de radiodifusión que no estén en condiciones de iniciar transmisiones digitales al 31 de diciembre de 2015, deberán, con antelación a esa fecha, dar aviso al Instituto Federal de Telecomunicaciones, en los términos previstos en el artículo 157 de la Ley Federal de Telecomunicaciones y Radiodifusión a efecto de que se les autorice la suspensión temporal de sus transmisiones o, en su caso, reduzcan su potencia radiada aparente para que les sea aplicable el programa de continuidad al que se refiere el párrafo siguiente de este artículo. Los plazos que autorice el Instituto en ningún caso excederán del 31 de diciembre de 2016.</w:t>
      </w:r>
    </w:p>
    <w:p w14:paraId="38B41588"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adicionado DOF 18-12-2015</w:t>
      </w:r>
    </w:p>
    <w:p w14:paraId="6FAACB9C" w14:textId="77777777" w:rsidR="002F5140" w:rsidRPr="005C44FC" w:rsidRDefault="002F5140" w:rsidP="002F5140">
      <w:pPr>
        <w:pStyle w:val="Texto"/>
        <w:spacing w:after="0" w:line="240" w:lineRule="auto"/>
        <w:rPr>
          <w:rFonts w:ascii="ITC Avant Garde Std Bk" w:hAnsi="ITC Avant Garde Std Bk"/>
          <w:sz w:val="20"/>
          <w:lang w:val="es-MX"/>
        </w:rPr>
      </w:pPr>
    </w:p>
    <w:p w14:paraId="06520B46"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sz w:val="20"/>
          <w:lang w:val="es-MX"/>
        </w:rPr>
        <w:t>En caso de que para las fechas de conclusión anticipada de las señales analógicas de televisión radiodifundida por área de cobertura o de que al 31 de diciembre de 2015, las actuales estaciones de televisión radiodifundida con una potencia radiada aparente menor o igual a 1 kW para canales de VHF y 10 kW para canales UHF, no se encuentren transmitiendo señales de televisión digital terrestre y/o no se hubiere alcanzado el nivel de penetración señalado en los párrafos tercero y cuarto de este artículo, ya sea en alguna región, localidad o en todo el país; el Instituto Federal de Telecomunicaciones deberá establecer un programa para que la población continúe recibiendo este servicio público de interés general en las áreas respectivas, en tanto se inicien transmisiones digitales y/o se alcancen los niveles de penetración señalados en este artículo. Los titulares de las estaciones deberán realizar las inversiones e instalaciones necesarias conforme a los plazos previstos en el programa. En ningún caso las acciones derivadas de este programa excederán al 31 de diciembre de 2016.</w:t>
      </w:r>
    </w:p>
    <w:p w14:paraId="1487299D" w14:textId="77777777" w:rsidR="002F5140" w:rsidRPr="005C44FC" w:rsidRDefault="002F5140" w:rsidP="002F5140">
      <w:pPr>
        <w:pStyle w:val="Textosinformato"/>
        <w:jc w:val="right"/>
        <w:rPr>
          <w:rFonts w:ascii="ITC Avant Garde Std Bk" w:eastAsia="MS Mincho" w:hAnsi="ITC Avant Garde Std Bk"/>
          <w:i/>
          <w:iCs/>
          <w:color w:val="0000FF"/>
          <w:sz w:val="16"/>
          <w:lang w:val="es-MX"/>
        </w:rPr>
      </w:pPr>
      <w:r w:rsidRPr="005C44FC">
        <w:rPr>
          <w:rFonts w:ascii="ITC Avant Garde Std Bk" w:eastAsia="MS Mincho" w:hAnsi="ITC Avant Garde Std Bk"/>
          <w:i/>
          <w:iCs/>
          <w:color w:val="0000FF"/>
          <w:sz w:val="16"/>
          <w:lang w:val="es-MX"/>
        </w:rPr>
        <w:t>Párrafo reformado DOF 18-12-2015</w:t>
      </w:r>
    </w:p>
    <w:p w14:paraId="205433D2" w14:textId="77777777" w:rsidR="002F5140" w:rsidRPr="005C44FC" w:rsidRDefault="002F5140" w:rsidP="002F5140">
      <w:pPr>
        <w:pStyle w:val="Texto"/>
        <w:spacing w:after="0" w:line="240" w:lineRule="auto"/>
        <w:rPr>
          <w:rFonts w:ascii="ITC Avant Garde Std Bk" w:hAnsi="ITC Avant Garde Std Bk"/>
          <w:sz w:val="20"/>
          <w:lang w:val="es-MX"/>
        </w:rPr>
      </w:pPr>
    </w:p>
    <w:p w14:paraId="5954B337"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sz w:val="20"/>
          <w:lang w:val="es-MX"/>
        </w:rPr>
        <w:t>Se derogan las disposiciones legales, administrativas o reglamentarias en lo que se opongan al presente transitorio.</w:t>
      </w:r>
    </w:p>
    <w:p w14:paraId="216C1A1A" w14:textId="77777777" w:rsidR="002F5140" w:rsidRPr="005C44FC" w:rsidRDefault="002F5140" w:rsidP="002F5140">
      <w:pPr>
        <w:pStyle w:val="Texto"/>
        <w:spacing w:after="0" w:line="240" w:lineRule="auto"/>
        <w:rPr>
          <w:rFonts w:ascii="ITC Avant Garde Std Bk" w:hAnsi="ITC Avant Garde Std Bk"/>
          <w:sz w:val="20"/>
          <w:lang w:val="es-MX"/>
        </w:rPr>
      </w:pPr>
    </w:p>
    <w:p w14:paraId="4B32181C"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VIGÉSIMO. </w:t>
      </w:r>
      <w:r w:rsidRPr="005C44FC">
        <w:rPr>
          <w:rFonts w:ascii="ITC Avant Garde Std Bk" w:hAnsi="ITC Avant Garde Std Bk"/>
          <w:sz w:val="20"/>
          <w:lang w:val="es-ES_tradnl"/>
        </w:rPr>
        <w:t>El Instituto Federal de Telecomunicaciones aplicará el artículo 131 de la Ley Federal de Telecomunicaciones y Radiodifusión y demás que resulten aplicables en materia de interconexión en términos de la misma, y garantizará el debido cumplimiento de las obligaciones establecidas en dichos preceptos,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5BD3BAA5"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64AC28ED"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 salvo tratándose del agente económico al que se refiere le párrafo segundo del artículo 131 de la Ley en cita, al que le será aplicable el inciso a) del mismo artículo.</w:t>
      </w:r>
    </w:p>
    <w:p w14:paraId="3BAAF5E6"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8A83E51"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VIGÉSIMO PRIMERO. </w:t>
      </w:r>
      <w:r w:rsidRPr="005C44FC">
        <w:rPr>
          <w:rFonts w:ascii="ITC Avant Garde Std Bk" w:hAnsi="ITC Avant Garde Std Bk"/>
          <w:sz w:val="20"/>
          <w:lang w:val="es-ES_tradnl"/>
        </w:rPr>
        <w:t>Para la atención, promoción y supervisión de los derechos de los usuarios previstos en la Ley Federal de Telecomunicaciones y Radiodifusión, y en la Ley Federal de Protección al Consumidor, la PROFECO deberá crear un área especializada con nivel no inferior a Subprocuraduría, así como la estructura necesaria para ello, conforme al presupuesto que le apruebe la Cámara de Diputados para tal efecto.</w:t>
      </w:r>
    </w:p>
    <w:p w14:paraId="596B6105"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0775F47B"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VIGÉSIMO SEGUNDO. </w:t>
      </w:r>
      <w:r w:rsidRPr="005C44FC">
        <w:rPr>
          <w:rFonts w:ascii="ITC Avant Garde Std Bk" w:hAnsi="ITC Avant Garde Std Bk"/>
          <w:sz w:val="20"/>
          <w:lang w:val="es-ES_tradnl"/>
        </w:rPr>
        <w:t>El Instituto Federal de Telecomunicaciones deberá emitir las disposiciones administrativas de carácter general a que se refiere el Título Octavo de la Ley Federal de Telecomunicaciones y Radiodifusión, en un plazo máximo de noventa días naturales contados a partir de la entrada en vigor del presente Decreto.</w:t>
      </w:r>
    </w:p>
    <w:p w14:paraId="5330C93B"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11A4BF44"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VIGÉSIMO TERCERO. </w:t>
      </w:r>
      <w:r w:rsidRPr="005C44FC">
        <w:rPr>
          <w:rFonts w:ascii="ITC Avant Garde Std Bk" w:hAnsi="ITC Avant Garde Std Bk"/>
          <w:sz w:val="20"/>
          <w:lang w:val="es-ES_tradnl"/>
        </w:rPr>
        <w:t>El impacto presupuestario que se genere con motivo de la entrada en vigor del presente Decreto en materia de servicios personales, así como el establecimiento de nuevas atribuciones y actividades a cargo del Instituto Federal de Telecomunicaciones, se cubrirá con cargo al presupuesto aprobado anualmente por la Cámara de Diputados a dicho organismo.</w:t>
      </w:r>
    </w:p>
    <w:p w14:paraId="784A5D94"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57F4FAB7"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VIGÉSIMO CUARTO.</w:t>
      </w:r>
      <w:r w:rsidRPr="005C44FC">
        <w:rPr>
          <w:rFonts w:ascii="ITC Avant Garde Std Bk" w:hAnsi="ITC Avant Garde Std Bk"/>
          <w:sz w:val="20"/>
          <w:lang w:val="es-ES_tradnl"/>
        </w:rPr>
        <w:t xml:space="preserve"> De conformidad con lo dispuesto en los artículos Décimo Quinto, Décimo Sexto y Décimo Séptimo transitorios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 deroga el último párrafo del artículo 14 de la Ley de Ingresos de la Federación para el Ejercicio Fiscal de 2014.</w:t>
      </w:r>
    </w:p>
    <w:p w14:paraId="6C43135F"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644B1BFF"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VIGÉSIMO QUINTO.</w:t>
      </w:r>
      <w:r w:rsidRPr="005C44FC">
        <w:rPr>
          <w:rFonts w:ascii="ITC Avant Garde Std Bk" w:hAnsi="ITC Avant Garde Std Bk"/>
          <w:sz w:val="20"/>
          <w:lang w:val="es-ES_tradnl"/>
        </w:rPr>
        <w:t xml:space="preserve"> Lo dispuesto en la fracción V del artículo 118 de la Ley Federal de Telecomunicaciones y Radiodifusión, entrará en vigor el 1 de enero de 2015, por lo que a partir de dicha fecha los concesionarios de redes públicas de telecomunicaciones que presten servicios fijos, móviles o ambos, no podrán realizar cargos de larga distancia nacional a sus usuarios por las llamadas que realicen a cualquier destino nacional.</w:t>
      </w:r>
    </w:p>
    <w:p w14:paraId="307DE279"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686617D1"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Sin perjuicio de lo anterior, los concesionarios deberán realizar la consolidación de todas las áreas de servicio local existentes en el país de conformidad con los lineamientos que para tal efecto emita el Instituto Federal de Telecomunicaciones. Cada concesionario deberá asumir los costos que se originen con motivo de dicha consolidación.</w:t>
      </w:r>
    </w:p>
    <w:p w14:paraId="2FACA14A"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0CB47119"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Asimismo, el Instituto Federal de Telecomunicaciones, dentro de los ciento ochenta días siguientes a la entrada en vigor del presente Decreto, deberá definir los puntos de interconexión a la red pública de telecomunicaciones del agente económico preponderante o con poder sustancial.</w:t>
      </w:r>
    </w:p>
    <w:p w14:paraId="01637E10"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60E7E535"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Las resoluciones administrativas que se hubieren emitido quedarán sin efectos en lo que se opongan a lo previsto en el presente transitorio.</w:t>
      </w:r>
    </w:p>
    <w:p w14:paraId="3B510157"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DAD38CE"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Los concesionarios mantendrán la numeración que les haya sido asignada a fin de utilizarla para servicios de red inteligente en sus modalidades de cobro revertido y otros servicios especiales, tales como números 900.</w:t>
      </w:r>
    </w:p>
    <w:p w14:paraId="6968F446"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7A701F88"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VIGÉSIMO SEXTO. </w:t>
      </w:r>
      <w:r w:rsidRPr="005C44FC">
        <w:rPr>
          <w:rFonts w:ascii="ITC Avant Garde Std Bk" w:hAnsi="ITC Avant Garde Std Bk"/>
          <w:sz w:val="20"/>
          <w:lang w:val="es-ES_tradnl"/>
        </w:rPr>
        <w:t xml:space="preserve">El Ejecutivo Federal deberá remitir al Senado de la República o, en su caso, a la Comisión Permanente, la propuesta de designación del </w:t>
      </w:r>
      <w:proofErr w:type="gramStart"/>
      <w:r w:rsidRPr="005C44FC">
        <w:rPr>
          <w:rFonts w:ascii="ITC Avant Garde Std Bk" w:hAnsi="ITC Avant Garde Std Bk"/>
          <w:sz w:val="20"/>
          <w:lang w:val="es-ES_tradnl"/>
        </w:rPr>
        <w:t>Presidente</w:t>
      </w:r>
      <w:proofErr w:type="gramEnd"/>
      <w:r w:rsidRPr="005C44FC">
        <w:rPr>
          <w:rFonts w:ascii="ITC Avant Garde Std Bk" w:hAnsi="ITC Avant Garde Std Bk"/>
          <w:sz w:val="20"/>
          <w:lang w:val="es-ES_tradnl"/>
        </w:rPr>
        <w:t xml:space="preserve"> del Sistema Público de Radiodifusión del Estado Mexicano, dentro de los treinta días naturales siguientes a la entrada en vigor del presente Decreto.</w:t>
      </w:r>
    </w:p>
    <w:p w14:paraId="3A769925"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72DDFA47"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 xml:space="preserve">El Senado o, en su caso, la Comisión Permanente, deberá designar al </w:t>
      </w:r>
      <w:proofErr w:type="gramStart"/>
      <w:r w:rsidRPr="005C44FC">
        <w:rPr>
          <w:rFonts w:ascii="ITC Avant Garde Std Bk" w:hAnsi="ITC Avant Garde Std Bk"/>
          <w:sz w:val="20"/>
          <w:lang w:val="es-ES_tradnl"/>
        </w:rPr>
        <w:t>Presidente</w:t>
      </w:r>
      <w:proofErr w:type="gramEnd"/>
      <w:r w:rsidRPr="005C44FC">
        <w:rPr>
          <w:rFonts w:ascii="ITC Avant Garde Std Bk" w:hAnsi="ITC Avant Garde Std Bk"/>
          <w:sz w:val="20"/>
          <w:lang w:val="es-ES_tradnl"/>
        </w:rPr>
        <w:t xml:space="preserve"> del Sistema dentro de los treinta días naturales siguientes a aquél en que reciba la propuesta del Ejecutivo Federal.</w:t>
      </w:r>
    </w:p>
    <w:p w14:paraId="48D76DD4"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0B9D378F"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VIGÉSIMO SÉPTIMO. </w:t>
      </w:r>
      <w:r w:rsidRPr="005C44FC">
        <w:rPr>
          <w:rFonts w:ascii="ITC Avant Garde Std Bk" w:hAnsi="ITC Avant Garde Std Bk"/>
          <w:sz w:val="20"/>
          <w:lang w:val="es-ES_tradnl"/>
        </w:rPr>
        <w:t>Los representantes de las Secretarías de Estado que integren la Junta de Gobierno del Sistema Público del Estado Mexicano deberán ser designados dentro de los sesenta días naturales siguientes a la entrada en vigor del presente Decreto.</w:t>
      </w:r>
    </w:p>
    <w:p w14:paraId="29691EC0"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40CD6F43"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VIGÉSIMO OCTAVO. </w:t>
      </w:r>
      <w:r w:rsidRPr="005C44FC">
        <w:rPr>
          <w:rFonts w:ascii="ITC Avant Garde Std Bk" w:hAnsi="ITC Avant Garde Std Bk"/>
          <w:sz w:val="20"/>
          <w:lang w:val="es-ES_tradnl"/>
        </w:rPr>
        <w:t>La designación de los miembros del Consejo Ciudadano del Sistema Público de Radiodifusión del Estado Mexicano deberá realizarse dentro de los sesenta días naturales siguientes a la entrada en vigor del presente Decreto.</w:t>
      </w:r>
    </w:p>
    <w:p w14:paraId="24322A12"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384A804"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VIGÉSIMO NOVENO. </w:t>
      </w:r>
      <w:r w:rsidRPr="005C44FC">
        <w:rPr>
          <w:rFonts w:ascii="ITC Avant Garde Std Bk" w:hAnsi="ITC Avant Garde Std Bk"/>
          <w:sz w:val="20"/>
          <w:lang w:val="es-ES_tradnl"/>
        </w:rPr>
        <w:t xml:space="preserve">El </w:t>
      </w:r>
      <w:proofErr w:type="gramStart"/>
      <w:r w:rsidRPr="005C44FC">
        <w:rPr>
          <w:rFonts w:ascii="ITC Avant Garde Std Bk" w:hAnsi="ITC Avant Garde Std Bk"/>
          <w:sz w:val="20"/>
          <w:lang w:val="es-ES_tradnl"/>
        </w:rPr>
        <w:t>Presidente</w:t>
      </w:r>
      <w:proofErr w:type="gramEnd"/>
      <w:r w:rsidRPr="005C44FC">
        <w:rPr>
          <w:rFonts w:ascii="ITC Avant Garde Std Bk" w:hAnsi="ITC Avant Garde Std Bk"/>
          <w:sz w:val="20"/>
          <w:lang w:val="es-ES_tradnl"/>
        </w:rPr>
        <w:t xml:space="preserve"> del Sistema Público de Radiodifusión del Estado Mexicano someterá a la Junta de Gobierno, para su aprobación, el proyecto de Estatuto Orgánico, dentro de los noventa días naturales siguientes a su nombramiento.</w:t>
      </w:r>
    </w:p>
    <w:p w14:paraId="032E7321"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8036C04"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TRIGÉSIMO. </w:t>
      </w:r>
      <w:r w:rsidRPr="005C44FC">
        <w:rPr>
          <w:rFonts w:ascii="ITC Avant Garde Std Bk" w:hAnsi="ITC Avant Garde Std Bk"/>
          <w:sz w:val="20"/>
          <w:lang w:val="es-ES_tradnl"/>
        </w:rPr>
        <w:t>A partir de la entrada en vigor de este Decreto el organismo descentralizado denominado Organismo Promotor de Medios Audiovisuales, se transforma en el Sistema Público de Radiodifusión del Estado Mexicano, el cual contará con los recursos humanos, presupuestales, financieros y materiales del organismo citado.</w:t>
      </w:r>
    </w:p>
    <w:p w14:paraId="2653A3AF"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71BB2CF7"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En tanto se emite el Estatuto Orgánico del Sistema Público de Radiodifusión del Estado Mexicano, continuará aplicándose, en lo que no se oponga a la Ley del Sistema Público de Radiodifusión del Estado Mexicano, el Estatuto Orgánico del Organismo Promotor de Medios Audiovisuales.</w:t>
      </w:r>
    </w:p>
    <w:p w14:paraId="34B8E901"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34CFAD25"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Los derechos laborales del personal del Organismo Promotor de Medios Audiovisuales se respetarán conforme a la ley.</w:t>
      </w:r>
    </w:p>
    <w:p w14:paraId="1E323FDB"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8C87F1E"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TRIGÉSIMO PRIMERO. </w:t>
      </w:r>
      <w:r w:rsidRPr="005C44FC">
        <w:rPr>
          <w:rFonts w:ascii="ITC Avant Garde Std Bk" w:hAnsi="ITC Avant Garde Std Bk"/>
          <w:sz w:val="20"/>
          <w:lang w:val="es-ES_tradnl"/>
        </w:rPr>
        <w:t>Los recursos humanos, presupuestales, financieros y materiales del</w:t>
      </w:r>
      <w:r w:rsidRPr="005C44FC">
        <w:rPr>
          <w:rFonts w:ascii="ITC Avant Garde Std Bk" w:hAnsi="ITC Avant Garde Std Bk"/>
          <w:b/>
          <w:sz w:val="20"/>
          <w:lang w:val="es-ES_tradnl"/>
        </w:rPr>
        <w:t xml:space="preserve"> </w:t>
      </w:r>
      <w:r w:rsidRPr="005C44FC">
        <w:rPr>
          <w:rFonts w:ascii="ITC Avant Garde Std Bk" w:hAnsi="ITC Avant Garde Std Bk"/>
          <w:sz w:val="20"/>
          <w:lang w:val="es-ES_tradnl"/>
        </w:rPr>
        <w:t xml:space="preserve">Organismo Promotor de Medios Audiovisuales, pasarán a formar parte del Sistema Público de Radiodifusión del Estado Mexicano una vez que se nombre a su </w:t>
      </w:r>
      <w:proofErr w:type="gramStart"/>
      <w:r w:rsidRPr="005C44FC">
        <w:rPr>
          <w:rFonts w:ascii="ITC Avant Garde Std Bk" w:hAnsi="ITC Avant Garde Std Bk"/>
          <w:sz w:val="20"/>
          <w:lang w:val="es-ES_tradnl"/>
        </w:rPr>
        <w:t>Presidente</w:t>
      </w:r>
      <w:proofErr w:type="gramEnd"/>
      <w:r w:rsidRPr="005C44FC">
        <w:rPr>
          <w:rFonts w:ascii="ITC Avant Garde Std Bk" w:hAnsi="ITC Avant Garde Std Bk"/>
          <w:sz w:val="20"/>
          <w:lang w:val="es-ES_tradnl"/>
        </w:rPr>
        <w:t>, sin menoscabo de los derechos laborales de sus trabajadores.</w:t>
      </w:r>
    </w:p>
    <w:p w14:paraId="0EC14B1D"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86B4744"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TRIGÉSIMO SEGUNDO. </w:t>
      </w:r>
      <w:r w:rsidRPr="005C44FC">
        <w:rPr>
          <w:rFonts w:ascii="ITC Avant Garde Std Bk" w:hAnsi="ITC Avant Garde Std Bk"/>
          <w:sz w:val="20"/>
          <w:lang w:val="es-ES_tradnl"/>
        </w:rPr>
        <w:t>La Secretaría de Gobernación deberá coordinarse con las autoridades que correspondan para el ejercicio de las atribuciones que en materia de monitoreo establece la Ley Federal de Telecomunicaciones y Radiodifusión.</w:t>
      </w:r>
    </w:p>
    <w:p w14:paraId="3699CA3B"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44EFFAB2"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La Cámara de Diputados deberá destinar los recursos necesarios para garantizar el adecuado ejercicio de las atribuciones referidas en el presente transitorio.</w:t>
      </w:r>
    </w:p>
    <w:p w14:paraId="45716085"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990B0B3"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TRIGÉSIMO TERCERO. </w:t>
      </w:r>
      <w:r w:rsidRPr="005C44FC">
        <w:rPr>
          <w:rFonts w:ascii="ITC Avant Garde Std Bk" w:hAnsi="ITC Avant Garde Std Bk"/>
          <w:sz w:val="20"/>
          <w:lang w:val="es-ES_tradnl"/>
        </w:rPr>
        <w:t>El Instituto Federal de Telecomunicaciones expedirá los lineamientos a que se refiere la fracción III del artículo 158 de la Ley Federal de Telecomunicaciones y Radiodifusión, en un plazo no mayor a 180 días naturales contados a partir del día siguiente a la entrada en vigor del presente Decreto.</w:t>
      </w:r>
    </w:p>
    <w:p w14:paraId="2ED78976"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1DC143D1"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TRIGÉSIMO CUARTO. </w:t>
      </w:r>
      <w:r w:rsidRPr="005C44FC">
        <w:rPr>
          <w:rFonts w:ascii="ITC Avant Garde Std Bk" w:hAnsi="ITC Avant Garde Std Bk"/>
          <w:sz w:val="20"/>
          <w:lang w:val="es-ES_tradnl"/>
        </w:rPr>
        <w:t>La Cámara de Diputados deberá destinar al Sistema Público de Radiodifusión del Estado Mexicano recursos económicos acordes con sus objetivos y funciones, para lo que deberá considerar:</w:t>
      </w:r>
    </w:p>
    <w:p w14:paraId="1A537B80"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FB5976C"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I.</w:t>
      </w:r>
      <w:r w:rsidRPr="005C44FC">
        <w:rPr>
          <w:rFonts w:ascii="ITC Avant Garde Std Bk" w:hAnsi="ITC Avant Garde Std Bk"/>
          <w:b/>
          <w:sz w:val="20"/>
          <w:lang w:val="es-ES_tradnl"/>
        </w:rPr>
        <w:tab/>
      </w:r>
      <w:r w:rsidRPr="005C44FC">
        <w:rPr>
          <w:rFonts w:ascii="ITC Avant Garde Std Bk" w:hAnsi="ITC Avant Garde Std Bk"/>
          <w:sz w:val="20"/>
          <w:lang w:val="es-ES_tradnl"/>
        </w:rPr>
        <w:t>Sus planes de crecimiento;</w:t>
      </w:r>
    </w:p>
    <w:p w14:paraId="447ECD5F" w14:textId="77777777" w:rsidR="002F5140" w:rsidRPr="005C44FC" w:rsidRDefault="002F5140" w:rsidP="002F5140">
      <w:pPr>
        <w:pStyle w:val="Texto"/>
        <w:spacing w:after="0" w:line="240" w:lineRule="auto"/>
        <w:ind w:left="1080" w:hanging="792"/>
        <w:rPr>
          <w:rFonts w:ascii="ITC Avant Garde Std Bk" w:hAnsi="ITC Avant Garde Std Bk"/>
          <w:b/>
          <w:sz w:val="20"/>
          <w:lang w:val="es-ES_tradnl"/>
        </w:rPr>
      </w:pPr>
    </w:p>
    <w:p w14:paraId="4F9985C2"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II.</w:t>
      </w:r>
      <w:r w:rsidRPr="005C44FC">
        <w:rPr>
          <w:rFonts w:ascii="ITC Avant Garde Std Bk" w:hAnsi="ITC Avant Garde Std Bk"/>
          <w:b/>
          <w:sz w:val="20"/>
          <w:lang w:val="es-ES_tradnl"/>
        </w:rPr>
        <w:tab/>
      </w:r>
      <w:r w:rsidRPr="005C44FC">
        <w:rPr>
          <w:rFonts w:ascii="ITC Avant Garde Std Bk" w:hAnsi="ITC Avant Garde Std Bk"/>
          <w:sz w:val="20"/>
          <w:lang w:val="es-ES_tradnl"/>
        </w:rPr>
        <w:t>Sus gastos de operación, y</w:t>
      </w:r>
    </w:p>
    <w:p w14:paraId="4FAD51EC"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472C9A88"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r w:rsidRPr="005C44FC">
        <w:rPr>
          <w:rFonts w:ascii="ITC Avant Garde Std Bk" w:hAnsi="ITC Avant Garde Std Bk"/>
          <w:b/>
          <w:sz w:val="20"/>
          <w:lang w:val="es-ES_tradnl"/>
        </w:rPr>
        <w:t>III.</w:t>
      </w:r>
      <w:r w:rsidRPr="005C44FC">
        <w:rPr>
          <w:rFonts w:ascii="ITC Avant Garde Std Bk" w:hAnsi="ITC Avant Garde Std Bk"/>
          <w:b/>
          <w:sz w:val="20"/>
          <w:lang w:val="es-ES_tradnl"/>
        </w:rPr>
        <w:tab/>
      </w:r>
      <w:r w:rsidRPr="005C44FC">
        <w:rPr>
          <w:rFonts w:ascii="ITC Avant Garde Std Bk" w:hAnsi="ITC Avant Garde Std Bk"/>
          <w:sz w:val="20"/>
          <w:lang w:val="es-ES_tradnl"/>
        </w:rPr>
        <w:t>Su equilibrio financiero.</w:t>
      </w:r>
    </w:p>
    <w:p w14:paraId="15313E68" w14:textId="77777777" w:rsidR="002F5140" w:rsidRPr="005C44FC" w:rsidRDefault="002F5140" w:rsidP="002F5140">
      <w:pPr>
        <w:pStyle w:val="Texto"/>
        <w:spacing w:after="0" w:line="240" w:lineRule="auto"/>
        <w:ind w:left="1080" w:hanging="792"/>
        <w:rPr>
          <w:rFonts w:ascii="ITC Avant Garde Std Bk" w:hAnsi="ITC Avant Garde Std Bk"/>
          <w:sz w:val="20"/>
          <w:lang w:val="es-ES_tradnl"/>
        </w:rPr>
      </w:pPr>
    </w:p>
    <w:p w14:paraId="1D33DDF2"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TRIGÉSIMO QUINTO. </w:t>
      </w:r>
      <w:r w:rsidRPr="005C44FC">
        <w:rPr>
          <w:rFonts w:ascii="ITC Avant Garde Std Bk" w:hAnsi="ITC Avant Garde Std Bk"/>
          <w:sz w:val="20"/>
          <w:lang w:val="es-ES_tradnl"/>
        </w:rPr>
        <w:t>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las resoluciones administrativas que el Instituto Federal de Telecomunicaciones hubiere emitido previo a la entrada en vigor del presente Decreto en materia de preponderancia continuarán surtiendo todos sus efectos.</w:t>
      </w:r>
    </w:p>
    <w:p w14:paraId="69D64F4C"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5DAD1443"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lang w:val="es-ES_tradnl"/>
        </w:rPr>
        <w:t xml:space="preserve">TRIGÉSIMO SEXTO. </w:t>
      </w:r>
      <w:r w:rsidRPr="005C44FC">
        <w:rPr>
          <w:rFonts w:ascii="ITC Avant Garde Std Bk" w:hAnsi="ITC Avant Garde Std Bk"/>
          <w:sz w:val="20"/>
          <w:lang w:val="es-ES_tradnl"/>
        </w:rPr>
        <w:t>El Instituto Federal de Telecomunicaciones dentro de los 180 días posteriores a la entrada en vigor del presente Decreto, deberá realizar los estudios correspondientes para analizar si resulta necesario establecer mecanismos que promuevan e incentiven a los concesionarios a incluir una barra programática dirigida al público infantil en la que se promueva la</w:t>
      </w:r>
      <w:r w:rsidRPr="005C44FC">
        <w:rPr>
          <w:rFonts w:ascii="ITC Avant Garde Std Bk" w:hAnsi="ITC Avant Garde Std Bk"/>
          <w:sz w:val="20"/>
        </w:rPr>
        <w:t xml:space="preserve"> cultura, el deporte, la conservación del medio ambiente, el respeto a los derechos humanos, el interés superior de la niñez, la igualdad de género y la no discriminación.</w:t>
      </w:r>
    </w:p>
    <w:p w14:paraId="53EF3FA1"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1C68F5E8"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TRIGÉSIMO SÉPTIMO. </w:t>
      </w:r>
      <w:r w:rsidRPr="005C44FC">
        <w:rPr>
          <w:rFonts w:ascii="ITC Avant Garde Std Bk" w:hAnsi="ITC Avant Garde Std Bk"/>
          <w:sz w:val="20"/>
          <w:lang w:val="es-ES_tradnl"/>
        </w:rPr>
        <w:t>Para efectos de las autoridades de procuración de justicia referidas en la fracción I del artículo 190 de la Ley Federal de Telecomunicaciones y Radiodifusión, continuarán vigentes las disposiciones de la Ley Federal de Telecomunicaciones en materia de localización geográfica en tiempo real hasta en tanto entre en vigor el Código Nacional de Procedimientos Penales.</w:t>
      </w:r>
    </w:p>
    <w:p w14:paraId="01AE86C6"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1F7503F7"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TRIGÉSIMO OCTAVO. </w:t>
      </w:r>
      <w:r w:rsidRPr="005C44FC">
        <w:rPr>
          <w:rFonts w:ascii="ITC Avant Garde Std Bk" w:hAnsi="ITC Avant Garde Std Bk"/>
          <w:sz w:val="20"/>
          <w:lang w:val="es-ES_tradnl"/>
        </w:rPr>
        <w:t>El Instituto Federal de Telecomunicaciones deberá emitir dentro de los sesenta días hábiles siguientes a la entrada en vigor de la Ley Federal de Telecomunicaciones y Radiodifusión, las reglas administrativas necesarias que eliminen requisitos que puedan retrasar o impedir la portabilidad numérica y, en su caso, promover que se haga a través de medios electrónicos.</w:t>
      </w:r>
    </w:p>
    <w:p w14:paraId="6725F0C0"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591D44F"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Las reglas a que se refiere el párrafo anterior, deberán garantizar una portabilidad efectiva y que la misma se realice en un plazo no mayor a 24 horas contadas a partir de la solicitud realizada por el titular del número respectivo.</w:t>
      </w:r>
    </w:p>
    <w:p w14:paraId="368ABD61"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390148C"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Para realizar dicha portación solo será necesaria la identificación del titular y la manifestación de voluntad del usuario. En el caso de personas morales el trámite deberá realizarse por el representante o apoderado legal que acredite su personalidad en términos de la normatividad aplicable.</w:t>
      </w:r>
    </w:p>
    <w:p w14:paraId="4970FE53"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ED98A3A"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TRIGÉSIMO NOVENO. </w:t>
      </w:r>
      <w:r w:rsidRPr="005C44FC">
        <w:rPr>
          <w:rFonts w:ascii="ITC Avant Garde Std Bk" w:hAnsi="ITC Avant Garde Std Bk"/>
          <w:sz w:val="20"/>
          <w:lang w:val="es-ES_tradnl"/>
        </w:rPr>
        <w:t>Para efectos de lo dispuesto en el artículo 264 de la Ley Federal de Telecomunicaciones y Radiodifusión, el Instituto Federal de Telecomunicaciones iniciará, sin perjuicio de lo dispuesto en el artículo Noveno Transitorio del presente Decreto, dentro de los treinta días naturales posteriores a su entrada en vigor, los procedimientos de investigación que correspondan en términos de la Ley Federal de Competencia Económica, a fin de determinar la existencia de agentes económicos con poder sustancial en cualquiera de los mercados relevantes de los sectores de telecomunicaciones y radiodifusión, entre los que deberá incluirse el mercado nacional de audio y video asociado a través de redes públicas de telecomunicaciones y, en su caso, imponer las medidas correspondientes.</w:t>
      </w:r>
    </w:p>
    <w:p w14:paraId="4A987EE7"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574947B9"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CUADRAGÉSIMO. </w:t>
      </w:r>
      <w:r w:rsidRPr="005C44FC">
        <w:rPr>
          <w:rFonts w:ascii="ITC Avant Garde Std Bk" w:hAnsi="ITC Avant Garde Std Bk"/>
          <w:sz w:val="20"/>
          <w:lang w:val="es-ES_tradnl"/>
        </w:rPr>
        <w:t>El agente económico preponderante en el sector de las telecomunicaciones o el agente con poder sustancial en el mercado relevante que corresponda, estarán obligados a cumplir con lo dispuesto en los artículos 138, fracción VIII, 208 y en las fracciones V y VI del artículo 267 de la Ley Federal de Telecomunicaciones y Radiodifusión, a partir de su entrada en vigor.</w:t>
      </w:r>
    </w:p>
    <w:p w14:paraId="31515BF3"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194147A8"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CUADRAGÉSIMO PRIMERO. </w:t>
      </w:r>
      <w:r w:rsidRPr="005C44FC">
        <w:rPr>
          <w:rFonts w:ascii="ITC Avant Garde Std Bk" w:hAnsi="ITC Avant Garde Std Bk"/>
          <w:sz w:val="20"/>
          <w:lang w:val="es-ES_tradnl"/>
        </w:rPr>
        <w:t xml:space="preserve">Las instituciones de educación superior de carácter público, </w:t>
      </w:r>
      <w:proofErr w:type="gramStart"/>
      <w:r w:rsidRPr="005C44FC">
        <w:rPr>
          <w:rFonts w:ascii="ITC Avant Garde Std Bk" w:hAnsi="ITC Avant Garde Std Bk"/>
          <w:sz w:val="20"/>
          <w:lang w:val="es-ES_tradnl"/>
        </w:rPr>
        <w:t>que</w:t>
      </w:r>
      <w:proofErr w:type="gramEnd"/>
      <w:r w:rsidRPr="005C44FC">
        <w:rPr>
          <w:rFonts w:ascii="ITC Avant Garde Std Bk" w:hAnsi="ITC Avant Garde Std Bk"/>
          <w:sz w:val="20"/>
          <w:lang w:val="es-ES_tradnl"/>
        </w:rPr>
        <w:t xml:space="preserve"> a la fecha de entrada en vigor del presente Decreto, cuenten con medios de radiodifusión a que se refieren los artículos 67 fracción II y 76 fracción II de la Ley Federal de Telecomunicaciones y Radiodifusión, no recibirán presupuesto adicional para ese objeto.</w:t>
      </w:r>
    </w:p>
    <w:p w14:paraId="7866AB5B"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15C8AC29"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lang w:val="es-ES_tradnl"/>
        </w:rPr>
        <w:t xml:space="preserve">CUADRAGÉSIMO SEGUNDO. </w:t>
      </w:r>
      <w:r w:rsidRPr="005C44FC">
        <w:rPr>
          <w:rFonts w:ascii="ITC Avant Garde Std Bk" w:hAnsi="ITC Avant Garde Std Bk"/>
          <w:sz w:val="20"/>
        </w:rPr>
        <w:t>A la concesión para instalar, operar y explotar una red pública de telecomunicaciones que, en los términos del artículo Décimo Quinto Transitorio del Decreto por el que se reforman y adicionan diversas disposiciones de los artículos 6o, 7o, 27, 28, 73, 78, 94 y 105 de la Constitución Política de los Estados Unidos Mexicanos, en materia de telecomunicaciones, debe ser cedida por la Comisión Federal de Electricidad a Telecomunicaciones de México, no le resultará aplicable lo establecido en los artículos 140 y 144 de la Ley Federal de Telecomunicaciones y Radiodifusión, exclusivamente respecto a aquellos contratos vigentes a la fecha de publicación del presente Decreto que hayan sido celebrados entre la Comisión Federal de Electricidad y aquellas personas físicas o morales que, conforme a la misma Ley, han de ser considerados como usuarios finales.</w:t>
      </w:r>
    </w:p>
    <w:p w14:paraId="4E815C2A" w14:textId="77777777" w:rsidR="002F5140" w:rsidRPr="005C44FC" w:rsidRDefault="002F5140" w:rsidP="002F5140">
      <w:pPr>
        <w:pStyle w:val="Texto"/>
        <w:spacing w:after="0" w:line="240" w:lineRule="auto"/>
        <w:rPr>
          <w:rFonts w:ascii="ITC Avant Garde Std Bk" w:hAnsi="ITC Avant Garde Std Bk"/>
          <w:sz w:val="20"/>
        </w:rPr>
      </w:pPr>
    </w:p>
    <w:p w14:paraId="53B984BC"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Dichos contratos serán cedidos por la Comisión Federal de Electricidad a Telecomunicaciones de México, junto con el título de concesión correspondiente. Telecomunicaciones de México cederá los referidos contratos a favor de otros concesionarios autorizados a prestar servicios a usuarios finales, dentro de los seis meses siguientes a la fecha en que le hubieren sido cedidos.</w:t>
      </w:r>
    </w:p>
    <w:p w14:paraId="0F25F319"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DEBAE8B"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En caso de que exista impedimento técnico, legal o económico para que Telecomunicaciones de México pueda ceder los referidos contratos, estos se mantendrán vigentes como máximo hasta la fecha en ellos señalada para su terminación, sin que puedan ser renovados o extendidos para nuevos períodos.</w:t>
      </w:r>
    </w:p>
    <w:p w14:paraId="1593E7A3" w14:textId="77777777" w:rsidR="002F5140" w:rsidRPr="005C44FC" w:rsidRDefault="002F5140" w:rsidP="002F5140">
      <w:pPr>
        <w:pStyle w:val="Texto"/>
        <w:spacing w:after="0" w:line="240" w:lineRule="auto"/>
        <w:rPr>
          <w:rFonts w:ascii="ITC Avant Garde Std Bk" w:hAnsi="ITC Avant Garde Std Bk"/>
          <w:sz w:val="20"/>
        </w:rPr>
      </w:pPr>
    </w:p>
    <w:p w14:paraId="662A0339"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 xml:space="preserve">CUADRAGÉSIMO TERCERO. </w:t>
      </w:r>
      <w:r w:rsidRPr="005C44FC">
        <w:rPr>
          <w:rFonts w:ascii="ITC Avant Garde Std Bk" w:hAnsi="ITC Avant Garde Std Bk"/>
          <w:sz w:val="20"/>
        </w:rPr>
        <w:t xml:space="preserve">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w:t>
      </w:r>
      <w:proofErr w:type="spellStart"/>
      <w:r w:rsidRPr="005C44FC">
        <w:rPr>
          <w:rFonts w:ascii="ITC Avant Garde Std Bk" w:hAnsi="ITC Avant Garde Std Bk"/>
          <w:sz w:val="20"/>
        </w:rPr>
        <w:t>subtitulaje</w:t>
      </w:r>
      <w:proofErr w:type="spellEnd"/>
      <w:r w:rsidRPr="005C44FC">
        <w:rPr>
          <w:rFonts w:ascii="ITC Avant Garde Std Bk" w:hAnsi="ITC Avant Garde Std Bk"/>
          <w:sz w:val="20"/>
        </w:rPr>
        <w:t xml:space="preserv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p>
    <w:p w14:paraId="74CA8595" w14:textId="77777777" w:rsidR="002F5140" w:rsidRPr="005C44FC" w:rsidRDefault="002F5140" w:rsidP="002F5140">
      <w:pPr>
        <w:pStyle w:val="Texto"/>
        <w:spacing w:after="0" w:line="240" w:lineRule="auto"/>
        <w:rPr>
          <w:rFonts w:ascii="ITC Avant Garde Std Bk" w:hAnsi="ITC Avant Garde Std Bk"/>
          <w:sz w:val="20"/>
        </w:rPr>
      </w:pPr>
    </w:p>
    <w:p w14:paraId="1873AA34"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 xml:space="preserve">CUADRAGÉSIMO CUARTO. </w:t>
      </w:r>
      <w:r w:rsidRPr="005C44FC">
        <w:rPr>
          <w:rFonts w:ascii="ITC Avant Garde Std Bk" w:hAnsi="ITC Avant Garde Std Bk"/>
          <w:sz w:val="20"/>
        </w:rPr>
        <w:t>En relación a las obligaciones establecidas en materia de accesibilidad para personas con discapacidad referidas en la Ley Federal de Telecomunicaciones y Radiodifusión para los defensores de las audiencias, los concesionarios contarán con un plazo de hasta noventa días naturales a partir de la entrada en vigor del presente Decreto para iniciar las adecuaciones y mecanismos que correspondan.</w:t>
      </w:r>
    </w:p>
    <w:p w14:paraId="28555725" w14:textId="77777777" w:rsidR="002F5140" w:rsidRPr="005C44FC" w:rsidRDefault="002F5140" w:rsidP="002F5140">
      <w:pPr>
        <w:pStyle w:val="Texto"/>
        <w:spacing w:after="0" w:line="240" w:lineRule="auto"/>
        <w:rPr>
          <w:rFonts w:ascii="ITC Avant Garde Std Bk" w:hAnsi="ITC Avant Garde Std Bk"/>
          <w:b/>
          <w:sz w:val="20"/>
        </w:rPr>
      </w:pPr>
    </w:p>
    <w:p w14:paraId="6CFD0081"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CUADRAGÉSIMO QUINTO.</w:t>
      </w:r>
      <w:r w:rsidRPr="005C44FC">
        <w:rPr>
          <w:rFonts w:ascii="ITC Avant Garde Std Bk" w:hAnsi="ITC Avant Garde Std Bk"/>
          <w:sz w:val="20"/>
        </w:rPr>
        <w:t xml:space="preserve"> La restricción para acceder a la compartición de infraestructura del agente económico preponderante en radiodifusión, prevista en la fracción VII del artículo 266 de la Ley Federal de Telecomunicaciones y Radiodifusión, no será aplicable al o los concesionarios que resulten de la licitación de las nuevas cadenas digitales de televisión abierta a que se refiere la fracción II del artículo Octavo Transitorio del Decreto por el que se reforman y adicionan diversas disposiciones de los artículos 6o., 7o., 27, 28, 73, 78, 94 y 105 de la Constitución Política de los Estados Unidos Mexicanos, en materia de telecomunicaciones.</w:t>
      </w:r>
    </w:p>
    <w:p w14:paraId="41093B71" w14:textId="77777777" w:rsidR="002F5140" w:rsidRPr="005C44FC" w:rsidRDefault="002F5140" w:rsidP="002F5140">
      <w:pPr>
        <w:pStyle w:val="Texto"/>
        <w:spacing w:after="0" w:line="240" w:lineRule="auto"/>
        <w:rPr>
          <w:rFonts w:ascii="ITC Avant Garde Std Bk" w:hAnsi="ITC Avant Garde Std Bk"/>
          <w:sz w:val="20"/>
        </w:rPr>
      </w:pPr>
    </w:p>
    <w:p w14:paraId="1A3A2B28" w14:textId="77777777" w:rsidR="002F5140" w:rsidRPr="005C44FC" w:rsidRDefault="002F5140" w:rsidP="002F5140">
      <w:pPr>
        <w:pStyle w:val="Texto"/>
        <w:spacing w:after="0" w:line="240" w:lineRule="auto"/>
        <w:rPr>
          <w:rFonts w:ascii="ITC Avant Garde Std Bk" w:hAnsi="ITC Avant Garde Std Bk"/>
          <w:b/>
          <w:sz w:val="20"/>
        </w:rPr>
      </w:pPr>
      <w:r w:rsidRPr="005C44FC">
        <w:rPr>
          <w:rFonts w:ascii="ITC Avant Garde Std Bk" w:hAnsi="ITC Avant Garde Std Bk"/>
          <w:sz w:val="20"/>
        </w:rPr>
        <w:t xml:space="preserve">México, D.F., a 08 de julio de 2014.- Sen. </w:t>
      </w:r>
      <w:r w:rsidRPr="005C44FC">
        <w:rPr>
          <w:rFonts w:ascii="ITC Avant Garde Std Bk" w:hAnsi="ITC Avant Garde Std Bk"/>
          <w:b/>
          <w:sz w:val="20"/>
        </w:rPr>
        <w:t>Raúl Cervantes Andrade</w:t>
      </w:r>
      <w:r w:rsidRPr="005C44FC">
        <w:rPr>
          <w:rFonts w:ascii="ITC Avant Garde Std Bk" w:hAnsi="ITC Avant Garde Std Bk"/>
          <w:sz w:val="20"/>
        </w:rPr>
        <w:t xml:space="preserve">, </w:t>
      </w:r>
      <w:proofErr w:type="gramStart"/>
      <w:r w:rsidRPr="005C44FC">
        <w:rPr>
          <w:rFonts w:ascii="ITC Avant Garde Std Bk" w:hAnsi="ITC Avant Garde Std Bk"/>
          <w:sz w:val="20"/>
        </w:rPr>
        <w:t>Presidente.-</w:t>
      </w:r>
      <w:proofErr w:type="gramEnd"/>
      <w:r w:rsidRPr="005C44FC">
        <w:rPr>
          <w:rFonts w:ascii="ITC Avant Garde Std Bk" w:hAnsi="ITC Avant Garde Std Bk"/>
          <w:sz w:val="20"/>
        </w:rPr>
        <w:t xml:space="preserve"> Dip. </w:t>
      </w:r>
      <w:r w:rsidRPr="005C44FC">
        <w:rPr>
          <w:rFonts w:ascii="ITC Avant Garde Std Bk" w:hAnsi="ITC Avant Garde Std Bk"/>
          <w:b/>
          <w:sz w:val="20"/>
        </w:rPr>
        <w:t>José González Morfín</w:t>
      </w:r>
      <w:r w:rsidRPr="005C44FC">
        <w:rPr>
          <w:rFonts w:ascii="ITC Avant Garde Std Bk" w:hAnsi="ITC Avant Garde Std Bk"/>
          <w:sz w:val="20"/>
        </w:rPr>
        <w:t xml:space="preserve">, </w:t>
      </w:r>
      <w:proofErr w:type="gramStart"/>
      <w:r w:rsidRPr="005C44FC">
        <w:rPr>
          <w:rFonts w:ascii="ITC Avant Garde Std Bk" w:hAnsi="ITC Avant Garde Std Bk"/>
          <w:sz w:val="20"/>
        </w:rPr>
        <w:t>Presidente.-</w:t>
      </w:r>
      <w:proofErr w:type="gramEnd"/>
      <w:r w:rsidRPr="005C44FC">
        <w:rPr>
          <w:rFonts w:ascii="ITC Avant Garde Std Bk" w:hAnsi="ITC Avant Garde Std Bk"/>
          <w:sz w:val="20"/>
        </w:rPr>
        <w:t xml:space="preserve"> Sen. </w:t>
      </w:r>
      <w:r w:rsidRPr="005C44FC">
        <w:rPr>
          <w:rFonts w:ascii="ITC Avant Garde Std Bk" w:hAnsi="ITC Avant Garde Std Bk"/>
          <w:b/>
          <w:sz w:val="20"/>
        </w:rPr>
        <w:t>María Elena Barrera Tapia</w:t>
      </w:r>
      <w:r w:rsidRPr="005C44FC">
        <w:rPr>
          <w:rFonts w:ascii="ITC Avant Garde Std Bk" w:hAnsi="ITC Avant Garde Std Bk"/>
          <w:sz w:val="20"/>
        </w:rPr>
        <w:t xml:space="preserve">, </w:t>
      </w:r>
      <w:proofErr w:type="gramStart"/>
      <w:r w:rsidRPr="005C44FC">
        <w:rPr>
          <w:rFonts w:ascii="ITC Avant Garde Std Bk" w:hAnsi="ITC Avant Garde Std Bk"/>
          <w:sz w:val="20"/>
        </w:rPr>
        <w:t>Secretaria.-</w:t>
      </w:r>
      <w:proofErr w:type="gramEnd"/>
      <w:r w:rsidRPr="005C44FC">
        <w:rPr>
          <w:rFonts w:ascii="ITC Avant Garde Std Bk" w:hAnsi="ITC Avant Garde Std Bk"/>
          <w:sz w:val="20"/>
        </w:rPr>
        <w:t xml:space="preserve"> Dip. </w:t>
      </w:r>
      <w:r w:rsidRPr="005C44FC">
        <w:rPr>
          <w:rFonts w:ascii="ITC Avant Garde Std Bk" w:hAnsi="ITC Avant Garde Std Bk"/>
          <w:b/>
          <w:sz w:val="20"/>
        </w:rPr>
        <w:t>Angelina Carreño Mijares</w:t>
      </w:r>
      <w:r w:rsidRPr="005C44FC">
        <w:rPr>
          <w:rFonts w:ascii="ITC Avant Garde Std Bk" w:hAnsi="ITC Avant Garde Std Bk"/>
          <w:sz w:val="20"/>
        </w:rPr>
        <w:t xml:space="preserve">, </w:t>
      </w:r>
      <w:proofErr w:type="gramStart"/>
      <w:r w:rsidRPr="005C44FC">
        <w:rPr>
          <w:rFonts w:ascii="ITC Avant Garde Std Bk" w:hAnsi="ITC Avant Garde Std Bk"/>
          <w:sz w:val="20"/>
        </w:rPr>
        <w:t>Secretaria.-</w:t>
      </w:r>
      <w:proofErr w:type="gramEnd"/>
      <w:r w:rsidRPr="005C44FC">
        <w:rPr>
          <w:rFonts w:ascii="ITC Avant Garde Std Bk" w:hAnsi="ITC Avant Garde Std Bk"/>
          <w:sz w:val="20"/>
        </w:rPr>
        <w:t xml:space="preserve"> Rúbricas.</w:t>
      </w:r>
      <w:r w:rsidRPr="005C44FC">
        <w:rPr>
          <w:rFonts w:ascii="ITC Avant Garde Std Bk" w:hAnsi="ITC Avant Garde Std Bk"/>
          <w:b/>
          <w:sz w:val="20"/>
        </w:rPr>
        <w:t>"</w:t>
      </w:r>
    </w:p>
    <w:p w14:paraId="44964D7C" w14:textId="77777777" w:rsidR="002F5140" w:rsidRPr="005C44FC" w:rsidRDefault="002F5140" w:rsidP="002F5140">
      <w:pPr>
        <w:pStyle w:val="Texto"/>
        <w:spacing w:after="0" w:line="240" w:lineRule="auto"/>
        <w:rPr>
          <w:rFonts w:ascii="ITC Avant Garde Std Bk" w:hAnsi="ITC Avant Garde Std Bk"/>
          <w:sz w:val="20"/>
        </w:rPr>
      </w:pPr>
    </w:p>
    <w:p w14:paraId="5527717A"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catorce de julio de dos mil </w:t>
      </w:r>
      <w:proofErr w:type="gramStart"/>
      <w:r w:rsidRPr="005C44FC">
        <w:rPr>
          <w:rFonts w:ascii="ITC Avant Garde Std Bk" w:hAnsi="ITC Avant Garde Std Bk"/>
          <w:sz w:val="20"/>
        </w:rPr>
        <w:t>catorce.-</w:t>
      </w:r>
      <w:proofErr w:type="gramEnd"/>
      <w:r w:rsidRPr="005C44FC">
        <w:rPr>
          <w:rFonts w:ascii="ITC Avant Garde Std Bk" w:hAnsi="ITC Avant Garde Std Bk"/>
          <w:sz w:val="20"/>
        </w:rPr>
        <w:t xml:space="preserve"> </w:t>
      </w:r>
      <w:r w:rsidRPr="005C44FC">
        <w:rPr>
          <w:rFonts w:ascii="ITC Avant Garde Std Bk" w:hAnsi="ITC Avant Garde Std Bk"/>
          <w:b/>
          <w:sz w:val="20"/>
        </w:rPr>
        <w:t>Enrique Peña Nieto</w:t>
      </w:r>
      <w:r w:rsidRPr="005C44FC">
        <w:rPr>
          <w:rFonts w:ascii="ITC Avant Garde Std Bk" w:hAnsi="ITC Avant Garde Std Bk"/>
          <w:sz w:val="20"/>
        </w:rPr>
        <w:t xml:space="preserve">.- Rúbrica.- El Secretario de Gobernación, </w:t>
      </w:r>
      <w:r w:rsidRPr="005C44FC">
        <w:rPr>
          <w:rFonts w:ascii="ITC Avant Garde Std Bk" w:hAnsi="ITC Avant Garde Std Bk"/>
          <w:b/>
          <w:sz w:val="20"/>
        </w:rPr>
        <w:t>Miguel Ángel Osorio Chong</w:t>
      </w:r>
      <w:r w:rsidRPr="005C44FC">
        <w:rPr>
          <w:rFonts w:ascii="ITC Avant Garde Std Bk" w:hAnsi="ITC Avant Garde Std Bk"/>
          <w:sz w:val="20"/>
        </w:rPr>
        <w:t>.- Rúbrica.</w:t>
      </w:r>
    </w:p>
    <w:p w14:paraId="65393095" w14:textId="77777777" w:rsidR="002F5140" w:rsidRPr="005C44FC" w:rsidRDefault="002F5140" w:rsidP="002F5140">
      <w:pPr>
        <w:pStyle w:val="Texto"/>
        <w:spacing w:after="0" w:line="240" w:lineRule="auto"/>
        <w:ind w:firstLine="0"/>
        <w:rPr>
          <w:rFonts w:ascii="ITC Avant Garde Std Bk" w:hAnsi="ITC Avant Garde Std Bk"/>
          <w:b/>
          <w:sz w:val="22"/>
          <w:szCs w:val="22"/>
        </w:rPr>
      </w:pPr>
      <w:r w:rsidRPr="005C44FC">
        <w:rPr>
          <w:rFonts w:ascii="ITC Avant Garde Std Bk" w:hAnsi="ITC Avant Garde Std Bk"/>
          <w:b/>
          <w:sz w:val="20"/>
        </w:rPr>
        <w:br w:type="page"/>
      </w:r>
      <w:r w:rsidRPr="005C44FC">
        <w:rPr>
          <w:rFonts w:ascii="ITC Avant Garde Std Bk" w:hAnsi="ITC Avant Garde Std Bk"/>
          <w:b/>
          <w:bCs/>
          <w:sz w:val="22"/>
          <w:szCs w:val="22"/>
          <w:lang w:val="es-MX"/>
        </w:rPr>
        <w:t xml:space="preserve">DECRETO por el que </w:t>
      </w:r>
      <w:r w:rsidRPr="005C44FC">
        <w:rPr>
          <w:rFonts w:ascii="ITC Avant Garde Std Bk" w:hAnsi="ITC Avant Garde Std Bk"/>
          <w:b/>
          <w:sz w:val="22"/>
          <w:szCs w:val="22"/>
          <w:lang w:val="es-MX"/>
        </w:rPr>
        <w:t>se reforma 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el 14 de julio de 2014</w:t>
      </w:r>
      <w:r w:rsidRPr="005C44FC">
        <w:rPr>
          <w:rFonts w:ascii="ITC Avant Garde Std Bk" w:hAnsi="ITC Avant Garde Std Bk"/>
          <w:b/>
          <w:sz w:val="22"/>
          <w:szCs w:val="22"/>
        </w:rPr>
        <w:t>.</w:t>
      </w:r>
    </w:p>
    <w:p w14:paraId="5E09A71C" w14:textId="77777777" w:rsidR="002F5140" w:rsidRPr="005C44FC" w:rsidRDefault="002F5140" w:rsidP="002F5140">
      <w:pPr>
        <w:pStyle w:val="Encabezado"/>
        <w:rPr>
          <w:rFonts w:cs="Arial"/>
          <w:szCs w:val="20"/>
        </w:rPr>
      </w:pPr>
    </w:p>
    <w:p w14:paraId="335CB4FD" w14:textId="77777777" w:rsidR="002F5140" w:rsidRPr="005C44FC" w:rsidRDefault="002F5140" w:rsidP="002F5140">
      <w:pPr>
        <w:pStyle w:val="Encabezado"/>
        <w:jc w:val="center"/>
        <w:rPr>
          <w:rFonts w:cs="Arial"/>
          <w:sz w:val="16"/>
          <w:szCs w:val="16"/>
        </w:rPr>
      </w:pPr>
      <w:r w:rsidRPr="005C44FC">
        <w:rPr>
          <w:rFonts w:cs="Arial"/>
          <w:sz w:val="16"/>
          <w:szCs w:val="16"/>
        </w:rPr>
        <w:t>Publicado en el Diario Oficial de la Federación el 18 de diciembre de 2015</w:t>
      </w:r>
    </w:p>
    <w:p w14:paraId="06982342" w14:textId="77777777" w:rsidR="002F5140" w:rsidRPr="005C44FC" w:rsidRDefault="002F5140" w:rsidP="002F5140">
      <w:pPr>
        <w:pStyle w:val="Encabezado"/>
        <w:rPr>
          <w:rFonts w:cs="Arial"/>
          <w:szCs w:val="20"/>
        </w:rPr>
      </w:pPr>
    </w:p>
    <w:p w14:paraId="158D4A2F"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b/>
          <w:sz w:val="20"/>
          <w:lang w:val="es-MX"/>
        </w:rPr>
        <w:t>ARTÍCULO ÚNICO.-</w:t>
      </w:r>
      <w:r w:rsidRPr="005C44FC">
        <w:rPr>
          <w:rFonts w:ascii="ITC Avant Garde Std Bk" w:hAnsi="ITC Avant Garde Std Bk"/>
          <w:sz w:val="20"/>
          <w:lang w:val="es-MX"/>
        </w:rPr>
        <w:t xml:space="preserve"> Se adiciona un párrafo séptimo, se recorren los subsecuentes y se reforma el actual párrafo séptimo del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para quedar como sigue:</w:t>
      </w:r>
    </w:p>
    <w:p w14:paraId="6863B12F" w14:textId="77777777" w:rsidR="002F5140" w:rsidRPr="005C44FC" w:rsidRDefault="002F5140" w:rsidP="002F5140">
      <w:pPr>
        <w:pStyle w:val="Texto"/>
        <w:spacing w:after="0" w:line="240" w:lineRule="auto"/>
        <w:rPr>
          <w:rFonts w:ascii="ITC Avant Garde Std Bk" w:hAnsi="ITC Avant Garde Std Bk"/>
          <w:sz w:val="20"/>
          <w:lang w:val="es-MX"/>
        </w:rPr>
      </w:pPr>
    </w:p>
    <w:p w14:paraId="5391362F"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sz w:val="20"/>
          <w:lang w:val="es-MX"/>
        </w:rPr>
        <w:t>……….</w:t>
      </w:r>
    </w:p>
    <w:p w14:paraId="04D88850" w14:textId="77777777" w:rsidR="002F5140" w:rsidRPr="005C44FC" w:rsidRDefault="002F5140" w:rsidP="002F5140">
      <w:pPr>
        <w:pStyle w:val="Texto"/>
        <w:spacing w:after="0" w:line="240" w:lineRule="auto"/>
        <w:rPr>
          <w:rFonts w:ascii="ITC Avant Garde Std Bk" w:hAnsi="ITC Avant Garde Std Bk"/>
          <w:sz w:val="20"/>
          <w:lang w:val="es-MX"/>
        </w:rPr>
      </w:pPr>
    </w:p>
    <w:p w14:paraId="01F2135F" w14:textId="77777777" w:rsidR="002F5140" w:rsidRPr="005C44FC" w:rsidRDefault="002F5140" w:rsidP="002F5140">
      <w:pPr>
        <w:pStyle w:val="ANOTACION"/>
        <w:spacing w:before="0" w:after="0" w:line="240" w:lineRule="auto"/>
        <w:rPr>
          <w:rFonts w:ascii="ITC Avant Garde Std Bk" w:hAnsi="ITC Avant Garde Std Bk" w:cs="Arial"/>
          <w:sz w:val="22"/>
          <w:szCs w:val="22"/>
          <w:lang w:val="es-MX"/>
        </w:rPr>
      </w:pPr>
      <w:r w:rsidRPr="005C44FC">
        <w:rPr>
          <w:rFonts w:ascii="ITC Avant Garde Std Bk" w:hAnsi="ITC Avant Garde Std Bk" w:cs="Arial"/>
          <w:sz w:val="22"/>
          <w:szCs w:val="22"/>
          <w:lang w:val="es-MX"/>
        </w:rPr>
        <w:t>Transitorios</w:t>
      </w:r>
    </w:p>
    <w:p w14:paraId="3EDDE0BB" w14:textId="77777777" w:rsidR="002F5140" w:rsidRPr="005C44FC" w:rsidRDefault="002F5140" w:rsidP="002F5140">
      <w:pPr>
        <w:pStyle w:val="ANOTACION"/>
        <w:spacing w:before="0" w:after="0" w:line="240" w:lineRule="auto"/>
        <w:rPr>
          <w:rFonts w:ascii="ITC Avant Garde Std Bk" w:hAnsi="ITC Avant Garde Std Bk" w:cs="Arial"/>
          <w:sz w:val="20"/>
          <w:lang w:val="es-MX"/>
        </w:rPr>
      </w:pPr>
    </w:p>
    <w:p w14:paraId="610328C5"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b/>
          <w:sz w:val="20"/>
          <w:lang w:val="es-MX"/>
        </w:rPr>
        <w:t>Primero.</w:t>
      </w:r>
      <w:r w:rsidRPr="005C44FC">
        <w:rPr>
          <w:rFonts w:ascii="ITC Avant Garde Std Bk" w:hAnsi="ITC Avant Garde Std Bk"/>
          <w:sz w:val="20"/>
          <w:lang w:val="es-MX"/>
        </w:rPr>
        <w:t xml:space="preserve"> El presente Decreto entrará en vigor el día siguiente al de su publicación en el Diario Oficial de la Federación.</w:t>
      </w:r>
    </w:p>
    <w:p w14:paraId="513FFF4F" w14:textId="77777777" w:rsidR="002F5140" w:rsidRPr="005C44FC" w:rsidRDefault="002F5140" w:rsidP="002F5140">
      <w:pPr>
        <w:pStyle w:val="Texto"/>
        <w:spacing w:after="0" w:line="240" w:lineRule="auto"/>
        <w:rPr>
          <w:rFonts w:ascii="ITC Avant Garde Std Bk" w:hAnsi="ITC Avant Garde Std Bk"/>
          <w:sz w:val="20"/>
          <w:lang w:val="es-MX"/>
        </w:rPr>
      </w:pPr>
    </w:p>
    <w:p w14:paraId="1F324933"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b/>
          <w:sz w:val="20"/>
          <w:lang w:val="es-MX"/>
        </w:rPr>
        <w:t>Segundo.</w:t>
      </w:r>
      <w:r w:rsidRPr="005C44FC">
        <w:rPr>
          <w:rFonts w:ascii="ITC Avant Garde Std Bk" w:hAnsi="ITC Avant Garde Std Bk"/>
          <w:sz w:val="20"/>
          <w:lang w:val="es-MX"/>
        </w:rPr>
        <w:t xml:space="preserve"> Con la entrada en vigor de este Decreto, se derogan todas las disposiciones legales, reglamentarias y administrativas que se opongan al mismo.</w:t>
      </w:r>
    </w:p>
    <w:p w14:paraId="672EF8A6" w14:textId="77777777" w:rsidR="002F5140" w:rsidRPr="005C44FC" w:rsidRDefault="002F5140" w:rsidP="002F5140">
      <w:pPr>
        <w:pStyle w:val="Texto"/>
        <w:spacing w:after="0" w:line="240" w:lineRule="auto"/>
        <w:rPr>
          <w:rFonts w:ascii="ITC Avant Garde Std Bk" w:hAnsi="ITC Avant Garde Std Bk"/>
          <w:sz w:val="20"/>
          <w:lang w:val="es-MX"/>
        </w:rPr>
      </w:pPr>
    </w:p>
    <w:p w14:paraId="1005F151"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b/>
          <w:sz w:val="20"/>
          <w:lang w:val="es-MX"/>
        </w:rPr>
        <w:t>Tercero.</w:t>
      </w:r>
      <w:r w:rsidRPr="005C44FC">
        <w:rPr>
          <w:rFonts w:ascii="ITC Avant Garde Std Bk" w:hAnsi="ITC Avant Garde Std Bk"/>
          <w:sz w:val="20"/>
          <w:lang w:val="es-MX"/>
        </w:rPr>
        <w:t xml:space="preserve"> A partir del inicio de las precampañas y hasta el día de la jornada electoral, el Gobierno Federal y los gobiernos de las entidades federativas y municipios, suspenderán la distribución o sustitución de equipos receptores o decodificadores, así como los programas de entrega de televisiones digitales que realice en aquellas entidades federativas en las que se verifiquen procesos electorales durante el 2016. El Instituto Nacional Electoral verificará el cumplimiento de esta disposición y aplicará, en su caso, las sanciones correspondientes. La entrega, distribución o sustitución de equipos receptores, decodificadores, o televisores digitales en contravención a lo dispuesto en este artículo será sancionada en términos de la Ley General de Instituciones y Procedimientos Electorales.</w:t>
      </w:r>
    </w:p>
    <w:p w14:paraId="4F077150" w14:textId="77777777" w:rsidR="002F5140" w:rsidRPr="005C44FC" w:rsidRDefault="002F5140" w:rsidP="002F5140">
      <w:pPr>
        <w:pStyle w:val="Texto"/>
        <w:spacing w:after="0" w:line="240" w:lineRule="auto"/>
        <w:rPr>
          <w:rFonts w:ascii="ITC Avant Garde Std Bk" w:hAnsi="ITC Avant Garde Std Bk"/>
          <w:color w:val="000000"/>
          <w:sz w:val="20"/>
          <w:lang w:val="es-MX"/>
        </w:rPr>
      </w:pPr>
    </w:p>
    <w:p w14:paraId="6B92EF70" w14:textId="77777777" w:rsidR="002F5140" w:rsidRPr="005C44FC" w:rsidRDefault="002F5140" w:rsidP="002F5140">
      <w:pPr>
        <w:pStyle w:val="Texto"/>
        <w:spacing w:after="0" w:line="240" w:lineRule="auto"/>
        <w:rPr>
          <w:rFonts w:ascii="ITC Avant Garde Std Bk" w:hAnsi="ITC Avant Garde Std Bk"/>
          <w:b/>
          <w:sz w:val="20"/>
          <w:lang w:val="es-MX"/>
        </w:rPr>
      </w:pPr>
      <w:r w:rsidRPr="005C44FC">
        <w:rPr>
          <w:rFonts w:ascii="ITC Avant Garde Std Bk" w:hAnsi="ITC Avant Garde Std Bk"/>
          <w:sz w:val="20"/>
          <w:lang w:val="es-MX"/>
        </w:rPr>
        <w:t xml:space="preserve">México, D. F., a 9 de diciembre de 2015.- </w:t>
      </w:r>
      <w:r w:rsidRPr="005C44FC">
        <w:rPr>
          <w:rFonts w:ascii="ITC Avant Garde Std Bk" w:hAnsi="ITC Avant Garde Std Bk"/>
          <w:sz w:val="20"/>
          <w:lang w:val="en-US"/>
        </w:rPr>
        <w:t xml:space="preserve">Sen. </w:t>
      </w:r>
      <w:r w:rsidRPr="005C44FC">
        <w:rPr>
          <w:rFonts w:ascii="ITC Avant Garde Std Bk" w:hAnsi="ITC Avant Garde Std Bk"/>
          <w:b/>
          <w:sz w:val="20"/>
          <w:lang w:val="en-US"/>
        </w:rPr>
        <w:t xml:space="preserve">Roberto Gil </w:t>
      </w:r>
      <w:proofErr w:type="spellStart"/>
      <w:r w:rsidRPr="005C44FC">
        <w:rPr>
          <w:rFonts w:ascii="ITC Avant Garde Std Bk" w:hAnsi="ITC Avant Garde Std Bk"/>
          <w:b/>
          <w:sz w:val="20"/>
          <w:lang w:val="en-US"/>
        </w:rPr>
        <w:t>Zuarth</w:t>
      </w:r>
      <w:proofErr w:type="spellEnd"/>
      <w:r w:rsidRPr="005C44FC">
        <w:rPr>
          <w:rFonts w:ascii="ITC Avant Garde Std Bk" w:hAnsi="ITC Avant Garde Std Bk"/>
          <w:sz w:val="20"/>
          <w:lang w:val="en-US"/>
        </w:rPr>
        <w:t xml:space="preserve">, </w:t>
      </w:r>
      <w:proofErr w:type="spellStart"/>
      <w:proofErr w:type="gramStart"/>
      <w:r w:rsidRPr="005C44FC">
        <w:rPr>
          <w:rFonts w:ascii="ITC Avant Garde Std Bk" w:hAnsi="ITC Avant Garde Std Bk"/>
          <w:sz w:val="20"/>
          <w:lang w:val="en-US"/>
        </w:rPr>
        <w:t>Presidente</w:t>
      </w:r>
      <w:proofErr w:type="spellEnd"/>
      <w:r w:rsidRPr="005C44FC">
        <w:rPr>
          <w:rFonts w:ascii="ITC Avant Garde Std Bk" w:hAnsi="ITC Avant Garde Std Bk"/>
          <w:sz w:val="20"/>
          <w:lang w:val="en-US"/>
        </w:rPr>
        <w:t>.-</w:t>
      </w:r>
      <w:proofErr w:type="gramEnd"/>
      <w:r w:rsidRPr="005C44FC">
        <w:rPr>
          <w:rFonts w:ascii="ITC Avant Garde Std Bk" w:hAnsi="ITC Avant Garde Std Bk"/>
          <w:sz w:val="20"/>
          <w:lang w:val="en-US"/>
        </w:rPr>
        <w:t xml:space="preserve"> </w:t>
      </w:r>
      <w:r w:rsidRPr="005C44FC">
        <w:rPr>
          <w:rFonts w:ascii="ITC Avant Garde Std Bk" w:hAnsi="ITC Avant Garde Std Bk"/>
          <w:sz w:val="20"/>
          <w:lang w:val="es-MX"/>
        </w:rPr>
        <w:t xml:space="preserve">Dip. </w:t>
      </w:r>
      <w:r w:rsidRPr="005C44FC">
        <w:rPr>
          <w:rFonts w:ascii="ITC Avant Garde Std Bk" w:hAnsi="ITC Avant Garde Std Bk"/>
          <w:b/>
          <w:sz w:val="20"/>
          <w:lang w:val="es-MX"/>
        </w:rPr>
        <w:t>José de Jesús Zambrano Grijalva</w:t>
      </w:r>
      <w:r w:rsidRPr="005C44FC">
        <w:rPr>
          <w:rFonts w:ascii="ITC Avant Garde Std Bk" w:hAnsi="ITC Avant Garde Std Bk"/>
          <w:sz w:val="20"/>
          <w:lang w:val="es-MX"/>
        </w:rPr>
        <w:t xml:space="preserve">, </w:t>
      </w:r>
      <w:proofErr w:type="gramStart"/>
      <w:r w:rsidRPr="005C44FC">
        <w:rPr>
          <w:rFonts w:ascii="ITC Avant Garde Std Bk" w:hAnsi="ITC Avant Garde Std Bk"/>
          <w:sz w:val="20"/>
          <w:lang w:val="es-MX"/>
        </w:rPr>
        <w:t>Presidente.-</w:t>
      </w:r>
      <w:proofErr w:type="gramEnd"/>
      <w:r w:rsidRPr="005C44FC">
        <w:rPr>
          <w:rFonts w:ascii="ITC Avant Garde Std Bk" w:hAnsi="ITC Avant Garde Std Bk"/>
          <w:sz w:val="20"/>
          <w:lang w:val="es-MX"/>
        </w:rPr>
        <w:t xml:space="preserve"> Sen. </w:t>
      </w:r>
      <w:r w:rsidRPr="005C44FC">
        <w:rPr>
          <w:rFonts w:ascii="ITC Avant Garde Std Bk" w:hAnsi="ITC Avant Garde Std Bk"/>
          <w:b/>
          <w:sz w:val="20"/>
          <w:lang w:val="es-MX"/>
        </w:rPr>
        <w:t>Rosa Adriana Díaz Lizama</w:t>
      </w:r>
      <w:r w:rsidRPr="005C44FC">
        <w:rPr>
          <w:rFonts w:ascii="ITC Avant Garde Std Bk" w:hAnsi="ITC Avant Garde Std Bk"/>
          <w:sz w:val="20"/>
          <w:lang w:val="es-MX"/>
        </w:rPr>
        <w:t xml:space="preserve">, </w:t>
      </w:r>
      <w:proofErr w:type="gramStart"/>
      <w:r w:rsidRPr="005C44FC">
        <w:rPr>
          <w:rFonts w:ascii="ITC Avant Garde Std Bk" w:hAnsi="ITC Avant Garde Std Bk"/>
          <w:sz w:val="20"/>
          <w:lang w:val="es-MX"/>
        </w:rPr>
        <w:t>Secretaria.-</w:t>
      </w:r>
      <w:proofErr w:type="gramEnd"/>
      <w:r w:rsidRPr="005C44FC">
        <w:rPr>
          <w:rFonts w:ascii="ITC Avant Garde Std Bk" w:hAnsi="ITC Avant Garde Std Bk"/>
          <w:sz w:val="20"/>
          <w:lang w:val="es-MX"/>
        </w:rPr>
        <w:t xml:space="preserve"> Dip. </w:t>
      </w:r>
      <w:r w:rsidRPr="005C44FC">
        <w:rPr>
          <w:rFonts w:ascii="ITC Avant Garde Std Bk" w:hAnsi="ITC Avant Garde Std Bk"/>
          <w:b/>
          <w:sz w:val="20"/>
          <w:lang w:val="es-MX"/>
        </w:rPr>
        <w:t>Alejandra Noemí Reynoso Sánchez</w:t>
      </w:r>
      <w:r w:rsidRPr="005C44FC">
        <w:rPr>
          <w:rFonts w:ascii="ITC Avant Garde Std Bk" w:hAnsi="ITC Avant Garde Std Bk"/>
          <w:sz w:val="20"/>
          <w:lang w:val="es-MX"/>
        </w:rPr>
        <w:t xml:space="preserve">, </w:t>
      </w:r>
      <w:proofErr w:type="gramStart"/>
      <w:r w:rsidRPr="005C44FC">
        <w:rPr>
          <w:rFonts w:ascii="ITC Avant Garde Std Bk" w:hAnsi="ITC Avant Garde Std Bk"/>
          <w:sz w:val="20"/>
          <w:lang w:val="es-MX"/>
        </w:rPr>
        <w:t>Secretaria.-</w:t>
      </w:r>
      <w:proofErr w:type="gramEnd"/>
      <w:r w:rsidRPr="005C44FC">
        <w:rPr>
          <w:rFonts w:ascii="ITC Avant Garde Std Bk" w:hAnsi="ITC Avant Garde Std Bk"/>
          <w:sz w:val="20"/>
          <w:lang w:val="es-MX"/>
        </w:rPr>
        <w:t xml:space="preserve"> Rúbricas.</w:t>
      </w:r>
      <w:r w:rsidRPr="005C44FC">
        <w:rPr>
          <w:rFonts w:ascii="ITC Avant Garde Std Bk" w:hAnsi="ITC Avant Garde Std Bk"/>
          <w:b/>
          <w:sz w:val="20"/>
          <w:lang w:val="es-MX"/>
        </w:rPr>
        <w:t>"</w:t>
      </w:r>
    </w:p>
    <w:p w14:paraId="7EF892AC" w14:textId="77777777" w:rsidR="002F5140" w:rsidRPr="005C44FC" w:rsidRDefault="002F5140" w:rsidP="002F5140">
      <w:pPr>
        <w:pStyle w:val="Texto"/>
        <w:spacing w:after="0" w:line="240" w:lineRule="auto"/>
        <w:rPr>
          <w:rFonts w:ascii="ITC Avant Garde Std Bk" w:hAnsi="ITC Avant Garde Std Bk"/>
          <w:sz w:val="20"/>
          <w:lang w:val="es-MX"/>
        </w:rPr>
      </w:pPr>
    </w:p>
    <w:p w14:paraId="211FBB69"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dieciséis de diciembre de dos mil </w:t>
      </w:r>
      <w:proofErr w:type="gramStart"/>
      <w:r w:rsidRPr="005C44FC">
        <w:rPr>
          <w:rFonts w:ascii="ITC Avant Garde Std Bk" w:hAnsi="ITC Avant Garde Std Bk"/>
          <w:sz w:val="20"/>
          <w:lang w:val="es-MX"/>
        </w:rPr>
        <w:t>quince.-</w:t>
      </w:r>
      <w:proofErr w:type="gramEnd"/>
      <w:r w:rsidRPr="005C44FC">
        <w:rPr>
          <w:rFonts w:ascii="ITC Avant Garde Std Bk" w:hAnsi="ITC Avant Garde Std Bk"/>
          <w:sz w:val="20"/>
          <w:lang w:val="es-MX"/>
        </w:rPr>
        <w:t xml:space="preserve"> </w:t>
      </w:r>
      <w:r w:rsidRPr="005C44FC">
        <w:rPr>
          <w:rFonts w:ascii="ITC Avant Garde Std Bk" w:hAnsi="ITC Avant Garde Std Bk"/>
          <w:b/>
          <w:sz w:val="20"/>
          <w:lang w:val="es-MX"/>
        </w:rPr>
        <w:t>Enrique Peña Nieto</w:t>
      </w:r>
      <w:r w:rsidRPr="005C44FC">
        <w:rPr>
          <w:rFonts w:ascii="ITC Avant Garde Std Bk" w:hAnsi="ITC Avant Garde Std Bk"/>
          <w:sz w:val="20"/>
          <w:lang w:val="es-MX"/>
        </w:rPr>
        <w:t xml:space="preserve">.- Rúbrica.- El Secretario de Gobernación, </w:t>
      </w:r>
      <w:r w:rsidRPr="005C44FC">
        <w:rPr>
          <w:rFonts w:ascii="ITC Avant Garde Std Bk" w:hAnsi="ITC Avant Garde Std Bk"/>
          <w:b/>
          <w:sz w:val="20"/>
          <w:lang w:val="es-MX"/>
        </w:rPr>
        <w:t>Miguel Ángel Osorio Chong</w:t>
      </w:r>
      <w:r w:rsidRPr="005C44FC">
        <w:rPr>
          <w:rFonts w:ascii="ITC Avant Garde Std Bk" w:hAnsi="ITC Avant Garde Std Bk"/>
          <w:sz w:val="20"/>
          <w:lang w:val="es-MX"/>
        </w:rPr>
        <w:t>.- Rúbrica.</w:t>
      </w:r>
    </w:p>
    <w:p w14:paraId="59656669" w14:textId="77777777" w:rsidR="002F5140" w:rsidRPr="005C44FC" w:rsidRDefault="002F5140" w:rsidP="002F5140">
      <w:pPr>
        <w:pStyle w:val="Texto"/>
        <w:spacing w:after="0" w:line="240" w:lineRule="auto"/>
        <w:ind w:firstLine="0"/>
        <w:rPr>
          <w:rFonts w:ascii="ITC Avant Garde Std Bk" w:hAnsi="ITC Avant Garde Std Bk"/>
          <w:b/>
          <w:sz w:val="22"/>
          <w:szCs w:val="22"/>
        </w:rPr>
      </w:pPr>
      <w:r w:rsidRPr="005C44FC">
        <w:rPr>
          <w:rFonts w:ascii="ITC Avant Garde Std Bk" w:hAnsi="ITC Avant Garde Std Bk"/>
          <w:b/>
          <w:sz w:val="20"/>
          <w:lang w:val="es-MX"/>
        </w:rPr>
        <w:br w:type="page"/>
      </w:r>
      <w:r w:rsidRPr="005C44FC">
        <w:rPr>
          <w:rFonts w:ascii="ITC Avant Garde Std Bk" w:hAnsi="ITC Avant Garde Std Bk"/>
          <w:b/>
          <w:sz w:val="22"/>
          <w:szCs w:val="22"/>
        </w:rPr>
        <w:t>DECRETO por el que se reforman, adicionan y derogan diversas disposiciones de la Ley Federal de Competencia Económica, de la Ley de la Comisión Nacional de los Derechos Humanos, de la Ley Federal de Telecomunicaciones y Radiodifusión, de la Ley del Sistema Nacional de Información Estadística y Geográfica, de la Ley General de Instituciones y Procedimientos Electorales, de la Ley del Instituto Nacional para la Evaluación de la Educación, de la Ley Federal de Transparencia y Acceso a la Información Pública, y de la Ley Orgánica del Congreso General de los Estados Unidos Mexicanos.</w:t>
      </w:r>
    </w:p>
    <w:p w14:paraId="2216BDFC" w14:textId="77777777" w:rsidR="002F5140" w:rsidRPr="005C44FC" w:rsidRDefault="002F5140" w:rsidP="002F5140">
      <w:pPr>
        <w:pStyle w:val="Encabezado"/>
        <w:rPr>
          <w:rFonts w:cs="Arial"/>
          <w:szCs w:val="20"/>
        </w:rPr>
      </w:pPr>
    </w:p>
    <w:p w14:paraId="5D833F57" w14:textId="77777777" w:rsidR="002F5140" w:rsidRPr="005C44FC" w:rsidRDefault="002F5140" w:rsidP="002F5140">
      <w:pPr>
        <w:pStyle w:val="Encabezado"/>
        <w:jc w:val="center"/>
        <w:rPr>
          <w:rFonts w:cs="Arial"/>
          <w:sz w:val="16"/>
          <w:szCs w:val="16"/>
        </w:rPr>
      </w:pPr>
      <w:r w:rsidRPr="005C44FC">
        <w:rPr>
          <w:rFonts w:cs="Arial"/>
          <w:sz w:val="16"/>
          <w:szCs w:val="16"/>
        </w:rPr>
        <w:t>Publicado en el Diario Oficial de la Federación el 27 de enero de 2017</w:t>
      </w:r>
    </w:p>
    <w:p w14:paraId="0F21E1CC" w14:textId="77777777" w:rsidR="002F5140" w:rsidRPr="005C44FC" w:rsidRDefault="002F5140" w:rsidP="002F5140">
      <w:pPr>
        <w:pStyle w:val="Encabezado"/>
        <w:rPr>
          <w:rFonts w:cs="Arial"/>
          <w:szCs w:val="20"/>
        </w:rPr>
      </w:pPr>
    </w:p>
    <w:p w14:paraId="21E005E2"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Artículo Cuarto.</w:t>
      </w:r>
      <w:r w:rsidRPr="005C44FC">
        <w:rPr>
          <w:rFonts w:ascii="ITC Avant Garde Std Bk" w:hAnsi="ITC Avant Garde Std Bk"/>
          <w:sz w:val="20"/>
        </w:rPr>
        <w:t xml:space="preserve"> Se reforman los artículos 81, primer párrafo y 91; se adicionan los artículos 91 Bis; 91 Ter; 91 Quáter y 91 Quinquies a la Ley del Sistema Nacional de Información Estadística y Geográfica, para quedar como sigue:</w:t>
      </w:r>
    </w:p>
    <w:p w14:paraId="2A4E807A" w14:textId="77777777" w:rsidR="002F5140" w:rsidRPr="005C44FC" w:rsidRDefault="002F5140" w:rsidP="002F5140">
      <w:pPr>
        <w:pStyle w:val="Texto"/>
        <w:spacing w:after="0" w:line="240" w:lineRule="auto"/>
        <w:rPr>
          <w:rFonts w:ascii="ITC Avant Garde Std Bk" w:hAnsi="ITC Avant Garde Std Bk"/>
          <w:sz w:val="20"/>
        </w:rPr>
      </w:pPr>
    </w:p>
    <w:p w14:paraId="20A385D7"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w:t>
      </w:r>
    </w:p>
    <w:p w14:paraId="3C524174" w14:textId="77777777" w:rsidR="002F5140" w:rsidRPr="005C44FC" w:rsidRDefault="002F5140" w:rsidP="002F5140">
      <w:pPr>
        <w:pStyle w:val="Texto"/>
        <w:spacing w:after="0" w:line="240" w:lineRule="auto"/>
        <w:rPr>
          <w:rFonts w:ascii="ITC Avant Garde Std Bk" w:hAnsi="ITC Avant Garde Std Bk"/>
          <w:sz w:val="20"/>
        </w:rPr>
      </w:pPr>
    </w:p>
    <w:p w14:paraId="3AA5C965" w14:textId="77777777" w:rsidR="002F5140" w:rsidRPr="005C44FC" w:rsidRDefault="002F5140" w:rsidP="002F5140">
      <w:pPr>
        <w:pStyle w:val="ANOTACION"/>
        <w:spacing w:before="0" w:after="0" w:line="240" w:lineRule="auto"/>
        <w:rPr>
          <w:rFonts w:ascii="ITC Avant Garde Std Bk" w:hAnsi="ITC Avant Garde Std Bk" w:cs="Arial"/>
          <w:sz w:val="22"/>
          <w:szCs w:val="22"/>
        </w:rPr>
      </w:pPr>
      <w:r w:rsidRPr="005C44FC">
        <w:rPr>
          <w:rFonts w:ascii="ITC Avant Garde Std Bk" w:hAnsi="ITC Avant Garde Std Bk" w:cs="Arial"/>
          <w:sz w:val="22"/>
          <w:szCs w:val="22"/>
        </w:rPr>
        <w:t>Transitorios</w:t>
      </w:r>
    </w:p>
    <w:p w14:paraId="052C01C2" w14:textId="77777777" w:rsidR="002F5140" w:rsidRPr="005C44FC" w:rsidRDefault="002F5140" w:rsidP="002F5140">
      <w:pPr>
        <w:pStyle w:val="ANOTACION"/>
        <w:spacing w:before="0" w:after="0" w:line="240" w:lineRule="auto"/>
        <w:rPr>
          <w:rFonts w:ascii="ITC Avant Garde Std Bk" w:hAnsi="ITC Avant Garde Std Bk" w:cs="Arial"/>
          <w:sz w:val="20"/>
        </w:rPr>
      </w:pPr>
    </w:p>
    <w:p w14:paraId="044C2FB2"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Primero.</w:t>
      </w:r>
      <w:r w:rsidRPr="005C44FC">
        <w:rPr>
          <w:rFonts w:ascii="ITC Avant Garde Std Bk" w:hAnsi="ITC Avant Garde Std Bk"/>
          <w:sz w:val="20"/>
        </w:rPr>
        <w:t xml:space="preserve"> El presente Decreto entrará en vigor al día siguiente de su publicación en el Diario Oficial de la Federación.</w:t>
      </w:r>
    </w:p>
    <w:p w14:paraId="79CE6653" w14:textId="77777777" w:rsidR="002F5140" w:rsidRPr="005C44FC" w:rsidRDefault="002F5140" w:rsidP="002F5140">
      <w:pPr>
        <w:pStyle w:val="Texto"/>
        <w:spacing w:after="0" w:line="240" w:lineRule="auto"/>
        <w:rPr>
          <w:rFonts w:ascii="ITC Avant Garde Std Bk" w:hAnsi="ITC Avant Garde Std Bk"/>
          <w:sz w:val="20"/>
        </w:rPr>
      </w:pPr>
    </w:p>
    <w:p w14:paraId="7E3873DC"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 xml:space="preserve">Segundo. </w:t>
      </w:r>
      <w:r w:rsidRPr="005C44FC">
        <w:rPr>
          <w:rFonts w:ascii="ITC Avant Garde Std Bk" w:hAnsi="ITC Avant Garde Std Bk"/>
          <w:sz w:val="20"/>
        </w:rPr>
        <w:t>La Cámara de Diputados del H. Congreso de la Unión, dentro de los 180 días siguientes a la publicación de este Decreto, iniciará los procesos de designación de los titulares de los Órganos Internos de Control de los organismos a los que la Constitución Política de los Estados Unidos Mexicanos les otorga autonomía y que ejerzan recursos públicos del Presupuesto de Egresos de la Federación previstos en este Decreto.</w:t>
      </w:r>
    </w:p>
    <w:p w14:paraId="56C1CCE9" w14:textId="77777777" w:rsidR="002F5140" w:rsidRPr="005C44FC" w:rsidRDefault="002F5140" w:rsidP="002F5140">
      <w:pPr>
        <w:pStyle w:val="Texto"/>
        <w:spacing w:after="0" w:line="240" w:lineRule="auto"/>
        <w:rPr>
          <w:rFonts w:ascii="ITC Avant Garde Std Bk" w:hAnsi="ITC Avant Garde Std Bk"/>
          <w:sz w:val="20"/>
        </w:rPr>
      </w:pPr>
    </w:p>
    <w:p w14:paraId="63DEE893"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Lo anterior, con excepción de aquellos titulares de los órganos internos de control de los organismos a los que la Constitución Política de los Estados Unidos Mexicanos les otorga autonomía y que ejercen recursos públicos del Presupuesto de Egresos de la Federación que se encontraban en funciones a la entrada en vigor del Decreto por el que se reforman, adicionan, y derogan diversas disposiciones de la Constitución Política de los Estados Unidos Mexicanos, en materia de combate a la corrupción, publicado en el Diario Oficial de la Federación el 27 de mayo de 2015, los cuales continuarán en su encargo en los términos en los que fueron nombrados.</w:t>
      </w:r>
    </w:p>
    <w:p w14:paraId="798D38C0" w14:textId="77777777" w:rsidR="002F5140" w:rsidRPr="005C44FC" w:rsidRDefault="002F5140" w:rsidP="002F5140">
      <w:pPr>
        <w:pStyle w:val="Texto"/>
        <w:spacing w:after="0" w:line="240" w:lineRule="auto"/>
        <w:rPr>
          <w:rFonts w:ascii="ITC Avant Garde Std Bk" w:hAnsi="ITC Avant Garde Std Bk"/>
          <w:sz w:val="20"/>
        </w:rPr>
      </w:pPr>
    </w:p>
    <w:p w14:paraId="39C7066D"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Tercero.</w:t>
      </w:r>
      <w:r w:rsidRPr="005C44FC">
        <w:rPr>
          <w:rFonts w:ascii="ITC Avant Garde Std Bk" w:hAnsi="ITC Avant Garde Std Bk"/>
          <w:sz w:val="20"/>
        </w:rPr>
        <w:t xml:space="preserve"> Los órganos de gobierno de los organismos a los que la Constitución Política de los Estados Unidos Mexicanos les otorga autonomía y que ejercen recursos públicos del Presupuesto de Egresos de la Federación, tendrán un plazo de ciento ochenta días, a partir de la publicación del presente Decreto, para armonizar su normatividad interna en los términos del presente Decreto.</w:t>
      </w:r>
    </w:p>
    <w:p w14:paraId="234E53FF" w14:textId="77777777" w:rsidR="002F5140" w:rsidRPr="005C44FC" w:rsidRDefault="002F5140" w:rsidP="002F5140">
      <w:pPr>
        <w:pStyle w:val="Texto"/>
        <w:spacing w:after="0" w:line="240" w:lineRule="auto"/>
        <w:rPr>
          <w:rFonts w:ascii="ITC Avant Garde Std Bk" w:hAnsi="ITC Avant Garde Std Bk"/>
          <w:sz w:val="20"/>
        </w:rPr>
      </w:pPr>
    </w:p>
    <w:p w14:paraId="0EF933A8"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Cuarto.</w:t>
      </w:r>
      <w:r w:rsidRPr="005C44FC">
        <w:rPr>
          <w:rFonts w:ascii="ITC Avant Garde Std Bk" w:hAnsi="ITC Avant Garde Std Bk"/>
          <w:sz w:val="20"/>
        </w:rPr>
        <w:t xml:space="preserve"> Los recursos humanos, financieros y materiales que actualmente se encuentran asignados a las Contralorías, se entenderán asignados a los Órganos Internos de Control a que se refiere el presente Decreto.</w:t>
      </w:r>
    </w:p>
    <w:p w14:paraId="093F7B97" w14:textId="77777777" w:rsidR="002F5140" w:rsidRPr="005C44FC" w:rsidRDefault="002F5140" w:rsidP="002F5140">
      <w:pPr>
        <w:pStyle w:val="Texto"/>
        <w:spacing w:after="0" w:line="240" w:lineRule="auto"/>
        <w:rPr>
          <w:rFonts w:ascii="ITC Avant Garde Std Bk" w:hAnsi="ITC Avant Garde Std Bk"/>
          <w:sz w:val="20"/>
        </w:rPr>
      </w:pPr>
    </w:p>
    <w:p w14:paraId="6375153D"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Quinto.</w:t>
      </w:r>
      <w:r w:rsidRPr="005C44FC">
        <w:rPr>
          <w:rFonts w:ascii="ITC Avant Garde Std Bk" w:hAnsi="ITC Avant Garde Std Bk"/>
          <w:sz w:val="20"/>
        </w:rPr>
        <w:t xml:space="preserve"> Las referencias relativas a la Ley General de Responsabilidades Administrativas se entenderán a la Ley Federal de Responsabilidades Administrativas de los Servidores Públicos hasta que este ordenamiento legal se abrogue el 17 de julio de 2017.</w:t>
      </w:r>
    </w:p>
    <w:p w14:paraId="1DBCA6A5" w14:textId="77777777" w:rsidR="002F5140" w:rsidRPr="005C44FC" w:rsidRDefault="002F5140" w:rsidP="002F5140">
      <w:pPr>
        <w:pStyle w:val="Texto"/>
        <w:spacing w:after="0" w:line="240" w:lineRule="auto"/>
        <w:rPr>
          <w:rFonts w:ascii="ITC Avant Garde Std Bk" w:hAnsi="ITC Avant Garde Std Bk"/>
          <w:sz w:val="20"/>
        </w:rPr>
      </w:pPr>
    </w:p>
    <w:p w14:paraId="6951C77A"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Sexto.</w:t>
      </w:r>
      <w:r w:rsidRPr="005C44FC">
        <w:rPr>
          <w:rFonts w:ascii="ITC Avant Garde Std Bk" w:hAnsi="ITC Avant Garde Std Bk"/>
          <w:sz w:val="20"/>
        </w:rPr>
        <w:t xml:space="preserve"> Los procedimientos administrativos iniciados por las autoridades federales correspondientes con la anterioridad a la entrada en vigor del presente Decreto, serán concluidos conforme a las disposiciones aplicables vigentes a su inicio.</w:t>
      </w:r>
    </w:p>
    <w:p w14:paraId="015E94BA" w14:textId="77777777" w:rsidR="002F5140" w:rsidRPr="005C44FC" w:rsidRDefault="002F5140" w:rsidP="002F5140">
      <w:pPr>
        <w:pStyle w:val="Texto"/>
        <w:spacing w:after="0" w:line="240" w:lineRule="auto"/>
        <w:rPr>
          <w:rFonts w:ascii="ITC Avant Garde Std Bk" w:hAnsi="ITC Avant Garde Std Bk"/>
          <w:sz w:val="20"/>
        </w:rPr>
      </w:pPr>
    </w:p>
    <w:p w14:paraId="247C4B49"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Séptimo.</w:t>
      </w:r>
      <w:r w:rsidRPr="005C44FC">
        <w:rPr>
          <w:rFonts w:ascii="ITC Avant Garde Std Bk" w:hAnsi="ITC Avant Garde Std Bk"/>
          <w:sz w:val="20"/>
        </w:rPr>
        <w:t xml:space="preserve"> El Congreso de la Unión, en un plazo no mayor a ciento ochenta días, deberá armonizar su legislación conforme al presente Decreto.</w:t>
      </w:r>
    </w:p>
    <w:p w14:paraId="4F60ED56" w14:textId="77777777" w:rsidR="002F5140" w:rsidRPr="005C44FC" w:rsidRDefault="002F5140" w:rsidP="002F5140">
      <w:pPr>
        <w:pStyle w:val="Texto"/>
        <w:spacing w:after="0" w:line="240" w:lineRule="auto"/>
        <w:rPr>
          <w:rFonts w:ascii="ITC Avant Garde Std Bk" w:hAnsi="ITC Avant Garde Std Bk"/>
          <w:sz w:val="20"/>
        </w:rPr>
      </w:pPr>
    </w:p>
    <w:p w14:paraId="547DDBF6" w14:textId="77777777" w:rsidR="002F5140" w:rsidRPr="005C44FC" w:rsidRDefault="002F5140" w:rsidP="002F5140">
      <w:pPr>
        <w:pStyle w:val="Texto"/>
        <w:spacing w:after="0" w:line="240" w:lineRule="auto"/>
        <w:rPr>
          <w:rFonts w:ascii="ITC Avant Garde Std Bk" w:hAnsi="ITC Avant Garde Std Bk"/>
          <w:b/>
          <w:sz w:val="20"/>
        </w:rPr>
      </w:pPr>
      <w:r w:rsidRPr="005C44FC">
        <w:rPr>
          <w:rFonts w:ascii="ITC Avant Garde Std Bk" w:hAnsi="ITC Avant Garde Std Bk"/>
          <w:sz w:val="20"/>
        </w:rPr>
        <w:t xml:space="preserve">Ciudad de México, a 15 de diciembre de 2016.- Dip. </w:t>
      </w:r>
      <w:r w:rsidRPr="005C44FC">
        <w:rPr>
          <w:rFonts w:ascii="ITC Avant Garde Std Bk" w:hAnsi="ITC Avant Garde Std Bk"/>
          <w:b/>
          <w:sz w:val="20"/>
        </w:rPr>
        <w:t>Edmundo Javier Bolaños Aguilar</w:t>
      </w:r>
      <w:r w:rsidRPr="005C44FC">
        <w:rPr>
          <w:rFonts w:ascii="ITC Avant Garde Std Bk" w:hAnsi="ITC Avant Garde Std Bk"/>
          <w:sz w:val="20"/>
        </w:rPr>
        <w:t xml:space="preserve">, </w:t>
      </w:r>
      <w:proofErr w:type="gramStart"/>
      <w:r w:rsidRPr="005C44FC">
        <w:rPr>
          <w:rFonts w:ascii="ITC Avant Garde Std Bk" w:hAnsi="ITC Avant Garde Std Bk"/>
          <w:sz w:val="20"/>
        </w:rPr>
        <w:t>Presidente.-</w:t>
      </w:r>
      <w:proofErr w:type="gramEnd"/>
      <w:r w:rsidRPr="005C44FC">
        <w:rPr>
          <w:rFonts w:ascii="ITC Avant Garde Std Bk" w:hAnsi="ITC Avant Garde Std Bk"/>
          <w:sz w:val="20"/>
        </w:rPr>
        <w:t xml:space="preserve"> Sen. </w:t>
      </w:r>
      <w:r w:rsidRPr="005C44FC">
        <w:rPr>
          <w:rFonts w:ascii="ITC Avant Garde Std Bk" w:hAnsi="ITC Avant Garde Std Bk"/>
          <w:b/>
          <w:sz w:val="20"/>
        </w:rPr>
        <w:t>Pablo Escudero Morales</w:t>
      </w:r>
      <w:r w:rsidRPr="005C44FC">
        <w:rPr>
          <w:rFonts w:ascii="ITC Avant Garde Std Bk" w:hAnsi="ITC Avant Garde Std Bk"/>
          <w:sz w:val="20"/>
        </w:rPr>
        <w:t xml:space="preserve">, </w:t>
      </w:r>
      <w:proofErr w:type="gramStart"/>
      <w:r w:rsidRPr="005C44FC">
        <w:rPr>
          <w:rFonts w:ascii="ITC Avant Garde Std Bk" w:hAnsi="ITC Avant Garde Std Bk"/>
          <w:sz w:val="20"/>
        </w:rPr>
        <w:t>Presidente.-</w:t>
      </w:r>
      <w:proofErr w:type="gramEnd"/>
      <w:r w:rsidRPr="005C44FC">
        <w:rPr>
          <w:rFonts w:ascii="ITC Avant Garde Std Bk" w:hAnsi="ITC Avant Garde Std Bk"/>
          <w:sz w:val="20"/>
        </w:rPr>
        <w:t xml:space="preserve"> Dip. </w:t>
      </w:r>
      <w:r w:rsidRPr="005C44FC">
        <w:rPr>
          <w:rFonts w:ascii="ITC Avant Garde Std Bk" w:hAnsi="ITC Avant Garde Std Bk"/>
          <w:b/>
          <w:sz w:val="20"/>
        </w:rPr>
        <w:t>Ernestina Godoy Ramos</w:t>
      </w:r>
      <w:r w:rsidRPr="005C44FC">
        <w:rPr>
          <w:rFonts w:ascii="ITC Avant Garde Std Bk" w:hAnsi="ITC Avant Garde Std Bk"/>
          <w:sz w:val="20"/>
        </w:rPr>
        <w:t xml:space="preserve">, </w:t>
      </w:r>
      <w:proofErr w:type="gramStart"/>
      <w:r w:rsidRPr="005C44FC">
        <w:rPr>
          <w:rFonts w:ascii="ITC Avant Garde Std Bk" w:hAnsi="ITC Avant Garde Std Bk"/>
          <w:sz w:val="20"/>
        </w:rPr>
        <w:t>Secretaria.-</w:t>
      </w:r>
      <w:proofErr w:type="gramEnd"/>
      <w:r w:rsidRPr="005C44FC">
        <w:rPr>
          <w:rFonts w:ascii="ITC Avant Garde Std Bk" w:hAnsi="ITC Avant Garde Std Bk"/>
          <w:sz w:val="20"/>
        </w:rPr>
        <w:t xml:space="preserve"> Sen. </w:t>
      </w:r>
      <w:r w:rsidRPr="005C44FC">
        <w:rPr>
          <w:rFonts w:ascii="ITC Avant Garde Std Bk" w:hAnsi="ITC Avant Garde Std Bk"/>
          <w:b/>
          <w:sz w:val="20"/>
        </w:rPr>
        <w:t>María Elena Barrera Tapia</w:t>
      </w:r>
      <w:r w:rsidRPr="005C44FC">
        <w:rPr>
          <w:rFonts w:ascii="ITC Avant Garde Std Bk" w:hAnsi="ITC Avant Garde Std Bk"/>
          <w:sz w:val="20"/>
        </w:rPr>
        <w:t xml:space="preserve">, </w:t>
      </w:r>
      <w:proofErr w:type="gramStart"/>
      <w:r w:rsidRPr="005C44FC">
        <w:rPr>
          <w:rFonts w:ascii="ITC Avant Garde Std Bk" w:hAnsi="ITC Avant Garde Std Bk"/>
          <w:sz w:val="20"/>
        </w:rPr>
        <w:t>Secretaria.-</w:t>
      </w:r>
      <w:proofErr w:type="gramEnd"/>
      <w:r w:rsidRPr="005C44FC">
        <w:rPr>
          <w:rFonts w:ascii="ITC Avant Garde Std Bk" w:hAnsi="ITC Avant Garde Std Bk"/>
          <w:sz w:val="20"/>
        </w:rPr>
        <w:t xml:space="preserve"> Rúbricas.</w:t>
      </w:r>
      <w:r w:rsidRPr="005C44FC">
        <w:rPr>
          <w:rFonts w:ascii="ITC Avant Garde Std Bk" w:hAnsi="ITC Avant Garde Std Bk"/>
          <w:b/>
          <w:sz w:val="20"/>
        </w:rPr>
        <w:t>"</w:t>
      </w:r>
    </w:p>
    <w:p w14:paraId="7B6C5B1C" w14:textId="77777777" w:rsidR="002F5140" w:rsidRPr="005C44FC" w:rsidRDefault="002F5140" w:rsidP="002F5140">
      <w:pPr>
        <w:pStyle w:val="Texto"/>
        <w:spacing w:after="0" w:line="240" w:lineRule="auto"/>
        <w:rPr>
          <w:rFonts w:ascii="ITC Avant Garde Std Bk" w:hAnsi="ITC Avant Garde Std Bk"/>
          <w:sz w:val="20"/>
        </w:rPr>
      </w:pPr>
    </w:p>
    <w:p w14:paraId="06F02CD9"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veinticuatro de enero de dos mil </w:t>
      </w:r>
      <w:proofErr w:type="gramStart"/>
      <w:r w:rsidRPr="005C44FC">
        <w:rPr>
          <w:rFonts w:ascii="ITC Avant Garde Std Bk" w:hAnsi="ITC Avant Garde Std Bk"/>
          <w:sz w:val="20"/>
        </w:rPr>
        <w:t>diecisiete.-</w:t>
      </w:r>
      <w:proofErr w:type="gramEnd"/>
      <w:r w:rsidRPr="005C44FC">
        <w:rPr>
          <w:rFonts w:ascii="ITC Avant Garde Std Bk" w:hAnsi="ITC Avant Garde Std Bk"/>
          <w:sz w:val="20"/>
        </w:rPr>
        <w:t xml:space="preserve"> </w:t>
      </w:r>
      <w:r w:rsidRPr="005C44FC">
        <w:rPr>
          <w:rFonts w:ascii="ITC Avant Garde Std Bk" w:hAnsi="ITC Avant Garde Std Bk"/>
          <w:b/>
          <w:sz w:val="20"/>
        </w:rPr>
        <w:t>Enrique Peña Nieto</w:t>
      </w:r>
      <w:r w:rsidRPr="005C44FC">
        <w:rPr>
          <w:rFonts w:ascii="ITC Avant Garde Std Bk" w:hAnsi="ITC Avant Garde Std Bk"/>
          <w:sz w:val="20"/>
        </w:rPr>
        <w:t xml:space="preserve">.- Rúbrica.- El Secretario de Gobernación, </w:t>
      </w:r>
      <w:r w:rsidRPr="005C44FC">
        <w:rPr>
          <w:rFonts w:ascii="ITC Avant Garde Std Bk" w:hAnsi="ITC Avant Garde Std Bk"/>
          <w:b/>
          <w:sz w:val="20"/>
        </w:rPr>
        <w:t>Miguel Ángel Osorio Chong</w:t>
      </w:r>
      <w:r w:rsidRPr="005C44FC">
        <w:rPr>
          <w:rFonts w:ascii="ITC Avant Garde Std Bk" w:hAnsi="ITC Avant Garde Std Bk"/>
          <w:sz w:val="20"/>
        </w:rPr>
        <w:t>.- Rúbrica.</w:t>
      </w:r>
    </w:p>
    <w:p w14:paraId="46F5350F" w14:textId="77777777" w:rsidR="002F5140" w:rsidRPr="005C44FC" w:rsidRDefault="002F5140" w:rsidP="002F5140">
      <w:pPr>
        <w:pStyle w:val="Textoindependiente"/>
        <w:jc w:val="both"/>
        <w:rPr>
          <w:rFonts w:ascii="ITC Avant Garde Std Bk" w:hAnsi="ITC Avant Garde Std Bk"/>
          <w:color w:val="auto"/>
          <w:sz w:val="22"/>
          <w:szCs w:val="22"/>
        </w:rPr>
      </w:pPr>
      <w:r w:rsidRPr="005C44FC">
        <w:rPr>
          <w:rFonts w:ascii="ITC Avant Garde Std Bk" w:hAnsi="ITC Avant Garde Std Bk"/>
          <w:sz w:val="20"/>
        </w:rPr>
        <w:br w:type="page"/>
      </w:r>
      <w:r w:rsidRPr="005C44FC">
        <w:rPr>
          <w:rFonts w:ascii="ITC Avant Garde Std Bk" w:hAnsi="ITC Avant Garde Std Bk"/>
          <w:color w:val="auto"/>
          <w:sz w:val="22"/>
          <w:szCs w:val="22"/>
        </w:rPr>
        <w:t>DECRETO por el que se reforman diversas disposiciones de la Ley Reglamentaria del Artículo 5o. Constitucional relativo al ejercicio de las profesiones en el Distrito 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 la Protección al Ambiente, la Ley General de Desarrollo Forestal Sustentable, la Ley General de Vida Silvestre, la Ley General para la Prevención y Gestión Integral de los Residuos, la Ley General de Cambio Climático, la Ley General de Pesca y 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14:paraId="48014B14" w14:textId="77777777" w:rsidR="002F5140" w:rsidRPr="005C44FC" w:rsidRDefault="002F5140" w:rsidP="002F5140">
      <w:pPr>
        <w:pStyle w:val="Sangra2detindependiente"/>
        <w:ind w:firstLine="0"/>
        <w:rPr>
          <w:rFonts w:ascii="ITC Avant Garde Std Bk" w:hAnsi="ITC Avant Garde Std Bk"/>
          <w:sz w:val="20"/>
        </w:rPr>
      </w:pPr>
    </w:p>
    <w:p w14:paraId="74AA14CE" w14:textId="77777777" w:rsidR="002F5140" w:rsidRPr="005C44FC" w:rsidRDefault="002F5140" w:rsidP="002F5140">
      <w:pPr>
        <w:jc w:val="center"/>
        <w:rPr>
          <w:rFonts w:cs="Arial"/>
          <w:sz w:val="16"/>
        </w:rPr>
      </w:pPr>
      <w:r w:rsidRPr="005C44FC">
        <w:rPr>
          <w:rFonts w:cs="Arial"/>
          <w:sz w:val="16"/>
        </w:rPr>
        <w:t>Publicado en el Diario Oficial de la Federación el 19 de enero de 2018</w:t>
      </w:r>
    </w:p>
    <w:p w14:paraId="3BED1B2C" w14:textId="77777777" w:rsidR="002F5140" w:rsidRPr="005C44FC" w:rsidRDefault="002F5140" w:rsidP="002F5140">
      <w:pPr>
        <w:pStyle w:val="Sangra2detindependiente"/>
        <w:ind w:firstLine="0"/>
        <w:rPr>
          <w:rFonts w:ascii="ITC Avant Garde Std Bk" w:hAnsi="ITC Avant Garde Std Bk"/>
          <w:sz w:val="20"/>
        </w:rPr>
      </w:pPr>
    </w:p>
    <w:p w14:paraId="12383609"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b/>
          <w:sz w:val="20"/>
          <w:lang w:val="es-MX"/>
        </w:rPr>
        <w:t xml:space="preserve">Artículo </w:t>
      </w:r>
      <w:proofErr w:type="gramStart"/>
      <w:r w:rsidRPr="005C44FC">
        <w:rPr>
          <w:rFonts w:ascii="ITC Avant Garde Std Bk" w:hAnsi="ITC Avant Garde Std Bk"/>
          <w:b/>
          <w:sz w:val="20"/>
          <w:lang w:val="es-MX"/>
        </w:rPr>
        <w:t>Segundo.-</w:t>
      </w:r>
      <w:proofErr w:type="gramEnd"/>
      <w:r w:rsidRPr="005C44FC">
        <w:rPr>
          <w:rFonts w:ascii="ITC Avant Garde Std Bk" w:hAnsi="ITC Avant Garde Std Bk"/>
          <w:b/>
          <w:sz w:val="20"/>
          <w:lang w:val="es-MX"/>
        </w:rPr>
        <w:t xml:space="preserve"> </w:t>
      </w:r>
      <w:r w:rsidRPr="005C44FC">
        <w:rPr>
          <w:rFonts w:ascii="ITC Avant Garde Std Bk" w:hAnsi="ITC Avant Garde Std Bk"/>
          <w:sz w:val="20"/>
          <w:lang w:val="es-MX"/>
        </w:rPr>
        <w:t>Se reforman los artículos 2, primer párrafo, fracción XV, inciso c); 6, primer párrafo; 14, primer párrafo, fracción VI, segundo párrafo, inciso b); 26; 46, primer párrafo; 63, primer párrafo, fracción III; 65, primer párrafo, fracciones I y II; y 78, primer párrafo, fracción I de la Ley del Sistema Nacional de Información Estadística y Geográfica, para quedar como sigue:</w:t>
      </w:r>
    </w:p>
    <w:p w14:paraId="117DC2F3" w14:textId="77777777" w:rsidR="002F5140" w:rsidRPr="005C44FC" w:rsidRDefault="002F5140" w:rsidP="002F5140">
      <w:pPr>
        <w:pStyle w:val="Texto"/>
        <w:spacing w:after="0" w:line="240" w:lineRule="auto"/>
        <w:rPr>
          <w:rFonts w:ascii="ITC Avant Garde Std Bk" w:hAnsi="ITC Avant Garde Std Bk"/>
          <w:sz w:val="20"/>
          <w:lang w:val="es-MX"/>
        </w:rPr>
      </w:pPr>
    </w:p>
    <w:p w14:paraId="20ACA94A"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sz w:val="20"/>
          <w:lang w:val="es-MX"/>
        </w:rPr>
        <w:t>………</w:t>
      </w:r>
    </w:p>
    <w:p w14:paraId="1AE73A87" w14:textId="77777777" w:rsidR="002F5140" w:rsidRPr="005C44FC" w:rsidRDefault="002F5140" w:rsidP="002F5140">
      <w:pPr>
        <w:pStyle w:val="Texto"/>
        <w:spacing w:after="0" w:line="240" w:lineRule="auto"/>
        <w:rPr>
          <w:rFonts w:ascii="ITC Avant Garde Std Bk" w:hAnsi="ITC Avant Garde Std Bk"/>
          <w:sz w:val="20"/>
          <w:lang w:val="es-MX"/>
        </w:rPr>
      </w:pPr>
    </w:p>
    <w:p w14:paraId="33BCFAD3" w14:textId="77777777" w:rsidR="002F5140" w:rsidRPr="005C44FC" w:rsidRDefault="002F5140" w:rsidP="002F5140">
      <w:pPr>
        <w:pStyle w:val="ANOTACION"/>
        <w:spacing w:before="0" w:after="0" w:line="240" w:lineRule="auto"/>
        <w:rPr>
          <w:rFonts w:ascii="ITC Avant Garde Std Bk" w:hAnsi="ITC Avant Garde Std Bk" w:cs="Arial"/>
          <w:sz w:val="22"/>
          <w:szCs w:val="22"/>
          <w:lang w:val="es-MX"/>
        </w:rPr>
      </w:pPr>
      <w:r w:rsidRPr="005C44FC">
        <w:rPr>
          <w:rFonts w:ascii="ITC Avant Garde Std Bk" w:hAnsi="ITC Avant Garde Std Bk" w:cs="Arial"/>
          <w:sz w:val="22"/>
          <w:szCs w:val="22"/>
          <w:lang w:val="es-MX"/>
        </w:rPr>
        <w:t>Transitorio</w:t>
      </w:r>
    </w:p>
    <w:p w14:paraId="73EF49D0" w14:textId="77777777" w:rsidR="002F5140" w:rsidRPr="005C44FC" w:rsidRDefault="002F5140" w:rsidP="002F5140">
      <w:pPr>
        <w:pStyle w:val="ANOTACION"/>
        <w:spacing w:before="0" w:after="0" w:line="240" w:lineRule="auto"/>
        <w:rPr>
          <w:rFonts w:ascii="ITC Avant Garde Std Bk" w:hAnsi="ITC Avant Garde Std Bk" w:cs="Arial"/>
          <w:sz w:val="20"/>
          <w:lang w:val="es-MX"/>
        </w:rPr>
      </w:pPr>
    </w:p>
    <w:p w14:paraId="3DEFB69C" w14:textId="77777777" w:rsidR="002F5140" w:rsidRPr="005C44FC" w:rsidRDefault="002F5140" w:rsidP="002F5140">
      <w:pPr>
        <w:pStyle w:val="Texto"/>
        <w:spacing w:after="0" w:line="240" w:lineRule="auto"/>
        <w:rPr>
          <w:rFonts w:ascii="ITC Avant Garde Std Bk" w:hAnsi="ITC Avant Garde Std Bk"/>
          <w:sz w:val="20"/>
          <w:lang w:val="es-MX"/>
        </w:rPr>
      </w:pPr>
      <w:proofErr w:type="gramStart"/>
      <w:r w:rsidRPr="005C44FC">
        <w:rPr>
          <w:rFonts w:ascii="ITC Avant Garde Std Bk" w:hAnsi="ITC Avant Garde Std Bk"/>
          <w:b/>
          <w:sz w:val="20"/>
          <w:lang w:val="es-MX"/>
        </w:rPr>
        <w:t>Único.-</w:t>
      </w:r>
      <w:proofErr w:type="gramEnd"/>
      <w:r w:rsidRPr="005C44FC">
        <w:rPr>
          <w:rFonts w:ascii="ITC Avant Garde Std Bk" w:hAnsi="ITC Avant Garde Std Bk"/>
          <w:b/>
          <w:sz w:val="20"/>
          <w:lang w:val="es-MX"/>
        </w:rPr>
        <w:t xml:space="preserve"> </w:t>
      </w:r>
      <w:r w:rsidRPr="005C44FC">
        <w:rPr>
          <w:rFonts w:ascii="ITC Avant Garde Std Bk" w:hAnsi="ITC Avant Garde Std Bk"/>
          <w:sz w:val="20"/>
          <w:lang w:val="es-MX"/>
        </w:rPr>
        <w:t>El presente Decreto entrará en vigor al día siguiente de su publicación en el Diario Oficial de la Federación.</w:t>
      </w:r>
    </w:p>
    <w:p w14:paraId="303D56DD" w14:textId="77777777" w:rsidR="002F5140" w:rsidRPr="005C44FC" w:rsidRDefault="002F5140" w:rsidP="002F5140">
      <w:pPr>
        <w:pStyle w:val="Texto"/>
        <w:spacing w:after="0" w:line="240" w:lineRule="auto"/>
        <w:rPr>
          <w:rFonts w:ascii="ITC Avant Garde Std Bk" w:hAnsi="ITC Avant Garde Std Bk"/>
          <w:sz w:val="20"/>
        </w:rPr>
      </w:pPr>
    </w:p>
    <w:p w14:paraId="3C3A2E1B"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w:t>
      </w:r>
    </w:p>
    <w:p w14:paraId="1F07A923" w14:textId="77777777" w:rsidR="002F5140" w:rsidRPr="005C44FC" w:rsidRDefault="002F5140" w:rsidP="002F5140">
      <w:pPr>
        <w:pStyle w:val="Texto"/>
        <w:spacing w:after="0" w:line="240" w:lineRule="auto"/>
        <w:rPr>
          <w:rFonts w:ascii="ITC Avant Garde Std Bk" w:hAnsi="ITC Avant Garde Std Bk"/>
          <w:sz w:val="20"/>
        </w:rPr>
      </w:pPr>
    </w:p>
    <w:p w14:paraId="03F069B4" w14:textId="77777777" w:rsidR="002F5140" w:rsidRPr="005C44FC" w:rsidRDefault="002F5140" w:rsidP="002F5140">
      <w:pPr>
        <w:pStyle w:val="Texto"/>
        <w:spacing w:after="0" w:line="240" w:lineRule="auto"/>
        <w:rPr>
          <w:rFonts w:ascii="ITC Avant Garde Std Bk" w:hAnsi="ITC Avant Garde Std Bk"/>
          <w:b/>
          <w:sz w:val="20"/>
        </w:rPr>
      </w:pPr>
      <w:r w:rsidRPr="005C44FC">
        <w:rPr>
          <w:rFonts w:ascii="ITC Avant Garde Std Bk" w:hAnsi="ITC Avant Garde Std Bk"/>
          <w:sz w:val="20"/>
          <w:lang w:val="es-MX"/>
        </w:rPr>
        <w:t xml:space="preserve">Ciudad de México, a 23 de noviembre de 2017.- Dip. </w:t>
      </w:r>
      <w:r w:rsidRPr="005C44FC">
        <w:rPr>
          <w:rFonts w:ascii="ITC Avant Garde Std Bk" w:hAnsi="ITC Avant Garde Std Bk"/>
          <w:b/>
          <w:sz w:val="20"/>
          <w:lang w:val="es-MX"/>
        </w:rPr>
        <w:t>Jorge Carlos Ramírez Marín</w:t>
      </w:r>
      <w:r w:rsidRPr="005C44FC">
        <w:rPr>
          <w:rFonts w:ascii="ITC Avant Garde Std Bk" w:hAnsi="ITC Avant Garde Std Bk"/>
          <w:sz w:val="20"/>
          <w:lang w:val="es-MX"/>
        </w:rPr>
        <w:t xml:space="preserve">, </w:t>
      </w:r>
      <w:proofErr w:type="gramStart"/>
      <w:r w:rsidRPr="005C44FC">
        <w:rPr>
          <w:rFonts w:ascii="ITC Avant Garde Std Bk" w:hAnsi="ITC Avant Garde Std Bk"/>
          <w:sz w:val="20"/>
          <w:lang w:val="es-MX"/>
        </w:rPr>
        <w:t>Presidente.-</w:t>
      </w:r>
      <w:proofErr w:type="gramEnd"/>
      <w:r w:rsidRPr="005C44FC">
        <w:rPr>
          <w:rFonts w:ascii="ITC Avant Garde Std Bk" w:hAnsi="ITC Avant Garde Std Bk"/>
          <w:sz w:val="20"/>
        </w:rPr>
        <w:t xml:space="preserve"> </w:t>
      </w:r>
      <w:r w:rsidRPr="005C44FC">
        <w:rPr>
          <w:rFonts w:ascii="ITC Avant Garde Std Bk" w:hAnsi="ITC Avant Garde Std Bk"/>
          <w:sz w:val="20"/>
          <w:lang w:val="es-MX"/>
        </w:rPr>
        <w:t xml:space="preserve">Sen. </w:t>
      </w:r>
      <w:r w:rsidRPr="005C44FC">
        <w:rPr>
          <w:rFonts w:ascii="ITC Avant Garde Std Bk" w:hAnsi="ITC Avant Garde Std Bk"/>
          <w:b/>
          <w:sz w:val="20"/>
          <w:lang w:val="es-MX"/>
        </w:rPr>
        <w:t>Ernesto Cordero Arroyo</w:t>
      </w:r>
      <w:r w:rsidRPr="005C44FC">
        <w:rPr>
          <w:rFonts w:ascii="ITC Avant Garde Std Bk" w:hAnsi="ITC Avant Garde Std Bk"/>
          <w:sz w:val="20"/>
          <w:lang w:val="es-MX"/>
        </w:rPr>
        <w:t xml:space="preserve">, </w:t>
      </w:r>
      <w:proofErr w:type="gramStart"/>
      <w:r w:rsidRPr="005C44FC">
        <w:rPr>
          <w:rFonts w:ascii="ITC Avant Garde Std Bk" w:hAnsi="ITC Avant Garde Std Bk"/>
          <w:sz w:val="20"/>
          <w:lang w:val="es-MX"/>
        </w:rPr>
        <w:t>Presidente.-</w:t>
      </w:r>
      <w:proofErr w:type="gramEnd"/>
      <w:r w:rsidRPr="005C44FC">
        <w:rPr>
          <w:rFonts w:ascii="ITC Avant Garde Std Bk" w:hAnsi="ITC Avant Garde Std Bk"/>
          <w:sz w:val="20"/>
          <w:lang w:val="es-MX"/>
        </w:rPr>
        <w:t xml:space="preserve"> Dip. </w:t>
      </w:r>
      <w:r w:rsidRPr="005C44FC">
        <w:rPr>
          <w:rFonts w:ascii="ITC Avant Garde Std Bk" w:hAnsi="ITC Avant Garde Std Bk"/>
          <w:b/>
          <w:sz w:val="20"/>
          <w:lang w:val="es-MX"/>
        </w:rPr>
        <w:t xml:space="preserve">Andrés Fernández del Valle </w:t>
      </w:r>
      <w:proofErr w:type="spellStart"/>
      <w:r w:rsidRPr="005C44FC">
        <w:rPr>
          <w:rFonts w:ascii="ITC Avant Garde Std Bk" w:hAnsi="ITC Avant Garde Std Bk"/>
          <w:b/>
          <w:sz w:val="20"/>
          <w:lang w:val="es-MX"/>
        </w:rPr>
        <w:t>Laisequilla</w:t>
      </w:r>
      <w:proofErr w:type="spellEnd"/>
      <w:r w:rsidRPr="005C44FC">
        <w:rPr>
          <w:rFonts w:ascii="ITC Avant Garde Std Bk" w:hAnsi="ITC Avant Garde Std Bk"/>
          <w:sz w:val="20"/>
          <w:lang w:val="es-MX"/>
        </w:rPr>
        <w:t xml:space="preserve">, </w:t>
      </w:r>
      <w:proofErr w:type="gramStart"/>
      <w:r w:rsidRPr="005C44FC">
        <w:rPr>
          <w:rFonts w:ascii="ITC Avant Garde Std Bk" w:hAnsi="ITC Avant Garde Std Bk"/>
          <w:sz w:val="20"/>
          <w:lang w:val="es-MX"/>
        </w:rPr>
        <w:t>Secretario.-</w:t>
      </w:r>
      <w:proofErr w:type="gramEnd"/>
      <w:r w:rsidRPr="005C44FC">
        <w:rPr>
          <w:rFonts w:ascii="ITC Avant Garde Std Bk" w:hAnsi="ITC Avant Garde Std Bk"/>
          <w:sz w:val="20"/>
        </w:rPr>
        <w:t xml:space="preserve"> </w:t>
      </w:r>
      <w:r w:rsidRPr="005C44FC">
        <w:rPr>
          <w:rFonts w:ascii="ITC Avant Garde Std Bk" w:hAnsi="ITC Avant Garde Std Bk"/>
          <w:sz w:val="20"/>
          <w:lang w:val="es-MX"/>
        </w:rPr>
        <w:t xml:space="preserve">Sen. </w:t>
      </w:r>
      <w:r w:rsidRPr="005C44FC">
        <w:rPr>
          <w:rFonts w:ascii="ITC Avant Garde Std Bk" w:hAnsi="ITC Avant Garde Std Bk"/>
          <w:b/>
          <w:sz w:val="20"/>
          <w:lang w:val="es-MX"/>
        </w:rPr>
        <w:t>Juan G. Flores Ramírez</w:t>
      </w:r>
      <w:r w:rsidRPr="005C44FC">
        <w:rPr>
          <w:rFonts w:ascii="ITC Avant Garde Std Bk" w:hAnsi="ITC Avant Garde Std Bk"/>
          <w:sz w:val="20"/>
          <w:lang w:val="es-MX"/>
        </w:rPr>
        <w:t xml:space="preserve">, </w:t>
      </w:r>
      <w:proofErr w:type="gramStart"/>
      <w:r w:rsidRPr="005C44FC">
        <w:rPr>
          <w:rFonts w:ascii="ITC Avant Garde Std Bk" w:hAnsi="ITC Avant Garde Std Bk"/>
          <w:sz w:val="20"/>
          <w:lang w:val="es-MX"/>
        </w:rPr>
        <w:t>Secretario.-</w:t>
      </w:r>
      <w:proofErr w:type="gramEnd"/>
      <w:r w:rsidRPr="005C44FC">
        <w:rPr>
          <w:rFonts w:ascii="ITC Avant Garde Std Bk" w:hAnsi="ITC Avant Garde Std Bk"/>
          <w:sz w:val="20"/>
          <w:lang w:val="es-MX"/>
        </w:rPr>
        <w:t xml:space="preserve"> Rúbricas.</w:t>
      </w:r>
      <w:r w:rsidRPr="005C44FC">
        <w:rPr>
          <w:rFonts w:ascii="ITC Avant Garde Std Bk" w:hAnsi="ITC Avant Garde Std Bk"/>
          <w:b/>
          <w:sz w:val="20"/>
          <w:lang w:val="es-MX"/>
        </w:rPr>
        <w:t>"</w:t>
      </w:r>
    </w:p>
    <w:p w14:paraId="3913C488" w14:textId="77777777" w:rsidR="002F5140" w:rsidRPr="005C44FC" w:rsidRDefault="002F5140" w:rsidP="002F5140">
      <w:pPr>
        <w:pStyle w:val="Texto"/>
        <w:spacing w:after="0" w:line="240" w:lineRule="auto"/>
        <w:rPr>
          <w:rFonts w:ascii="ITC Avant Garde Std Bk" w:hAnsi="ITC Avant Garde Std Bk"/>
          <w:sz w:val="20"/>
          <w:lang w:val="es-MX"/>
        </w:rPr>
      </w:pPr>
    </w:p>
    <w:p w14:paraId="46675A57"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ocho de enero de dos mil </w:t>
      </w:r>
      <w:proofErr w:type="gramStart"/>
      <w:r w:rsidRPr="005C44FC">
        <w:rPr>
          <w:rFonts w:ascii="ITC Avant Garde Std Bk" w:hAnsi="ITC Avant Garde Std Bk"/>
          <w:sz w:val="20"/>
          <w:lang w:val="es-MX"/>
        </w:rPr>
        <w:t>dieciocho.-</w:t>
      </w:r>
      <w:proofErr w:type="gramEnd"/>
      <w:r w:rsidRPr="005C44FC">
        <w:rPr>
          <w:rFonts w:ascii="ITC Avant Garde Std Bk" w:hAnsi="ITC Avant Garde Std Bk"/>
          <w:sz w:val="20"/>
          <w:lang w:val="es-MX"/>
        </w:rPr>
        <w:t xml:space="preserve"> </w:t>
      </w:r>
      <w:r w:rsidRPr="005C44FC">
        <w:rPr>
          <w:rFonts w:ascii="ITC Avant Garde Std Bk" w:hAnsi="ITC Avant Garde Std Bk"/>
          <w:b/>
          <w:sz w:val="20"/>
          <w:lang w:val="es-MX"/>
        </w:rPr>
        <w:t>Enrique Peña Nieto</w:t>
      </w:r>
      <w:r w:rsidRPr="005C44FC">
        <w:rPr>
          <w:rFonts w:ascii="ITC Avant Garde Std Bk" w:hAnsi="ITC Avant Garde Std Bk"/>
          <w:sz w:val="20"/>
          <w:lang w:val="es-MX"/>
        </w:rPr>
        <w:t xml:space="preserve">.- Rúbrica.- El Secretario de Gobernación, </w:t>
      </w:r>
      <w:r w:rsidRPr="005C44FC">
        <w:rPr>
          <w:rFonts w:ascii="ITC Avant Garde Std Bk" w:hAnsi="ITC Avant Garde Std Bk"/>
          <w:b/>
          <w:sz w:val="20"/>
          <w:lang w:val="es-MX"/>
        </w:rPr>
        <w:t>Miguel Ángel Osorio Chong</w:t>
      </w:r>
      <w:r w:rsidRPr="005C44FC">
        <w:rPr>
          <w:rFonts w:ascii="ITC Avant Garde Std Bk" w:hAnsi="ITC Avant Garde Std Bk"/>
          <w:sz w:val="20"/>
          <w:lang w:val="es-MX"/>
        </w:rPr>
        <w:t>.- Rúbrica.</w:t>
      </w:r>
    </w:p>
    <w:p w14:paraId="060199A5" w14:textId="77777777" w:rsidR="002F5140" w:rsidRPr="005C44FC" w:rsidRDefault="002F5140" w:rsidP="002F5140">
      <w:pPr>
        <w:pStyle w:val="Ttulo1"/>
        <w:rPr>
          <w:rFonts w:cs="Arial"/>
          <w:szCs w:val="22"/>
        </w:rPr>
      </w:pPr>
      <w:r w:rsidRPr="005C44FC">
        <w:rPr>
          <w:sz w:val="20"/>
        </w:rPr>
        <w:br w:type="page"/>
      </w:r>
      <w:r w:rsidRPr="005C44FC">
        <w:rPr>
          <w:rFonts w:cs="Arial"/>
          <w:szCs w:val="22"/>
        </w:rPr>
        <w:t xml:space="preserve">DECRETO por el que se </w:t>
      </w:r>
      <w:r w:rsidRPr="005C44FC">
        <w:rPr>
          <w:rFonts w:cs="Arial"/>
          <w:bCs/>
          <w:szCs w:val="22"/>
        </w:rPr>
        <w:t>adiciona un tercer párrafo al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r w:rsidRPr="005C44FC">
        <w:rPr>
          <w:rFonts w:cs="Arial"/>
          <w:szCs w:val="22"/>
        </w:rPr>
        <w:t>.</w:t>
      </w:r>
    </w:p>
    <w:p w14:paraId="067000D9" w14:textId="77777777" w:rsidR="002F5140" w:rsidRPr="005C44FC" w:rsidRDefault="002F5140" w:rsidP="002F5140">
      <w:pPr>
        <w:pStyle w:val="Encabezado"/>
        <w:rPr>
          <w:rFonts w:cs="Arial"/>
          <w:szCs w:val="20"/>
        </w:rPr>
      </w:pPr>
    </w:p>
    <w:p w14:paraId="11DD3743" w14:textId="77777777" w:rsidR="002F5140" w:rsidRPr="005C44FC" w:rsidRDefault="002F5140" w:rsidP="002F5140">
      <w:pPr>
        <w:pStyle w:val="Encabezado"/>
        <w:jc w:val="center"/>
        <w:rPr>
          <w:rFonts w:cs="Arial"/>
          <w:sz w:val="16"/>
          <w:szCs w:val="16"/>
          <w:lang w:val="es-419"/>
        </w:rPr>
      </w:pPr>
      <w:r w:rsidRPr="005C44FC">
        <w:rPr>
          <w:rFonts w:cs="Arial"/>
          <w:sz w:val="16"/>
          <w:szCs w:val="16"/>
        </w:rPr>
        <w:t>Publicado en el Diario Oficial de la Federación el 15 de junio de 2018</w:t>
      </w:r>
    </w:p>
    <w:p w14:paraId="6E9DC22E" w14:textId="77777777" w:rsidR="002F5140" w:rsidRPr="005C44FC" w:rsidRDefault="002F5140" w:rsidP="002F5140">
      <w:pPr>
        <w:pStyle w:val="Encabezado"/>
        <w:rPr>
          <w:rFonts w:cs="Arial"/>
          <w:szCs w:val="20"/>
        </w:rPr>
      </w:pPr>
    </w:p>
    <w:p w14:paraId="352F4B6F" w14:textId="77777777" w:rsidR="002F5140" w:rsidRPr="005C44FC" w:rsidRDefault="002F5140" w:rsidP="002F5140">
      <w:pPr>
        <w:pStyle w:val="Texto"/>
        <w:spacing w:after="0" w:line="240" w:lineRule="auto"/>
        <w:rPr>
          <w:rFonts w:ascii="ITC Avant Garde Std Bk" w:hAnsi="ITC Avant Garde Std Bk"/>
          <w:bCs/>
          <w:sz w:val="20"/>
        </w:rPr>
      </w:pPr>
      <w:r w:rsidRPr="005C44FC">
        <w:rPr>
          <w:rFonts w:ascii="ITC Avant Garde Std Bk" w:hAnsi="ITC Avant Garde Std Bk"/>
          <w:b/>
          <w:bCs/>
          <w:sz w:val="20"/>
        </w:rPr>
        <w:t xml:space="preserve">Artículo </w:t>
      </w:r>
      <w:proofErr w:type="gramStart"/>
      <w:r w:rsidRPr="005C44FC">
        <w:rPr>
          <w:rFonts w:ascii="ITC Avant Garde Std Bk" w:hAnsi="ITC Avant Garde Std Bk"/>
          <w:b/>
          <w:bCs/>
          <w:sz w:val="20"/>
        </w:rPr>
        <w:t>Único.-</w:t>
      </w:r>
      <w:proofErr w:type="gramEnd"/>
      <w:r w:rsidRPr="005C44FC">
        <w:rPr>
          <w:rFonts w:ascii="ITC Avant Garde Std Bk" w:hAnsi="ITC Avant Garde Std Bk"/>
          <w:b/>
          <w:bCs/>
          <w:sz w:val="20"/>
        </w:rPr>
        <w:t xml:space="preserve"> </w:t>
      </w:r>
      <w:r w:rsidRPr="005C44FC">
        <w:rPr>
          <w:rFonts w:ascii="ITC Avant Garde Std Bk" w:hAnsi="ITC Avant Garde Std Bk"/>
          <w:bCs/>
          <w:sz w:val="20"/>
        </w:rPr>
        <w:t>Se adiciona un tercer párrafo al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para quedar como sigue:</w:t>
      </w:r>
    </w:p>
    <w:p w14:paraId="726DAA60" w14:textId="77777777" w:rsidR="002F5140" w:rsidRPr="005C44FC" w:rsidRDefault="002F5140" w:rsidP="002F5140">
      <w:pPr>
        <w:pStyle w:val="Texto"/>
        <w:spacing w:after="0" w:line="240" w:lineRule="auto"/>
        <w:rPr>
          <w:rFonts w:ascii="ITC Avant Garde Std Bk" w:hAnsi="ITC Avant Garde Std Bk"/>
          <w:bCs/>
          <w:sz w:val="20"/>
        </w:rPr>
      </w:pPr>
    </w:p>
    <w:p w14:paraId="742E28E5" w14:textId="77777777" w:rsidR="002F5140" w:rsidRPr="005C44FC" w:rsidRDefault="002F5140" w:rsidP="002F5140">
      <w:pPr>
        <w:pStyle w:val="Texto"/>
        <w:spacing w:after="0" w:line="240" w:lineRule="auto"/>
        <w:rPr>
          <w:rFonts w:ascii="ITC Avant Garde Std Bk" w:hAnsi="ITC Avant Garde Std Bk"/>
          <w:bCs/>
          <w:sz w:val="20"/>
        </w:rPr>
      </w:pPr>
      <w:r w:rsidRPr="005C44FC">
        <w:rPr>
          <w:rFonts w:ascii="ITC Avant Garde Std Bk" w:hAnsi="ITC Avant Garde Std Bk"/>
          <w:bCs/>
          <w:sz w:val="20"/>
        </w:rPr>
        <w:t>………</w:t>
      </w:r>
    </w:p>
    <w:p w14:paraId="29E3DB7E" w14:textId="77777777" w:rsidR="002F5140" w:rsidRPr="005C44FC" w:rsidRDefault="002F5140" w:rsidP="002F5140">
      <w:pPr>
        <w:pStyle w:val="Texto"/>
        <w:spacing w:after="0" w:line="240" w:lineRule="auto"/>
        <w:rPr>
          <w:rFonts w:ascii="ITC Avant Garde Std Bk" w:hAnsi="ITC Avant Garde Std Bk"/>
          <w:bCs/>
          <w:sz w:val="20"/>
        </w:rPr>
      </w:pPr>
    </w:p>
    <w:p w14:paraId="256845D2" w14:textId="77777777" w:rsidR="002F5140" w:rsidRPr="005C44FC" w:rsidRDefault="002F5140" w:rsidP="002F5140">
      <w:pPr>
        <w:pStyle w:val="ANOTACION"/>
        <w:spacing w:before="0" w:after="0" w:line="240" w:lineRule="auto"/>
        <w:rPr>
          <w:rFonts w:ascii="ITC Avant Garde Std Bk" w:eastAsia="Calibri" w:hAnsi="ITC Avant Garde Std Bk" w:cs="Arial"/>
          <w:sz w:val="22"/>
          <w:szCs w:val="22"/>
        </w:rPr>
      </w:pPr>
      <w:r w:rsidRPr="005C44FC">
        <w:rPr>
          <w:rFonts w:ascii="ITC Avant Garde Std Bk" w:eastAsia="Calibri" w:hAnsi="ITC Avant Garde Std Bk" w:cs="Arial"/>
          <w:sz w:val="22"/>
          <w:szCs w:val="22"/>
        </w:rPr>
        <w:t>Transitorios</w:t>
      </w:r>
    </w:p>
    <w:p w14:paraId="2C4B42FC" w14:textId="77777777" w:rsidR="002F5140" w:rsidRPr="005C44FC" w:rsidRDefault="002F5140" w:rsidP="002F5140">
      <w:pPr>
        <w:pStyle w:val="ANOTACION"/>
        <w:spacing w:before="0" w:after="0" w:line="240" w:lineRule="auto"/>
        <w:rPr>
          <w:rFonts w:ascii="ITC Avant Garde Std Bk" w:eastAsia="Calibri" w:hAnsi="ITC Avant Garde Std Bk" w:cs="Arial"/>
          <w:sz w:val="20"/>
        </w:rPr>
      </w:pPr>
    </w:p>
    <w:p w14:paraId="5E559224" w14:textId="77777777" w:rsidR="002F5140" w:rsidRPr="005C44FC" w:rsidRDefault="002F5140" w:rsidP="002F5140">
      <w:pPr>
        <w:pStyle w:val="Texto"/>
        <w:spacing w:after="0" w:line="240" w:lineRule="auto"/>
        <w:rPr>
          <w:rFonts w:ascii="ITC Avant Garde Std Bk" w:hAnsi="ITC Avant Garde Std Bk"/>
          <w:sz w:val="20"/>
        </w:rPr>
      </w:pPr>
      <w:proofErr w:type="gramStart"/>
      <w:r w:rsidRPr="005C44FC">
        <w:rPr>
          <w:rFonts w:ascii="ITC Avant Garde Std Bk" w:hAnsi="ITC Avant Garde Std Bk"/>
          <w:b/>
          <w:bCs/>
          <w:sz w:val="20"/>
        </w:rPr>
        <w:t>Primero.-</w:t>
      </w:r>
      <w:proofErr w:type="gramEnd"/>
      <w:r w:rsidRPr="005C44FC">
        <w:rPr>
          <w:rFonts w:ascii="ITC Avant Garde Std Bk" w:hAnsi="ITC Avant Garde Std Bk"/>
          <w:b/>
          <w:bCs/>
          <w:sz w:val="20"/>
        </w:rPr>
        <w:t xml:space="preserve"> </w:t>
      </w:r>
      <w:r w:rsidRPr="005C44FC">
        <w:rPr>
          <w:rFonts w:ascii="ITC Avant Garde Std Bk" w:hAnsi="ITC Avant Garde Std Bk"/>
          <w:sz w:val="20"/>
        </w:rPr>
        <w:t>El presente Decreto entrará en vigor al día siguiente de su publicación en el Diario Oficial de la Federación.</w:t>
      </w:r>
    </w:p>
    <w:p w14:paraId="13D44BB1" w14:textId="77777777" w:rsidR="002F5140" w:rsidRPr="005C44FC" w:rsidRDefault="002F5140" w:rsidP="002F5140">
      <w:pPr>
        <w:pStyle w:val="Texto"/>
        <w:spacing w:after="0" w:line="240" w:lineRule="auto"/>
        <w:rPr>
          <w:rFonts w:ascii="ITC Avant Garde Std Bk" w:hAnsi="ITC Avant Garde Std Bk"/>
          <w:sz w:val="20"/>
        </w:rPr>
      </w:pPr>
    </w:p>
    <w:p w14:paraId="52688C42"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Segundo.-</w:t>
      </w:r>
      <w:r w:rsidRPr="005C44FC">
        <w:rPr>
          <w:rFonts w:ascii="ITC Avant Garde Std Bk" w:hAnsi="ITC Avant Garde Std Bk"/>
          <w:sz w:val="20"/>
        </w:rPr>
        <w:t xml:space="preserve"> Lo dispuesto en el tercer párrafo del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que se adiciona, será aplicable únicamente a las solicitudes de prórroga presentadas con anterioridad a la entrada en vigor del presente Decreto.</w:t>
      </w:r>
    </w:p>
    <w:p w14:paraId="0FD99A58" w14:textId="77777777" w:rsidR="002F5140" w:rsidRPr="005C44FC" w:rsidRDefault="002F5140" w:rsidP="002F5140">
      <w:pPr>
        <w:pStyle w:val="Texto"/>
        <w:spacing w:after="0" w:line="240" w:lineRule="auto"/>
        <w:rPr>
          <w:rFonts w:ascii="ITC Avant Garde Std Bk" w:hAnsi="ITC Avant Garde Std Bk"/>
          <w:sz w:val="20"/>
        </w:rPr>
      </w:pPr>
    </w:p>
    <w:p w14:paraId="2A02D7B2" w14:textId="77777777" w:rsidR="002F5140" w:rsidRPr="005C44FC" w:rsidRDefault="002F5140" w:rsidP="002F5140">
      <w:pPr>
        <w:pStyle w:val="Texto"/>
        <w:spacing w:after="0" w:line="240" w:lineRule="auto"/>
        <w:rPr>
          <w:rFonts w:ascii="ITC Avant Garde Std Bk" w:hAnsi="ITC Avant Garde Std Bk"/>
          <w:b/>
          <w:bCs/>
          <w:sz w:val="20"/>
        </w:rPr>
      </w:pPr>
      <w:r w:rsidRPr="005C44FC">
        <w:rPr>
          <w:rFonts w:ascii="ITC Avant Garde Std Bk" w:eastAsia="Calibri" w:hAnsi="ITC Avant Garde Std Bk"/>
          <w:sz w:val="20"/>
          <w:lang w:val="es-MX"/>
        </w:rPr>
        <w:t xml:space="preserve">Ciudad de México, a 26 de abril de 2018.- Sen. </w:t>
      </w:r>
      <w:r w:rsidRPr="005C44FC">
        <w:rPr>
          <w:rFonts w:ascii="ITC Avant Garde Std Bk" w:eastAsia="Calibri" w:hAnsi="ITC Avant Garde Std Bk"/>
          <w:b/>
          <w:sz w:val="20"/>
          <w:lang w:val="es-MX"/>
        </w:rPr>
        <w:t>Ernesto Cordero Arroyo</w:t>
      </w:r>
      <w:r w:rsidRPr="005C44FC">
        <w:rPr>
          <w:rFonts w:ascii="ITC Avant Garde Std Bk" w:eastAsia="Calibri" w:hAnsi="ITC Avant Garde Std Bk"/>
          <w:sz w:val="20"/>
          <w:lang w:val="es-MX"/>
        </w:rPr>
        <w:t xml:space="preserve">, </w:t>
      </w:r>
      <w:proofErr w:type="gramStart"/>
      <w:r w:rsidRPr="005C44FC">
        <w:rPr>
          <w:rFonts w:ascii="ITC Avant Garde Std Bk" w:eastAsia="Calibri" w:hAnsi="ITC Avant Garde Std Bk"/>
          <w:sz w:val="20"/>
          <w:lang w:val="es-MX"/>
        </w:rPr>
        <w:t>Presidente.-</w:t>
      </w:r>
      <w:proofErr w:type="gramEnd"/>
      <w:r w:rsidRPr="005C44FC">
        <w:rPr>
          <w:rFonts w:ascii="ITC Avant Garde Std Bk" w:eastAsia="Calibri" w:hAnsi="ITC Avant Garde Std Bk"/>
          <w:sz w:val="20"/>
          <w:lang w:val="es-MX"/>
        </w:rPr>
        <w:t xml:space="preserve"> Dip. </w:t>
      </w:r>
      <w:r w:rsidRPr="005C44FC">
        <w:rPr>
          <w:rFonts w:ascii="ITC Avant Garde Std Bk" w:eastAsia="Calibri" w:hAnsi="ITC Avant Garde Std Bk"/>
          <w:b/>
          <w:sz w:val="20"/>
          <w:lang w:val="es-MX"/>
        </w:rPr>
        <w:t>Edgar Romo García</w:t>
      </w:r>
      <w:r w:rsidRPr="005C44FC">
        <w:rPr>
          <w:rFonts w:ascii="ITC Avant Garde Std Bk" w:eastAsia="Calibri" w:hAnsi="ITC Avant Garde Std Bk"/>
          <w:sz w:val="20"/>
          <w:lang w:val="es-MX"/>
        </w:rPr>
        <w:t xml:space="preserve">, </w:t>
      </w:r>
      <w:proofErr w:type="gramStart"/>
      <w:r w:rsidRPr="005C44FC">
        <w:rPr>
          <w:rFonts w:ascii="ITC Avant Garde Std Bk" w:eastAsia="Calibri" w:hAnsi="ITC Avant Garde Std Bk"/>
          <w:sz w:val="20"/>
          <w:lang w:val="es-MX"/>
        </w:rPr>
        <w:t>Presidente.-</w:t>
      </w:r>
      <w:proofErr w:type="gramEnd"/>
      <w:r w:rsidRPr="005C44FC">
        <w:rPr>
          <w:rFonts w:ascii="ITC Avant Garde Std Bk" w:eastAsia="Calibri" w:hAnsi="ITC Avant Garde Std Bk"/>
          <w:sz w:val="20"/>
          <w:lang w:val="es-MX"/>
        </w:rPr>
        <w:t xml:space="preserve"> Sen. </w:t>
      </w:r>
      <w:r w:rsidRPr="005C44FC">
        <w:rPr>
          <w:rFonts w:ascii="ITC Avant Garde Std Bk" w:eastAsia="Calibri" w:hAnsi="ITC Avant Garde Std Bk"/>
          <w:b/>
          <w:sz w:val="20"/>
          <w:lang w:val="es-MX"/>
        </w:rPr>
        <w:t>Juan Gerardo Flores Ramírez</w:t>
      </w:r>
      <w:r w:rsidRPr="005C44FC">
        <w:rPr>
          <w:rFonts w:ascii="ITC Avant Garde Std Bk" w:eastAsia="Calibri" w:hAnsi="ITC Avant Garde Std Bk"/>
          <w:sz w:val="20"/>
          <w:lang w:val="es-MX"/>
        </w:rPr>
        <w:t xml:space="preserve">, </w:t>
      </w:r>
      <w:proofErr w:type="gramStart"/>
      <w:r w:rsidRPr="005C44FC">
        <w:rPr>
          <w:rFonts w:ascii="ITC Avant Garde Std Bk" w:eastAsia="Calibri" w:hAnsi="ITC Avant Garde Std Bk"/>
          <w:sz w:val="20"/>
          <w:lang w:val="es-MX"/>
        </w:rPr>
        <w:t>Secretario.-</w:t>
      </w:r>
      <w:proofErr w:type="gramEnd"/>
      <w:r w:rsidRPr="005C44FC">
        <w:rPr>
          <w:rFonts w:ascii="ITC Avant Garde Std Bk" w:eastAsia="Calibri" w:hAnsi="ITC Avant Garde Std Bk"/>
          <w:sz w:val="20"/>
          <w:lang w:val="es-MX"/>
        </w:rPr>
        <w:t xml:space="preserve"> Dip. </w:t>
      </w:r>
      <w:r w:rsidRPr="005C44FC">
        <w:rPr>
          <w:rFonts w:ascii="ITC Avant Garde Std Bk" w:eastAsia="Calibri" w:hAnsi="ITC Avant Garde Std Bk"/>
          <w:b/>
          <w:sz w:val="20"/>
          <w:lang w:val="es-MX"/>
        </w:rPr>
        <w:t>Mariana Arámbula Meléndez</w:t>
      </w:r>
      <w:r w:rsidRPr="005C44FC">
        <w:rPr>
          <w:rFonts w:ascii="ITC Avant Garde Std Bk" w:eastAsia="Calibri" w:hAnsi="ITC Avant Garde Std Bk"/>
          <w:sz w:val="20"/>
          <w:lang w:val="es-MX"/>
        </w:rPr>
        <w:t xml:space="preserve">, </w:t>
      </w:r>
      <w:proofErr w:type="gramStart"/>
      <w:r w:rsidRPr="005C44FC">
        <w:rPr>
          <w:rFonts w:ascii="ITC Avant Garde Std Bk" w:eastAsia="Calibri" w:hAnsi="ITC Avant Garde Std Bk"/>
          <w:sz w:val="20"/>
          <w:lang w:val="es-MX"/>
        </w:rPr>
        <w:t>Secretaria.-</w:t>
      </w:r>
      <w:proofErr w:type="gramEnd"/>
      <w:r w:rsidRPr="005C44FC">
        <w:rPr>
          <w:rFonts w:ascii="ITC Avant Garde Std Bk" w:eastAsia="Calibri" w:hAnsi="ITC Avant Garde Std Bk"/>
          <w:sz w:val="20"/>
          <w:lang w:val="es-MX"/>
        </w:rPr>
        <w:t xml:space="preserve"> Rúbricas.</w:t>
      </w:r>
      <w:r w:rsidRPr="005C44FC">
        <w:rPr>
          <w:rFonts w:ascii="ITC Avant Garde Std Bk" w:hAnsi="ITC Avant Garde Std Bk"/>
          <w:b/>
          <w:bCs/>
          <w:sz w:val="20"/>
        </w:rPr>
        <w:t>"</w:t>
      </w:r>
    </w:p>
    <w:p w14:paraId="4A198435" w14:textId="77777777" w:rsidR="002F5140" w:rsidRPr="005C44FC" w:rsidRDefault="002F5140" w:rsidP="002F5140">
      <w:pPr>
        <w:pStyle w:val="Texto"/>
        <w:spacing w:after="0" w:line="240" w:lineRule="auto"/>
        <w:rPr>
          <w:rFonts w:ascii="ITC Avant Garde Std Bk" w:eastAsia="Calibri" w:hAnsi="ITC Avant Garde Std Bk"/>
          <w:sz w:val="20"/>
          <w:lang w:val="es-MX"/>
        </w:rPr>
      </w:pPr>
    </w:p>
    <w:p w14:paraId="4FF1B61A"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eastAsia="Calibri"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junio de dos mil </w:t>
      </w:r>
      <w:proofErr w:type="gramStart"/>
      <w:r w:rsidRPr="005C44FC">
        <w:rPr>
          <w:rFonts w:ascii="ITC Avant Garde Std Bk" w:eastAsia="Calibri" w:hAnsi="ITC Avant Garde Std Bk"/>
          <w:sz w:val="20"/>
          <w:lang w:val="es-MX"/>
        </w:rPr>
        <w:t>dieciocho.-</w:t>
      </w:r>
      <w:proofErr w:type="gramEnd"/>
      <w:r w:rsidRPr="005C44FC">
        <w:rPr>
          <w:rFonts w:ascii="ITC Avant Garde Std Bk" w:eastAsia="Calibri" w:hAnsi="ITC Avant Garde Std Bk"/>
          <w:sz w:val="20"/>
          <w:lang w:val="es-MX"/>
        </w:rPr>
        <w:t xml:space="preserve"> </w:t>
      </w:r>
      <w:r w:rsidRPr="005C44FC">
        <w:rPr>
          <w:rFonts w:ascii="ITC Avant Garde Std Bk" w:hAnsi="ITC Avant Garde Std Bk"/>
          <w:b/>
          <w:sz w:val="20"/>
        </w:rPr>
        <w:t>Enrique Peña Nieto</w:t>
      </w:r>
      <w:r w:rsidRPr="005C44FC">
        <w:rPr>
          <w:rFonts w:ascii="ITC Avant Garde Std Bk" w:hAnsi="ITC Avant Garde Std Bk"/>
          <w:sz w:val="20"/>
        </w:rPr>
        <w:t xml:space="preserve">.- Rúbrica.- El Secretario de Gobernación, Dr. </w:t>
      </w:r>
      <w:r w:rsidRPr="005C44FC">
        <w:rPr>
          <w:rFonts w:ascii="ITC Avant Garde Std Bk" w:hAnsi="ITC Avant Garde Std Bk"/>
          <w:b/>
          <w:sz w:val="20"/>
        </w:rPr>
        <w:t>Jesús Alfonso Navarrete Prida</w:t>
      </w:r>
      <w:r w:rsidRPr="005C44FC">
        <w:rPr>
          <w:rFonts w:ascii="ITC Avant Garde Std Bk" w:hAnsi="ITC Avant Garde Std Bk"/>
          <w:sz w:val="20"/>
        </w:rPr>
        <w:t>.- Rúbrica.</w:t>
      </w:r>
    </w:p>
    <w:p w14:paraId="06E3DCEA" w14:textId="77777777" w:rsidR="002F5140" w:rsidRPr="005C44FC" w:rsidRDefault="002F5140" w:rsidP="002F5140">
      <w:pPr>
        <w:pStyle w:val="Ttulo1"/>
        <w:rPr>
          <w:rFonts w:cs="Arial"/>
          <w:szCs w:val="22"/>
        </w:rPr>
      </w:pPr>
      <w:r w:rsidRPr="005C44FC">
        <w:rPr>
          <w:szCs w:val="22"/>
        </w:rPr>
        <w:br w:type="page"/>
      </w:r>
      <w:r w:rsidRPr="005C44FC">
        <w:rPr>
          <w:rFonts w:cs="Arial"/>
          <w:szCs w:val="22"/>
        </w:rPr>
        <w:t>DECRETO por el que se reforman diversas disposiciones de la Ley del Sistema Nacional de Información Estadística y Geográfica, en materia de Subsistemas Nacionales de Información.</w:t>
      </w:r>
    </w:p>
    <w:p w14:paraId="6E9EABD6" w14:textId="77777777" w:rsidR="002F5140" w:rsidRPr="005C44FC" w:rsidRDefault="002F5140" w:rsidP="002F5140">
      <w:pPr>
        <w:pStyle w:val="Encabezado"/>
        <w:rPr>
          <w:rFonts w:cs="Arial"/>
          <w:szCs w:val="20"/>
        </w:rPr>
      </w:pPr>
    </w:p>
    <w:p w14:paraId="58331EBC" w14:textId="77777777" w:rsidR="002F5140" w:rsidRPr="005C44FC" w:rsidRDefault="002F5140" w:rsidP="002F5140">
      <w:pPr>
        <w:pStyle w:val="Encabezado"/>
        <w:jc w:val="center"/>
        <w:rPr>
          <w:rFonts w:cs="Arial"/>
          <w:sz w:val="16"/>
          <w:szCs w:val="16"/>
          <w:lang w:val="es-419"/>
        </w:rPr>
      </w:pPr>
      <w:r w:rsidRPr="005C44FC">
        <w:rPr>
          <w:rFonts w:cs="Arial"/>
          <w:sz w:val="16"/>
          <w:szCs w:val="16"/>
        </w:rPr>
        <w:t>Publicado en el Diario Oficial de la Federación el 25 de junio de 2018</w:t>
      </w:r>
    </w:p>
    <w:p w14:paraId="3C2F0503" w14:textId="77777777" w:rsidR="002F5140" w:rsidRPr="005C44FC" w:rsidRDefault="002F5140" w:rsidP="002F5140">
      <w:pPr>
        <w:pStyle w:val="Encabezado"/>
        <w:rPr>
          <w:rFonts w:cs="Arial"/>
          <w:szCs w:val="20"/>
        </w:rPr>
      </w:pPr>
    </w:p>
    <w:p w14:paraId="72E02173"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b/>
          <w:sz w:val="20"/>
        </w:rPr>
        <w:t xml:space="preserve">Artículo Único.- </w:t>
      </w:r>
      <w:r w:rsidRPr="005C44FC">
        <w:rPr>
          <w:rFonts w:ascii="ITC Avant Garde Std Bk" w:hAnsi="ITC Avant Garde Std Bk"/>
          <w:sz w:val="20"/>
        </w:rPr>
        <w:t>Se reforman los artículos 2, fracción III; 11, fracción III; 17, párrafo segundo; 19; 21; 29, párrafo primero y su fracción I; 78, fracción I y 79, párrafo segundo; y se adicionan una Sección IV denominada “Del Subsistema Nacional de Gobierno, Seguridad Pública e Impartición de Justicia”; y los artículos 17, con una fracción IV; y 29, con una fracción IV, a la Ley del Sistema Nacional de Información Estadística y Geográfica, para quedar como sigue:</w:t>
      </w:r>
    </w:p>
    <w:p w14:paraId="1B701F0F" w14:textId="77777777" w:rsidR="002F5140" w:rsidRPr="005C44FC" w:rsidRDefault="002F5140" w:rsidP="002F5140">
      <w:pPr>
        <w:pStyle w:val="Texto"/>
        <w:spacing w:after="0" w:line="240" w:lineRule="auto"/>
        <w:rPr>
          <w:rFonts w:ascii="ITC Avant Garde Std Bk" w:hAnsi="ITC Avant Garde Std Bk"/>
          <w:sz w:val="20"/>
        </w:rPr>
      </w:pPr>
    </w:p>
    <w:p w14:paraId="376433AE"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w:t>
      </w:r>
    </w:p>
    <w:p w14:paraId="1A1F5AA7" w14:textId="77777777" w:rsidR="002F5140" w:rsidRPr="005C44FC" w:rsidRDefault="002F5140" w:rsidP="002F5140">
      <w:pPr>
        <w:pStyle w:val="Texto"/>
        <w:spacing w:after="0" w:line="240" w:lineRule="auto"/>
        <w:rPr>
          <w:rFonts w:ascii="ITC Avant Garde Std Bk" w:hAnsi="ITC Avant Garde Std Bk"/>
          <w:sz w:val="20"/>
        </w:rPr>
      </w:pPr>
    </w:p>
    <w:p w14:paraId="3FE5743C" w14:textId="77777777" w:rsidR="002F5140" w:rsidRPr="005C44FC" w:rsidRDefault="002F5140" w:rsidP="002F5140">
      <w:pPr>
        <w:pStyle w:val="ANOTACION"/>
        <w:spacing w:before="0" w:after="0" w:line="240" w:lineRule="auto"/>
        <w:rPr>
          <w:rFonts w:ascii="ITC Avant Garde Std Bk" w:hAnsi="ITC Avant Garde Std Bk" w:cs="Arial"/>
          <w:sz w:val="22"/>
          <w:szCs w:val="22"/>
        </w:rPr>
      </w:pPr>
      <w:r w:rsidRPr="005C44FC">
        <w:rPr>
          <w:rFonts w:ascii="ITC Avant Garde Std Bk" w:hAnsi="ITC Avant Garde Std Bk" w:cs="Arial"/>
          <w:sz w:val="22"/>
          <w:szCs w:val="22"/>
        </w:rPr>
        <w:t>Transitorios</w:t>
      </w:r>
    </w:p>
    <w:p w14:paraId="60A90B25" w14:textId="77777777" w:rsidR="002F5140" w:rsidRPr="005C44FC" w:rsidRDefault="002F5140" w:rsidP="002F5140">
      <w:pPr>
        <w:pStyle w:val="ANOTACION"/>
        <w:spacing w:before="0" w:after="0" w:line="240" w:lineRule="auto"/>
        <w:rPr>
          <w:rFonts w:ascii="ITC Avant Garde Std Bk" w:hAnsi="ITC Avant Garde Std Bk" w:cs="Arial"/>
          <w:sz w:val="20"/>
        </w:rPr>
      </w:pPr>
    </w:p>
    <w:p w14:paraId="501D731E" w14:textId="77777777" w:rsidR="002F5140" w:rsidRPr="005C44FC" w:rsidRDefault="002F5140" w:rsidP="002F5140">
      <w:pPr>
        <w:pStyle w:val="Texto"/>
        <w:spacing w:after="0" w:line="240" w:lineRule="auto"/>
        <w:rPr>
          <w:rFonts w:ascii="ITC Avant Garde Std Bk" w:hAnsi="ITC Avant Garde Std Bk"/>
          <w:sz w:val="20"/>
        </w:rPr>
      </w:pPr>
      <w:proofErr w:type="gramStart"/>
      <w:r w:rsidRPr="005C44FC">
        <w:rPr>
          <w:rFonts w:ascii="ITC Avant Garde Std Bk" w:hAnsi="ITC Avant Garde Std Bk"/>
          <w:b/>
          <w:sz w:val="20"/>
        </w:rPr>
        <w:t>Primero.-</w:t>
      </w:r>
      <w:proofErr w:type="gramEnd"/>
      <w:r w:rsidRPr="005C44FC">
        <w:rPr>
          <w:rFonts w:ascii="ITC Avant Garde Std Bk" w:hAnsi="ITC Avant Garde Std Bk"/>
          <w:b/>
          <w:sz w:val="20"/>
        </w:rPr>
        <w:t xml:space="preserve"> </w:t>
      </w:r>
      <w:r w:rsidRPr="005C44FC">
        <w:rPr>
          <w:rFonts w:ascii="ITC Avant Garde Std Bk" w:hAnsi="ITC Avant Garde Std Bk"/>
          <w:sz w:val="20"/>
        </w:rPr>
        <w:t>El presente Decreto entrará en vigor el día siguiente al de su publicación en el Diario Oficial de la Federación.</w:t>
      </w:r>
    </w:p>
    <w:p w14:paraId="14D61639" w14:textId="77777777" w:rsidR="002F5140" w:rsidRPr="005C44FC" w:rsidRDefault="002F5140" w:rsidP="002F5140">
      <w:pPr>
        <w:pStyle w:val="Texto"/>
        <w:spacing w:after="0" w:line="240" w:lineRule="auto"/>
        <w:rPr>
          <w:rFonts w:ascii="ITC Avant Garde Std Bk" w:hAnsi="ITC Avant Garde Std Bk"/>
          <w:sz w:val="20"/>
        </w:rPr>
      </w:pPr>
    </w:p>
    <w:p w14:paraId="741F57C1" w14:textId="77777777" w:rsidR="002F5140" w:rsidRPr="005C44FC" w:rsidRDefault="002F5140" w:rsidP="002F5140">
      <w:pPr>
        <w:pStyle w:val="Texto"/>
        <w:spacing w:after="0" w:line="240" w:lineRule="auto"/>
        <w:rPr>
          <w:rFonts w:ascii="ITC Avant Garde Std Bk" w:hAnsi="ITC Avant Garde Std Bk"/>
          <w:sz w:val="20"/>
        </w:rPr>
      </w:pPr>
      <w:proofErr w:type="gramStart"/>
      <w:r w:rsidRPr="005C44FC">
        <w:rPr>
          <w:rFonts w:ascii="ITC Avant Garde Std Bk" w:hAnsi="ITC Avant Garde Std Bk"/>
          <w:b/>
          <w:sz w:val="20"/>
        </w:rPr>
        <w:t>Segundo.-</w:t>
      </w:r>
      <w:proofErr w:type="gramEnd"/>
      <w:r w:rsidRPr="005C44FC">
        <w:rPr>
          <w:rFonts w:ascii="ITC Avant Garde Std Bk" w:hAnsi="ITC Avant Garde Std Bk"/>
          <w:b/>
          <w:sz w:val="20"/>
        </w:rPr>
        <w:t xml:space="preserve"> </w:t>
      </w:r>
      <w:r w:rsidRPr="005C44FC">
        <w:rPr>
          <w:rFonts w:ascii="ITC Avant Garde Std Bk" w:hAnsi="ITC Avant Garde Std Bk"/>
          <w:sz w:val="20"/>
        </w:rPr>
        <w:t>El subsistema a que se refiere el presente Decreto tendrá por suyas las actividades ya realizadas por el subsistema creado mediante Acuerdo 4ª/X/2008 de la Junta de Gobierno del Instituto Nacional de Estadística y Geografía, dando continuidad a las actividades subsecuentes.</w:t>
      </w:r>
    </w:p>
    <w:p w14:paraId="71767927" w14:textId="77777777" w:rsidR="002F5140" w:rsidRPr="005C44FC" w:rsidRDefault="002F5140" w:rsidP="002F5140">
      <w:pPr>
        <w:pStyle w:val="Texto"/>
        <w:spacing w:after="0" w:line="240" w:lineRule="auto"/>
        <w:rPr>
          <w:rFonts w:ascii="ITC Avant Garde Std Bk" w:hAnsi="ITC Avant Garde Std Bk"/>
          <w:sz w:val="20"/>
        </w:rPr>
      </w:pPr>
    </w:p>
    <w:p w14:paraId="6912B8B0" w14:textId="77777777" w:rsidR="002F5140" w:rsidRPr="005C44FC" w:rsidRDefault="002F5140" w:rsidP="002F5140">
      <w:pPr>
        <w:pStyle w:val="Texto"/>
        <w:spacing w:after="0" w:line="240" w:lineRule="auto"/>
        <w:rPr>
          <w:rFonts w:ascii="ITC Avant Garde Std Bk" w:hAnsi="ITC Avant Garde Std Bk"/>
          <w:sz w:val="20"/>
        </w:rPr>
      </w:pPr>
      <w:proofErr w:type="gramStart"/>
      <w:r w:rsidRPr="005C44FC">
        <w:rPr>
          <w:rFonts w:ascii="ITC Avant Garde Std Bk" w:hAnsi="ITC Avant Garde Std Bk"/>
          <w:b/>
          <w:sz w:val="20"/>
        </w:rPr>
        <w:t>Tercero.-</w:t>
      </w:r>
      <w:proofErr w:type="gramEnd"/>
      <w:r w:rsidRPr="005C44FC">
        <w:rPr>
          <w:rFonts w:ascii="ITC Avant Garde Std Bk" w:hAnsi="ITC Avant Garde Std Bk"/>
          <w:b/>
          <w:sz w:val="20"/>
        </w:rPr>
        <w:t xml:space="preserve"> </w:t>
      </w:r>
      <w:r w:rsidRPr="005C44FC">
        <w:rPr>
          <w:rFonts w:ascii="ITC Avant Garde Std Bk" w:hAnsi="ITC Avant Garde Std Bk"/>
          <w:sz w:val="20"/>
        </w:rPr>
        <w:t>Las erogaciones que se generen con motivo de la entrada en vigor del presente Decreto para el Instituto Nacional de Estadística y Geografía, se cubrirán con cargo a su presupuesto aprobado para el presente ejercicio fiscal y los subsecuentes.</w:t>
      </w:r>
    </w:p>
    <w:p w14:paraId="0E442AF5" w14:textId="77777777" w:rsidR="002F5140" w:rsidRPr="005C44FC" w:rsidRDefault="002F5140" w:rsidP="002F5140">
      <w:pPr>
        <w:pStyle w:val="Texto"/>
        <w:spacing w:after="0" w:line="240" w:lineRule="auto"/>
        <w:rPr>
          <w:rFonts w:ascii="ITC Avant Garde Std Bk" w:hAnsi="ITC Avant Garde Std Bk"/>
          <w:sz w:val="20"/>
        </w:rPr>
      </w:pPr>
    </w:p>
    <w:p w14:paraId="6830A582" w14:textId="77777777" w:rsidR="002F5140" w:rsidRPr="005C44FC" w:rsidRDefault="002F5140" w:rsidP="002F5140">
      <w:pPr>
        <w:pStyle w:val="Texto"/>
        <w:spacing w:after="0" w:line="240" w:lineRule="auto"/>
        <w:rPr>
          <w:rFonts w:ascii="ITC Avant Garde Std Bk" w:hAnsi="ITC Avant Garde Std Bk"/>
          <w:sz w:val="20"/>
        </w:rPr>
      </w:pPr>
      <w:proofErr w:type="gramStart"/>
      <w:r w:rsidRPr="005C44FC">
        <w:rPr>
          <w:rFonts w:ascii="ITC Avant Garde Std Bk" w:hAnsi="ITC Avant Garde Std Bk"/>
          <w:b/>
          <w:sz w:val="20"/>
        </w:rPr>
        <w:t>Cuarto.-</w:t>
      </w:r>
      <w:proofErr w:type="gramEnd"/>
      <w:r w:rsidRPr="005C44FC">
        <w:rPr>
          <w:rFonts w:ascii="ITC Avant Garde Std Bk" w:hAnsi="ITC Avant Garde Std Bk"/>
          <w:b/>
          <w:sz w:val="20"/>
        </w:rPr>
        <w:t xml:space="preserve"> </w:t>
      </w:r>
      <w:r w:rsidRPr="005C44FC">
        <w:rPr>
          <w:rFonts w:ascii="ITC Avant Garde Std Bk" w:hAnsi="ITC Avant Garde Std Bk"/>
          <w:sz w:val="20"/>
        </w:rPr>
        <w:t>Se derogan todas las disposiciones que contravengan el presente Decreto.</w:t>
      </w:r>
    </w:p>
    <w:p w14:paraId="2D4A6862" w14:textId="77777777" w:rsidR="002F5140" w:rsidRPr="005C44FC" w:rsidRDefault="002F5140" w:rsidP="002F5140">
      <w:pPr>
        <w:pStyle w:val="Texto"/>
        <w:spacing w:after="0" w:line="240" w:lineRule="auto"/>
        <w:rPr>
          <w:rFonts w:ascii="ITC Avant Garde Std Bk" w:hAnsi="ITC Avant Garde Std Bk"/>
          <w:sz w:val="20"/>
        </w:rPr>
      </w:pPr>
    </w:p>
    <w:p w14:paraId="1A93509E" w14:textId="77777777" w:rsidR="002F5140" w:rsidRPr="005C44FC" w:rsidRDefault="002F5140" w:rsidP="002F5140">
      <w:pPr>
        <w:pStyle w:val="Texto"/>
        <w:spacing w:after="0" w:line="240" w:lineRule="auto"/>
        <w:rPr>
          <w:rFonts w:ascii="ITC Avant Garde Std Bk" w:hAnsi="ITC Avant Garde Std Bk"/>
          <w:b/>
          <w:sz w:val="20"/>
        </w:rPr>
      </w:pPr>
      <w:r w:rsidRPr="005C44FC">
        <w:rPr>
          <w:rFonts w:ascii="ITC Avant Garde Std Bk" w:hAnsi="ITC Avant Garde Std Bk"/>
          <w:sz w:val="20"/>
        </w:rPr>
        <w:t xml:space="preserve">Ciudad de México, a 25 de abril de 2018.- Dip. </w:t>
      </w:r>
      <w:r w:rsidRPr="005C44FC">
        <w:rPr>
          <w:rFonts w:ascii="ITC Avant Garde Std Bk" w:hAnsi="ITC Avant Garde Std Bk"/>
          <w:b/>
          <w:sz w:val="20"/>
        </w:rPr>
        <w:t>Edgar Romo García</w:t>
      </w:r>
      <w:r w:rsidRPr="005C44FC">
        <w:rPr>
          <w:rFonts w:ascii="ITC Avant Garde Std Bk" w:hAnsi="ITC Avant Garde Std Bk"/>
          <w:sz w:val="20"/>
        </w:rPr>
        <w:t xml:space="preserve">, </w:t>
      </w:r>
      <w:proofErr w:type="gramStart"/>
      <w:r w:rsidRPr="005C44FC">
        <w:rPr>
          <w:rFonts w:ascii="ITC Avant Garde Std Bk" w:hAnsi="ITC Avant Garde Std Bk"/>
          <w:sz w:val="20"/>
        </w:rPr>
        <w:t>Presidente.-</w:t>
      </w:r>
      <w:proofErr w:type="gramEnd"/>
      <w:r w:rsidRPr="005C44FC">
        <w:rPr>
          <w:rFonts w:ascii="ITC Avant Garde Std Bk" w:hAnsi="ITC Avant Garde Std Bk"/>
          <w:sz w:val="20"/>
        </w:rPr>
        <w:t xml:space="preserve"> Sen. </w:t>
      </w:r>
      <w:r w:rsidRPr="005C44FC">
        <w:rPr>
          <w:rFonts w:ascii="ITC Avant Garde Std Bk" w:hAnsi="ITC Avant Garde Std Bk"/>
          <w:b/>
          <w:sz w:val="20"/>
        </w:rPr>
        <w:t>Ernesto Cordero Arroyo</w:t>
      </w:r>
      <w:r w:rsidRPr="005C44FC">
        <w:rPr>
          <w:rFonts w:ascii="ITC Avant Garde Std Bk" w:hAnsi="ITC Avant Garde Std Bk"/>
          <w:sz w:val="20"/>
        </w:rPr>
        <w:t xml:space="preserve">, </w:t>
      </w:r>
      <w:proofErr w:type="gramStart"/>
      <w:r w:rsidRPr="005C44FC">
        <w:rPr>
          <w:rFonts w:ascii="ITC Avant Garde Std Bk" w:hAnsi="ITC Avant Garde Std Bk"/>
          <w:sz w:val="20"/>
        </w:rPr>
        <w:t>Presidente.-</w:t>
      </w:r>
      <w:proofErr w:type="gramEnd"/>
      <w:r w:rsidRPr="005C44FC">
        <w:rPr>
          <w:rFonts w:ascii="ITC Avant Garde Std Bk" w:hAnsi="ITC Avant Garde Std Bk"/>
          <w:sz w:val="20"/>
        </w:rPr>
        <w:t xml:space="preserve"> Dip. </w:t>
      </w:r>
      <w:r w:rsidRPr="005C44FC">
        <w:rPr>
          <w:rFonts w:ascii="ITC Avant Garde Std Bk" w:hAnsi="ITC Avant Garde Std Bk"/>
          <w:b/>
          <w:sz w:val="20"/>
        </w:rPr>
        <w:t>Sofía Del Sagrario De León Maza</w:t>
      </w:r>
      <w:r w:rsidRPr="005C44FC">
        <w:rPr>
          <w:rFonts w:ascii="ITC Avant Garde Std Bk" w:hAnsi="ITC Avant Garde Std Bk"/>
          <w:sz w:val="20"/>
        </w:rPr>
        <w:t xml:space="preserve">, </w:t>
      </w:r>
      <w:proofErr w:type="gramStart"/>
      <w:r w:rsidRPr="005C44FC">
        <w:rPr>
          <w:rFonts w:ascii="ITC Avant Garde Std Bk" w:hAnsi="ITC Avant Garde Std Bk"/>
          <w:sz w:val="20"/>
        </w:rPr>
        <w:t>Secretaria.-</w:t>
      </w:r>
      <w:proofErr w:type="gramEnd"/>
      <w:r w:rsidRPr="005C44FC">
        <w:rPr>
          <w:rFonts w:ascii="ITC Avant Garde Std Bk" w:hAnsi="ITC Avant Garde Std Bk"/>
          <w:sz w:val="20"/>
        </w:rPr>
        <w:t xml:space="preserve"> Sen. </w:t>
      </w:r>
      <w:r w:rsidRPr="005C44FC">
        <w:rPr>
          <w:rFonts w:ascii="ITC Avant Garde Std Bk" w:hAnsi="ITC Avant Garde Std Bk"/>
          <w:b/>
          <w:sz w:val="20"/>
        </w:rPr>
        <w:t>Juan G. Flores Ramírez</w:t>
      </w:r>
      <w:r w:rsidRPr="005C44FC">
        <w:rPr>
          <w:rFonts w:ascii="ITC Avant Garde Std Bk" w:hAnsi="ITC Avant Garde Std Bk"/>
          <w:sz w:val="20"/>
        </w:rPr>
        <w:t xml:space="preserve">, </w:t>
      </w:r>
      <w:proofErr w:type="gramStart"/>
      <w:r w:rsidRPr="005C44FC">
        <w:rPr>
          <w:rFonts w:ascii="ITC Avant Garde Std Bk" w:hAnsi="ITC Avant Garde Std Bk"/>
          <w:sz w:val="20"/>
        </w:rPr>
        <w:t>Secretario.-</w:t>
      </w:r>
      <w:proofErr w:type="gramEnd"/>
      <w:r w:rsidRPr="005C44FC">
        <w:rPr>
          <w:rFonts w:ascii="ITC Avant Garde Std Bk" w:hAnsi="ITC Avant Garde Std Bk"/>
          <w:sz w:val="20"/>
        </w:rPr>
        <w:t xml:space="preserve"> Rúbricas.</w:t>
      </w:r>
      <w:r w:rsidRPr="005C44FC">
        <w:rPr>
          <w:rFonts w:ascii="ITC Avant Garde Std Bk" w:hAnsi="ITC Avant Garde Std Bk"/>
          <w:b/>
          <w:sz w:val="20"/>
        </w:rPr>
        <w:t>"</w:t>
      </w:r>
    </w:p>
    <w:p w14:paraId="20888F26" w14:textId="77777777" w:rsidR="002F5140" w:rsidRPr="005C44FC" w:rsidRDefault="002F5140" w:rsidP="002F5140">
      <w:pPr>
        <w:pStyle w:val="Texto"/>
        <w:spacing w:after="0" w:line="240" w:lineRule="auto"/>
        <w:rPr>
          <w:rFonts w:ascii="ITC Avant Garde Std Bk" w:hAnsi="ITC Avant Garde Std Bk"/>
          <w:sz w:val="20"/>
        </w:rPr>
      </w:pPr>
    </w:p>
    <w:p w14:paraId="31E85ECD" w14:textId="77777777" w:rsidR="002F5140" w:rsidRPr="005C44FC" w:rsidRDefault="002F5140" w:rsidP="002F5140">
      <w:pPr>
        <w:pStyle w:val="Texto"/>
        <w:spacing w:after="0" w:line="240" w:lineRule="auto"/>
        <w:rPr>
          <w:rFonts w:ascii="ITC Avant Garde Std Bk" w:hAnsi="ITC Avant Garde Std Bk"/>
          <w:sz w:val="20"/>
        </w:rPr>
      </w:pPr>
      <w:r w:rsidRPr="005C44FC">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5C44FC">
        <w:rPr>
          <w:rFonts w:ascii="ITC Avant Garde Std Bk" w:hAnsi="ITC Avant Garde Std Bk"/>
          <w:sz w:val="20"/>
          <w:lang w:val="es-MX"/>
        </w:rPr>
        <w:t xml:space="preserve">a veinte de junio de dos mil </w:t>
      </w:r>
      <w:proofErr w:type="gramStart"/>
      <w:r w:rsidRPr="005C44FC">
        <w:rPr>
          <w:rFonts w:ascii="ITC Avant Garde Std Bk" w:hAnsi="ITC Avant Garde Std Bk"/>
          <w:sz w:val="20"/>
          <w:lang w:val="es-MX"/>
        </w:rPr>
        <w:t>dieciocho.-</w:t>
      </w:r>
      <w:proofErr w:type="gramEnd"/>
      <w:r w:rsidRPr="005C44FC">
        <w:rPr>
          <w:rFonts w:ascii="ITC Avant Garde Std Bk" w:hAnsi="ITC Avant Garde Std Bk"/>
          <w:sz w:val="20"/>
          <w:lang w:val="es-MX"/>
        </w:rPr>
        <w:t xml:space="preserve"> </w:t>
      </w:r>
      <w:r w:rsidRPr="005C44FC">
        <w:rPr>
          <w:rFonts w:ascii="ITC Avant Garde Std Bk" w:hAnsi="ITC Avant Garde Std Bk"/>
          <w:b/>
          <w:sz w:val="20"/>
        </w:rPr>
        <w:t>Enrique Peña Nieto</w:t>
      </w:r>
      <w:r w:rsidRPr="005C44FC">
        <w:rPr>
          <w:rFonts w:ascii="ITC Avant Garde Std Bk" w:hAnsi="ITC Avant Garde Std Bk"/>
          <w:sz w:val="20"/>
        </w:rPr>
        <w:t xml:space="preserve">.- Rúbrica.- El Secretario de Gobernación, Dr. </w:t>
      </w:r>
      <w:r w:rsidRPr="005C44FC">
        <w:rPr>
          <w:rFonts w:ascii="ITC Avant Garde Std Bk" w:hAnsi="ITC Avant Garde Std Bk"/>
          <w:b/>
          <w:sz w:val="20"/>
        </w:rPr>
        <w:t>Jesús Alfonso Navarrete Prida</w:t>
      </w:r>
      <w:r w:rsidRPr="005C44FC">
        <w:rPr>
          <w:rFonts w:ascii="ITC Avant Garde Std Bk" w:hAnsi="ITC Avant Garde Std Bk"/>
          <w:sz w:val="20"/>
        </w:rPr>
        <w:t>.- Rúbrica.</w:t>
      </w:r>
    </w:p>
    <w:p w14:paraId="3A89A894" w14:textId="77777777" w:rsidR="002F5140" w:rsidRPr="005C44FC" w:rsidRDefault="002F5140" w:rsidP="002F5140">
      <w:pPr>
        <w:pStyle w:val="Ttulo1"/>
        <w:rPr>
          <w:rFonts w:cs="Arial"/>
          <w:szCs w:val="22"/>
        </w:rPr>
      </w:pPr>
      <w:r w:rsidRPr="005C44FC">
        <w:rPr>
          <w:rFonts w:cs="Arial"/>
          <w:szCs w:val="22"/>
        </w:rPr>
        <w:br w:type="page"/>
      </w:r>
      <w:r w:rsidRPr="005C44FC">
        <w:rPr>
          <w:szCs w:val="22"/>
        </w:rPr>
        <w:t>DECRETO por el que se expide la Ley de la Fiscalía General de la República, se abroga la Ley Orgánica de la Fiscalía General de la República y se reforman, adicionan y derogan diversas disposiciones de distintos ordenamientos legales</w:t>
      </w:r>
      <w:r w:rsidRPr="005C44FC">
        <w:rPr>
          <w:rFonts w:cs="Arial"/>
          <w:szCs w:val="22"/>
        </w:rPr>
        <w:t>.</w:t>
      </w:r>
    </w:p>
    <w:p w14:paraId="4E1501E4" w14:textId="77777777" w:rsidR="002F5140" w:rsidRPr="005C44FC" w:rsidRDefault="002F5140" w:rsidP="002F5140">
      <w:pPr>
        <w:pStyle w:val="Encabezado"/>
        <w:rPr>
          <w:rFonts w:cs="Arial"/>
          <w:szCs w:val="20"/>
        </w:rPr>
      </w:pPr>
    </w:p>
    <w:p w14:paraId="16F676A6" w14:textId="77777777" w:rsidR="002F5140" w:rsidRPr="005C44FC" w:rsidRDefault="002F5140" w:rsidP="002F5140">
      <w:pPr>
        <w:pStyle w:val="Encabezado"/>
        <w:jc w:val="center"/>
        <w:rPr>
          <w:rFonts w:cs="Arial"/>
          <w:sz w:val="16"/>
          <w:szCs w:val="16"/>
          <w:lang w:val="es-419"/>
        </w:rPr>
      </w:pPr>
      <w:r w:rsidRPr="005C44FC">
        <w:rPr>
          <w:rFonts w:cs="Arial"/>
          <w:sz w:val="16"/>
          <w:szCs w:val="16"/>
        </w:rPr>
        <w:t>Publicado en el Diario Oficial de la Federación el 20 de mayo de 2021</w:t>
      </w:r>
    </w:p>
    <w:p w14:paraId="08328A96" w14:textId="77777777" w:rsidR="002F5140" w:rsidRPr="005C44FC" w:rsidRDefault="002F5140" w:rsidP="002F5140">
      <w:pPr>
        <w:pStyle w:val="Encabezado"/>
        <w:rPr>
          <w:rFonts w:cs="Arial"/>
          <w:szCs w:val="20"/>
        </w:rPr>
      </w:pPr>
    </w:p>
    <w:p w14:paraId="15FB4C86"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Artículo Vigésimo </w:t>
      </w:r>
      <w:proofErr w:type="gramStart"/>
      <w:r w:rsidRPr="005C44FC">
        <w:rPr>
          <w:rFonts w:ascii="ITC Avant Garde Std Bk" w:hAnsi="ITC Avant Garde Std Bk"/>
          <w:b/>
          <w:sz w:val="20"/>
          <w:lang w:val="es-ES_tradnl"/>
        </w:rPr>
        <w:t>Noveno.-</w:t>
      </w:r>
      <w:proofErr w:type="gramEnd"/>
      <w:r w:rsidRPr="005C44FC">
        <w:rPr>
          <w:rFonts w:ascii="ITC Avant Garde Std Bk" w:hAnsi="ITC Avant Garde Std Bk"/>
          <w:sz w:val="20"/>
          <w:lang w:val="es-ES_tradnl"/>
        </w:rPr>
        <w:t xml:space="preserve"> Se reforma el inciso a) de la fracción XV del artículo 2; la fracción IV del artículo 29, y la fracción VIII del artículo 91 Quáter, de la Ley del Sistema Nacional de Información Estadística y Geográfica, para quedar como sigue:</w:t>
      </w:r>
    </w:p>
    <w:p w14:paraId="64B374B6"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5391679F"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w:t>
      </w:r>
    </w:p>
    <w:p w14:paraId="0C41221F"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9C6AD32" w14:textId="77777777" w:rsidR="002F5140" w:rsidRPr="005C44FC" w:rsidRDefault="002F5140" w:rsidP="002F5140">
      <w:pPr>
        <w:pStyle w:val="ANOTACION"/>
        <w:spacing w:before="0" w:after="0" w:line="240" w:lineRule="auto"/>
        <w:rPr>
          <w:rFonts w:ascii="ITC Avant Garde Std Bk" w:hAnsi="ITC Avant Garde Std Bk" w:cs="Arial"/>
          <w:sz w:val="22"/>
          <w:szCs w:val="22"/>
        </w:rPr>
      </w:pPr>
      <w:r w:rsidRPr="005C44FC">
        <w:rPr>
          <w:rFonts w:ascii="ITC Avant Garde Std Bk" w:hAnsi="ITC Avant Garde Std Bk" w:cs="Arial"/>
          <w:sz w:val="22"/>
          <w:szCs w:val="22"/>
        </w:rPr>
        <w:t>Transitorios</w:t>
      </w:r>
    </w:p>
    <w:p w14:paraId="15EF17E8"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1074D05D"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Primero. </w:t>
      </w:r>
      <w:r w:rsidRPr="005C44FC">
        <w:rPr>
          <w:rFonts w:ascii="ITC Avant Garde Std Bk" w:hAnsi="ITC Avant Garde Std Bk"/>
          <w:sz w:val="20"/>
          <w:lang w:val="es-ES_tradnl"/>
        </w:rPr>
        <w:t>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6C6A3249"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411804B1"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Segundo.</w:t>
      </w:r>
      <w:r w:rsidRPr="005C44FC">
        <w:rPr>
          <w:rFonts w:ascii="ITC Avant Garde Std Bk" w:hAnsi="ITC Avant Garde Std Bk"/>
          <w:sz w:val="20"/>
          <w:lang w:val="es-ES_tradnl"/>
        </w:rPr>
        <w:t xml:space="preserve"> Se abroga la Ley Orgánica de la Fiscalía General de la República.</w:t>
      </w:r>
    </w:p>
    <w:p w14:paraId="5178E2FA"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5A86125"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47A3977E"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69F78873"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Tercero.</w:t>
      </w:r>
      <w:r w:rsidRPr="005C44FC">
        <w:rPr>
          <w:rFonts w:ascii="ITC Avant Garde Std Bk" w:hAnsi="ITC Avant Garde Std Bk"/>
          <w:sz w:val="20"/>
          <w:lang w:val="es-ES_tradnl"/>
        </w:rPr>
        <w:t xml:space="preserve">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583A8F26"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599289CF"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Cuarto.</w:t>
      </w:r>
      <w:r w:rsidRPr="005C44FC">
        <w:rPr>
          <w:rFonts w:ascii="ITC Avant Garde Std Bk" w:hAnsi="ITC Avant Garde Std Bk"/>
          <w:sz w:val="20"/>
          <w:lang w:val="es-ES_tradnl"/>
        </w:rPr>
        <w:t xml:space="preserve">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65BD9E57"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6706F22"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En tanto se expiden los Estatutos y normatividad, continuarán aplicándose las normas y actos jurídicos que se han venido aplicando, en lo que no se opongan al presente Decreto.</w:t>
      </w:r>
    </w:p>
    <w:p w14:paraId="12644B0A"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C9F7063"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7BA750D1"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5CD44D5F"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Quinto.</w:t>
      </w:r>
      <w:r w:rsidRPr="005C44FC">
        <w:rPr>
          <w:rFonts w:ascii="ITC Avant Garde Std Bk" w:hAnsi="ITC Avant Garde Std Bk"/>
          <w:sz w:val="20"/>
          <w:lang w:val="es-ES_tradnl"/>
        </w:rPr>
        <w:t xml:space="preserve">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57A921A2"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E7C21D1"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Las personas servidoras públicas que en ese momento se encuentren prestando sus servicios para el Instituto Nacional de Ciencias Penales tendrán derecho a participar en el proceso de evaluación para transitar al servicio profesional de carrera.</w:t>
      </w:r>
    </w:p>
    <w:p w14:paraId="4B29F9DC"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46349D6"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10145336"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76C9087E"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1957CDBA"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587C071A"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29294292"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2EEB9183"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1E3A2A74"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387B7224"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72D6AC49"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309C6B39"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Sexto.</w:t>
      </w:r>
      <w:r w:rsidRPr="005C44FC">
        <w:rPr>
          <w:rFonts w:ascii="ITC Avant Garde Std Bk" w:hAnsi="ITC Avant Garde Std Bk"/>
          <w:sz w:val="20"/>
          <w:lang w:val="es-ES_tradnl"/>
        </w:rPr>
        <w:t xml:space="preserve">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7BCA4989"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1A741930"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Séptimo.</w:t>
      </w:r>
      <w:r w:rsidRPr="005C44FC">
        <w:rPr>
          <w:rFonts w:ascii="ITC Avant Garde Std Bk" w:hAnsi="ITC Avant Garde Std Bk"/>
          <w:sz w:val="20"/>
          <w:lang w:val="es-ES_tradnl"/>
        </w:rPr>
        <w:t xml:space="preserve">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72F70932"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A28BD4D"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57F2E972"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1CF29647"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Octavo.</w:t>
      </w:r>
      <w:r w:rsidRPr="005C44FC">
        <w:rPr>
          <w:rFonts w:ascii="ITC Avant Garde Std Bk" w:hAnsi="ITC Avant Garde Std Bk"/>
          <w:sz w:val="20"/>
          <w:lang w:val="es-ES_tradnl"/>
        </w:rPr>
        <w:t xml:space="preserve">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217BEFCC"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2AAB1BF5"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Noveno.</w:t>
      </w:r>
      <w:r w:rsidRPr="005C44FC">
        <w:rPr>
          <w:rFonts w:ascii="ITC Avant Garde Std Bk" w:hAnsi="ITC Avant Garde Std Bk"/>
          <w:sz w:val="20"/>
          <w:lang w:val="es-ES_tradnl"/>
        </w:rPr>
        <w:t xml:space="preserve">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015C5E59"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4F9C35BA"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Décimo.</w:t>
      </w:r>
      <w:r w:rsidRPr="005C44FC">
        <w:rPr>
          <w:rFonts w:ascii="ITC Avant Garde Std Bk" w:hAnsi="ITC Avant Garde Std Bk"/>
          <w:sz w:val="20"/>
          <w:lang w:val="es-ES_tradnl"/>
        </w:rPr>
        <w:t xml:space="preserve">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36C5FFA8"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64EDA23A"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Queda sin efectos el Plan Estratégico de Transición establecido en el artículo Noveno transitorio de la Ley Orgánica de la Fiscalía General de la República que se abroga a través del presente Decreto.</w:t>
      </w:r>
    </w:p>
    <w:p w14:paraId="0B756EE1"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332B5F1E"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Décimo Primero.</w:t>
      </w:r>
      <w:r w:rsidRPr="005C44FC">
        <w:rPr>
          <w:rFonts w:ascii="ITC Avant Garde Std Bk" w:hAnsi="ITC Avant Garde Std Bk"/>
          <w:sz w:val="20"/>
          <w:lang w:val="es-ES_tradnl"/>
        </w:rPr>
        <w:t xml:space="preserve">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21ECD047"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14FEE71F"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Los bienes muebles y demás recursos materiales, financieros o presupuestales, que hayan sido asignados o destinados, a la Fiscalía General de la República pasarán a formar parte de su patrimonio a la entrada en vigor del presente Decreto.</w:t>
      </w:r>
    </w:p>
    <w:p w14:paraId="11F55400"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0BA43F46"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 xml:space="preserve">Décimo Segundo. </w:t>
      </w:r>
      <w:r w:rsidRPr="005C44FC">
        <w:rPr>
          <w:rFonts w:ascii="ITC Avant Garde Std Bk" w:hAnsi="ITC Avant Garde Std Bk"/>
          <w:sz w:val="20"/>
          <w:lang w:val="es-ES_tradnl"/>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371C078B"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495A324B"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El Plan Estratégico de Procuración de Justicia se presentará ante el Senado de la República, durante el segundo periodo ordinario de sesiones, en su caso, seis meses después de la entrada en vigor del presente Decreto.</w:t>
      </w:r>
    </w:p>
    <w:p w14:paraId="24483613"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14F2DAE"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55981738"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46BFA339"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Décimo Tercero.</w:t>
      </w:r>
      <w:r w:rsidRPr="005C44FC">
        <w:rPr>
          <w:rFonts w:ascii="ITC Avant Garde Std Bk" w:hAnsi="ITC Avant Garde Std Bk"/>
          <w:sz w:val="20"/>
          <w:lang w:val="es-ES_tradnl"/>
        </w:rPr>
        <w:t xml:space="preserve">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40E5ABE1"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45FFBF57"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Décimo Cuarto.</w:t>
      </w:r>
      <w:r w:rsidRPr="005C44FC">
        <w:rPr>
          <w:rFonts w:ascii="ITC Avant Garde Std Bk" w:hAnsi="ITC Avant Garde Std Bk"/>
          <w:sz w:val="20"/>
          <w:lang w:val="es-ES_tradnl"/>
        </w:rPr>
        <w:t xml:space="preserve">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7F5C35F5"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0F8EF18A"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Los expedientes iniciados y pendientes de trámite a la entrada en vigor del presente Decreto, serán resueltos por la Secretaría de la Función Pública.</w:t>
      </w:r>
    </w:p>
    <w:p w14:paraId="79D50695" w14:textId="77777777" w:rsidR="002F5140" w:rsidRPr="005C44FC" w:rsidRDefault="002F5140" w:rsidP="002F5140">
      <w:pPr>
        <w:pStyle w:val="Texto"/>
        <w:spacing w:after="0" w:line="240" w:lineRule="auto"/>
        <w:rPr>
          <w:rFonts w:ascii="ITC Avant Garde Std Bk" w:hAnsi="ITC Avant Garde Std Bk"/>
          <w:sz w:val="20"/>
          <w:lang w:val="es-ES_tradnl"/>
        </w:rPr>
      </w:pPr>
    </w:p>
    <w:p w14:paraId="7C6A7EF5"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sz w:val="20"/>
          <w:lang w:val="es-ES_tradnl"/>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1C956E86"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2BBDC55A"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Décimo Quinto.</w:t>
      </w:r>
      <w:r w:rsidRPr="005C44FC">
        <w:rPr>
          <w:rFonts w:ascii="ITC Avant Garde Std Bk" w:hAnsi="ITC Avant Garde Std Bk"/>
          <w:sz w:val="20"/>
          <w:lang w:val="es-ES_tradnl"/>
        </w:rPr>
        <w:t xml:space="preserve">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2A48C9CA" w14:textId="77777777" w:rsidR="002F5140" w:rsidRPr="005C44FC" w:rsidRDefault="002F5140" w:rsidP="002F5140">
      <w:pPr>
        <w:pStyle w:val="Texto"/>
        <w:spacing w:after="0" w:line="240" w:lineRule="auto"/>
        <w:rPr>
          <w:rFonts w:ascii="ITC Avant Garde Std Bk" w:hAnsi="ITC Avant Garde Std Bk"/>
          <w:b/>
          <w:sz w:val="20"/>
          <w:lang w:val="es-ES_tradnl"/>
        </w:rPr>
      </w:pPr>
    </w:p>
    <w:p w14:paraId="457217C9" w14:textId="77777777" w:rsidR="002F5140" w:rsidRPr="005C44FC" w:rsidRDefault="002F5140" w:rsidP="002F5140">
      <w:pPr>
        <w:pStyle w:val="Texto"/>
        <w:spacing w:after="0" w:line="240" w:lineRule="auto"/>
        <w:rPr>
          <w:rFonts w:ascii="ITC Avant Garde Std Bk" w:hAnsi="ITC Avant Garde Std Bk"/>
          <w:sz w:val="20"/>
          <w:lang w:val="es-ES_tradnl"/>
        </w:rPr>
      </w:pPr>
      <w:r w:rsidRPr="005C44FC">
        <w:rPr>
          <w:rFonts w:ascii="ITC Avant Garde Std Bk" w:hAnsi="ITC Avant Garde Std Bk"/>
          <w:b/>
          <w:sz w:val="20"/>
          <w:lang w:val="es-ES_tradnl"/>
        </w:rPr>
        <w:t>Décimo Sexto.</w:t>
      </w:r>
      <w:r w:rsidRPr="005C44FC">
        <w:rPr>
          <w:rFonts w:ascii="ITC Avant Garde Std Bk" w:hAnsi="ITC Avant Garde Std Bk"/>
          <w:sz w:val="20"/>
          <w:lang w:val="es-ES_tradnl"/>
        </w:rPr>
        <w:t xml:space="preserve"> Quedan derogadas todas las disposiciones que se opongan a este Decreto.</w:t>
      </w:r>
    </w:p>
    <w:p w14:paraId="450745D9" w14:textId="77777777" w:rsidR="002F5140" w:rsidRPr="005C44FC" w:rsidRDefault="002F5140" w:rsidP="002F5140">
      <w:pPr>
        <w:pStyle w:val="Texto"/>
        <w:spacing w:after="0" w:line="240" w:lineRule="auto"/>
        <w:rPr>
          <w:rFonts w:ascii="ITC Avant Garde Std Bk" w:hAnsi="ITC Avant Garde Std Bk"/>
          <w:sz w:val="20"/>
          <w:lang w:val="es-MX"/>
        </w:rPr>
      </w:pPr>
    </w:p>
    <w:p w14:paraId="430F68C7" w14:textId="77777777" w:rsidR="002F5140" w:rsidRPr="005C44FC" w:rsidRDefault="002F5140" w:rsidP="002F5140">
      <w:pPr>
        <w:pStyle w:val="Texto"/>
        <w:spacing w:after="0" w:line="240" w:lineRule="auto"/>
        <w:rPr>
          <w:rFonts w:ascii="ITC Avant Garde Std Bk" w:hAnsi="ITC Avant Garde Std Bk"/>
          <w:sz w:val="20"/>
          <w:lang w:val="es-MX"/>
        </w:rPr>
      </w:pPr>
      <w:r w:rsidRPr="005C44FC">
        <w:rPr>
          <w:rFonts w:ascii="ITC Avant Garde Std Bk" w:hAnsi="ITC Avant Garde Std Bk"/>
          <w:sz w:val="20"/>
          <w:lang w:val="es-MX"/>
        </w:rPr>
        <w:t xml:space="preserve">Ciudad de México, a 29 de abril de 2021.- Dip. </w:t>
      </w:r>
      <w:r w:rsidRPr="005C44FC">
        <w:rPr>
          <w:rFonts w:ascii="ITC Avant Garde Std Bk" w:hAnsi="ITC Avant Garde Std Bk"/>
          <w:b/>
          <w:sz w:val="20"/>
          <w:lang w:val="es-MX"/>
        </w:rPr>
        <w:t xml:space="preserve">Dulce María Sauri </w:t>
      </w:r>
      <w:proofErr w:type="spellStart"/>
      <w:r w:rsidRPr="005C44FC">
        <w:rPr>
          <w:rFonts w:ascii="ITC Avant Garde Std Bk" w:hAnsi="ITC Avant Garde Std Bk"/>
          <w:b/>
          <w:sz w:val="20"/>
          <w:lang w:val="es-MX"/>
        </w:rPr>
        <w:t>Riancho</w:t>
      </w:r>
      <w:proofErr w:type="spellEnd"/>
      <w:r w:rsidRPr="005C44FC">
        <w:rPr>
          <w:rFonts w:ascii="ITC Avant Garde Std Bk" w:hAnsi="ITC Avant Garde Std Bk"/>
          <w:sz w:val="20"/>
          <w:lang w:val="es-MX"/>
        </w:rPr>
        <w:t xml:space="preserve">, </w:t>
      </w:r>
      <w:proofErr w:type="gramStart"/>
      <w:r w:rsidRPr="005C44FC">
        <w:rPr>
          <w:rFonts w:ascii="ITC Avant Garde Std Bk" w:hAnsi="ITC Avant Garde Std Bk"/>
          <w:sz w:val="20"/>
          <w:lang w:val="es-MX"/>
        </w:rPr>
        <w:t>Presidenta.-</w:t>
      </w:r>
      <w:proofErr w:type="gramEnd"/>
      <w:r w:rsidRPr="005C44FC">
        <w:rPr>
          <w:rFonts w:ascii="ITC Avant Garde Std Bk" w:hAnsi="ITC Avant Garde Std Bk"/>
          <w:sz w:val="20"/>
          <w:lang w:val="es-MX"/>
        </w:rPr>
        <w:t xml:space="preserve"> Sen. </w:t>
      </w:r>
      <w:r w:rsidRPr="005C44FC">
        <w:rPr>
          <w:rFonts w:ascii="ITC Avant Garde Std Bk" w:hAnsi="ITC Avant Garde Std Bk"/>
          <w:b/>
          <w:sz w:val="20"/>
          <w:lang w:val="es-MX"/>
        </w:rPr>
        <w:t>Oscar Eduardo Ramírez Aguilar</w:t>
      </w:r>
      <w:r w:rsidRPr="005C44FC">
        <w:rPr>
          <w:rFonts w:ascii="ITC Avant Garde Std Bk" w:hAnsi="ITC Avant Garde Std Bk"/>
          <w:sz w:val="20"/>
          <w:lang w:val="es-MX"/>
        </w:rPr>
        <w:t xml:space="preserve">, </w:t>
      </w:r>
      <w:proofErr w:type="gramStart"/>
      <w:r w:rsidRPr="005C44FC">
        <w:rPr>
          <w:rFonts w:ascii="ITC Avant Garde Std Bk" w:hAnsi="ITC Avant Garde Std Bk"/>
          <w:sz w:val="20"/>
          <w:lang w:val="es-MX"/>
        </w:rPr>
        <w:t>Presidente.-</w:t>
      </w:r>
      <w:proofErr w:type="gramEnd"/>
      <w:r w:rsidRPr="005C44FC">
        <w:rPr>
          <w:rFonts w:ascii="ITC Avant Garde Std Bk" w:hAnsi="ITC Avant Garde Std Bk"/>
          <w:sz w:val="20"/>
          <w:lang w:val="es-MX"/>
        </w:rPr>
        <w:t xml:space="preserve"> Dip. </w:t>
      </w:r>
      <w:r w:rsidRPr="005C44FC">
        <w:rPr>
          <w:rFonts w:ascii="ITC Avant Garde Std Bk" w:hAnsi="ITC Avant Garde Std Bk"/>
          <w:b/>
          <w:sz w:val="20"/>
          <w:lang w:val="es-MX"/>
        </w:rPr>
        <w:t>Lizbeth Mata Lozano</w:t>
      </w:r>
      <w:r w:rsidRPr="005C44FC">
        <w:rPr>
          <w:rFonts w:ascii="ITC Avant Garde Std Bk" w:hAnsi="ITC Avant Garde Std Bk"/>
          <w:sz w:val="20"/>
          <w:lang w:val="es-MX"/>
        </w:rPr>
        <w:t xml:space="preserve">, </w:t>
      </w:r>
      <w:proofErr w:type="gramStart"/>
      <w:r w:rsidRPr="005C44FC">
        <w:rPr>
          <w:rFonts w:ascii="ITC Avant Garde Std Bk" w:hAnsi="ITC Avant Garde Std Bk"/>
          <w:sz w:val="20"/>
          <w:lang w:val="es-MX"/>
        </w:rPr>
        <w:t>Secretaria.-</w:t>
      </w:r>
      <w:proofErr w:type="gramEnd"/>
      <w:r w:rsidRPr="005C44FC">
        <w:rPr>
          <w:rFonts w:ascii="ITC Avant Garde Std Bk" w:hAnsi="ITC Avant Garde Std Bk"/>
          <w:sz w:val="20"/>
          <w:lang w:val="es-MX"/>
        </w:rPr>
        <w:t xml:space="preserve"> Sen. </w:t>
      </w:r>
      <w:r w:rsidRPr="005C44FC">
        <w:rPr>
          <w:rFonts w:ascii="ITC Avant Garde Std Bk" w:hAnsi="ITC Avant Garde Std Bk"/>
          <w:b/>
          <w:sz w:val="20"/>
          <w:lang w:val="es-MX"/>
        </w:rPr>
        <w:t xml:space="preserve">María Merced González </w:t>
      </w:r>
      <w:proofErr w:type="spellStart"/>
      <w:r w:rsidRPr="005C44FC">
        <w:rPr>
          <w:rFonts w:ascii="ITC Avant Garde Std Bk" w:hAnsi="ITC Avant Garde Std Bk"/>
          <w:b/>
          <w:sz w:val="20"/>
          <w:lang w:val="es-MX"/>
        </w:rPr>
        <w:t>González</w:t>
      </w:r>
      <w:proofErr w:type="spellEnd"/>
      <w:r w:rsidRPr="005C44FC">
        <w:rPr>
          <w:rFonts w:ascii="ITC Avant Garde Std Bk" w:hAnsi="ITC Avant Garde Std Bk"/>
          <w:sz w:val="20"/>
          <w:lang w:val="es-MX"/>
        </w:rPr>
        <w:t xml:space="preserve">, </w:t>
      </w:r>
      <w:proofErr w:type="gramStart"/>
      <w:r w:rsidRPr="005C44FC">
        <w:rPr>
          <w:rFonts w:ascii="ITC Avant Garde Std Bk" w:hAnsi="ITC Avant Garde Std Bk"/>
          <w:sz w:val="20"/>
          <w:lang w:val="es-MX"/>
        </w:rPr>
        <w:t>Secretaria.-</w:t>
      </w:r>
      <w:proofErr w:type="gramEnd"/>
      <w:r w:rsidRPr="005C44FC">
        <w:rPr>
          <w:rFonts w:ascii="ITC Avant Garde Std Bk" w:hAnsi="ITC Avant Garde Std Bk"/>
          <w:sz w:val="20"/>
          <w:lang w:val="es-MX"/>
        </w:rPr>
        <w:t xml:space="preserve"> Rúbricas.</w:t>
      </w:r>
      <w:r w:rsidRPr="005C44FC">
        <w:rPr>
          <w:rFonts w:ascii="ITC Avant Garde Std Bk" w:hAnsi="ITC Avant Garde Std Bk"/>
          <w:b/>
          <w:sz w:val="20"/>
        </w:rPr>
        <w:t>"</w:t>
      </w:r>
    </w:p>
    <w:p w14:paraId="4133770E" w14:textId="77777777" w:rsidR="002F5140" w:rsidRPr="005C44FC" w:rsidRDefault="002F5140" w:rsidP="002F5140">
      <w:pPr>
        <w:pStyle w:val="Texto"/>
        <w:spacing w:after="0" w:line="240" w:lineRule="auto"/>
        <w:rPr>
          <w:rFonts w:ascii="ITC Avant Garde Std Bk" w:hAnsi="ITC Avant Garde Std Bk"/>
          <w:sz w:val="20"/>
          <w:lang w:val="es-MX"/>
        </w:rPr>
      </w:pPr>
    </w:p>
    <w:p w14:paraId="6E6B28FA" w14:textId="03903954" w:rsidR="00174AC6" w:rsidRDefault="002F5140" w:rsidP="002F5140">
      <w:pPr>
        <w:pStyle w:val="Texto"/>
        <w:spacing w:after="0" w:line="240" w:lineRule="auto"/>
        <w:rPr>
          <w:rFonts w:ascii="ITC Avant Garde Std Bk" w:hAnsi="ITC Avant Garde Std Bk"/>
          <w:bCs/>
          <w:sz w:val="20"/>
          <w:lang w:val="es-MX" w:eastAsia="es-MX"/>
        </w:rPr>
      </w:pPr>
      <w:r w:rsidRPr="005C44FC">
        <w:rPr>
          <w:rFonts w:ascii="ITC Avant Garde Std Bk"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18 de mayo de 2021</w:t>
      </w:r>
      <w:r w:rsidRPr="005C44FC">
        <w:rPr>
          <w:rFonts w:ascii="ITC Avant Garde Std Bk" w:hAnsi="ITC Avant Garde Std Bk"/>
          <w:sz w:val="20"/>
        </w:rPr>
        <w:t xml:space="preserve">.- </w:t>
      </w:r>
      <w:r w:rsidRPr="005C44FC">
        <w:rPr>
          <w:rFonts w:ascii="ITC Avant Garde Std Bk" w:hAnsi="ITC Avant Garde Std Bk"/>
          <w:b/>
          <w:sz w:val="20"/>
          <w:lang w:val="es-MX" w:eastAsia="es-MX"/>
        </w:rPr>
        <w:t xml:space="preserve">Andrés Manuel López </w:t>
      </w:r>
      <w:proofErr w:type="gramStart"/>
      <w:r w:rsidRPr="005C44FC">
        <w:rPr>
          <w:rFonts w:ascii="ITC Avant Garde Std Bk" w:hAnsi="ITC Avant Garde Std Bk"/>
          <w:b/>
          <w:sz w:val="20"/>
          <w:lang w:val="es-MX" w:eastAsia="es-MX"/>
        </w:rPr>
        <w:t>Obrador</w:t>
      </w:r>
      <w:r w:rsidRPr="005C44FC">
        <w:rPr>
          <w:rFonts w:ascii="ITC Avant Garde Std Bk" w:hAnsi="ITC Avant Garde Std Bk"/>
          <w:sz w:val="20"/>
        </w:rPr>
        <w:t>.-</w:t>
      </w:r>
      <w:proofErr w:type="gramEnd"/>
      <w:r w:rsidRPr="005C44FC">
        <w:rPr>
          <w:rFonts w:ascii="ITC Avant Garde Std Bk" w:hAnsi="ITC Avant Garde Std Bk"/>
          <w:sz w:val="20"/>
        </w:rPr>
        <w:t xml:space="preserve"> Rúbrica.- </w:t>
      </w:r>
      <w:r w:rsidRPr="005C44FC">
        <w:rPr>
          <w:rFonts w:ascii="ITC Avant Garde Std Bk" w:hAnsi="ITC Avant Garde Std Bk"/>
          <w:sz w:val="20"/>
          <w:lang w:val="es-MX" w:eastAsia="es-MX"/>
        </w:rPr>
        <w:t>La Secretaria de Gobernación, Dra.</w:t>
      </w:r>
      <w:r w:rsidRPr="005C44FC">
        <w:rPr>
          <w:rFonts w:ascii="ITC Avant Garde Std Bk" w:hAnsi="ITC Avant Garde Std Bk"/>
          <w:b/>
          <w:sz w:val="20"/>
          <w:lang w:val="es-MX" w:eastAsia="es-MX"/>
        </w:rPr>
        <w:t xml:space="preserve"> </w:t>
      </w:r>
      <w:r w:rsidRPr="005C44FC">
        <w:rPr>
          <w:rFonts w:ascii="ITC Avant Garde Std Bk" w:hAnsi="ITC Avant Garde Std Bk"/>
          <w:b/>
          <w:sz w:val="20"/>
        </w:rPr>
        <w:t>Olga María del Carmen Sánchez Cordero Dávila</w:t>
      </w:r>
      <w:r w:rsidRPr="005C44FC">
        <w:rPr>
          <w:rFonts w:ascii="ITC Avant Garde Std Bk" w:hAnsi="ITC Avant Garde Std Bk"/>
          <w:sz w:val="20"/>
        </w:rPr>
        <w:t>.-</w:t>
      </w:r>
      <w:r w:rsidRPr="005C44FC">
        <w:rPr>
          <w:rFonts w:ascii="ITC Avant Garde Std Bk" w:hAnsi="ITC Avant Garde Std Bk"/>
          <w:bCs/>
          <w:sz w:val="20"/>
          <w:lang w:val="es-MX" w:eastAsia="es-MX"/>
        </w:rPr>
        <w:t xml:space="preserve"> Rúbrica.</w:t>
      </w:r>
    </w:p>
    <w:p w14:paraId="4EF3EBF6" w14:textId="77777777" w:rsidR="00174AC6" w:rsidRDefault="00174AC6">
      <w:pPr>
        <w:spacing w:after="160" w:line="259" w:lineRule="auto"/>
        <w:jc w:val="left"/>
        <w:rPr>
          <w:rFonts w:eastAsia="Times New Roman" w:cs="Arial"/>
          <w:bCs/>
          <w:szCs w:val="20"/>
          <w:lang w:eastAsia="es-MX"/>
        </w:rPr>
      </w:pPr>
      <w:r>
        <w:rPr>
          <w:bCs/>
          <w:lang w:eastAsia="es-MX"/>
        </w:rPr>
        <w:br w:type="page"/>
      </w:r>
    </w:p>
    <w:p w14:paraId="2462F651" w14:textId="1B186A47" w:rsidR="002F5140" w:rsidRDefault="007A5D96" w:rsidP="002F5140">
      <w:pPr>
        <w:pStyle w:val="Texto"/>
        <w:spacing w:after="0" w:line="240" w:lineRule="auto"/>
        <w:rPr>
          <w:rFonts w:ascii="ITC Avant Garde Std Bk" w:hAnsi="ITC Avant Garde Std Bk"/>
          <w:b/>
          <w:bCs/>
          <w:sz w:val="20"/>
          <w:lang w:val="es-MX" w:eastAsia="es-MX"/>
        </w:rPr>
      </w:pPr>
      <w:r w:rsidRPr="007A5D96">
        <w:rPr>
          <w:rFonts w:ascii="ITC Avant Garde Std Bk" w:hAnsi="ITC Avant Garde Std Bk"/>
          <w:b/>
          <w:bCs/>
          <w:sz w:val="20"/>
          <w:lang w:val="es-MX" w:eastAsia="es-MX"/>
        </w:rPr>
        <w:t>DECRETO por el que se adicionan dos párrafos al artículo 26 de la Ley del Sistema Nacional de Información Estadística y Geográfica.</w:t>
      </w:r>
    </w:p>
    <w:p w14:paraId="12B1EDCD" w14:textId="4EFC9A4D" w:rsidR="007A5D96" w:rsidRDefault="007A5D96" w:rsidP="002F5140">
      <w:pPr>
        <w:pStyle w:val="Texto"/>
        <w:spacing w:after="0" w:line="240" w:lineRule="auto"/>
        <w:rPr>
          <w:rFonts w:ascii="ITC Avant Garde Std Bk" w:hAnsi="ITC Avant Garde Std Bk"/>
          <w:b/>
          <w:bCs/>
          <w:sz w:val="20"/>
          <w:lang w:val="es-MX" w:eastAsia="es-MX"/>
        </w:rPr>
      </w:pPr>
    </w:p>
    <w:p w14:paraId="4BB86B17" w14:textId="0D21F17D" w:rsidR="007A5D96" w:rsidRPr="007A5D96" w:rsidRDefault="007A5D96" w:rsidP="007A5D96">
      <w:pPr>
        <w:pStyle w:val="Texto"/>
        <w:spacing w:after="0" w:line="240" w:lineRule="auto"/>
        <w:jc w:val="center"/>
        <w:rPr>
          <w:rFonts w:ascii="ITC Avant Garde Std Bk" w:hAnsi="ITC Avant Garde Std Bk"/>
          <w:bCs/>
          <w:szCs w:val="18"/>
          <w:lang w:val="es-MX" w:eastAsia="es-MX"/>
        </w:rPr>
      </w:pPr>
      <w:r w:rsidRPr="007A5D96">
        <w:rPr>
          <w:rFonts w:ascii="ITC Avant Garde Std Bk" w:hAnsi="ITC Avant Garde Std Bk"/>
          <w:bCs/>
          <w:szCs w:val="18"/>
          <w:lang w:val="es-MX" w:eastAsia="es-MX"/>
        </w:rPr>
        <w:t>Publicad</w:t>
      </w:r>
      <w:r w:rsidR="00374C95">
        <w:rPr>
          <w:rFonts w:ascii="ITC Avant Garde Std Bk" w:hAnsi="ITC Avant Garde Std Bk"/>
          <w:bCs/>
          <w:szCs w:val="18"/>
          <w:lang w:val="es-MX" w:eastAsia="es-MX"/>
        </w:rPr>
        <w:t>o</w:t>
      </w:r>
      <w:bookmarkStart w:id="153" w:name="_GoBack"/>
      <w:bookmarkEnd w:id="153"/>
      <w:r w:rsidRPr="007A5D96">
        <w:rPr>
          <w:rFonts w:ascii="ITC Avant Garde Std Bk" w:hAnsi="ITC Avant Garde Std Bk"/>
          <w:bCs/>
          <w:szCs w:val="18"/>
          <w:lang w:val="es-MX" w:eastAsia="es-MX"/>
        </w:rPr>
        <w:t xml:space="preserve"> en el Diario Oficial de la Federación el 01 de diciembre de 2023</w:t>
      </w:r>
    </w:p>
    <w:p w14:paraId="5CC56F30" w14:textId="54D55C4D" w:rsidR="004755D5" w:rsidRPr="007A5D96" w:rsidRDefault="004755D5" w:rsidP="007A5D96">
      <w:pPr>
        <w:pStyle w:val="Texto"/>
        <w:spacing w:after="0" w:line="240" w:lineRule="auto"/>
        <w:rPr>
          <w:rFonts w:ascii="ITC Avant Garde Std Bk" w:hAnsi="ITC Avant Garde Std Bk"/>
          <w:b/>
          <w:bCs/>
          <w:sz w:val="20"/>
          <w:lang w:val="es-MX" w:eastAsia="es-MX"/>
        </w:rPr>
      </w:pPr>
    </w:p>
    <w:p w14:paraId="1842E35F" w14:textId="1E7DB721" w:rsidR="007A5D96" w:rsidRDefault="007A5D96" w:rsidP="007A5D96">
      <w:pPr>
        <w:pStyle w:val="Texto"/>
        <w:spacing w:after="0" w:line="240" w:lineRule="auto"/>
        <w:rPr>
          <w:rFonts w:ascii="ITC Avant Garde Std Bk" w:hAnsi="ITC Avant Garde Std Bk"/>
          <w:bCs/>
          <w:sz w:val="20"/>
          <w:lang w:val="es-MX" w:eastAsia="es-MX"/>
        </w:rPr>
      </w:pPr>
      <w:r w:rsidRPr="007A5D96">
        <w:rPr>
          <w:rFonts w:ascii="ITC Avant Garde Std Bk" w:hAnsi="ITC Avant Garde Std Bk"/>
          <w:b/>
          <w:bCs/>
          <w:sz w:val="20"/>
          <w:lang w:val="es-MX" w:eastAsia="es-MX"/>
        </w:rPr>
        <w:t xml:space="preserve">Artículo </w:t>
      </w:r>
      <w:proofErr w:type="gramStart"/>
      <w:r w:rsidRPr="007A5D96">
        <w:rPr>
          <w:rFonts w:ascii="ITC Avant Garde Std Bk" w:hAnsi="ITC Avant Garde Std Bk"/>
          <w:b/>
          <w:bCs/>
          <w:sz w:val="20"/>
          <w:lang w:val="es-MX" w:eastAsia="es-MX"/>
        </w:rPr>
        <w:t>Único.-</w:t>
      </w:r>
      <w:proofErr w:type="gramEnd"/>
      <w:r w:rsidRPr="007A5D96">
        <w:rPr>
          <w:rFonts w:ascii="ITC Avant Garde Std Bk" w:hAnsi="ITC Avant Garde Std Bk"/>
          <w:b/>
          <w:bCs/>
          <w:sz w:val="20"/>
          <w:lang w:val="es-MX" w:eastAsia="es-MX"/>
        </w:rPr>
        <w:t xml:space="preserve"> </w:t>
      </w:r>
      <w:r w:rsidRPr="007A5D96">
        <w:rPr>
          <w:rFonts w:ascii="ITC Avant Garde Std Bk" w:hAnsi="ITC Avant Garde Std Bk"/>
          <w:bCs/>
          <w:sz w:val="20"/>
          <w:lang w:val="es-MX" w:eastAsia="es-MX"/>
        </w:rPr>
        <w:t>Se adicionan un segundo y tercer párrafos al artículo 26 de la Ley del Sistema Nacional de Información Estadística y Geográfica, para quedar como sigue:</w:t>
      </w:r>
    </w:p>
    <w:p w14:paraId="57E730CC" w14:textId="5B47EAB5" w:rsidR="007A5D96" w:rsidRDefault="007A5D96" w:rsidP="007A5D96">
      <w:pPr>
        <w:pStyle w:val="Texto"/>
        <w:spacing w:after="0" w:line="240" w:lineRule="auto"/>
        <w:rPr>
          <w:rFonts w:ascii="ITC Avant Garde Std Bk" w:hAnsi="ITC Avant Garde Std Bk"/>
          <w:b/>
          <w:bCs/>
          <w:sz w:val="20"/>
          <w:lang w:val="es-MX" w:eastAsia="es-MX"/>
        </w:rPr>
      </w:pPr>
    </w:p>
    <w:p w14:paraId="71041178" w14:textId="3AA56307" w:rsidR="007A5D96" w:rsidRDefault="007A5D96" w:rsidP="007A5D96">
      <w:pPr>
        <w:pStyle w:val="Texto"/>
        <w:spacing w:after="0" w:line="240" w:lineRule="auto"/>
        <w:rPr>
          <w:rFonts w:ascii="ITC Avant Garde Std Bk" w:hAnsi="ITC Avant Garde Std Bk"/>
          <w:b/>
          <w:bCs/>
          <w:sz w:val="20"/>
          <w:lang w:val="es-MX" w:eastAsia="es-MX"/>
        </w:rPr>
      </w:pPr>
      <w:r>
        <w:rPr>
          <w:rFonts w:ascii="ITC Avant Garde Std Bk" w:hAnsi="ITC Avant Garde Std Bk"/>
          <w:b/>
          <w:bCs/>
          <w:sz w:val="20"/>
          <w:lang w:val="es-MX" w:eastAsia="es-MX"/>
        </w:rPr>
        <w:t>……..</w:t>
      </w:r>
    </w:p>
    <w:p w14:paraId="75D4D609" w14:textId="012416F4" w:rsidR="007A5D96" w:rsidRDefault="007A5D96" w:rsidP="007A5D96">
      <w:pPr>
        <w:pStyle w:val="Texto"/>
        <w:spacing w:after="0" w:line="240" w:lineRule="auto"/>
        <w:rPr>
          <w:rFonts w:ascii="ITC Avant Garde Std Bk" w:hAnsi="ITC Avant Garde Std Bk"/>
          <w:b/>
          <w:bCs/>
          <w:sz w:val="20"/>
          <w:lang w:val="es-MX" w:eastAsia="es-MX"/>
        </w:rPr>
      </w:pPr>
    </w:p>
    <w:p w14:paraId="708B7463" w14:textId="77777777" w:rsidR="007A5D96" w:rsidRPr="007A5D96" w:rsidRDefault="007A5D96" w:rsidP="007A5D96">
      <w:pPr>
        <w:pStyle w:val="Texto"/>
        <w:spacing w:after="0" w:line="240" w:lineRule="auto"/>
        <w:jc w:val="center"/>
        <w:rPr>
          <w:rFonts w:ascii="ITC Avant Garde Std Bk" w:hAnsi="ITC Avant Garde Std Bk"/>
          <w:b/>
          <w:bCs/>
          <w:sz w:val="20"/>
          <w:lang w:val="es-MX" w:eastAsia="es-MX"/>
        </w:rPr>
      </w:pPr>
      <w:r w:rsidRPr="007A5D96">
        <w:rPr>
          <w:rFonts w:ascii="ITC Avant Garde Std Bk" w:hAnsi="ITC Avant Garde Std Bk"/>
          <w:b/>
          <w:bCs/>
          <w:sz w:val="20"/>
          <w:lang w:val="es-MX" w:eastAsia="es-MX"/>
        </w:rPr>
        <w:t>Transitorios</w:t>
      </w:r>
    </w:p>
    <w:p w14:paraId="32927BC7" w14:textId="77777777" w:rsidR="007A5D96" w:rsidRDefault="007A5D96" w:rsidP="007A5D96">
      <w:pPr>
        <w:pStyle w:val="Texto"/>
        <w:spacing w:after="0" w:line="240" w:lineRule="auto"/>
        <w:rPr>
          <w:rFonts w:ascii="ITC Avant Garde Std Bk" w:hAnsi="ITC Avant Garde Std Bk"/>
          <w:b/>
          <w:bCs/>
          <w:sz w:val="20"/>
          <w:lang w:val="es-MX" w:eastAsia="es-MX"/>
        </w:rPr>
      </w:pPr>
    </w:p>
    <w:p w14:paraId="30FCECD5" w14:textId="38A34674" w:rsidR="007A5D96" w:rsidRPr="007A5D96" w:rsidRDefault="007A5D96" w:rsidP="007A5D96">
      <w:pPr>
        <w:pStyle w:val="Texto"/>
        <w:spacing w:after="0" w:line="240" w:lineRule="auto"/>
        <w:rPr>
          <w:rFonts w:ascii="ITC Avant Garde Std Bk" w:hAnsi="ITC Avant Garde Std Bk"/>
          <w:bCs/>
          <w:sz w:val="20"/>
          <w:lang w:val="es-MX" w:eastAsia="es-MX"/>
        </w:rPr>
      </w:pPr>
      <w:proofErr w:type="gramStart"/>
      <w:r w:rsidRPr="007A5D96">
        <w:rPr>
          <w:rFonts w:ascii="ITC Avant Garde Std Bk" w:hAnsi="ITC Avant Garde Std Bk"/>
          <w:b/>
          <w:bCs/>
          <w:sz w:val="20"/>
          <w:lang w:val="es-MX" w:eastAsia="es-MX"/>
        </w:rPr>
        <w:t>Primero.-</w:t>
      </w:r>
      <w:proofErr w:type="gramEnd"/>
      <w:r w:rsidRPr="007A5D96">
        <w:rPr>
          <w:rFonts w:ascii="ITC Avant Garde Std Bk" w:hAnsi="ITC Avant Garde Std Bk"/>
          <w:b/>
          <w:bCs/>
          <w:sz w:val="20"/>
          <w:lang w:val="es-MX" w:eastAsia="es-MX"/>
        </w:rPr>
        <w:t xml:space="preserve"> </w:t>
      </w:r>
      <w:r w:rsidRPr="007A5D96">
        <w:rPr>
          <w:rFonts w:ascii="ITC Avant Garde Std Bk" w:hAnsi="ITC Avant Garde Std Bk"/>
          <w:bCs/>
          <w:sz w:val="20"/>
          <w:lang w:val="es-MX" w:eastAsia="es-MX"/>
        </w:rPr>
        <w:t>El presente Decreto entrará en vigor el día siguiente al de su publicación en el Diario Oficial de la Federación.</w:t>
      </w:r>
    </w:p>
    <w:p w14:paraId="6AD29CB7" w14:textId="77777777" w:rsidR="007A5D96" w:rsidRPr="007A5D96" w:rsidRDefault="007A5D96" w:rsidP="007A5D96">
      <w:pPr>
        <w:pStyle w:val="Texto"/>
        <w:spacing w:after="0" w:line="240" w:lineRule="auto"/>
        <w:rPr>
          <w:rFonts w:ascii="ITC Avant Garde Std Bk" w:hAnsi="ITC Avant Garde Std Bk"/>
          <w:b/>
          <w:bCs/>
          <w:sz w:val="20"/>
          <w:lang w:val="es-MX" w:eastAsia="es-MX"/>
        </w:rPr>
      </w:pPr>
    </w:p>
    <w:p w14:paraId="72166C63" w14:textId="2CD30ABF" w:rsidR="007A5D96" w:rsidRPr="007A5D96" w:rsidRDefault="007A5D96" w:rsidP="007A5D96">
      <w:pPr>
        <w:pStyle w:val="Texto"/>
        <w:spacing w:after="0" w:line="240" w:lineRule="auto"/>
        <w:rPr>
          <w:rFonts w:ascii="ITC Avant Garde Std Bk" w:hAnsi="ITC Avant Garde Std Bk"/>
          <w:bCs/>
          <w:sz w:val="20"/>
          <w:lang w:val="es-MX" w:eastAsia="es-MX"/>
        </w:rPr>
      </w:pPr>
      <w:proofErr w:type="gramStart"/>
      <w:r w:rsidRPr="007A5D96">
        <w:rPr>
          <w:rFonts w:ascii="ITC Avant Garde Std Bk" w:hAnsi="ITC Avant Garde Std Bk"/>
          <w:b/>
          <w:bCs/>
          <w:sz w:val="20"/>
          <w:lang w:val="es-MX" w:eastAsia="es-MX"/>
        </w:rPr>
        <w:t>Segundo.-</w:t>
      </w:r>
      <w:proofErr w:type="gramEnd"/>
      <w:r w:rsidRPr="007A5D96">
        <w:rPr>
          <w:rFonts w:ascii="ITC Avant Garde Std Bk" w:hAnsi="ITC Avant Garde Std Bk"/>
          <w:b/>
          <w:bCs/>
          <w:sz w:val="20"/>
          <w:lang w:val="es-MX" w:eastAsia="es-MX"/>
        </w:rPr>
        <w:t xml:space="preserve"> </w:t>
      </w:r>
      <w:r w:rsidRPr="007A5D96">
        <w:rPr>
          <w:rFonts w:ascii="ITC Avant Garde Std Bk" w:hAnsi="ITC Avant Garde Std Bk"/>
          <w:bCs/>
          <w:sz w:val="20"/>
          <w:lang w:val="es-MX" w:eastAsia="es-MX"/>
        </w:rPr>
        <w:t>El mapa oficial de la República Mexicana será publicado por el Instituto Nacional de Estadística y Geografía una vez que las autoridades competentes concluyan los procedimientos que en materia de límites deban realizarse ante las instancias nacionales e internacionales correspondientes. Lo anterior, sujeto a la disponibilidad presupuestaria establecida para el Instituto Nacional de Estadística y Geografía en el presente ejercicio fiscal y los subsecuentes.</w:t>
      </w:r>
    </w:p>
    <w:p w14:paraId="37501B60" w14:textId="77777777" w:rsidR="007A5D96" w:rsidRPr="007A5D96" w:rsidRDefault="007A5D96" w:rsidP="007A5D96">
      <w:pPr>
        <w:pStyle w:val="Texto"/>
        <w:spacing w:after="0" w:line="240" w:lineRule="auto"/>
        <w:rPr>
          <w:rFonts w:ascii="ITC Avant Garde Std Bk" w:hAnsi="ITC Avant Garde Std Bk"/>
          <w:b/>
          <w:bCs/>
          <w:sz w:val="20"/>
          <w:lang w:val="es-MX" w:eastAsia="es-MX"/>
        </w:rPr>
      </w:pPr>
    </w:p>
    <w:p w14:paraId="6148F6F7" w14:textId="1737117C" w:rsidR="007A5D96" w:rsidRPr="007A5D96" w:rsidRDefault="007A5D96" w:rsidP="007A5D96">
      <w:pPr>
        <w:pStyle w:val="Texto"/>
        <w:spacing w:after="0" w:line="240" w:lineRule="auto"/>
        <w:rPr>
          <w:rFonts w:ascii="ITC Avant Garde Std Bk" w:hAnsi="ITC Avant Garde Std Bk"/>
          <w:bCs/>
          <w:sz w:val="20"/>
          <w:lang w:val="es-MX" w:eastAsia="es-MX"/>
        </w:rPr>
      </w:pPr>
      <w:r w:rsidRPr="007A5D96">
        <w:rPr>
          <w:rFonts w:ascii="ITC Avant Garde Std Bk" w:hAnsi="ITC Avant Garde Std Bk"/>
          <w:b/>
          <w:bCs/>
          <w:sz w:val="20"/>
          <w:lang w:val="es-MX" w:eastAsia="es-MX"/>
        </w:rPr>
        <w:t xml:space="preserve">Ciudad de México, a 18 de octubre de 2023.- </w:t>
      </w:r>
      <w:r w:rsidRPr="007A5D96">
        <w:rPr>
          <w:rFonts w:ascii="ITC Avant Garde Std Bk" w:hAnsi="ITC Avant Garde Std Bk"/>
          <w:bCs/>
          <w:sz w:val="20"/>
          <w:lang w:val="es-MX" w:eastAsia="es-MX"/>
        </w:rPr>
        <w:t xml:space="preserve">Dip. </w:t>
      </w:r>
      <w:r w:rsidRPr="007A5D96">
        <w:rPr>
          <w:rFonts w:ascii="ITC Avant Garde Std Bk" w:hAnsi="ITC Avant Garde Std Bk"/>
          <w:b/>
          <w:bCs/>
          <w:sz w:val="20"/>
          <w:lang w:val="es-MX" w:eastAsia="es-MX"/>
        </w:rPr>
        <w:t>Marcela Guerra Castillo</w:t>
      </w:r>
      <w:r w:rsidRPr="007A5D96">
        <w:rPr>
          <w:rFonts w:ascii="ITC Avant Garde Std Bk" w:hAnsi="ITC Avant Garde Std Bk"/>
          <w:bCs/>
          <w:sz w:val="20"/>
          <w:lang w:val="es-MX" w:eastAsia="es-MX"/>
        </w:rPr>
        <w:t xml:space="preserve">, </w:t>
      </w:r>
      <w:proofErr w:type="gramStart"/>
      <w:r w:rsidRPr="007A5D96">
        <w:rPr>
          <w:rFonts w:ascii="ITC Avant Garde Std Bk" w:hAnsi="ITC Avant Garde Std Bk"/>
          <w:bCs/>
          <w:sz w:val="20"/>
          <w:lang w:val="es-MX" w:eastAsia="es-MX"/>
        </w:rPr>
        <w:t>Presidenta.-</w:t>
      </w:r>
      <w:proofErr w:type="gramEnd"/>
      <w:r w:rsidRPr="007A5D96">
        <w:rPr>
          <w:rFonts w:ascii="ITC Avant Garde Std Bk" w:hAnsi="ITC Avant Garde Std Bk"/>
          <w:bCs/>
          <w:sz w:val="20"/>
          <w:lang w:val="es-MX" w:eastAsia="es-MX"/>
        </w:rPr>
        <w:t xml:space="preserve"> Sen. </w:t>
      </w:r>
      <w:r w:rsidRPr="007A5D96">
        <w:rPr>
          <w:rFonts w:ascii="ITC Avant Garde Std Bk" w:hAnsi="ITC Avant Garde Std Bk"/>
          <w:b/>
          <w:bCs/>
          <w:sz w:val="20"/>
          <w:lang w:val="es-MX" w:eastAsia="es-MX"/>
        </w:rPr>
        <w:t xml:space="preserve">Ana Lilia Rivera </w:t>
      </w:r>
      <w:proofErr w:type="spellStart"/>
      <w:r w:rsidRPr="007A5D96">
        <w:rPr>
          <w:rFonts w:ascii="ITC Avant Garde Std Bk" w:hAnsi="ITC Avant Garde Std Bk"/>
          <w:b/>
          <w:bCs/>
          <w:sz w:val="20"/>
          <w:lang w:val="es-MX" w:eastAsia="es-MX"/>
        </w:rPr>
        <w:t>Rivera</w:t>
      </w:r>
      <w:proofErr w:type="spellEnd"/>
      <w:r w:rsidRPr="007A5D96">
        <w:rPr>
          <w:rFonts w:ascii="ITC Avant Garde Std Bk" w:hAnsi="ITC Avant Garde Std Bk"/>
          <w:bCs/>
          <w:sz w:val="20"/>
          <w:lang w:val="es-MX" w:eastAsia="es-MX"/>
        </w:rPr>
        <w:t xml:space="preserve">, </w:t>
      </w:r>
      <w:proofErr w:type="gramStart"/>
      <w:r w:rsidRPr="007A5D96">
        <w:rPr>
          <w:rFonts w:ascii="ITC Avant Garde Std Bk" w:hAnsi="ITC Avant Garde Std Bk"/>
          <w:bCs/>
          <w:sz w:val="20"/>
          <w:lang w:val="es-MX" w:eastAsia="es-MX"/>
        </w:rPr>
        <w:t>Presidenta.-</w:t>
      </w:r>
      <w:proofErr w:type="gramEnd"/>
      <w:r w:rsidRPr="007A5D96">
        <w:rPr>
          <w:rFonts w:ascii="ITC Avant Garde Std Bk" w:hAnsi="ITC Avant Garde Std Bk"/>
          <w:bCs/>
          <w:sz w:val="20"/>
          <w:lang w:val="es-MX" w:eastAsia="es-MX"/>
        </w:rPr>
        <w:t xml:space="preserve"> Dip. </w:t>
      </w:r>
      <w:r w:rsidRPr="007A5D96">
        <w:rPr>
          <w:rFonts w:ascii="ITC Avant Garde Std Bk" w:hAnsi="ITC Avant Garde Std Bk"/>
          <w:b/>
          <w:bCs/>
          <w:sz w:val="20"/>
          <w:lang w:val="es-MX" w:eastAsia="es-MX"/>
        </w:rPr>
        <w:t>Pedro Vázquez González</w:t>
      </w:r>
      <w:r w:rsidRPr="007A5D96">
        <w:rPr>
          <w:rFonts w:ascii="ITC Avant Garde Std Bk" w:hAnsi="ITC Avant Garde Std Bk"/>
          <w:bCs/>
          <w:sz w:val="20"/>
          <w:lang w:val="es-MX" w:eastAsia="es-MX"/>
        </w:rPr>
        <w:t xml:space="preserve">, </w:t>
      </w:r>
      <w:proofErr w:type="gramStart"/>
      <w:r w:rsidRPr="007A5D96">
        <w:rPr>
          <w:rFonts w:ascii="ITC Avant Garde Std Bk" w:hAnsi="ITC Avant Garde Std Bk"/>
          <w:bCs/>
          <w:sz w:val="20"/>
          <w:lang w:val="es-MX" w:eastAsia="es-MX"/>
        </w:rPr>
        <w:t>Secretario.-</w:t>
      </w:r>
      <w:proofErr w:type="gramEnd"/>
      <w:r w:rsidRPr="007A5D96">
        <w:rPr>
          <w:rFonts w:ascii="ITC Avant Garde Std Bk" w:hAnsi="ITC Avant Garde Std Bk"/>
          <w:bCs/>
          <w:sz w:val="20"/>
          <w:lang w:val="es-MX" w:eastAsia="es-MX"/>
        </w:rPr>
        <w:t xml:space="preserve"> Sen. </w:t>
      </w:r>
      <w:r w:rsidRPr="007A5D96">
        <w:rPr>
          <w:rFonts w:ascii="ITC Avant Garde Std Bk" w:hAnsi="ITC Avant Garde Std Bk"/>
          <w:b/>
          <w:bCs/>
          <w:sz w:val="20"/>
          <w:lang w:val="es-MX" w:eastAsia="es-MX"/>
        </w:rPr>
        <w:t>Verónica Noemí Camino Farjat</w:t>
      </w:r>
      <w:r w:rsidRPr="007A5D96">
        <w:rPr>
          <w:rFonts w:ascii="ITC Avant Garde Std Bk" w:hAnsi="ITC Avant Garde Std Bk"/>
          <w:bCs/>
          <w:sz w:val="20"/>
          <w:lang w:val="es-MX" w:eastAsia="es-MX"/>
        </w:rPr>
        <w:t xml:space="preserve">, </w:t>
      </w:r>
      <w:proofErr w:type="gramStart"/>
      <w:r w:rsidRPr="007A5D96">
        <w:rPr>
          <w:rFonts w:ascii="ITC Avant Garde Std Bk" w:hAnsi="ITC Avant Garde Std Bk"/>
          <w:bCs/>
          <w:sz w:val="20"/>
          <w:lang w:val="es-MX" w:eastAsia="es-MX"/>
        </w:rPr>
        <w:t>Secretaria.-</w:t>
      </w:r>
      <w:proofErr w:type="gramEnd"/>
      <w:r w:rsidRPr="007A5D96">
        <w:rPr>
          <w:rFonts w:ascii="ITC Avant Garde Std Bk" w:hAnsi="ITC Avant Garde Std Bk"/>
          <w:bCs/>
          <w:sz w:val="20"/>
          <w:lang w:val="es-MX" w:eastAsia="es-MX"/>
        </w:rPr>
        <w:t xml:space="preserve"> Rúbricas."</w:t>
      </w:r>
    </w:p>
    <w:p w14:paraId="36A69332" w14:textId="77777777" w:rsidR="007A5D96" w:rsidRPr="007A5D96" w:rsidRDefault="007A5D96" w:rsidP="007A5D96">
      <w:pPr>
        <w:pStyle w:val="Texto"/>
        <w:spacing w:after="0" w:line="240" w:lineRule="auto"/>
        <w:rPr>
          <w:rFonts w:ascii="ITC Avant Garde Std Bk" w:hAnsi="ITC Avant Garde Std Bk"/>
          <w:b/>
          <w:bCs/>
          <w:sz w:val="20"/>
          <w:lang w:val="es-MX" w:eastAsia="es-MX"/>
        </w:rPr>
      </w:pPr>
    </w:p>
    <w:p w14:paraId="60912F88" w14:textId="47375C3D" w:rsidR="007A5D96" w:rsidRPr="007A5D96" w:rsidRDefault="007A5D96" w:rsidP="007A5D96">
      <w:pPr>
        <w:pStyle w:val="Texto"/>
        <w:spacing w:after="0" w:line="240" w:lineRule="auto"/>
        <w:rPr>
          <w:rFonts w:ascii="ITC Avant Garde Std Bk" w:hAnsi="ITC Avant Garde Std Bk"/>
          <w:bCs/>
          <w:sz w:val="20"/>
          <w:lang w:val="es-MX" w:eastAsia="es-MX"/>
        </w:rPr>
      </w:pPr>
      <w:r w:rsidRPr="007A5D96">
        <w:rPr>
          <w:rFonts w:ascii="ITC Avant Garde Std Bk" w:hAnsi="ITC Avant Garde Std Bk"/>
          <w:bCs/>
          <w:sz w:val="20"/>
          <w:lang w:val="es-MX" w:eastAsia="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22 de noviembre de 2023.- </w:t>
      </w:r>
      <w:r w:rsidRPr="007A5D96">
        <w:rPr>
          <w:rFonts w:ascii="ITC Avant Garde Std Bk" w:hAnsi="ITC Avant Garde Std Bk"/>
          <w:b/>
          <w:bCs/>
          <w:sz w:val="20"/>
          <w:lang w:val="es-MX" w:eastAsia="es-MX"/>
        </w:rPr>
        <w:t xml:space="preserve">Andrés Manuel López </w:t>
      </w:r>
      <w:proofErr w:type="gramStart"/>
      <w:r w:rsidRPr="007A5D96">
        <w:rPr>
          <w:rFonts w:ascii="ITC Avant Garde Std Bk" w:hAnsi="ITC Avant Garde Std Bk"/>
          <w:b/>
          <w:bCs/>
          <w:sz w:val="20"/>
          <w:lang w:val="es-MX" w:eastAsia="es-MX"/>
        </w:rPr>
        <w:t>Obrador</w:t>
      </w:r>
      <w:r w:rsidRPr="007A5D96">
        <w:rPr>
          <w:rFonts w:ascii="ITC Avant Garde Std Bk" w:hAnsi="ITC Avant Garde Std Bk"/>
          <w:bCs/>
          <w:sz w:val="20"/>
          <w:lang w:val="es-MX" w:eastAsia="es-MX"/>
        </w:rPr>
        <w:t>.-</w:t>
      </w:r>
      <w:proofErr w:type="gramEnd"/>
      <w:r w:rsidRPr="007A5D96">
        <w:rPr>
          <w:rFonts w:ascii="ITC Avant Garde Std Bk" w:hAnsi="ITC Avant Garde Std Bk"/>
          <w:bCs/>
          <w:sz w:val="20"/>
          <w:lang w:val="es-MX" w:eastAsia="es-MX"/>
        </w:rPr>
        <w:t xml:space="preserve"> Rúbrica.- La Secretaria de Gobernación, </w:t>
      </w:r>
      <w:r w:rsidRPr="007A5D96">
        <w:rPr>
          <w:rFonts w:ascii="ITC Avant Garde Std Bk" w:hAnsi="ITC Avant Garde Std Bk"/>
          <w:b/>
          <w:bCs/>
          <w:sz w:val="20"/>
          <w:lang w:val="es-MX" w:eastAsia="es-MX"/>
        </w:rPr>
        <w:t>Luisa María Alcalde Luján</w:t>
      </w:r>
      <w:r w:rsidRPr="007A5D96">
        <w:rPr>
          <w:rFonts w:ascii="ITC Avant Garde Std Bk" w:hAnsi="ITC Avant Garde Std Bk"/>
          <w:bCs/>
          <w:sz w:val="20"/>
          <w:lang w:val="es-MX" w:eastAsia="es-MX"/>
        </w:rPr>
        <w:t>.- Rúbrica.</w:t>
      </w:r>
    </w:p>
    <w:sectPr w:rsidR="007A5D96" w:rsidRPr="007A5D96" w:rsidSect="00DB7EDE">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4F8"/>
    <w:multiLevelType w:val="hybridMultilevel"/>
    <w:tmpl w:val="1F28B468"/>
    <w:lvl w:ilvl="0" w:tplc="96560F3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A3F2651"/>
    <w:multiLevelType w:val="hybridMultilevel"/>
    <w:tmpl w:val="4B102E6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64539"/>
    <w:rsid w:val="00087C47"/>
    <w:rsid w:val="000F4714"/>
    <w:rsid w:val="00150423"/>
    <w:rsid w:val="00174AC6"/>
    <w:rsid w:val="00230B2A"/>
    <w:rsid w:val="00290C2E"/>
    <w:rsid w:val="002F5140"/>
    <w:rsid w:val="00322736"/>
    <w:rsid w:val="0032472B"/>
    <w:rsid w:val="00374C95"/>
    <w:rsid w:val="003A3A05"/>
    <w:rsid w:val="003F5BF1"/>
    <w:rsid w:val="004216FD"/>
    <w:rsid w:val="004755D5"/>
    <w:rsid w:val="005C44FC"/>
    <w:rsid w:val="005F3395"/>
    <w:rsid w:val="00757108"/>
    <w:rsid w:val="007A5D96"/>
    <w:rsid w:val="008B607E"/>
    <w:rsid w:val="009200E6"/>
    <w:rsid w:val="00AD6D15"/>
    <w:rsid w:val="00BB7C0F"/>
    <w:rsid w:val="00DB7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val="es-ES_tradnl"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paragraph" w:customStyle="1" w:styleId="tt">
    <w:name w:val="tt"/>
    <w:basedOn w:val="Texto"/>
    <w:rsid w:val="002F5140"/>
    <w:pPr>
      <w:tabs>
        <w:tab w:val="left" w:pos="1320"/>
        <w:tab w:val="left" w:pos="1629"/>
      </w:tabs>
      <w:ind w:left="1647" w:hanging="1440"/>
    </w:pPr>
    <w:rPr>
      <w:rFonts w:cs="Times New Roman"/>
      <w:lang w:val="es-ES_tradnl"/>
    </w:rPr>
  </w:style>
  <w:style w:type="paragraph" w:customStyle="1" w:styleId="sum">
    <w:name w:val="sum"/>
    <w:basedOn w:val="Texto"/>
    <w:rsid w:val="002F5140"/>
    <w:pPr>
      <w:tabs>
        <w:tab w:val="right" w:leader="dot" w:pos="8100"/>
        <w:tab w:val="right" w:pos="8640"/>
      </w:tabs>
      <w:spacing w:after="0" w:line="266" w:lineRule="exact"/>
      <w:ind w:left="274" w:right="749" w:firstLine="0"/>
    </w:pPr>
    <w:rPr>
      <w:rFonts w:ascii="Times New Roman" w:hAnsi="Times New Roman" w:cs="Times New Roman"/>
      <w:b/>
      <w:sz w:val="20"/>
      <w:u w:val="single"/>
      <w:lang w:val="es-ES_tradnl"/>
    </w:rPr>
  </w:style>
  <w:style w:type="paragraph" w:customStyle="1" w:styleId="EstilotextoPrimeralnea0">
    <w:name w:val="Estilo texto + Primera línea:  0&quot;"/>
    <w:basedOn w:val="texto0"/>
    <w:rsid w:val="002F5140"/>
    <w:pPr>
      <w:snapToGrid/>
      <w:ind w:firstLine="0"/>
    </w:pPr>
    <w:rPr>
      <w:rFonts w:cs="Times New Roman"/>
      <w:szCs w:val="20"/>
      <w:lang w:eastAsia="es-MX"/>
    </w:rPr>
  </w:style>
  <w:style w:type="paragraph" w:styleId="Mapadeldocumento">
    <w:name w:val="Document Map"/>
    <w:basedOn w:val="Normal"/>
    <w:link w:val="MapadeldocumentoCar"/>
    <w:semiHidden/>
    <w:rsid w:val="002F5140"/>
    <w:pPr>
      <w:shd w:val="clear" w:color="auto" w:fill="000080"/>
      <w:jc w:val="left"/>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semiHidden/>
    <w:rsid w:val="002F5140"/>
    <w:rPr>
      <w:rFonts w:ascii="Tahoma" w:eastAsia="Times New Roman" w:hAnsi="Tahoma" w:cs="Tahoma"/>
      <w:sz w:val="20"/>
      <w:szCs w:val="20"/>
      <w:shd w:val="clear" w:color="auto" w:fill="000080"/>
      <w:lang w:val="es-ES" w:eastAsia="es-ES"/>
    </w:rPr>
  </w:style>
  <w:style w:type="paragraph" w:styleId="Textoindependiente">
    <w:name w:val="Body Text"/>
    <w:basedOn w:val="Normal"/>
    <w:link w:val="TextoindependienteCar"/>
    <w:rsid w:val="002F5140"/>
    <w:pPr>
      <w:jc w:val="center"/>
    </w:pPr>
    <w:rPr>
      <w:rFonts w:ascii="Arial" w:eastAsia="Times New Roman" w:hAnsi="Arial" w:cs="Arial"/>
      <w:b/>
      <w:bCs/>
      <w:snapToGrid w:val="0"/>
      <w:color w:val="008000"/>
      <w:sz w:val="24"/>
      <w:szCs w:val="20"/>
      <w:lang w:eastAsia="es-ES"/>
    </w:rPr>
  </w:style>
  <w:style w:type="character" w:customStyle="1" w:styleId="TextoindependienteCar">
    <w:name w:val="Texto independiente Car"/>
    <w:basedOn w:val="Fuentedeprrafopredeter"/>
    <w:link w:val="Textoindependiente"/>
    <w:rsid w:val="002F5140"/>
    <w:rPr>
      <w:rFonts w:ascii="Arial" w:eastAsia="Times New Roman" w:hAnsi="Arial" w:cs="Arial"/>
      <w:b/>
      <w:bCs/>
      <w:snapToGrid w:val="0"/>
      <w:color w:val="008000"/>
      <w:sz w:val="24"/>
      <w:szCs w:val="20"/>
      <w:lang w:eastAsia="es-ES"/>
    </w:rPr>
  </w:style>
  <w:style w:type="paragraph" w:styleId="Sangra2detindependiente">
    <w:name w:val="Body Text Indent 2"/>
    <w:basedOn w:val="Normal"/>
    <w:link w:val="Sangra2detindependienteCar"/>
    <w:rsid w:val="002F5140"/>
    <w:pPr>
      <w:ind w:firstLine="289"/>
    </w:pPr>
    <w:rPr>
      <w:rFonts w:ascii="Arial" w:eastAsia="Times New Roman" w:hAnsi="Arial" w:cs="Arial"/>
      <w:sz w:val="18"/>
      <w:szCs w:val="24"/>
      <w:lang w:eastAsia="es-ES"/>
    </w:rPr>
  </w:style>
  <w:style w:type="character" w:customStyle="1" w:styleId="Sangra2detindependienteCar">
    <w:name w:val="Sangría 2 de t. independiente Car"/>
    <w:basedOn w:val="Fuentedeprrafopredeter"/>
    <w:link w:val="Sangra2detindependiente"/>
    <w:rsid w:val="002F5140"/>
    <w:rPr>
      <w:rFonts w:ascii="Arial" w:eastAsia="Times New Roman" w:hAnsi="Arial" w:cs="Arial"/>
      <w:sz w:val="1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2.xml><?xml version="1.0" encoding="utf-8"?>
<ds:datastoreItem xmlns:ds="http://schemas.openxmlformats.org/officeDocument/2006/customXml" ds:itemID="{94555DFB-0146-42EE-88F2-8A3754E682DE}">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4be6e129-17bc-4f05-9def-a51dc5f03fa3"/>
    <ds:schemaRef ds:uri="http://schemas.microsoft.com/office/infopath/2007/PartnerControls"/>
    <ds:schemaRef ds:uri="8bdb61f3-1305-4a9b-97d4-47fb3fe9934c"/>
    <ds:schemaRef ds:uri="http://purl.org/dc/terms/"/>
  </ds:schemaRefs>
</ds:datastoreItem>
</file>

<file path=customXml/itemProps3.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5033A-BDB0-49C6-A306-85110623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29741</Words>
  <Characters>163576</Characters>
  <Application>Microsoft Office Word</Application>
  <DocSecurity>0</DocSecurity>
  <Lines>1363</Lines>
  <Paragraphs>385</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LEY DEL SISTEMA NACIONAL DE INFORMACIÓN ESTADÍSTICA Y GEOGRÁFICA</vt:lpstr>
      <vt:lpstr/>
      <vt:lpstr/>
      <vt:lpstr/>
      <vt:lpstr/>
      <vt:lpstr>    Al margen un sello con el Escudo Nacional, que dice: Estados Unidos Mexicanos.- </vt:lpstr>
      <vt:lpstr>    </vt:lpstr>
    </vt:vector>
  </TitlesOfParts>
  <Company>INSTITUTO FEDERAL DE TELECOMUNICACIONES</Company>
  <LinksUpToDate>false</LinksUpToDate>
  <CharactersWithSpaces>192932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3</cp:revision>
  <dcterms:created xsi:type="dcterms:W3CDTF">2023-12-01T18:42:00Z</dcterms:created>
  <dcterms:modified xsi:type="dcterms:W3CDTF">2023-12-01T18:54:00Z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