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65AA4" w14:textId="77777777" w:rsidR="003F2C6A" w:rsidRPr="003F2C6A" w:rsidRDefault="003F2C6A" w:rsidP="003F2C6A">
      <w:pPr>
        <w:pStyle w:val="Ttulo"/>
        <w:rPr>
          <w:rFonts w:ascii="ITC Avant Garde Std Bk" w:hAnsi="ITC Avant Garde Std Bk" w:cs="Tahoma"/>
          <w:color w:val="auto"/>
          <w:sz w:val="22"/>
          <w:szCs w:val="22"/>
        </w:rPr>
      </w:pPr>
      <w:r w:rsidRPr="003F2C6A">
        <w:rPr>
          <w:rFonts w:ascii="ITC Avant Garde Std Bk" w:hAnsi="ITC Avant Garde Std Bk" w:cs="Tahoma"/>
          <w:color w:val="auto"/>
          <w:sz w:val="22"/>
          <w:szCs w:val="22"/>
        </w:rPr>
        <w:t>LEY DE VÍAS GENERALES DE COMUNICACIÓN</w:t>
      </w:r>
    </w:p>
    <w:p w14:paraId="2FE034B3" w14:textId="77777777" w:rsidR="003F2C6A" w:rsidRPr="003F2C6A" w:rsidRDefault="003F2C6A" w:rsidP="003F2C6A">
      <w:pPr>
        <w:pStyle w:val="Ttulo"/>
        <w:rPr>
          <w:rFonts w:ascii="ITC Avant Garde Std Bk" w:hAnsi="ITC Avant Garde Std Bk" w:cs="Tahoma"/>
          <w:b w:val="0"/>
          <w:bCs w:val="0"/>
          <w:color w:val="auto"/>
          <w:sz w:val="20"/>
        </w:rPr>
      </w:pPr>
    </w:p>
    <w:p w14:paraId="475278E4" w14:textId="77777777" w:rsidR="003F2C6A" w:rsidRPr="003F2C6A" w:rsidRDefault="003F2C6A" w:rsidP="003F2C6A">
      <w:pPr>
        <w:pStyle w:val="Textosinformato"/>
        <w:jc w:val="center"/>
        <w:rPr>
          <w:rFonts w:ascii="ITC Avant Garde Std Bk" w:eastAsia="MS Mincho" w:hAnsi="ITC Avant Garde Std Bk" w:cs="Tahoma"/>
          <w:b/>
          <w:bCs/>
          <w:sz w:val="16"/>
          <w:lang w:val="es-MX"/>
        </w:rPr>
      </w:pPr>
      <w:r w:rsidRPr="003F2C6A">
        <w:rPr>
          <w:rFonts w:ascii="ITC Avant Garde Std Bk" w:eastAsia="MS Mincho" w:hAnsi="ITC Avant Garde Std Bk" w:cs="Tahoma"/>
          <w:b/>
          <w:bCs/>
          <w:sz w:val="16"/>
          <w:lang w:val="es-MX"/>
        </w:rPr>
        <w:t>Nueva Ley publicada en el Diario Oficial de la Federación el 19 de febrero de 1940</w:t>
      </w:r>
    </w:p>
    <w:p w14:paraId="41F48FB4" w14:textId="77777777" w:rsidR="003F2C6A" w:rsidRPr="003F2C6A" w:rsidRDefault="003F2C6A" w:rsidP="003F2C6A">
      <w:pPr>
        <w:pStyle w:val="Encabezado"/>
        <w:tabs>
          <w:tab w:val="clear" w:pos="4419"/>
          <w:tab w:val="clear" w:pos="8838"/>
        </w:tabs>
        <w:jc w:val="center"/>
        <w:rPr>
          <w:rFonts w:cs="Tahoma"/>
        </w:rPr>
      </w:pPr>
    </w:p>
    <w:p w14:paraId="5E39D42A" w14:textId="77777777" w:rsidR="003F2C6A" w:rsidRPr="003F2C6A" w:rsidRDefault="003F2C6A" w:rsidP="003F2C6A">
      <w:pPr>
        <w:pStyle w:val="Textosinformato"/>
        <w:jc w:val="center"/>
        <w:rPr>
          <w:rFonts w:ascii="ITC Avant Garde Std Bk" w:hAnsi="ITC Avant Garde Std Bk" w:cs="Tahoma"/>
          <w:b/>
          <w:sz w:val="16"/>
          <w:szCs w:val="16"/>
          <w:lang w:val="es-MX"/>
        </w:rPr>
      </w:pPr>
      <w:r w:rsidRPr="003F2C6A">
        <w:rPr>
          <w:rFonts w:ascii="ITC Avant Garde Std Bk" w:hAnsi="ITC Avant Garde Std Bk" w:cs="Tahoma"/>
          <w:b/>
          <w:sz w:val="16"/>
          <w:szCs w:val="16"/>
          <w:lang w:val="es-MX"/>
        </w:rPr>
        <w:t>TEXTO VIGENTE</w:t>
      </w:r>
    </w:p>
    <w:p w14:paraId="6B8D3F0C" w14:textId="16797789" w:rsidR="003F2C6A" w:rsidRPr="003F2C6A" w:rsidRDefault="003F2C6A" w:rsidP="003F2C6A">
      <w:pPr>
        <w:pStyle w:val="Textosinformato"/>
        <w:jc w:val="center"/>
        <w:rPr>
          <w:rFonts w:ascii="ITC Avant Garde Std Bk" w:hAnsi="ITC Avant Garde Std Bk" w:cs="Tahoma"/>
          <w:b/>
          <w:color w:val="CC3300"/>
          <w:sz w:val="16"/>
          <w:szCs w:val="16"/>
          <w:lang w:val="es-MX"/>
        </w:rPr>
      </w:pPr>
      <w:r w:rsidRPr="003F2C6A">
        <w:rPr>
          <w:rFonts w:ascii="ITC Avant Garde Std Bk" w:hAnsi="ITC Avant Garde Std Bk" w:cs="Tahoma"/>
          <w:b/>
          <w:color w:val="CC3300"/>
          <w:sz w:val="16"/>
          <w:szCs w:val="16"/>
          <w:lang w:val="es-MX"/>
        </w:rPr>
        <w:t xml:space="preserve">Última reforma publicada </w:t>
      </w:r>
      <w:r w:rsidRPr="003F2C6A">
        <w:rPr>
          <w:rFonts w:ascii="ITC Avant Garde Std Bk" w:eastAsia="MS Mincho" w:hAnsi="ITC Avant Garde Std Bk" w:cs="Tahoma"/>
          <w:b/>
          <w:bCs/>
          <w:color w:val="CC3300"/>
          <w:sz w:val="16"/>
          <w:lang w:val="es-MX"/>
        </w:rPr>
        <w:t xml:space="preserve">DOF </w:t>
      </w:r>
      <w:r>
        <w:rPr>
          <w:rFonts w:ascii="ITC Avant Garde Std Bk" w:hAnsi="ITC Avant Garde Std Bk" w:cs="Tahoma"/>
          <w:b/>
          <w:color w:val="CC3300"/>
          <w:sz w:val="16"/>
          <w:szCs w:val="16"/>
          <w:lang w:val="es-MX"/>
        </w:rPr>
        <w:t>03</w:t>
      </w:r>
      <w:r w:rsidRPr="003F2C6A">
        <w:rPr>
          <w:rFonts w:ascii="ITC Avant Garde Std Bk" w:hAnsi="ITC Avant Garde Std Bk" w:cs="Tahoma"/>
          <w:b/>
          <w:color w:val="CC3300"/>
          <w:sz w:val="16"/>
          <w:szCs w:val="16"/>
          <w:lang w:val="es-MX"/>
        </w:rPr>
        <w:t>-0</w:t>
      </w:r>
      <w:r>
        <w:rPr>
          <w:rFonts w:ascii="ITC Avant Garde Std Bk" w:hAnsi="ITC Avant Garde Std Bk" w:cs="Tahoma"/>
          <w:b/>
          <w:color w:val="CC3300"/>
          <w:sz w:val="16"/>
          <w:szCs w:val="16"/>
          <w:lang w:val="es-MX"/>
        </w:rPr>
        <w:t>5</w:t>
      </w:r>
      <w:r w:rsidRPr="003F2C6A">
        <w:rPr>
          <w:rFonts w:ascii="ITC Avant Garde Std Bk" w:hAnsi="ITC Avant Garde Std Bk" w:cs="Tahoma"/>
          <w:b/>
          <w:color w:val="CC3300"/>
          <w:sz w:val="16"/>
          <w:szCs w:val="16"/>
          <w:lang w:val="es-MX"/>
        </w:rPr>
        <w:t>-202</w:t>
      </w:r>
      <w:r>
        <w:rPr>
          <w:rFonts w:ascii="ITC Avant Garde Std Bk" w:hAnsi="ITC Avant Garde Std Bk" w:cs="Tahoma"/>
          <w:b/>
          <w:color w:val="CC3300"/>
          <w:sz w:val="16"/>
          <w:szCs w:val="16"/>
          <w:lang w:val="es-MX"/>
        </w:rPr>
        <w:t>3</w:t>
      </w:r>
    </w:p>
    <w:p w14:paraId="24B8AFDD" w14:textId="77777777" w:rsidR="003F2C6A" w:rsidRPr="003F2C6A" w:rsidRDefault="003F2C6A" w:rsidP="003F2C6A">
      <w:pPr>
        <w:jc w:val="center"/>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F2C6A" w:rsidRPr="003F2C6A" w14:paraId="095E2051" w14:textId="77777777" w:rsidTr="00F951B6">
        <w:tc>
          <w:tcPr>
            <w:tcW w:w="9544" w:type="dxa"/>
          </w:tcPr>
          <w:p w14:paraId="5C3F788A" w14:textId="77777777" w:rsidR="003F2C6A" w:rsidRPr="003F2C6A" w:rsidRDefault="003F2C6A" w:rsidP="00F951B6">
            <w:pPr>
              <w:ind w:firstLine="289"/>
              <w:rPr>
                <w:rFonts w:cs="Arial"/>
                <w:b/>
                <w:color w:val="CC3300"/>
                <w:sz w:val="18"/>
                <w:szCs w:val="18"/>
              </w:rPr>
            </w:pPr>
            <w:r w:rsidRPr="003F2C6A">
              <w:rPr>
                <w:rFonts w:cs="Arial"/>
                <w:b/>
                <w:color w:val="CC3300"/>
                <w:sz w:val="18"/>
                <w:szCs w:val="18"/>
              </w:rPr>
              <w:t>Nota de vigencia:</w:t>
            </w:r>
          </w:p>
          <w:p w14:paraId="0A003C60" w14:textId="77777777" w:rsidR="003F2C6A" w:rsidRPr="003F2C6A" w:rsidRDefault="003F2C6A" w:rsidP="00F951B6">
            <w:pPr>
              <w:ind w:firstLine="289"/>
              <w:rPr>
                <w:rFonts w:cs="Arial"/>
                <w:sz w:val="18"/>
                <w:szCs w:val="18"/>
              </w:rPr>
            </w:pPr>
            <w:r w:rsidRPr="003F2C6A">
              <w:rPr>
                <w:rFonts w:cs="Arial"/>
                <w:sz w:val="18"/>
                <w:szCs w:val="18"/>
              </w:rPr>
              <w:t>De conformidad con lo que establece el Artículo Segundo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14-07-2014:</w:t>
            </w:r>
          </w:p>
          <w:p w14:paraId="4618D41D" w14:textId="77777777" w:rsidR="003F2C6A" w:rsidRPr="003F2C6A" w:rsidRDefault="003F2C6A" w:rsidP="00F951B6">
            <w:pPr>
              <w:ind w:firstLine="289"/>
              <w:rPr>
                <w:rFonts w:cs="Arial"/>
                <w:sz w:val="18"/>
                <w:szCs w:val="18"/>
              </w:rPr>
            </w:pPr>
          </w:p>
          <w:p w14:paraId="418E40F0" w14:textId="77777777" w:rsidR="003F2C6A" w:rsidRPr="003F2C6A" w:rsidRDefault="003F2C6A" w:rsidP="00F951B6">
            <w:pPr>
              <w:ind w:firstLine="289"/>
              <w:rPr>
                <w:rFonts w:cs="Arial"/>
                <w:sz w:val="18"/>
                <w:szCs w:val="18"/>
                <w:lang w:val="es-ES_tradnl"/>
              </w:rPr>
            </w:pPr>
            <w:r w:rsidRPr="003F2C6A">
              <w:rPr>
                <w:rFonts w:cs="Arial"/>
                <w:sz w:val="18"/>
                <w:szCs w:val="18"/>
              </w:rPr>
              <w:t>“</w:t>
            </w:r>
            <w:r w:rsidRPr="003F2C6A">
              <w:rPr>
                <w:rFonts w:cs="Arial"/>
                <w:b/>
                <w:sz w:val="18"/>
                <w:szCs w:val="18"/>
                <w:lang w:val="es-ES_tradnl"/>
              </w:rPr>
              <w:t>Se dejan sin efectos aquellas disposiciones de la Ley de Vías Generales de Comunicación en lo que se opongan a lo dispuesto en la Ley Federal de Telecomunicaciones y Radiodifusión</w:t>
            </w:r>
            <w:r w:rsidRPr="003F2C6A">
              <w:rPr>
                <w:rFonts w:cs="Arial"/>
                <w:sz w:val="18"/>
                <w:szCs w:val="18"/>
                <w:lang w:val="es-ES_tradnl"/>
              </w:rPr>
              <w:t>”.</w:t>
            </w:r>
          </w:p>
        </w:tc>
      </w:tr>
    </w:tbl>
    <w:p w14:paraId="7B0A70D4" w14:textId="77777777" w:rsidR="003F2C6A" w:rsidRPr="003F2C6A" w:rsidRDefault="003F2C6A" w:rsidP="003F2C6A">
      <w:pPr>
        <w:rPr>
          <w:rFonts w:cs="Arial"/>
          <w:snapToGrid w:val="0"/>
        </w:rPr>
      </w:pPr>
    </w:p>
    <w:p w14:paraId="5A977810" w14:textId="77777777" w:rsidR="003F2C6A" w:rsidRPr="003F2C6A" w:rsidRDefault="003F2C6A" w:rsidP="003F2C6A">
      <w:pPr>
        <w:rPr>
          <w:rFonts w:cs="Arial"/>
          <w:snapToGrid w:val="0"/>
        </w:rPr>
      </w:pPr>
    </w:p>
    <w:p w14:paraId="7FE5F22C" w14:textId="77777777" w:rsidR="003F2C6A" w:rsidRPr="003F2C6A" w:rsidRDefault="003F2C6A" w:rsidP="003F2C6A">
      <w:pPr>
        <w:rPr>
          <w:rFonts w:cs="Arial"/>
          <w:snapToGrid w:val="0"/>
        </w:rPr>
      </w:pPr>
    </w:p>
    <w:p w14:paraId="3388858F" w14:textId="31CE0016" w:rsidR="003F2C6A" w:rsidRPr="003F2C6A" w:rsidRDefault="003F2C6A" w:rsidP="003F2C6A">
      <w:pPr>
        <w:rPr>
          <w:rFonts w:cs="Arial"/>
          <w:snapToGrid w:val="0"/>
        </w:rPr>
      </w:pPr>
      <w:r w:rsidRPr="003F2C6A">
        <w:rPr>
          <w:rFonts w:cs="Arial"/>
          <w:snapToGrid w:val="0"/>
        </w:rPr>
        <w:t xml:space="preserve">Al margen un sello con el Escudo Nacional, que dice: Estados Unidos </w:t>
      </w:r>
      <w:r w:rsidRPr="003F2C6A">
        <w:rPr>
          <w:rFonts w:cs="Arial"/>
          <w:snapToGrid w:val="0"/>
        </w:rPr>
        <w:t>Mexicanos. -</w:t>
      </w:r>
      <w:r w:rsidRPr="003F2C6A">
        <w:rPr>
          <w:rFonts w:cs="Arial"/>
          <w:snapToGrid w:val="0"/>
        </w:rPr>
        <w:t xml:space="preserve"> Presidencia de la República.</w:t>
      </w:r>
    </w:p>
    <w:p w14:paraId="1778974B" w14:textId="77777777" w:rsidR="003F2C6A" w:rsidRPr="003F2C6A" w:rsidRDefault="003F2C6A" w:rsidP="003F2C6A">
      <w:pPr>
        <w:ind w:firstLine="289"/>
        <w:rPr>
          <w:rFonts w:cs="Arial"/>
          <w:snapToGrid w:val="0"/>
        </w:rPr>
      </w:pPr>
    </w:p>
    <w:p w14:paraId="0850D1A5" w14:textId="77777777" w:rsidR="003F2C6A" w:rsidRPr="003F2C6A" w:rsidRDefault="003F2C6A" w:rsidP="003F2C6A">
      <w:pPr>
        <w:ind w:firstLine="289"/>
        <w:rPr>
          <w:rFonts w:cs="Arial"/>
          <w:snapToGrid w:val="0"/>
        </w:rPr>
      </w:pPr>
      <w:r w:rsidRPr="003F2C6A">
        <w:rPr>
          <w:rFonts w:cs="Arial"/>
          <w:b/>
          <w:bCs/>
          <w:snapToGrid w:val="0"/>
        </w:rPr>
        <w:t>LAZARO CARDENAS</w:t>
      </w:r>
      <w:r w:rsidRPr="003F2C6A">
        <w:rPr>
          <w:rFonts w:cs="Arial"/>
          <w:snapToGrid w:val="0"/>
        </w:rPr>
        <w:t>, Presidente Constitucional de los Estados Unidos Mexicanos, a sus habitantes, sabed:</w:t>
      </w:r>
    </w:p>
    <w:p w14:paraId="1F875FAA" w14:textId="77777777" w:rsidR="003F2C6A" w:rsidRPr="003F2C6A" w:rsidRDefault="003F2C6A" w:rsidP="003F2C6A">
      <w:pPr>
        <w:ind w:firstLine="289"/>
        <w:rPr>
          <w:rFonts w:cs="Arial"/>
          <w:snapToGrid w:val="0"/>
        </w:rPr>
      </w:pPr>
    </w:p>
    <w:p w14:paraId="276DC37E" w14:textId="77777777" w:rsidR="003F2C6A" w:rsidRPr="003F2C6A" w:rsidRDefault="003F2C6A" w:rsidP="003F2C6A">
      <w:pPr>
        <w:ind w:firstLine="289"/>
        <w:rPr>
          <w:rFonts w:cs="Arial"/>
          <w:snapToGrid w:val="0"/>
        </w:rPr>
      </w:pPr>
      <w:r w:rsidRPr="003F2C6A">
        <w:rPr>
          <w:rFonts w:cs="Arial"/>
          <w:snapToGrid w:val="0"/>
        </w:rPr>
        <w:t xml:space="preserve">Que el H. Congreso de la Unión de ha servido dirigirme el siguiente </w:t>
      </w:r>
    </w:p>
    <w:p w14:paraId="38F17E3C" w14:textId="77777777" w:rsidR="003F2C6A" w:rsidRPr="003F2C6A" w:rsidRDefault="003F2C6A" w:rsidP="003F2C6A">
      <w:pPr>
        <w:ind w:firstLine="289"/>
        <w:rPr>
          <w:rFonts w:cs="Arial"/>
          <w:snapToGrid w:val="0"/>
        </w:rPr>
      </w:pPr>
    </w:p>
    <w:p w14:paraId="238485E3" w14:textId="77777777" w:rsidR="003F2C6A" w:rsidRPr="003F2C6A" w:rsidRDefault="003F2C6A" w:rsidP="003F2C6A">
      <w:pPr>
        <w:jc w:val="center"/>
        <w:rPr>
          <w:rFonts w:cs="Arial"/>
          <w:b/>
          <w:bCs/>
          <w:snapToGrid w:val="0"/>
        </w:rPr>
      </w:pPr>
      <w:r w:rsidRPr="003F2C6A">
        <w:rPr>
          <w:rFonts w:cs="Arial"/>
          <w:b/>
          <w:bCs/>
          <w:snapToGrid w:val="0"/>
        </w:rPr>
        <w:t xml:space="preserve">D E C R E T </w:t>
      </w:r>
      <w:proofErr w:type="gramStart"/>
      <w:r w:rsidRPr="003F2C6A">
        <w:rPr>
          <w:rFonts w:cs="Arial"/>
          <w:b/>
          <w:bCs/>
          <w:snapToGrid w:val="0"/>
        </w:rPr>
        <w:t>O :</w:t>
      </w:r>
      <w:proofErr w:type="gramEnd"/>
    </w:p>
    <w:p w14:paraId="2E1110E2" w14:textId="77777777" w:rsidR="003F2C6A" w:rsidRPr="003F2C6A" w:rsidRDefault="003F2C6A" w:rsidP="003F2C6A">
      <w:pPr>
        <w:ind w:firstLine="289"/>
        <w:rPr>
          <w:rFonts w:cs="Arial"/>
          <w:snapToGrid w:val="0"/>
        </w:rPr>
      </w:pPr>
    </w:p>
    <w:p w14:paraId="5FC18983" w14:textId="77777777" w:rsidR="003F2C6A" w:rsidRPr="003F2C6A" w:rsidRDefault="003F2C6A" w:rsidP="003F2C6A">
      <w:pPr>
        <w:ind w:firstLine="289"/>
        <w:rPr>
          <w:rFonts w:cs="Arial"/>
          <w:snapToGrid w:val="0"/>
        </w:rPr>
      </w:pPr>
      <w:r w:rsidRPr="003F2C6A">
        <w:rPr>
          <w:rFonts w:cs="Arial"/>
          <w:snapToGrid w:val="0"/>
        </w:rPr>
        <w:t>"El Congreso de los Estados Unidos Mexicanos, decreta:</w:t>
      </w:r>
    </w:p>
    <w:p w14:paraId="1EC55782" w14:textId="77777777" w:rsidR="003F2C6A" w:rsidRPr="003F2C6A" w:rsidRDefault="003F2C6A" w:rsidP="003F2C6A">
      <w:pPr>
        <w:ind w:firstLine="289"/>
        <w:rPr>
          <w:rFonts w:cs="Arial"/>
          <w:snapToGrid w:val="0"/>
        </w:rPr>
      </w:pPr>
    </w:p>
    <w:p w14:paraId="13BAE5CE" w14:textId="77777777" w:rsidR="003F2C6A" w:rsidRPr="003F2C6A" w:rsidRDefault="003F2C6A" w:rsidP="003F2C6A">
      <w:pPr>
        <w:jc w:val="center"/>
        <w:rPr>
          <w:rFonts w:cs="Arial"/>
          <w:b/>
          <w:bCs/>
          <w:snapToGrid w:val="0"/>
          <w:sz w:val="22"/>
        </w:rPr>
      </w:pPr>
      <w:r w:rsidRPr="003F2C6A">
        <w:rPr>
          <w:rFonts w:cs="Arial"/>
          <w:b/>
          <w:bCs/>
          <w:snapToGrid w:val="0"/>
          <w:sz w:val="22"/>
        </w:rPr>
        <w:t>LEY DE VIAS GENERALES DE COMUNICACION</w:t>
      </w:r>
    </w:p>
    <w:p w14:paraId="040EBF92" w14:textId="77777777" w:rsidR="003F2C6A" w:rsidRPr="003F2C6A" w:rsidRDefault="003F2C6A" w:rsidP="003F2C6A">
      <w:pPr>
        <w:jc w:val="center"/>
        <w:rPr>
          <w:rFonts w:cs="Arial"/>
          <w:b/>
          <w:bCs/>
          <w:snapToGrid w:val="0"/>
          <w:sz w:val="22"/>
        </w:rPr>
      </w:pPr>
    </w:p>
    <w:p w14:paraId="44D7EC33" w14:textId="77777777" w:rsidR="003F2C6A" w:rsidRPr="003F2C6A" w:rsidRDefault="003F2C6A" w:rsidP="003F2C6A">
      <w:pPr>
        <w:jc w:val="center"/>
        <w:rPr>
          <w:rFonts w:cs="Arial"/>
          <w:b/>
          <w:bCs/>
          <w:snapToGrid w:val="0"/>
          <w:sz w:val="22"/>
        </w:rPr>
      </w:pPr>
      <w:r w:rsidRPr="003F2C6A">
        <w:rPr>
          <w:rFonts w:cs="Arial"/>
          <w:b/>
          <w:bCs/>
          <w:snapToGrid w:val="0"/>
          <w:sz w:val="22"/>
        </w:rPr>
        <w:t>LIBRO PRIMERO</w:t>
      </w:r>
    </w:p>
    <w:p w14:paraId="2A8D4828" w14:textId="77777777" w:rsidR="003F2C6A" w:rsidRPr="003F2C6A" w:rsidRDefault="003F2C6A" w:rsidP="003F2C6A">
      <w:pPr>
        <w:jc w:val="center"/>
        <w:rPr>
          <w:rFonts w:cs="Arial"/>
          <w:b/>
          <w:bCs/>
          <w:snapToGrid w:val="0"/>
          <w:sz w:val="22"/>
        </w:rPr>
      </w:pPr>
      <w:r w:rsidRPr="003F2C6A">
        <w:rPr>
          <w:rFonts w:cs="Arial"/>
          <w:b/>
          <w:bCs/>
          <w:snapToGrid w:val="0"/>
          <w:sz w:val="22"/>
        </w:rPr>
        <w:t>Disposiciones generales</w:t>
      </w:r>
    </w:p>
    <w:p w14:paraId="0915E207" w14:textId="77777777" w:rsidR="003F2C6A" w:rsidRPr="003F2C6A" w:rsidRDefault="003F2C6A" w:rsidP="003F2C6A">
      <w:pPr>
        <w:jc w:val="center"/>
        <w:rPr>
          <w:rFonts w:cs="Arial"/>
          <w:b/>
          <w:bCs/>
          <w:snapToGrid w:val="0"/>
          <w:sz w:val="22"/>
        </w:rPr>
      </w:pPr>
    </w:p>
    <w:p w14:paraId="278CE290"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62DC74BE" w14:textId="77777777" w:rsidR="003F2C6A" w:rsidRPr="003F2C6A" w:rsidRDefault="003F2C6A" w:rsidP="003F2C6A">
      <w:pPr>
        <w:jc w:val="center"/>
        <w:rPr>
          <w:rFonts w:cs="Arial"/>
          <w:b/>
          <w:bCs/>
          <w:snapToGrid w:val="0"/>
          <w:sz w:val="22"/>
        </w:rPr>
      </w:pPr>
      <w:r w:rsidRPr="003F2C6A">
        <w:rPr>
          <w:rFonts w:cs="Arial"/>
          <w:b/>
          <w:bCs/>
          <w:snapToGrid w:val="0"/>
          <w:sz w:val="22"/>
        </w:rPr>
        <w:t>Clasificación</w:t>
      </w:r>
    </w:p>
    <w:p w14:paraId="3E779356" w14:textId="77777777" w:rsidR="003F2C6A" w:rsidRPr="003F2C6A" w:rsidRDefault="003F2C6A" w:rsidP="003F2C6A">
      <w:pPr>
        <w:ind w:firstLine="289"/>
        <w:rPr>
          <w:rFonts w:cs="Arial"/>
          <w:snapToGrid w:val="0"/>
        </w:rPr>
      </w:pPr>
    </w:p>
    <w:p w14:paraId="0C5C1CD1" w14:textId="77777777" w:rsidR="003F2C6A" w:rsidRPr="003F2C6A" w:rsidRDefault="003F2C6A" w:rsidP="003F2C6A">
      <w:pPr>
        <w:ind w:firstLine="289"/>
        <w:rPr>
          <w:rFonts w:cs="Arial"/>
          <w:snapToGrid w:val="0"/>
        </w:rPr>
      </w:pPr>
      <w:bookmarkStart w:id="0" w:name="Artículo_1o"/>
      <w:r w:rsidRPr="003F2C6A">
        <w:rPr>
          <w:rFonts w:cs="Arial"/>
          <w:b/>
          <w:bCs/>
          <w:snapToGrid w:val="0"/>
        </w:rPr>
        <w:t>Artículo 1o</w:t>
      </w:r>
      <w:bookmarkEnd w:id="0"/>
      <w:r w:rsidRPr="003F2C6A">
        <w:rPr>
          <w:rFonts w:cs="Arial"/>
          <w:b/>
          <w:bCs/>
          <w:snapToGrid w:val="0"/>
        </w:rPr>
        <w:t xml:space="preserve">.- </w:t>
      </w:r>
      <w:r w:rsidRPr="003F2C6A">
        <w:rPr>
          <w:rFonts w:cs="Arial"/>
          <w:snapToGrid w:val="0"/>
        </w:rPr>
        <w:t>Son vías generales de comunicación:</w:t>
      </w:r>
    </w:p>
    <w:p w14:paraId="44CA37D8" w14:textId="77777777" w:rsidR="003F2C6A" w:rsidRPr="003F2C6A" w:rsidRDefault="003F2C6A" w:rsidP="003F2C6A">
      <w:pPr>
        <w:ind w:firstLine="289"/>
        <w:rPr>
          <w:rFonts w:cs="Arial"/>
          <w:snapToGrid w:val="0"/>
        </w:rPr>
      </w:pPr>
    </w:p>
    <w:p w14:paraId="1CCD42F8"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(Se deroga).</w:t>
      </w:r>
    </w:p>
    <w:p w14:paraId="098EF45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04-01-1994</w:t>
      </w:r>
    </w:p>
    <w:p w14:paraId="4C409C0D" w14:textId="77777777" w:rsidR="003F2C6A" w:rsidRPr="003F2C6A" w:rsidRDefault="003F2C6A" w:rsidP="003F2C6A">
      <w:pPr>
        <w:ind w:firstLine="289"/>
        <w:rPr>
          <w:rFonts w:cs="Arial"/>
          <w:snapToGrid w:val="0"/>
        </w:rPr>
      </w:pPr>
    </w:p>
    <w:p w14:paraId="65AF6E85"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(Se deroga).</w:t>
      </w:r>
    </w:p>
    <w:p w14:paraId="162FCF5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04-01-1994</w:t>
      </w:r>
    </w:p>
    <w:p w14:paraId="43311896" w14:textId="77777777" w:rsidR="003F2C6A" w:rsidRPr="003F2C6A" w:rsidRDefault="003F2C6A" w:rsidP="003F2C6A">
      <w:pPr>
        <w:ind w:firstLine="289"/>
        <w:rPr>
          <w:rFonts w:cs="Arial"/>
          <w:snapToGrid w:val="0"/>
        </w:rPr>
      </w:pPr>
    </w:p>
    <w:p w14:paraId="4D891B3E"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(Se deroga).</w:t>
      </w:r>
    </w:p>
    <w:p w14:paraId="1FE6F0D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lastRenderedPageBreak/>
        <w:t>Fracción derogada DOF 04-01-1994</w:t>
      </w:r>
    </w:p>
    <w:p w14:paraId="79B14CDA" w14:textId="77777777" w:rsidR="003F2C6A" w:rsidRPr="003F2C6A" w:rsidRDefault="003F2C6A" w:rsidP="003F2C6A">
      <w:pPr>
        <w:ind w:firstLine="289"/>
        <w:rPr>
          <w:rFonts w:cs="Arial"/>
          <w:snapToGrid w:val="0"/>
        </w:rPr>
      </w:pPr>
    </w:p>
    <w:p w14:paraId="21DE399D"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(Se deroga).</w:t>
      </w:r>
    </w:p>
    <w:p w14:paraId="6554FD9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04-01-1994</w:t>
      </w:r>
    </w:p>
    <w:p w14:paraId="0891ADF4" w14:textId="77777777" w:rsidR="003F2C6A" w:rsidRPr="003F2C6A" w:rsidRDefault="003F2C6A" w:rsidP="003F2C6A">
      <w:pPr>
        <w:ind w:firstLine="289"/>
        <w:rPr>
          <w:rFonts w:cs="Arial"/>
          <w:snapToGrid w:val="0"/>
        </w:rPr>
      </w:pPr>
    </w:p>
    <w:p w14:paraId="57CB152C" w14:textId="77777777" w:rsidR="003F2C6A" w:rsidRPr="003F2C6A" w:rsidRDefault="003F2C6A" w:rsidP="003F2C6A">
      <w:pPr>
        <w:ind w:firstLine="289"/>
        <w:rPr>
          <w:rFonts w:cs="Arial"/>
          <w:snapToGrid w:val="0"/>
        </w:rPr>
      </w:pPr>
      <w:r w:rsidRPr="003F2C6A">
        <w:rPr>
          <w:rFonts w:cs="Arial"/>
          <w:b/>
          <w:bCs/>
          <w:snapToGrid w:val="0"/>
        </w:rPr>
        <w:t>V.-</w:t>
      </w:r>
      <w:r w:rsidRPr="003F2C6A">
        <w:rPr>
          <w:rFonts w:cs="Arial"/>
          <w:snapToGrid w:val="0"/>
        </w:rPr>
        <w:t xml:space="preserve"> (Se deroga).</w:t>
      </w:r>
    </w:p>
    <w:p w14:paraId="24F8274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5F07B704" w14:textId="77777777" w:rsidR="003F2C6A" w:rsidRPr="003F2C6A" w:rsidRDefault="003F2C6A" w:rsidP="003F2C6A">
      <w:pPr>
        <w:ind w:firstLine="289"/>
        <w:rPr>
          <w:rFonts w:cs="Arial"/>
          <w:snapToGrid w:val="0"/>
        </w:rPr>
      </w:pPr>
    </w:p>
    <w:p w14:paraId="460507B1" w14:textId="77777777" w:rsidR="003F2C6A" w:rsidRPr="003F2C6A" w:rsidRDefault="003F2C6A" w:rsidP="003F2C6A">
      <w:pPr>
        <w:ind w:firstLine="289"/>
        <w:rPr>
          <w:rFonts w:cs="Arial"/>
          <w:snapToGrid w:val="0"/>
        </w:rPr>
      </w:pPr>
      <w:r w:rsidRPr="003F2C6A">
        <w:rPr>
          <w:rFonts w:cs="Arial"/>
          <w:b/>
          <w:bCs/>
          <w:snapToGrid w:val="0"/>
        </w:rPr>
        <w:t xml:space="preserve">VI.- </w:t>
      </w:r>
      <w:r w:rsidRPr="003F2C6A">
        <w:rPr>
          <w:rFonts w:cs="Arial"/>
          <w:snapToGrid w:val="0"/>
        </w:rPr>
        <w:t>(Se deroga).</w:t>
      </w:r>
    </w:p>
    <w:p w14:paraId="4A04F91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22-12-1993</w:t>
      </w:r>
    </w:p>
    <w:p w14:paraId="3BD43DB2" w14:textId="77777777" w:rsidR="003F2C6A" w:rsidRPr="003F2C6A" w:rsidRDefault="003F2C6A" w:rsidP="003F2C6A">
      <w:pPr>
        <w:ind w:firstLine="289"/>
        <w:rPr>
          <w:rFonts w:cs="Arial"/>
          <w:snapToGrid w:val="0"/>
        </w:rPr>
      </w:pPr>
    </w:p>
    <w:p w14:paraId="584FAFCD" w14:textId="77777777" w:rsidR="003F2C6A" w:rsidRPr="003F2C6A" w:rsidRDefault="003F2C6A" w:rsidP="003F2C6A">
      <w:pPr>
        <w:ind w:firstLine="289"/>
        <w:rPr>
          <w:rFonts w:cs="Arial"/>
          <w:snapToGrid w:val="0"/>
        </w:rPr>
      </w:pPr>
      <w:r w:rsidRPr="003F2C6A">
        <w:rPr>
          <w:rFonts w:cs="Arial"/>
          <w:b/>
          <w:bCs/>
          <w:snapToGrid w:val="0"/>
        </w:rPr>
        <w:t xml:space="preserve">VII.- </w:t>
      </w:r>
      <w:r w:rsidRPr="003F2C6A">
        <w:rPr>
          <w:rFonts w:cs="Arial"/>
          <w:snapToGrid w:val="0"/>
        </w:rPr>
        <w:t>(Se deroga).</w:t>
      </w:r>
    </w:p>
    <w:p w14:paraId="0418390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13-03-1943. Derogada DOF 22-12-1993</w:t>
      </w:r>
    </w:p>
    <w:p w14:paraId="30503DB9" w14:textId="77777777" w:rsidR="003F2C6A" w:rsidRPr="003F2C6A" w:rsidRDefault="003F2C6A" w:rsidP="003F2C6A">
      <w:pPr>
        <w:ind w:firstLine="289"/>
        <w:rPr>
          <w:rFonts w:cs="Arial"/>
          <w:snapToGrid w:val="0"/>
        </w:rPr>
      </w:pPr>
    </w:p>
    <w:p w14:paraId="115CB1EF" w14:textId="77777777" w:rsidR="003F2C6A" w:rsidRPr="003F2C6A" w:rsidRDefault="003F2C6A" w:rsidP="003F2C6A">
      <w:pPr>
        <w:ind w:firstLine="289"/>
        <w:rPr>
          <w:rFonts w:cs="Arial"/>
          <w:snapToGrid w:val="0"/>
        </w:rPr>
      </w:pPr>
      <w:r w:rsidRPr="003F2C6A">
        <w:rPr>
          <w:rFonts w:cs="Arial"/>
          <w:b/>
          <w:bCs/>
          <w:snapToGrid w:val="0"/>
        </w:rPr>
        <w:t xml:space="preserve">VIII.- </w:t>
      </w:r>
      <w:r w:rsidRPr="003F2C6A">
        <w:rPr>
          <w:rFonts w:cs="Arial"/>
          <w:snapToGrid w:val="0"/>
        </w:rPr>
        <w:t>(Se deroga).</w:t>
      </w:r>
    </w:p>
    <w:p w14:paraId="2C22DB7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504B370E" w14:textId="77777777" w:rsidR="003F2C6A" w:rsidRPr="003F2C6A" w:rsidRDefault="003F2C6A" w:rsidP="003F2C6A">
      <w:pPr>
        <w:ind w:firstLine="289"/>
        <w:rPr>
          <w:rFonts w:cs="Arial"/>
          <w:snapToGrid w:val="0"/>
        </w:rPr>
      </w:pPr>
    </w:p>
    <w:p w14:paraId="708BFC75" w14:textId="77777777" w:rsidR="003F2C6A" w:rsidRPr="003F2C6A" w:rsidRDefault="003F2C6A" w:rsidP="003F2C6A">
      <w:pPr>
        <w:ind w:firstLine="289"/>
        <w:rPr>
          <w:rFonts w:cs="Arial"/>
          <w:snapToGrid w:val="0"/>
        </w:rPr>
      </w:pPr>
      <w:r w:rsidRPr="003F2C6A">
        <w:rPr>
          <w:rFonts w:cs="Arial"/>
          <w:b/>
          <w:bCs/>
          <w:snapToGrid w:val="0"/>
        </w:rPr>
        <w:t xml:space="preserve">IX.- </w:t>
      </w:r>
      <w:r w:rsidRPr="003F2C6A">
        <w:rPr>
          <w:rFonts w:cs="Arial"/>
          <w:snapToGrid w:val="0"/>
        </w:rPr>
        <w:t>(Se deroga).</w:t>
      </w:r>
    </w:p>
    <w:p w14:paraId="456115A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07-06-1995</w:t>
      </w:r>
    </w:p>
    <w:p w14:paraId="388993BF" w14:textId="77777777" w:rsidR="003F2C6A" w:rsidRPr="003F2C6A" w:rsidRDefault="003F2C6A" w:rsidP="003F2C6A">
      <w:pPr>
        <w:ind w:firstLine="289"/>
        <w:rPr>
          <w:rFonts w:cs="Arial"/>
          <w:snapToGrid w:val="0"/>
        </w:rPr>
      </w:pPr>
    </w:p>
    <w:p w14:paraId="10F5D092" w14:textId="77777777" w:rsidR="003F2C6A" w:rsidRPr="003F2C6A" w:rsidRDefault="003F2C6A" w:rsidP="003F2C6A">
      <w:pPr>
        <w:ind w:firstLine="289"/>
        <w:rPr>
          <w:rFonts w:cs="Arial"/>
          <w:snapToGrid w:val="0"/>
        </w:rPr>
      </w:pPr>
      <w:r w:rsidRPr="003F2C6A">
        <w:rPr>
          <w:rFonts w:cs="Arial"/>
          <w:b/>
          <w:bCs/>
          <w:snapToGrid w:val="0"/>
        </w:rPr>
        <w:t xml:space="preserve">X.- </w:t>
      </w:r>
      <w:r w:rsidRPr="003F2C6A">
        <w:rPr>
          <w:rFonts w:cs="Arial"/>
          <w:snapToGrid w:val="0"/>
        </w:rPr>
        <w:t>(Se deroga).</w:t>
      </w:r>
    </w:p>
    <w:p w14:paraId="414F1DC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07-06-1995</w:t>
      </w:r>
    </w:p>
    <w:p w14:paraId="1335F944" w14:textId="77777777" w:rsidR="003F2C6A" w:rsidRPr="003F2C6A" w:rsidRDefault="003F2C6A" w:rsidP="003F2C6A">
      <w:pPr>
        <w:ind w:firstLine="289"/>
        <w:rPr>
          <w:rFonts w:cs="Arial"/>
          <w:snapToGrid w:val="0"/>
        </w:rPr>
      </w:pPr>
    </w:p>
    <w:p w14:paraId="18A8725C" w14:textId="77777777" w:rsidR="003F2C6A" w:rsidRPr="003F2C6A" w:rsidRDefault="003F2C6A" w:rsidP="003F2C6A">
      <w:pPr>
        <w:ind w:firstLine="289"/>
        <w:rPr>
          <w:rFonts w:cs="Arial"/>
          <w:snapToGrid w:val="0"/>
        </w:rPr>
      </w:pPr>
      <w:r w:rsidRPr="003F2C6A">
        <w:rPr>
          <w:rFonts w:cs="Arial"/>
          <w:b/>
          <w:bCs/>
          <w:snapToGrid w:val="0"/>
        </w:rPr>
        <w:t xml:space="preserve">XI.- </w:t>
      </w:r>
      <w:r w:rsidRPr="003F2C6A">
        <w:rPr>
          <w:rFonts w:cs="Arial"/>
          <w:snapToGrid w:val="0"/>
        </w:rPr>
        <w:t xml:space="preserve">Las rutas del servicio postal. </w:t>
      </w:r>
    </w:p>
    <w:p w14:paraId="1137DFEF" w14:textId="77777777" w:rsidR="003F2C6A" w:rsidRPr="003F2C6A" w:rsidRDefault="003F2C6A" w:rsidP="003F2C6A">
      <w:pPr>
        <w:ind w:firstLine="289"/>
        <w:rPr>
          <w:rFonts w:cs="Arial"/>
          <w:snapToGrid w:val="0"/>
        </w:rPr>
      </w:pPr>
    </w:p>
    <w:p w14:paraId="27968341"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 w:name="Artículo_2o"/>
      <w:r w:rsidRPr="003F2C6A">
        <w:rPr>
          <w:rFonts w:ascii="ITC Avant Garde Std Bk" w:hAnsi="ITC Avant Garde Std Bk"/>
          <w:b/>
          <w:color w:val="000000"/>
          <w:sz w:val="20"/>
          <w:lang w:val="es-MX"/>
        </w:rPr>
        <w:t>Artículo 2o</w:t>
      </w:r>
      <w:bookmarkEnd w:id="1"/>
      <w:r w:rsidRPr="003F2C6A">
        <w:rPr>
          <w:rFonts w:ascii="ITC Avant Garde Std Bk" w:hAnsi="ITC Avant Garde Std Bk"/>
          <w:b/>
          <w:color w:val="000000"/>
          <w:sz w:val="20"/>
          <w:lang w:val="es-MX"/>
        </w:rPr>
        <w:t>.</w:t>
      </w:r>
      <w:r w:rsidRPr="003F2C6A">
        <w:rPr>
          <w:rFonts w:ascii="ITC Avant Garde Std Bk" w:hAnsi="ITC Avant Garde Std Bk"/>
          <w:b/>
          <w:color w:val="000000"/>
          <w:sz w:val="20"/>
        </w:rPr>
        <w:t>-</w:t>
      </w:r>
      <w:r w:rsidRPr="003F2C6A">
        <w:rPr>
          <w:rFonts w:ascii="ITC Avant Garde Std Bk" w:hAnsi="ITC Avant Garde Std Bk"/>
          <w:color w:val="000000"/>
          <w:sz w:val="20"/>
          <w:lang w:val="es-MX"/>
        </w:rPr>
        <w:t xml:space="preserve"> Son partes integrantes de las vías generales de comunicación:</w:t>
      </w:r>
    </w:p>
    <w:p w14:paraId="54362DA1" w14:textId="77777777" w:rsidR="003F2C6A" w:rsidRPr="003F2C6A" w:rsidRDefault="003F2C6A" w:rsidP="003F2C6A">
      <w:pPr>
        <w:ind w:firstLine="289"/>
        <w:rPr>
          <w:rFonts w:cs="Arial"/>
          <w:snapToGrid w:val="0"/>
        </w:rPr>
      </w:pPr>
    </w:p>
    <w:p w14:paraId="3D814B3C"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Los servicios auxiliares, obras, construcciones y demás dependencias y accesorios de las mismas, y</w:t>
      </w:r>
    </w:p>
    <w:p w14:paraId="24301D28" w14:textId="77777777" w:rsidR="003F2C6A" w:rsidRPr="003F2C6A" w:rsidRDefault="003F2C6A" w:rsidP="003F2C6A">
      <w:pPr>
        <w:ind w:firstLine="289"/>
        <w:rPr>
          <w:rFonts w:cs="Arial"/>
          <w:snapToGrid w:val="0"/>
        </w:rPr>
      </w:pPr>
    </w:p>
    <w:p w14:paraId="64DB51A2"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II.</w:t>
      </w:r>
      <w:r w:rsidRPr="003F2C6A">
        <w:rPr>
          <w:rFonts w:ascii="ITC Avant Garde Std Bk" w:hAnsi="ITC Avant Garde Std Bk"/>
          <w:color w:val="000000"/>
          <w:sz w:val="20"/>
          <w:lang w:val="es-MX"/>
        </w:rPr>
        <w:t xml:space="preserve"> Los terrenos y aguas que sean necesarias para el derecho de vía y para el establecimiento de los servicios y obras a que se refiere la fracción anterior. La extensión de los terrenos y aguas y el volumen de éstas se fijará por la Secretaría de Comunicaciones y Transportes.</w:t>
      </w:r>
    </w:p>
    <w:p w14:paraId="4CD7A65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0815466E" w14:textId="77777777" w:rsidR="003F2C6A" w:rsidRPr="003F2C6A" w:rsidRDefault="003F2C6A" w:rsidP="003F2C6A">
      <w:pPr>
        <w:ind w:firstLine="289"/>
        <w:rPr>
          <w:rFonts w:cs="Arial"/>
          <w:snapToGrid w:val="0"/>
        </w:rPr>
      </w:pPr>
    </w:p>
    <w:p w14:paraId="333B8FE0"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0F0B5AC5" w14:textId="77777777" w:rsidR="003F2C6A" w:rsidRPr="003F2C6A" w:rsidRDefault="003F2C6A" w:rsidP="003F2C6A">
      <w:pPr>
        <w:jc w:val="center"/>
        <w:rPr>
          <w:rFonts w:cs="Arial"/>
          <w:b/>
          <w:bCs/>
          <w:snapToGrid w:val="0"/>
          <w:sz w:val="22"/>
        </w:rPr>
      </w:pPr>
      <w:r w:rsidRPr="003F2C6A">
        <w:rPr>
          <w:rFonts w:cs="Arial"/>
          <w:b/>
          <w:bCs/>
          <w:snapToGrid w:val="0"/>
          <w:sz w:val="22"/>
        </w:rPr>
        <w:t>Jurisdicción</w:t>
      </w:r>
    </w:p>
    <w:p w14:paraId="41A5FB9A" w14:textId="77777777" w:rsidR="003F2C6A" w:rsidRPr="003F2C6A" w:rsidRDefault="003F2C6A" w:rsidP="003F2C6A">
      <w:pPr>
        <w:ind w:firstLine="289"/>
        <w:rPr>
          <w:rFonts w:cs="Arial"/>
          <w:snapToGrid w:val="0"/>
        </w:rPr>
      </w:pPr>
    </w:p>
    <w:p w14:paraId="17B21A17" w14:textId="77777777" w:rsidR="003F2C6A" w:rsidRPr="003F2C6A" w:rsidRDefault="003F2C6A" w:rsidP="003F2C6A">
      <w:pPr>
        <w:ind w:firstLine="289"/>
        <w:rPr>
          <w:rFonts w:cs="Arial"/>
          <w:snapToGrid w:val="0"/>
        </w:rPr>
      </w:pPr>
      <w:bookmarkStart w:id="2" w:name="Artículo_3o"/>
      <w:r w:rsidRPr="003F2C6A">
        <w:rPr>
          <w:rFonts w:cs="Arial"/>
          <w:b/>
          <w:bCs/>
          <w:snapToGrid w:val="0"/>
        </w:rPr>
        <w:t>Artículo 3o</w:t>
      </w:r>
      <w:bookmarkEnd w:id="2"/>
      <w:r w:rsidRPr="003F2C6A">
        <w:rPr>
          <w:rFonts w:cs="Arial"/>
          <w:b/>
          <w:bCs/>
          <w:snapToGrid w:val="0"/>
        </w:rPr>
        <w:t xml:space="preserve">.- </w:t>
      </w:r>
      <w:r w:rsidRPr="003F2C6A">
        <w:rPr>
          <w:rFonts w:cs="Arial"/>
          <w:snapToGrid w:val="0"/>
        </w:rPr>
        <w:t>Las vías generales de comunicación y los modos de transporte que operan en ellas quedan sujetos exclusivamente a los Poderes Federales. El Ejecutivo ejercitará sus facultades por conducto de la Secretaría de Comunicaciones y Transportes en los siguientes casos y sin perjuicio de las facultades expresas que otros ordenamientos legales concedan a otras Dependencias del Ejecutivo Federal:</w:t>
      </w:r>
    </w:p>
    <w:p w14:paraId="269FA15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20-08-1941, 13-01-1986</w:t>
      </w:r>
    </w:p>
    <w:p w14:paraId="54FDA7A0" w14:textId="77777777" w:rsidR="003F2C6A" w:rsidRPr="003F2C6A" w:rsidRDefault="003F2C6A" w:rsidP="003F2C6A">
      <w:pPr>
        <w:ind w:firstLine="289"/>
        <w:rPr>
          <w:rFonts w:cs="Arial"/>
          <w:snapToGrid w:val="0"/>
        </w:rPr>
      </w:pPr>
    </w:p>
    <w:p w14:paraId="22148C3A" w14:textId="77777777" w:rsidR="003F2C6A" w:rsidRPr="003F2C6A" w:rsidRDefault="003F2C6A" w:rsidP="003F2C6A">
      <w:pPr>
        <w:ind w:left="289" w:firstLine="289"/>
        <w:rPr>
          <w:rFonts w:cs="Arial"/>
          <w:snapToGrid w:val="0"/>
        </w:rPr>
      </w:pPr>
      <w:r w:rsidRPr="003F2C6A">
        <w:rPr>
          <w:rFonts w:cs="Arial"/>
          <w:b/>
          <w:bCs/>
          <w:snapToGrid w:val="0"/>
        </w:rPr>
        <w:t xml:space="preserve">I.- </w:t>
      </w:r>
      <w:r w:rsidRPr="003F2C6A">
        <w:rPr>
          <w:rFonts w:cs="Arial"/>
          <w:snapToGrid w:val="0"/>
        </w:rPr>
        <w:t>Construcción, mejoramiento, conservación y explotación de vías generales de comunicación;</w:t>
      </w:r>
    </w:p>
    <w:p w14:paraId="09546484" w14:textId="77777777" w:rsidR="003F2C6A" w:rsidRPr="003F2C6A" w:rsidRDefault="003F2C6A" w:rsidP="003F2C6A">
      <w:pPr>
        <w:ind w:left="289" w:firstLine="289"/>
        <w:rPr>
          <w:rFonts w:cs="Arial"/>
          <w:snapToGrid w:val="0"/>
        </w:rPr>
      </w:pPr>
    </w:p>
    <w:p w14:paraId="05A0CE75" w14:textId="77777777" w:rsidR="003F2C6A" w:rsidRPr="003F2C6A" w:rsidRDefault="003F2C6A" w:rsidP="003F2C6A">
      <w:pPr>
        <w:ind w:left="289" w:firstLine="289"/>
        <w:rPr>
          <w:rFonts w:cs="Arial"/>
          <w:snapToGrid w:val="0"/>
        </w:rPr>
      </w:pPr>
      <w:r w:rsidRPr="003F2C6A">
        <w:rPr>
          <w:rFonts w:cs="Arial"/>
          <w:b/>
          <w:bCs/>
          <w:snapToGrid w:val="0"/>
        </w:rPr>
        <w:t xml:space="preserve">II.- </w:t>
      </w:r>
      <w:r w:rsidRPr="003F2C6A">
        <w:rPr>
          <w:rFonts w:cs="Arial"/>
          <w:snapToGrid w:val="0"/>
        </w:rPr>
        <w:t>Vigilancia, verificación e inspección de sus aspectos técnicos y normativos;</w:t>
      </w:r>
    </w:p>
    <w:p w14:paraId="051D2251" w14:textId="77777777" w:rsidR="003F2C6A" w:rsidRPr="003F2C6A" w:rsidRDefault="003F2C6A" w:rsidP="003F2C6A">
      <w:pPr>
        <w:pStyle w:val="Textosinformato"/>
        <w:ind w:left="289"/>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04-01-1999</w:t>
      </w:r>
    </w:p>
    <w:p w14:paraId="49BA3FAA" w14:textId="77777777" w:rsidR="003F2C6A" w:rsidRPr="003F2C6A" w:rsidRDefault="003F2C6A" w:rsidP="003F2C6A">
      <w:pPr>
        <w:ind w:left="289" w:firstLine="289"/>
        <w:rPr>
          <w:rFonts w:cs="Arial"/>
          <w:snapToGrid w:val="0"/>
        </w:rPr>
      </w:pPr>
    </w:p>
    <w:p w14:paraId="0929261E" w14:textId="6856B0C1" w:rsidR="003F2C6A" w:rsidRDefault="003F2C6A" w:rsidP="003F2C6A">
      <w:pPr>
        <w:ind w:left="289" w:firstLine="289"/>
        <w:rPr>
          <w:rFonts w:cs="Arial"/>
          <w:bCs/>
          <w:snapToGrid w:val="0"/>
        </w:rPr>
      </w:pPr>
      <w:r w:rsidRPr="003F2C6A">
        <w:rPr>
          <w:rFonts w:cs="Arial"/>
          <w:b/>
          <w:bCs/>
          <w:snapToGrid w:val="0"/>
        </w:rPr>
        <w:t xml:space="preserve">III.- </w:t>
      </w:r>
      <w:r w:rsidR="00440020" w:rsidRPr="00440020">
        <w:rPr>
          <w:rFonts w:cs="Arial"/>
          <w:bCs/>
          <w:snapToGrid w:val="0"/>
        </w:rPr>
        <w:t>Otorgamiento, interpretación y cumplimiento de concesiones y asignaciones;</w:t>
      </w:r>
    </w:p>
    <w:p w14:paraId="6C95B587" w14:textId="00A7A79B" w:rsidR="00440020" w:rsidRPr="003F2C6A" w:rsidRDefault="00440020" w:rsidP="00440020">
      <w:pPr>
        <w:pStyle w:val="Textosinformato"/>
        <w:ind w:left="289"/>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 xml:space="preserve">Fracción reformada DOF </w:t>
      </w:r>
      <w:r>
        <w:rPr>
          <w:rFonts w:ascii="ITC Avant Garde Std Bk" w:eastAsia="MS Mincho" w:hAnsi="ITC Avant Garde Std Bk"/>
          <w:i/>
          <w:iCs/>
          <w:color w:val="0000FF"/>
          <w:sz w:val="16"/>
        </w:rPr>
        <w:t>03-05-2023</w:t>
      </w:r>
    </w:p>
    <w:p w14:paraId="0AA7F9B6" w14:textId="77777777" w:rsidR="003F2C6A" w:rsidRPr="003F2C6A" w:rsidRDefault="003F2C6A" w:rsidP="00440020">
      <w:pPr>
        <w:rPr>
          <w:rFonts w:cs="Arial"/>
          <w:snapToGrid w:val="0"/>
        </w:rPr>
      </w:pPr>
    </w:p>
    <w:p w14:paraId="6923600E" w14:textId="77777777" w:rsidR="003F2C6A" w:rsidRPr="003F2C6A" w:rsidRDefault="003F2C6A" w:rsidP="003F2C6A">
      <w:pPr>
        <w:ind w:left="289" w:firstLine="289"/>
        <w:rPr>
          <w:rFonts w:cs="Arial"/>
          <w:snapToGrid w:val="0"/>
        </w:rPr>
      </w:pPr>
      <w:r w:rsidRPr="003F2C6A">
        <w:rPr>
          <w:rFonts w:cs="Arial"/>
          <w:b/>
          <w:bCs/>
          <w:snapToGrid w:val="0"/>
        </w:rPr>
        <w:t xml:space="preserve">IV.- </w:t>
      </w:r>
      <w:r w:rsidRPr="003F2C6A">
        <w:rPr>
          <w:rFonts w:cs="Arial"/>
          <w:snapToGrid w:val="0"/>
        </w:rPr>
        <w:t>Celebración de contratos con el Gobierno Federal;</w:t>
      </w:r>
    </w:p>
    <w:p w14:paraId="0D28E7FC" w14:textId="77777777" w:rsidR="003F2C6A" w:rsidRPr="003F2C6A" w:rsidRDefault="003F2C6A" w:rsidP="003F2C6A">
      <w:pPr>
        <w:ind w:left="289" w:firstLine="289"/>
        <w:rPr>
          <w:rFonts w:cs="Arial"/>
          <w:snapToGrid w:val="0"/>
        </w:rPr>
      </w:pPr>
    </w:p>
    <w:p w14:paraId="75585B6D" w14:textId="77777777" w:rsidR="003F2C6A" w:rsidRPr="003F2C6A" w:rsidRDefault="003F2C6A" w:rsidP="003F2C6A">
      <w:pPr>
        <w:pStyle w:val="Sangradetextonormal"/>
        <w:ind w:left="289"/>
        <w:rPr>
          <w:rFonts w:ascii="ITC Avant Garde Std Bk" w:hAnsi="ITC Avant Garde Std Bk"/>
        </w:rPr>
      </w:pPr>
      <w:r w:rsidRPr="003F2C6A">
        <w:rPr>
          <w:rFonts w:ascii="ITC Avant Garde Std Bk" w:hAnsi="ITC Avant Garde Std Bk"/>
          <w:b/>
          <w:bCs/>
        </w:rPr>
        <w:t xml:space="preserve">V.- </w:t>
      </w:r>
      <w:r w:rsidRPr="003F2C6A">
        <w:rPr>
          <w:rFonts w:ascii="ITC Avant Garde Std Bk" w:hAnsi="ITC Avant Garde Std Bk"/>
        </w:rPr>
        <w:t>Declaración de abandono de trámite de las solicitudes de concesión o permiso, así como declarar la caducidad o la rescisión de las concesiones y contratos celebrados con el Gobierno Federal y modificarlos en los casos previstos en esta Ley.</w:t>
      </w:r>
    </w:p>
    <w:p w14:paraId="59B85D3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13-01-1986</w:t>
      </w:r>
    </w:p>
    <w:p w14:paraId="10DD8B5C" w14:textId="77777777" w:rsidR="003F2C6A" w:rsidRPr="003F2C6A" w:rsidRDefault="003F2C6A" w:rsidP="003F2C6A">
      <w:pPr>
        <w:ind w:left="289" w:firstLine="289"/>
        <w:rPr>
          <w:rFonts w:cs="Arial"/>
          <w:snapToGrid w:val="0"/>
        </w:rPr>
      </w:pPr>
      <w:bookmarkStart w:id="3" w:name="_GoBack"/>
      <w:bookmarkEnd w:id="3"/>
    </w:p>
    <w:p w14:paraId="1E38039E" w14:textId="77777777" w:rsidR="003F2C6A" w:rsidRPr="003F2C6A" w:rsidRDefault="003F2C6A" w:rsidP="003F2C6A">
      <w:pPr>
        <w:ind w:left="289" w:firstLine="289"/>
        <w:rPr>
          <w:rFonts w:cs="Arial"/>
          <w:snapToGrid w:val="0"/>
        </w:rPr>
      </w:pPr>
      <w:r w:rsidRPr="003F2C6A">
        <w:rPr>
          <w:rFonts w:cs="Arial"/>
          <w:b/>
          <w:bCs/>
          <w:snapToGrid w:val="0"/>
        </w:rPr>
        <w:t xml:space="preserve">VI.- </w:t>
      </w:r>
      <w:r w:rsidRPr="003F2C6A">
        <w:rPr>
          <w:rFonts w:cs="Arial"/>
          <w:snapToGrid w:val="0"/>
        </w:rPr>
        <w:t>Otorgamiento y revocación de permisos;</w:t>
      </w:r>
    </w:p>
    <w:p w14:paraId="65EF8AE7" w14:textId="77777777" w:rsidR="003F2C6A" w:rsidRPr="003F2C6A" w:rsidRDefault="003F2C6A" w:rsidP="003F2C6A">
      <w:pPr>
        <w:ind w:left="289" w:firstLine="289"/>
        <w:rPr>
          <w:rFonts w:cs="Arial"/>
          <w:snapToGrid w:val="0"/>
        </w:rPr>
      </w:pPr>
    </w:p>
    <w:p w14:paraId="31B0BD33" w14:textId="77777777" w:rsidR="003F2C6A" w:rsidRPr="003F2C6A" w:rsidRDefault="003F2C6A" w:rsidP="003F2C6A">
      <w:pPr>
        <w:ind w:left="289" w:firstLine="289"/>
        <w:rPr>
          <w:rFonts w:cs="Arial"/>
          <w:snapToGrid w:val="0"/>
        </w:rPr>
      </w:pPr>
      <w:r w:rsidRPr="003F2C6A">
        <w:rPr>
          <w:rFonts w:cs="Arial"/>
          <w:b/>
          <w:bCs/>
          <w:snapToGrid w:val="0"/>
        </w:rPr>
        <w:t xml:space="preserve">VII.- </w:t>
      </w:r>
      <w:r w:rsidRPr="003F2C6A">
        <w:rPr>
          <w:rFonts w:cs="Arial"/>
          <w:snapToGrid w:val="0"/>
        </w:rPr>
        <w:t>Expropiación;</w:t>
      </w:r>
    </w:p>
    <w:p w14:paraId="64571BFA" w14:textId="77777777" w:rsidR="003F2C6A" w:rsidRPr="003F2C6A" w:rsidRDefault="003F2C6A" w:rsidP="003F2C6A">
      <w:pPr>
        <w:ind w:left="289" w:firstLine="289"/>
        <w:rPr>
          <w:rFonts w:cs="Arial"/>
          <w:snapToGrid w:val="0"/>
        </w:rPr>
      </w:pPr>
    </w:p>
    <w:p w14:paraId="7CD92679" w14:textId="77777777" w:rsidR="003F2C6A" w:rsidRPr="003F2C6A" w:rsidRDefault="003F2C6A" w:rsidP="003F2C6A">
      <w:pPr>
        <w:ind w:left="289" w:firstLine="289"/>
        <w:rPr>
          <w:rFonts w:cs="Arial"/>
          <w:snapToGrid w:val="0"/>
        </w:rPr>
      </w:pPr>
      <w:r w:rsidRPr="003F2C6A">
        <w:rPr>
          <w:rFonts w:cs="Arial"/>
          <w:b/>
          <w:bCs/>
          <w:snapToGrid w:val="0"/>
        </w:rPr>
        <w:t xml:space="preserve">VIII.- </w:t>
      </w:r>
      <w:r w:rsidRPr="003F2C6A">
        <w:rPr>
          <w:rFonts w:cs="Arial"/>
          <w:snapToGrid w:val="0"/>
        </w:rPr>
        <w:t>Aprobación, revisión o modificación de tarifas, circulares, horarios, tablas de distancia, clasificaciones y, en general, todos los documentos relacionados con la explotación;</w:t>
      </w:r>
    </w:p>
    <w:p w14:paraId="31A5FC4D" w14:textId="77777777" w:rsidR="003F2C6A" w:rsidRPr="003F2C6A" w:rsidRDefault="003F2C6A" w:rsidP="003F2C6A">
      <w:pPr>
        <w:ind w:left="289" w:firstLine="289"/>
        <w:rPr>
          <w:rFonts w:cs="Arial"/>
          <w:snapToGrid w:val="0"/>
        </w:rPr>
      </w:pPr>
    </w:p>
    <w:p w14:paraId="47CCD1B1" w14:textId="77777777" w:rsidR="003F2C6A" w:rsidRPr="003F2C6A" w:rsidRDefault="003F2C6A" w:rsidP="003F2C6A">
      <w:pPr>
        <w:ind w:left="289" w:firstLine="289"/>
        <w:rPr>
          <w:rFonts w:cs="Arial"/>
          <w:snapToGrid w:val="0"/>
        </w:rPr>
      </w:pPr>
      <w:r w:rsidRPr="003F2C6A">
        <w:rPr>
          <w:rFonts w:cs="Arial"/>
          <w:b/>
          <w:bCs/>
          <w:snapToGrid w:val="0"/>
        </w:rPr>
        <w:t>IX.-</w:t>
      </w:r>
      <w:r w:rsidRPr="003F2C6A">
        <w:rPr>
          <w:rFonts w:cs="Arial"/>
          <w:snapToGrid w:val="0"/>
        </w:rPr>
        <w:t xml:space="preserve"> Registro;</w:t>
      </w:r>
    </w:p>
    <w:p w14:paraId="1795443A" w14:textId="77777777" w:rsidR="003F2C6A" w:rsidRPr="003F2C6A" w:rsidRDefault="003F2C6A" w:rsidP="003F2C6A">
      <w:pPr>
        <w:ind w:left="289" w:firstLine="289"/>
        <w:rPr>
          <w:rFonts w:cs="Arial"/>
          <w:snapToGrid w:val="0"/>
        </w:rPr>
      </w:pPr>
    </w:p>
    <w:p w14:paraId="54671F24" w14:textId="77777777" w:rsidR="003F2C6A" w:rsidRPr="003F2C6A" w:rsidRDefault="003F2C6A" w:rsidP="003F2C6A">
      <w:pPr>
        <w:ind w:left="289" w:firstLine="289"/>
        <w:rPr>
          <w:rFonts w:cs="Arial"/>
          <w:snapToGrid w:val="0"/>
        </w:rPr>
      </w:pPr>
      <w:r w:rsidRPr="003F2C6A">
        <w:rPr>
          <w:rFonts w:cs="Arial"/>
          <w:b/>
          <w:bCs/>
          <w:snapToGrid w:val="0"/>
        </w:rPr>
        <w:t xml:space="preserve">X.- </w:t>
      </w:r>
      <w:r w:rsidRPr="003F2C6A">
        <w:rPr>
          <w:rFonts w:cs="Arial"/>
          <w:snapToGrid w:val="0"/>
        </w:rPr>
        <w:t>Venta de las vías generales de comunicación y medios de transporte, así como todas las cuestiones que afecten a su propiedad;</w:t>
      </w:r>
    </w:p>
    <w:p w14:paraId="13227927" w14:textId="77777777" w:rsidR="003F2C6A" w:rsidRPr="003F2C6A" w:rsidRDefault="003F2C6A" w:rsidP="003F2C6A">
      <w:pPr>
        <w:ind w:left="289" w:firstLine="289"/>
        <w:rPr>
          <w:rFonts w:cs="Arial"/>
          <w:snapToGrid w:val="0"/>
        </w:rPr>
      </w:pPr>
    </w:p>
    <w:p w14:paraId="2C8E952D" w14:textId="77777777" w:rsidR="003F2C6A" w:rsidRPr="003F2C6A" w:rsidRDefault="003F2C6A" w:rsidP="003F2C6A">
      <w:pPr>
        <w:ind w:left="289" w:firstLine="289"/>
        <w:rPr>
          <w:rFonts w:cs="Arial"/>
          <w:snapToGrid w:val="0"/>
        </w:rPr>
      </w:pPr>
      <w:r w:rsidRPr="003F2C6A">
        <w:rPr>
          <w:rFonts w:cs="Arial"/>
          <w:b/>
          <w:bCs/>
          <w:snapToGrid w:val="0"/>
        </w:rPr>
        <w:t xml:space="preserve">XI.- </w:t>
      </w:r>
      <w:r w:rsidRPr="003F2C6A">
        <w:rPr>
          <w:rFonts w:cs="Arial"/>
          <w:snapToGrid w:val="0"/>
        </w:rPr>
        <w:t>La vigilancia de los Derechos de la Nación, respecto de la situación jurídica de los bienes sujetos a reversión en los términos de esta ley o de las concesiones respectivas;</w:t>
      </w:r>
    </w:p>
    <w:p w14:paraId="74FDA82D" w14:textId="77777777" w:rsidR="003F2C6A" w:rsidRPr="003F2C6A" w:rsidRDefault="003F2C6A" w:rsidP="003F2C6A">
      <w:pPr>
        <w:ind w:left="289" w:firstLine="289"/>
        <w:rPr>
          <w:rFonts w:cs="Arial"/>
          <w:snapToGrid w:val="0"/>
        </w:rPr>
      </w:pPr>
    </w:p>
    <w:p w14:paraId="4229B577" w14:textId="77777777" w:rsidR="003F2C6A" w:rsidRPr="003F2C6A" w:rsidRDefault="003F2C6A" w:rsidP="003F2C6A">
      <w:pPr>
        <w:ind w:left="289" w:firstLine="289"/>
        <w:rPr>
          <w:rFonts w:cs="Arial"/>
          <w:snapToGrid w:val="0"/>
        </w:rPr>
      </w:pPr>
      <w:r w:rsidRPr="003F2C6A">
        <w:rPr>
          <w:rFonts w:cs="Arial"/>
          <w:b/>
          <w:bCs/>
          <w:snapToGrid w:val="0"/>
        </w:rPr>
        <w:t xml:space="preserve">XII.- </w:t>
      </w:r>
      <w:r w:rsidRPr="003F2C6A">
        <w:rPr>
          <w:rFonts w:cs="Arial"/>
          <w:snapToGrid w:val="0"/>
        </w:rPr>
        <w:t>Infracciones a esta ley o a sus reglamentos;</w:t>
      </w:r>
    </w:p>
    <w:p w14:paraId="55237E74" w14:textId="77777777" w:rsidR="003F2C6A" w:rsidRPr="003F2C6A" w:rsidRDefault="003F2C6A" w:rsidP="003F2C6A">
      <w:pPr>
        <w:ind w:left="289" w:firstLine="289"/>
        <w:rPr>
          <w:rFonts w:cs="Arial"/>
          <w:snapToGrid w:val="0"/>
        </w:rPr>
      </w:pPr>
    </w:p>
    <w:p w14:paraId="4DB71B61" w14:textId="77777777" w:rsidR="003F2C6A" w:rsidRPr="003F2C6A" w:rsidRDefault="003F2C6A" w:rsidP="003F2C6A">
      <w:pPr>
        <w:ind w:left="289" w:firstLine="289"/>
        <w:rPr>
          <w:rFonts w:cs="Arial"/>
          <w:snapToGrid w:val="0"/>
        </w:rPr>
      </w:pPr>
      <w:r w:rsidRPr="003F2C6A">
        <w:rPr>
          <w:rFonts w:cs="Arial"/>
          <w:b/>
          <w:bCs/>
          <w:snapToGrid w:val="0"/>
        </w:rPr>
        <w:t xml:space="preserve">XIII.- </w:t>
      </w:r>
      <w:r w:rsidRPr="003F2C6A">
        <w:rPr>
          <w:rFonts w:cs="Arial"/>
          <w:snapToGrid w:val="0"/>
        </w:rPr>
        <w:t>Toda cuestión de carácter administrativo relacionada con las vías generales de comunicación y medios de transporte.</w:t>
      </w:r>
    </w:p>
    <w:p w14:paraId="04A24005" w14:textId="77777777" w:rsidR="003F2C6A" w:rsidRPr="003F2C6A" w:rsidRDefault="003F2C6A" w:rsidP="003F2C6A">
      <w:pPr>
        <w:ind w:firstLine="289"/>
        <w:rPr>
          <w:rFonts w:cs="Arial"/>
          <w:snapToGrid w:val="0"/>
        </w:rPr>
      </w:pPr>
    </w:p>
    <w:p w14:paraId="5F7EA2E2" w14:textId="77777777" w:rsidR="003F2C6A" w:rsidRPr="003F2C6A" w:rsidRDefault="003F2C6A" w:rsidP="003F2C6A">
      <w:pPr>
        <w:ind w:firstLine="289"/>
        <w:rPr>
          <w:rFonts w:cs="Arial"/>
          <w:snapToGrid w:val="0"/>
        </w:rPr>
      </w:pPr>
      <w:r w:rsidRPr="003F2C6A">
        <w:rPr>
          <w:rFonts w:cs="Arial"/>
          <w:snapToGrid w:val="0"/>
        </w:rPr>
        <w:t xml:space="preserve">En los casos de las fracciones IV y V será indispensable la aprobación previa de la Secretaría de Hacienda y Crédito Público, siempre que los actos ejecutados en uso de esas facultades impliquen el gasto de fondos públicos, comprometan el crédito público o afecten bienes federales o que estén al cuidado del Gobierno. </w:t>
      </w:r>
    </w:p>
    <w:p w14:paraId="183B923E" w14:textId="77777777" w:rsidR="003F2C6A" w:rsidRPr="003F2C6A" w:rsidRDefault="003F2C6A" w:rsidP="003F2C6A">
      <w:pPr>
        <w:ind w:firstLine="289"/>
        <w:rPr>
          <w:rFonts w:cs="Arial"/>
          <w:snapToGrid w:val="0"/>
        </w:rPr>
      </w:pPr>
    </w:p>
    <w:p w14:paraId="40661BB5" w14:textId="77777777" w:rsidR="003F2C6A" w:rsidRPr="003F2C6A" w:rsidRDefault="003F2C6A" w:rsidP="003F2C6A">
      <w:pPr>
        <w:ind w:firstLine="289"/>
        <w:rPr>
          <w:rFonts w:cs="Arial"/>
          <w:snapToGrid w:val="0"/>
        </w:rPr>
      </w:pPr>
      <w:bookmarkStart w:id="4" w:name="Artículo_4o"/>
      <w:r w:rsidRPr="003F2C6A">
        <w:rPr>
          <w:rFonts w:cs="Arial"/>
          <w:b/>
          <w:bCs/>
          <w:snapToGrid w:val="0"/>
        </w:rPr>
        <w:t>Artículo 4o</w:t>
      </w:r>
      <w:bookmarkEnd w:id="4"/>
      <w:r w:rsidRPr="003F2C6A">
        <w:rPr>
          <w:rFonts w:cs="Arial"/>
          <w:b/>
          <w:bCs/>
          <w:snapToGrid w:val="0"/>
        </w:rPr>
        <w:t xml:space="preserve">.- </w:t>
      </w:r>
      <w:r w:rsidRPr="003F2C6A">
        <w:rPr>
          <w:rFonts w:cs="Arial"/>
          <w:snapToGrid w:val="0"/>
        </w:rPr>
        <w:t>Las controversias que se susciten sobre interpretación y cumplimiento de las concesiones, y toda clase de contratos relacionados con las vías generales de comunicación y medios de transporte, se decidirán:</w:t>
      </w:r>
    </w:p>
    <w:p w14:paraId="2841B7A9" w14:textId="77777777" w:rsidR="003F2C6A" w:rsidRPr="003F2C6A" w:rsidRDefault="003F2C6A" w:rsidP="003F2C6A">
      <w:pPr>
        <w:ind w:firstLine="289"/>
        <w:rPr>
          <w:rFonts w:cs="Arial"/>
          <w:snapToGrid w:val="0"/>
        </w:rPr>
      </w:pPr>
    </w:p>
    <w:p w14:paraId="7C2F9E1D"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Por los términos mismos de las concesiones y contratos;</w:t>
      </w:r>
    </w:p>
    <w:p w14:paraId="49D1C8ED" w14:textId="77777777" w:rsidR="003F2C6A" w:rsidRPr="003F2C6A" w:rsidRDefault="003F2C6A" w:rsidP="003F2C6A">
      <w:pPr>
        <w:ind w:firstLine="289"/>
        <w:rPr>
          <w:rFonts w:cs="Arial"/>
          <w:snapToGrid w:val="0"/>
        </w:rPr>
      </w:pPr>
    </w:p>
    <w:p w14:paraId="101618D2"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Por esta ley, sus reglamentos y demás leyes especiales;</w:t>
      </w:r>
    </w:p>
    <w:p w14:paraId="3AC2F945" w14:textId="77777777" w:rsidR="003F2C6A" w:rsidRPr="003F2C6A" w:rsidRDefault="003F2C6A" w:rsidP="003F2C6A">
      <w:pPr>
        <w:ind w:firstLine="289"/>
        <w:rPr>
          <w:rFonts w:cs="Arial"/>
          <w:snapToGrid w:val="0"/>
        </w:rPr>
      </w:pPr>
    </w:p>
    <w:p w14:paraId="64E1A2C2"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A falta de disposiciones de esa legislación, por los preceptos del Código de Comercio;</w:t>
      </w:r>
    </w:p>
    <w:p w14:paraId="3F2DCC63" w14:textId="77777777" w:rsidR="003F2C6A" w:rsidRPr="003F2C6A" w:rsidRDefault="003F2C6A" w:rsidP="003F2C6A">
      <w:pPr>
        <w:ind w:firstLine="289"/>
        <w:rPr>
          <w:rFonts w:cs="Arial"/>
          <w:snapToGrid w:val="0"/>
        </w:rPr>
      </w:pPr>
    </w:p>
    <w:p w14:paraId="5B06B89F"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En defecto de unas y de otros, por los preceptos del Código Civil del Distrito Federal y Federal de Procedimientos Civiles.</w:t>
      </w:r>
    </w:p>
    <w:p w14:paraId="2BE5909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23-12-1974</w:t>
      </w:r>
    </w:p>
    <w:p w14:paraId="20E9C39C" w14:textId="77777777" w:rsidR="003F2C6A" w:rsidRPr="003F2C6A" w:rsidRDefault="003F2C6A" w:rsidP="003F2C6A">
      <w:pPr>
        <w:ind w:firstLine="289"/>
        <w:rPr>
          <w:rFonts w:cs="Arial"/>
          <w:snapToGrid w:val="0"/>
        </w:rPr>
      </w:pPr>
    </w:p>
    <w:p w14:paraId="4301F2B7" w14:textId="77777777" w:rsidR="003F2C6A" w:rsidRPr="003F2C6A" w:rsidRDefault="003F2C6A" w:rsidP="003F2C6A">
      <w:pPr>
        <w:ind w:firstLine="289"/>
        <w:rPr>
          <w:rFonts w:cs="Arial"/>
          <w:snapToGrid w:val="0"/>
        </w:rPr>
      </w:pPr>
      <w:r w:rsidRPr="003F2C6A">
        <w:rPr>
          <w:rFonts w:cs="Arial"/>
          <w:b/>
          <w:bCs/>
          <w:snapToGrid w:val="0"/>
        </w:rPr>
        <w:t xml:space="preserve">V.- </w:t>
      </w:r>
      <w:r w:rsidRPr="003F2C6A">
        <w:rPr>
          <w:rFonts w:cs="Arial"/>
          <w:snapToGrid w:val="0"/>
        </w:rPr>
        <w:t xml:space="preserve">En su defecto, de acuerdo con las necesidades mismas del servicio público de cuya satisfacción se trata. </w:t>
      </w:r>
    </w:p>
    <w:p w14:paraId="3CC9356A" w14:textId="77777777" w:rsidR="003F2C6A" w:rsidRPr="003F2C6A" w:rsidRDefault="003F2C6A" w:rsidP="003F2C6A">
      <w:pPr>
        <w:ind w:firstLine="289"/>
        <w:rPr>
          <w:rFonts w:cs="Arial"/>
          <w:snapToGrid w:val="0"/>
        </w:rPr>
      </w:pPr>
    </w:p>
    <w:p w14:paraId="0E1302AC" w14:textId="77777777" w:rsidR="003F2C6A" w:rsidRPr="003F2C6A" w:rsidRDefault="003F2C6A" w:rsidP="003F2C6A">
      <w:pPr>
        <w:ind w:firstLine="289"/>
        <w:rPr>
          <w:rFonts w:cs="Arial"/>
          <w:snapToGrid w:val="0"/>
        </w:rPr>
      </w:pPr>
      <w:bookmarkStart w:id="5" w:name="Artículo_5o"/>
      <w:r w:rsidRPr="003F2C6A">
        <w:rPr>
          <w:rFonts w:cs="Arial"/>
          <w:b/>
          <w:bCs/>
          <w:snapToGrid w:val="0"/>
        </w:rPr>
        <w:t>Artículo 5o</w:t>
      </w:r>
      <w:bookmarkEnd w:id="5"/>
      <w:r w:rsidRPr="003F2C6A">
        <w:rPr>
          <w:rFonts w:cs="Arial"/>
          <w:b/>
          <w:bCs/>
          <w:snapToGrid w:val="0"/>
        </w:rPr>
        <w:t xml:space="preserve">.- </w:t>
      </w:r>
      <w:r w:rsidRPr="003F2C6A">
        <w:rPr>
          <w:rFonts w:cs="Arial"/>
          <w:snapToGrid w:val="0"/>
        </w:rPr>
        <w:t xml:space="preserve">Corresponderá a los Tribunales Federales conocer de todas las controversias del orden civil en que fuere parte actora, demandada o tercera opositora una empresa de vías generales de comunicación, así como de los delitos contra la seguridad o integridad de las obras o contra la explotación de las vías, y los que se intenten o consumen con motivo del funcionamiento de sus servicios, o en menoscabo de los derechos o bienes muebles o inmuebles propiedad de las empresas o que estén bajo su responsabilidad. </w:t>
      </w:r>
    </w:p>
    <w:p w14:paraId="0A5A27D3" w14:textId="77777777" w:rsidR="003F2C6A" w:rsidRPr="003F2C6A" w:rsidRDefault="003F2C6A" w:rsidP="003F2C6A">
      <w:pPr>
        <w:ind w:firstLine="289"/>
        <w:rPr>
          <w:rFonts w:cs="Arial"/>
          <w:snapToGrid w:val="0"/>
        </w:rPr>
      </w:pPr>
    </w:p>
    <w:p w14:paraId="3FB68AFD" w14:textId="77777777" w:rsidR="003F2C6A" w:rsidRPr="003F2C6A" w:rsidRDefault="003F2C6A" w:rsidP="003F2C6A">
      <w:pPr>
        <w:ind w:firstLine="289"/>
        <w:rPr>
          <w:rFonts w:cs="Arial"/>
          <w:snapToGrid w:val="0"/>
        </w:rPr>
      </w:pPr>
      <w:bookmarkStart w:id="6" w:name="Artículo_6o"/>
      <w:r w:rsidRPr="003F2C6A">
        <w:rPr>
          <w:rFonts w:cs="Arial"/>
          <w:b/>
          <w:bCs/>
          <w:snapToGrid w:val="0"/>
        </w:rPr>
        <w:t>Artículo 6o</w:t>
      </w:r>
      <w:bookmarkEnd w:id="6"/>
      <w:r w:rsidRPr="003F2C6A">
        <w:rPr>
          <w:rFonts w:cs="Arial"/>
          <w:b/>
          <w:bCs/>
          <w:snapToGrid w:val="0"/>
        </w:rPr>
        <w:t xml:space="preserve">.- </w:t>
      </w:r>
      <w:r w:rsidRPr="003F2C6A">
        <w:rPr>
          <w:rFonts w:cs="Arial"/>
          <w:snapToGrid w:val="0"/>
        </w:rPr>
        <w:t>(Se deroga).</w:t>
      </w:r>
    </w:p>
    <w:p w14:paraId="58FEF4B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15-06-1992</w:t>
      </w:r>
    </w:p>
    <w:p w14:paraId="47FFAE8E" w14:textId="77777777" w:rsidR="003F2C6A" w:rsidRPr="003F2C6A" w:rsidRDefault="003F2C6A" w:rsidP="003F2C6A">
      <w:pPr>
        <w:ind w:firstLine="289"/>
        <w:rPr>
          <w:rFonts w:cs="Arial"/>
          <w:snapToGrid w:val="0"/>
        </w:rPr>
      </w:pPr>
    </w:p>
    <w:p w14:paraId="36D86AC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7" w:name="Artículo_7o"/>
      <w:r w:rsidRPr="003F2C6A">
        <w:rPr>
          <w:rFonts w:ascii="ITC Avant Garde Std Bk" w:hAnsi="ITC Avant Garde Std Bk"/>
          <w:b/>
          <w:color w:val="000000"/>
          <w:sz w:val="20"/>
          <w:lang w:val="es-MX"/>
        </w:rPr>
        <w:t>Artículo 7o</w:t>
      </w:r>
      <w:bookmarkEnd w:id="7"/>
      <w:r w:rsidRPr="003F2C6A">
        <w:rPr>
          <w:rFonts w:ascii="ITC Avant Garde Std Bk" w:hAnsi="ITC Avant Garde Std Bk"/>
          <w:b/>
          <w:color w:val="000000"/>
          <w:sz w:val="20"/>
          <w:lang w:val="es-MX"/>
        </w:rPr>
        <w:t>.</w:t>
      </w:r>
      <w:r w:rsidRPr="003F2C6A">
        <w:rPr>
          <w:rFonts w:ascii="ITC Avant Garde Std Bk" w:hAnsi="ITC Avant Garde Std Bk"/>
          <w:b/>
          <w:color w:val="000000"/>
          <w:sz w:val="20"/>
        </w:rPr>
        <w:t>-</w:t>
      </w:r>
      <w:r w:rsidRPr="003F2C6A">
        <w:rPr>
          <w:rFonts w:ascii="ITC Avant Garde Std Bk" w:hAnsi="ITC Avant Garde Std Bk"/>
          <w:color w:val="000000"/>
          <w:sz w:val="20"/>
          <w:lang w:val="es-MX"/>
        </w:rPr>
        <w:t xml:space="preserve"> Las vías generales de comunicación, los servicios públicos que en ellas se establezcan, los capitales y empréstitos empleados en ellos, las acciones, bonos y obligaciones emitidos por las empresas, no podrán ser objeto de contribuciones de los Estados, Distrito Federal o Municipios.</w:t>
      </w:r>
    </w:p>
    <w:p w14:paraId="278460E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23-12-1974, 09-04-2012</w:t>
      </w:r>
    </w:p>
    <w:p w14:paraId="1C866240" w14:textId="77777777" w:rsidR="003F2C6A" w:rsidRPr="003F2C6A" w:rsidRDefault="003F2C6A" w:rsidP="003F2C6A">
      <w:pPr>
        <w:ind w:firstLine="289"/>
        <w:rPr>
          <w:rFonts w:cs="Arial"/>
          <w:snapToGrid w:val="0"/>
        </w:rPr>
      </w:pPr>
    </w:p>
    <w:p w14:paraId="6A73ED0A"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7C5996E2" w14:textId="77777777" w:rsidR="003F2C6A" w:rsidRPr="003F2C6A" w:rsidRDefault="003F2C6A" w:rsidP="003F2C6A">
      <w:pPr>
        <w:jc w:val="center"/>
        <w:rPr>
          <w:rFonts w:cs="Arial"/>
          <w:b/>
          <w:bCs/>
          <w:snapToGrid w:val="0"/>
          <w:sz w:val="22"/>
        </w:rPr>
      </w:pPr>
      <w:r w:rsidRPr="003F2C6A">
        <w:rPr>
          <w:rFonts w:cs="Arial"/>
          <w:b/>
          <w:bCs/>
          <w:snapToGrid w:val="0"/>
          <w:sz w:val="22"/>
        </w:rPr>
        <w:t>Concesiones, permisos y contratos</w:t>
      </w:r>
    </w:p>
    <w:p w14:paraId="13FE5EC8" w14:textId="77777777" w:rsidR="003F2C6A" w:rsidRPr="003F2C6A" w:rsidRDefault="003F2C6A" w:rsidP="003F2C6A">
      <w:pPr>
        <w:ind w:firstLine="289"/>
        <w:rPr>
          <w:rFonts w:cs="Arial"/>
          <w:snapToGrid w:val="0"/>
        </w:rPr>
      </w:pPr>
    </w:p>
    <w:p w14:paraId="2086C9BE"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8" w:name="Artículo_8o"/>
      <w:r w:rsidRPr="003F2C6A">
        <w:rPr>
          <w:rFonts w:ascii="ITC Avant Garde Std Bk" w:hAnsi="ITC Avant Garde Std Bk"/>
          <w:b/>
          <w:color w:val="000000"/>
          <w:sz w:val="20"/>
          <w:lang w:val="es-MX"/>
        </w:rPr>
        <w:t>Artículo 8o</w:t>
      </w:r>
      <w:bookmarkEnd w:id="8"/>
      <w:r w:rsidRPr="003F2C6A">
        <w:rPr>
          <w:rFonts w:ascii="ITC Avant Garde Std Bk" w:hAnsi="ITC Avant Garde Std Bk"/>
          <w:b/>
          <w:color w:val="000000"/>
          <w:sz w:val="20"/>
          <w:lang w:val="es-MX"/>
        </w:rPr>
        <w:t>.</w:t>
      </w:r>
      <w:r w:rsidRPr="003F2C6A">
        <w:rPr>
          <w:rFonts w:ascii="ITC Avant Garde Std Bk" w:hAnsi="ITC Avant Garde Std Bk"/>
          <w:b/>
          <w:color w:val="000000"/>
          <w:sz w:val="20"/>
        </w:rPr>
        <w:t>-</w:t>
      </w:r>
      <w:r w:rsidRPr="003F2C6A">
        <w:rPr>
          <w:rFonts w:ascii="ITC Avant Garde Std Bk" w:hAnsi="ITC Avant Garde Std Bk"/>
          <w:color w:val="000000"/>
          <w:sz w:val="20"/>
          <w:lang w:val="es-MX"/>
        </w:rPr>
        <w:t xml:space="preserve"> Para construir, establecer y explotar vías generales de comunicación, o cualquiera clase de servicios conexos a éstas, será necesario el tener concesión o permiso del Ejecutivo Federal, por conducto</w:t>
      </w:r>
      <w:r w:rsidRPr="003F2C6A">
        <w:rPr>
          <w:rFonts w:ascii="ITC Avant Garde Std Bk" w:hAnsi="ITC Avant Garde Std Bk"/>
          <w:color w:val="000000"/>
          <w:sz w:val="20"/>
        </w:rPr>
        <w:t xml:space="preserve"> </w:t>
      </w:r>
      <w:r w:rsidRPr="003F2C6A">
        <w:rPr>
          <w:rFonts w:ascii="ITC Avant Garde Std Bk" w:hAnsi="ITC Avant Garde Std Bk"/>
          <w:color w:val="000000"/>
          <w:sz w:val="20"/>
          <w:lang w:val="es-MX"/>
        </w:rPr>
        <w:t>de la Secretaría de Comunicaciones y Transportes y con sujeción a los preceptos de esta Ley y sus Reglamentos.</w:t>
      </w:r>
    </w:p>
    <w:p w14:paraId="6DF64281"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20-08-1941, 22-12-1993, 09-04-2012</w:t>
      </w:r>
    </w:p>
    <w:p w14:paraId="1B624FD1" w14:textId="77777777" w:rsidR="003F2C6A" w:rsidRPr="003F2C6A" w:rsidRDefault="003F2C6A" w:rsidP="003F2C6A">
      <w:pPr>
        <w:ind w:firstLine="289"/>
        <w:rPr>
          <w:rFonts w:cs="Arial"/>
          <w:snapToGrid w:val="0"/>
        </w:rPr>
      </w:pPr>
    </w:p>
    <w:p w14:paraId="259CCFA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9" w:name="Artículo_9o"/>
      <w:r w:rsidRPr="003F2C6A">
        <w:rPr>
          <w:rFonts w:ascii="ITC Avant Garde Std Bk" w:hAnsi="ITC Avant Garde Std Bk"/>
          <w:b/>
          <w:color w:val="000000"/>
          <w:sz w:val="20"/>
          <w:lang w:val="es-MX"/>
        </w:rPr>
        <w:t>Artículo 9o</w:t>
      </w:r>
      <w:bookmarkEnd w:id="9"/>
      <w:r w:rsidRPr="003F2C6A">
        <w:rPr>
          <w:rFonts w:ascii="ITC Avant Garde Std Bk" w:hAnsi="ITC Avant Garde Std Bk"/>
          <w:b/>
          <w:color w:val="000000"/>
          <w:sz w:val="20"/>
          <w:lang w:val="es-MX"/>
        </w:rPr>
        <w:t>.</w:t>
      </w:r>
      <w:r w:rsidRPr="003F2C6A">
        <w:rPr>
          <w:rFonts w:ascii="ITC Avant Garde Std Bk" w:hAnsi="ITC Avant Garde Std Bk"/>
          <w:b/>
          <w:color w:val="000000"/>
          <w:sz w:val="20"/>
        </w:rPr>
        <w:t>-</w:t>
      </w:r>
      <w:r w:rsidRPr="003F2C6A">
        <w:rPr>
          <w:rFonts w:ascii="ITC Avant Garde Std Bk" w:hAnsi="ITC Avant Garde Std Bk"/>
          <w:color w:val="000000"/>
          <w:sz w:val="20"/>
          <w:lang w:val="es-MX"/>
        </w:rPr>
        <w:t xml:space="preserve"> No necesitarán concesión, sino permiso de la Secretaría de Comunicaciones y Transportes:</w:t>
      </w:r>
    </w:p>
    <w:p w14:paraId="0BD6310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33229ADA" w14:textId="77777777" w:rsidR="003F2C6A" w:rsidRPr="003F2C6A" w:rsidRDefault="003F2C6A" w:rsidP="003F2C6A">
      <w:pPr>
        <w:ind w:firstLine="289"/>
        <w:rPr>
          <w:rFonts w:cs="Arial"/>
          <w:snapToGrid w:val="0"/>
        </w:rPr>
      </w:pPr>
    </w:p>
    <w:p w14:paraId="519B6C78"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I.- </w:t>
      </w:r>
      <w:r w:rsidRPr="003F2C6A">
        <w:rPr>
          <w:rFonts w:ascii="ITC Avant Garde Std Bk" w:hAnsi="ITC Avant Garde Std Bk"/>
        </w:rPr>
        <w:t>(Se deroga).</w:t>
      </w:r>
    </w:p>
    <w:p w14:paraId="529D182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6FB5555B" w14:textId="77777777" w:rsidR="003F2C6A" w:rsidRPr="003F2C6A" w:rsidRDefault="003F2C6A" w:rsidP="003F2C6A">
      <w:pPr>
        <w:ind w:firstLine="289"/>
        <w:rPr>
          <w:rFonts w:cs="Arial"/>
          <w:snapToGrid w:val="0"/>
        </w:rPr>
      </w:pPr>
    </w:p>
    <w:p w14:paraId="1A986A30"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(Se deroga).</w:t>
      </w:r>
    </w:p>
    <w:p w14:paraId="642E7D1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6681CA66" w14:textId="77777777" w:rsidR="003F2C6A" w:rsidRPr="003F2C6A" w:rsidRDefault="003F2C6A" w:rsidP="003F2C6A">
      <w:pPr>
        <w:ind w:firstLine="289"/>
        <w:rPr>
          <w:rFonts w:cs="Arial"/>
          <w:snapToGrid w:val="0"/>
        </w:rPr>
      </w:pPr>
    </w:p>
    <w:p w14:paraId="1C3E8C3D"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Las estaciones radiodifusoras culturales, las de experimentación científica y las de aficionados;</w:t>
      </w:r>
    </w:p>
    <w:p w14:paraId="2696CA31" w14:textId="77777777" w:rsidR="003F2C6A" w:rsidRPr="003F2C6A" w:rsidRDefault="003F2C6A" w:rsidP="003F2C6A">
      <w:pPr>
        <w:ind w:firstLine="289"/>
        <w:rPr>
          <w:rFonts w:cs="Arial"/>
          <w:snapToGrid w:val="0"/>
        </w:rPr>
      </w:pPr>
    </w:p>
    <w:p w14:paraId="01D77EF7"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(Se deroga).</w:t>
      </w:r>
    </w:p>
    <w:p w14:paraId="432E6FF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07-06-1995</w:t>
      </w:r>
    </w:p>
    <w:p w14:paraId="678962D1" w14:textId="77777777" w:rsidR="003F2C6A" w:rsidRPr="003F2C6A" w:rsidRDefault="003F2C6A" w:rsidP="003F2C6A">
      <w:pPr>
        <w:ind w:firstLine="289"/>
        <w:rPr>
          <w:rFonts w:cs="Arial"/>
          <w:snapToGrid w:val="0"/>
        </w:rPr>
      </w:pPr>
    </w:p>
    <w:p w14:paraId="1CA0DCD8"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V.</w:t>
      </w:r>
      <w:r w:rsidRPr="003F2C6A">
        <w:rPr>
          <w:rFonts w:ascii="ITC Avant Garde Std Bk" w:hAnsi="ITC Avant Garde Std Bk"/>
          <w:color w:val="000000"/>
          <w:sz w:val="20"/>
          <w:lang w:val="es-MX"/>
        </w:rPr>
        <w:t xml:space="preserve"> Las embarcaciones que presten servicio público de cabotaje o de navegación interior. Cuando por su importancia sea conveniente el otorgamiento de concesiones, a juicio de la Secretaría de Comunicaciones y Transportes, se dará preferencia los permisionarios que desempeñen el servicio;</w:t>
      </w:r>
    </w:p>
    <w:p w14:paraId="62451A0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1004EE18" w14:textId="77777777" w:rsidR="003F2C6A" w:rsidRPr="003F2C6A" w:rsidRDefault="003F2C6A" w:rsidP="003F2C6A">
      <w:pPr>
        <w:ind w:firstLine="289"/>
        <w:rPr>
          <w:rFonts w:cs="Arial"/>
          <w:snapToGrid w:val="0"/>
        </w:rPr>
      </w:pPr>
    </w:p>
    <w:p w14:paraId="282EB6E2"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VI.- </w:t>
      </w:r>
      <w:r w:rsidRPr="003F2C6A">
        <w:rPr>
          <w:rFonts w:ascii="ITC Avant Garde Std Bk" w:hAnsi="ITC Avant Garde Std Bk"/>
        </w:rPr>
        <w:t>(Se deroga).</w:t>
      </w:r>
    </w:p>
    <w:p w14:paraId="232ABD5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39AF7AA4" w14:textId="77777777" w:rsidR="003F2C6A" w:rsidRPr="003F2C6A" w:rsidRDefault="003F2C6A" w:rsidP="003F2C6A">
      <w:pPr>
        <w:ind w:firstLine="289"/>
        <w:rPr>
          <w:rFonts w:cs="Arial"/>
          <w:snapToGrid w:val="0"/>
        </w:rPr>
      </w:pPr>
    </w:p>
    <w:p w14:paraId="1C00C7F6" w14:textId="77777777" w:rsidR="003F2C6A" w:rsidRPr="003F2C6A" w:rsidRDefault="003F2C6A" w:rsidP="003F2C6A">
      <w:pPr>
        <w:ind w:firstLine="289"/>
        <w:rPr>
          <w:rFonts w:cs="Arial"/>
          <w:snapToGrid w:val="0"/>
        </w:rPr>
      </w:pPr>
      <w:r w:rsidRPr="003F2C6A">
        <w:rPr>
          <w:rFonts w:cs="Arial"/>
          <w:b/>
          <w:bCs/>
          <w:snapToGrid w:val="0"/>
        </w:rPr>
        <w:t>VII.-</w:t>
      </w:r>
      <w:r w:rsidRPr="003F2C6A">
        <w:rPr>
          <w:rFonts w:cs="Arial"/>
          <w:snapToGrid w:val="0"/>
        </w:rPr>
        <w:t xml:space="preserve"> (Se deroga).</w:t>
      </w:r>
    </w:p>
    <w:p w14:paraId="6503EEC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22-12-1993</w:t>
      </w:r>
    </w:p>
    <w:p w14:paraId="62ECFE6B" w14:textId="77777777" w:rsidR="003F2C6A" w:rsidRPr="003F2C6A" w:rsidRDefault="003F2C6A" w:rsidP="003F2C6A">
      <w:pPr>
        <w:ind w:firstLine="289"/>
        <w:rPr>
          <w:rFonts w:cs="Arial"/>
          <w:snapToGrid w:val="0"/>
        </w:rPr>
      </w:pPr>
    </w:p>
    <w:p w14:paraId="38E947CE" w14:textId="77777777" w:rsidR="003F2C6A" w:rsidRPr="003F2C6A" w:rsidRDefault="003F2C6A" w:rsidP="003F2C6A">
      <w:pPr>
        <w:ind w:firstLine="289"/>
        <w:rPr>
          <w:rFonts w:cs="Arial"/>
          <w:snapToGrid w:val="0"/>
        </w:rPr>
      </w:pPr>
      <w:r w:rsidRPr="003F2C6A">
        <w:rPr>
          <w:rFonts w:cs="Arial"/>
          <w:b/>
          <w:bCs/>
          <w:snapToGrid w:val="0"/>
        </w:rPr>
        <w:t xml:space="preserve">VIII.- </w:t>
      </w:r>
      <w:r w:rsidRPr="003F2C6A">
        <w:rPr>
          <w:rFonts w:cs="Arial"/>
          <w:snapToGrid w:val="0"/>
        </w:rPr>
        <w:t>(Se deroga).</w:t>
      </w:r>
    </w:p>
    <w:p w14:paraId="68748A1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adicionada DOF 13-03-1943. Derogada DOF 22-12-1993</w:t>
      </w:r>
    </w:p>
    <w:p w14:paraId="59E38A65" w14:textId="77777777" w:rsidR="003F2C6A" w:rsidRPr="003F2C6A" w:rsidRDefault="003F2C6A" w:rsidP="003F2C6A">
      <w:pPr>
        <w:ind w:firstLine="289"/>
        <w:rPr>
          <w:rFonts w:cs="Arial"/>
          <w:snapToGrid w:val="0"/>
        </w:rPr>
      </w:pPr>
    </w:p>
    <w:p w14:paraId="09413B4E" w14:textId="77777777" w:rsidR="003F2C6A" w:rsidRPr="003F2C6A" w:rsidRDefault="003F2C6A" w:rsidP="003F2C6A">
      <w:pPr>
        <w:ind w:firstLine="289"/>
        <w:rPr>
          <w:rFonts w:cs="Arial"/>
          <w:snapToGrid w:val="0"/>
        </w:rPr>
      </w:pPr>
      <w:bookmarkStart w:id="10" w:name="Artículo_10"/>
      <w:r w:rsidRPr="003F2C6A">
        <w:rPr>
          <w:rFonts w:cs="Arial"/>
          <w:b/>
          <w:bCs/>
          <w:snapToGrid w:val="0"/>
        </w:rPr>
        <w:t>Artículo 10</w:t>
      </w:r>
      <w:bookmarkEnd w:id="10"/>
      <w:r w:rsidRPr="003F2C6A">
        <w:rPr>
          <w:rFonts w:cs="Arial"/>
          <w:b/>
          <w:bCs/>
          <w:snapToGrid w:val="0"/>
        </w:rPr>
        <w:t xml:space="preserve">.- </w:t>
      </w:r>
      <w:r w:rsidRPr="003F2C6A">
        <w:rPr>
          <w:rFonts w:cs="Arial"/>
          <w:snapToGrid w:val="0"/>
        </w:rPr>
        <w:t xml:space="preserve">El Gobierno Federal tendrá facultad para construir o establecer vías generales de comunicación por sí mismo o en cooperación con las autoridades locales. La construcción o establecimiento de estas vías podrá encomendarse a particulares, en los términos del artículo 134 de la Constitución Federal. </w:t>
      </w:r>
    </w:p>
    <w:p w14:paraId="268CE76B" w14:textId="77777777" w:rsidR="003F2C6A" w:rsidRPr="003F2C6A" w:rsidRDefault="003F2C6A" w:rsidP="003F2C6A">
      <w:pPr>
        <w:ind w:firstLine="289"/>
        <w:rPr>
          <w:rFonts w:cs="Arial"/>
          <w:snapToGrid w:val="0"/>
        </w:rPr>
      </w:pPr>
    </w:p>
    <w:p w14:paraId="0696C3AC" w14:textId="77777777" w:rsidR="003F2C6A" w:rsidRPr="003F2C6A" w:rsidRDefault="003F2C6A" w:rsidP="003F2C6A">
      <w:pPr>
        <w:pStyle w:val="Sangradetextonormal"/>
        <w:rPr>
          <w:rFonts w:ascii="ITC Avant Garde Std Bk" w:hAnsi="ITC Avant Garde Std Bk"/>
        </w:rPr>
      </w:pPr>
      <w:bookmarkStart w:id="11" w:name="Artículo_11"/>
      <w:r w:rsidRPr="003F2C6A">
        <w:rPr>
          <w:rFonts w:ascii="ITC Avant Garde Std Bk" w:hAnsi="ITC Avant Garde Std Bk"/>
          <w:b/>
          <w:bCs/>
        </w:rPr>
        <w:t>Artículo 11</w:t>
      </w:r>
      <w:bookmarkEnd w:id="11"/>
      <w:r w:rsidRPr="003F2C6A">
        <w:rPr>
          <w:rFonts w:ascii="ITC Avant Garde Std Bk" w:hAnsi="ITC Avant Garde Std Bk"/>
          <w:b/>
          <w:bCs/>
        </w:rPr>
        <w:t xml:space="preserve">.- </w:t>
      </w:r>
      <w:r w:rsidRPr="003F2C6A">
        <w:rPr>
          <w:rFonts w:ascii="ITC Avant Garde Std Bk" w:hAnsi="ITC Avant Garde Std Bk"/>
        </w:rPr>
        <w:t>La prestación de los servicios públicos de telégrafos, radiotelegráficos y de correos, queda reservada exclusivamente al Gobierno Federal o a los organismos descentralizados que se establezcan para dicho fin.</w:t>
      </w:r>
    </w:p>
    <w:p w14:paraId="60DD621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23-05-1986</w:t>
      </w:r>
    </w:p>
    <w:p w14:paraId="280A016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21-01-1985</w:t>
      </w:r>
    </w:p>
    <w:p w14:paraId="22E574FC" w14:textId="77777777" w:rsidR="003F2C6A" w:rsidRPr="003F2C6A" w:rsidRDefault="003F2C6A" w:rsidP="003F2C6A">
      <w:pPr>
        <w:pStyle w:val="Textosinformato"/>
        <w:jc w:val="right"/>
        <w:rPr>
          <w:rFonts w:ascii="ITC Avant Garde Std Bk" w:eastAsia="MS Mincho" w:hAnsi="ITC Avant Garde Std Bk"/>
          <w:i/>
          <w:iCs/>
          <w:color w:val="595959"/>
          <w:sz w:val="16"/>
          <w:lang w:val="es-MX"/>
        </w:rPr>
      </w:pPr>
      <w:r w:rsidRPr="003F2C6A">
        <w:rPr>
          <w:rFonts w:ascii="ITC Avant Garde Std Bk" w:eastAsia="MS Mincho" w:hAnsi="ITC Avant Garde Std Bk"/>
          <w:i/>
          <w:iCs/>
          <w:color w:val="595959"/>
          <w:sz w:val="16"/>
          <w:lang w:val="es-MX"/>
        </w:rPr>
        <w:t xml:space="preserve">Reforma DOF </w:t>
      </w:r>
      <w:r w:rsidRPr="003F2C6A">
        <w:rPr>
          <w:rFonts w:ascii="ITC Avant Garde Std Bk" w:eastAsia="MS Mincho" w:hAnsi="ITC Avant Garde Std Bk" w:cs="Courier New"/>
          <w:i/>
          <w:iCs/>
          <w:color w:val="595959"/>
          <w:sz w:val="16"/>
          <w:lang w:val="es-MX"/>
        </w:rPr>
        <w:t>07-06-1995</w:t>
      </w:r>
      <w:r w:rsidRPr="003F2C6A">
        <w:rPr>
          <w:rFonts w:ascii="ITC Avant Garde Std Bk" w:eastAsia="MS Mincho" w:hAnsi="ITC Avant Garde Std Bk"/>
          <w:i/>
          <w:iCs/>
          <w:color w:val="595959"/>
          <w:sz w:val="16"/>
          <w:lang w:val="es-MX"/>
        </w:rPr>
        <w:t xml:space="preserve">: Derogó del artículo los </w:t>
      </w:r>
      <w:proofErr w:type="gramStart"/>
      <w:r w:rsidRPr="003F2C6A">
        <w:rPr>
          <w:rFonts w:ascii="ITC Avant Garde Std Bk" w:eastAsia="MS Mincho" w:hAnsi="ITC Avant Garde Std Bk"/>
          <w:i/>
          <w:iCs/>
          <w:color w:val="595959"/>
          <w:sz w:val="16"/>
          <w:lang w:val="es-MX"/>
        </w:rPr>
        <w:t>entonces párrafos segundo</w:t>
      </w:r>
      <w:proofErr w:type="gramEnd"/>
      <w:r w:rsidRPr="003F2C6A">
        <w:rPr>
          <w:rFonts w:ascii="ITC Avant Garde Std Bk" w:eastAsia="MS Mincho" w:hAnsi="ITC Avant Garde Std Bk"/>
          <w:i/>
          <w:iCs/>
          <w:color w:val="595959"/>
          <w:sz w:val="16"/>
          <w:lang w:val="es-MX"/>
        </w:rPr>
        <w:t xml:space="preserve"> (antes reformado por DOF </w:t>
      </w:r>
      <w:r w:rsidRPr="003F2C6A">
        <w:rPr>
          <w:rFonts w:ascii="ITC Avant Garde Std Bk" w:eastAsia="MS Mincho" w:hAnsi="ITC Avant Garde Std Bk" w:cs="Courier New"/>
          <w:i/>
          <w:iCs/>
          <w:color w:val="595959"/>
          <w:sz w:val="16"/>
          <w:lang w:val="es-MX"/>
        </w:rPr>
        <w:t>21-01-1988</w:t>
      </w:r>
      <w:r w:rsidRPr="003F2C6A">
        <w:rPr>
          <w:rFonts w:ascii="ITC Avant Garde Std Bk" w:eastAsia="MS Mincho" w:hAnsi="ITC Avant Garde Std Bk"/>
          <w:i/>
          <w:iCs/>
          <w:color w:val="595959"/>
          <w:sz w:val="16"/>
          <w:lang w:val="es-MX"/>
        </w:rPr>
        <w:t>) y tercero (antes</w:t>
      </w:r>
    </w:p>
    <w:p w14:paraId="57C5BED6" w14:textId="77777777" w:rsidR="003F2C6A" w:rsidRPr="003F2C6A" w:rsidRDefault="003F2C6A" w:rsidP="003F2C6A">
      <w:pPr>
        <w:pStyle w:val="Textosinformato"/>
        <w:jc w:val="right"/>
        <w:rPr>
          <w:rFonts w:ascii="ITC Avant Garde Std Bk" w:eastAsia="MS Mincho" w:hAnsi="ITC Avant Garde Std Bk"/>
          <w:i/>
          <w:iCs/>
          <w:color w:val="595959"/>
          <w:sz w:val="16"/>
          <w:lang w:val="es-MX"/>
        </w:rPr>
      </w:pPr>
      <w:r w:rsidRPr="003F2C6A">
        <w:rPr>
          <w:rFonts w:ascii="ITC Avant Garde Std Bk" w:eastAsia="MS Mincho" w:hAnsi="ITC Avant Garde Std Bk"/>
          <w:i/>
          <w:iCs/>
          <w:color w:val="595959"/>
          <w:sz w:val="16"/>
          <w:lang w:val="es-MX"/>
        </w:rPr>
        <w:t xml:space="preserve"> reformado por DOF </w:t>
      </w:r>
      <w:r w:rsidRPr="003F2C6A">
        <w:rPr>
          <w:rFonts w:ascii="ITC Avant Garde Std Bk" w:eastAsia="MS Mincho" w:hAnsi="ITC Avant Garde Std Bk" w:cs="Courier New"/>
          <w:i/>
          <w:iCs/>
          <w:color w:val="595959"/>
          <w:sz w:val="16"/>
          <w:lang w:val="es-MX"/>
        </w:rPr>
        <w:t>21-01-1988</w:t>
      </w:r>
      <w:r w:rsidRPr="003F2C6A">
        <w:rPr>
          <w:rFonts w:ascii="ITC Avant Garde Std Bk" w:eastAsia="MS Mincho" w:hAnsi="ITC Avant Garde Std Bk"/>
          <w:i/>
          <w:iCs/>
          <w:color w:val="595959"/>
          <w:sz w:val="16"/>
          <w:lang w:val="es-MX"/>
        </w:rPr>
        <w:t>)</w:t>
      </w:r>
    </w:p>
    <w:p w14:paraId="58370908" w14:textId="77777777" w:rsidR="003F2C6A" w:rsidRPr="003F2C6A" w:rsidRDefault="003F2C6A" w:rsidP="003F2C6A">
      <w:pPr>
        <w:ind w:firstLine="289"/>
        <w:rPr>
          <w:rFonts w:cs="Arial"/>
          <w:snapToGrid w:val="0"/>
        </w:rPr>
      </w:pPr>
    </w:p>
    <w:p w14:paraId="52626A52" w14:textId="77777777" w:rsidR="003F2C6A" w:rsidRPr="003F2C6A" w:rsidRDefault="003F2C6A" w:rsidP="003F2C6A">
      <w:pPr>
        <w:ind w:firstLine="289"/>
        <w:rPr>
          <w:rFonts w:cs="Arial"/>
          <w:snapToGrid w:val="0"/>
        </w:rPr>
      </w:pPr>
      <w:bookmarkStart w:id="12" w:name="Artículo_12"/>
      <w:r w:rsidRPr="003F2C6A">
        <w:rPr>
          <w:rFonts w:cs="Arial"/>
          <w:b/>
          <w:bCs/>
          <w:snapToGrid w:val="0"/>
        </w:rPr>
        <w:t>Artículo 12</w:t>
      </w:r>
      <w:bookmarkEnd w:id="12"/>
      <w:r w:rsidRPr="003F2C6A">
        <w:rPr>
          <w:rFonts w:cs="Arial"/>
          <w:b/>
          <w:bCs/>
          <w:snapToGrid w:val="0"/>
        </w:rPr>
        <w:t xml:space="preserve">.- </w:t>
      </w:r>
      <w:r w:rsidRPr="003F2C6A">
        <w:rPr>
          <w:rFonts w:cs="Arial"/>
          <w:snapToGrid w:val="0"/>
        </w:rPr>
        <w:t xml:space="preserve">Las concesiones para la construcción, establecimiento o explotación de vías generales de comunicación, sólo se otorgarán a ciudadanos mexicanos o a sociedades constituidas conforme a las leyes del país. Cuando se trate de sociedades, se establecerá en la escritura respectiva, que, para el caso de que tuvieren o llegaren a tener uno o varios socios extranjeros, éstos se considerarán como nacionales respecto de la concesión, obligándose a no invocar, por lo que a ella se refiera, la protección de sus Gobiernos, bajo pena de perder, si lo hicieren, en beneficio de la Nación, todos los bienes que hubieren adquirido para construir, establecer o explotar la vía de comunicación, así como los demás derechos que les otorgue la concesión. </w:t>
      </w:r>
    </w:p>
    <w:p w14:paraId="2495B3A4" w14:textId="77777777" w:rsidR="003F2C6A" w:rsidRPr="003F2C6A" w:rsidRDefault="003F2C6A" w:rsidP="003F2C6A">
      <w:pPr>
        <w:ind w:firstLine="289"/>
        <w:rPr>
          <w:rFonts w:cs="Arial"/>
          <w:snapToGrid w:val="0"/>
        </w:rPr>
      </w:pPr>
    </w:p>
    <w:p w14:paraId="1E196AFB" w14:textId="77777777" w:rsidR="003F2C6A" w:rsidRPr="003F2C6A" w:rsidRDefault="003F2C6A" w:rsidP="003F2C6A">
      <w:pPr>
        <w:ind w:firstLine="289"/>
        <w:rPr>
          <w:rFonts w:cs="Arial"/>
          <w:snapToGrid w:val="0"/>
        </w:rPr>
      </w:pPr>
      <w:bookmarkStart w:id="13" w:name="Artículo_13"/>
      <w:r w:rsidRPr="003F2C6A">
        <w:rPr>
          <w:rFonts w:cs="Arial"/>
          <w:b/>
          <w:bCs/>
          <w:snapToGrid w:val="0"/>
        </w:rPr>
        <w:t>Artículo 13</w:t>
      </w:r>
      <w:bookmarkEnd w:id="13"/>
      <w:r w:rsidRPr="003F2C6A">
        <w:rPr>
          <w:rFonts w:cs="Arial"/>
          <w:b/>
          <w:bCs/>
          <w:snapToGrid w:val="0"/>
        </w:rPr>
        <w:t xml:space="preserve">.- </w:t>
      </w:r>
      <w:r w:rsidRPr="003F2C6A">
        <w:rPr>
          <w:rFonts w:cs="Arial"/>
          <w:snapToGrid w:val="0"/>
        </w:rPr>
        <w:t>Los individuos o empresas a quienes se otorgue concesión o permiso para construir o explotar vías generales de comunicación, llevarán a cabo por sí mismos esa construcción o explotación y no podrán, en ningún caso, organizar sociedades a quienes cedan los derechos adquiridos en la concesión o permiso.</w:t>
      </w:r>
    </w:p>
    <w:p w14:paraId="5029CED6" w14:textId="77777777" w:rsidR="003F2C6A" w:rsidRPr="003F2C6A" w:rsidRDefault="003F2C6A" w:rsidP="003F2C6A">
      <w:pPr>
        <w:ind w:firstLine="289"/>
        <w:rPr>
          <w:rFonts w:cs="Arial"/>
          <w:snapToGrid w:val="0"/>
        </w:rPr>
      </w:pPr>
    </w:p>
    <w:p w14:paraId="6EF0D5A9"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Sin embargo, la Secretaría de Comunicaciones y Transportes podrá autorizar la cesión de los derechos y obligaciones estipulados en la concesión o permiso, cuando a su juicio fuere conveniente, siempre que hubieren estado vigentes por un término no menor de cinco años y que el beneficiario haya cumplido con todas sus obligaciones.</w:t>
      </w:r>
    </w:p>
    <w:p w14:paraId="2841A02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78A966B5" w14:textId="77777777" w:rsidR="003F2C6A" w:rsidRPr="003F2C6A" w:rsidRDefault="003F2C6A" w:rsidP="003F2C6A">
      <w:pPr>
        <w:ind w:firstLine="289"/>
        <w:rPr>
          <w:rFonts w:cs="Arial"/>
          <w:snapToGrid w:val="0"/>
        </w:rPr>
      </w:pPr>
    </w:p>
    <w:p w14:paraId="15D62199"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4" w:name="Artículo_14"/>
      <w:r w:rsidRPr="003F2C6A">
        <w:rPr>
          <w:rFonts w:ascii="ITC Avant Garde Std Bk" w:hAnsi="ITC Avant Garde Std Bk"/>
          <w:b/>
          <w:color w:val="000000"/>
          <w:sz w:val="20"/>
          <w:lang w:val="es-MX"/>
        </w:rPr>
        <w:t>Artículo 14</w:t>
      </w:r>
      <w:bookmarkEnd w:id="14"/>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interesados en obtener concesión o permiso para construir, establecer o explotar vías generales de comunicación, elevarán solicitud a la Secretaría de Comunicaciones y Transportes, de conformidad con los preceptos de esta Ley y sus reglamentos, acompañándola de los estudios a que se refiere el artículo 8o.</w:t>
      </w:r>
    </w:p>
    <w:p w14:paraId="52D3972A"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1A5B0306" w14:textId="77777777" w:rsidR="003F2C6A" w:rsidRPr="003F2C6A" w:rsidRDefault="003F2C6A" w:rsidP="003F2C6A">
      <w:pPr>
        <w:ind w:firstLine="289"/>
        <w:rPr>
          <w:rFonts w:cs="Arial"/>
          <w:snapToGrid w:val="0"/>
        </w:rPr>
      </w:pPr>
    </w:p>
    <w:p w14:paraId="308FABB6" w14:textId="77777777" w:rsidR="003F2C6A" w:rsidRPr="003F2C6A" w:rsidRDefault="003F2C6A" w:rsidP="003F2C6A">
      <w:pPr>
        <w:ind w:firstLine="289"/>
        <w:rPr>
          <w:rFonts w:cs="Arial"/>
          <w:snapToGrid w:val="0"/>
        </w:rPr>
      </w:pPr>
      <w:bookmarkStart w:id="15" w:name="Artículo_15"/>
      <w:r w:rsidRPr="003F2C6A">
        <w:rPr>
          <w:rFonts w:cs="Arial"/>
          <w:b/>
          <w:bCs/>
          <w:snapToGrid w:val="0"/>
        </w:rPr>
        <w:t>Artículo 15</w:t>
      </w:r>
      <w:bookmarkEnd w:id="15"/>
      <w:r w:rsidRPr="003F2C6A">
        <w:rPr>
          <w:rFonts w:cs="Arial"/>
          <w:b/>
          <w:bCs/>
          <w:snapToGrid w:val="0"/>
        </w:rPr>
        <w:t xml:space="preserve">.- </w:t>
      </w:r>
      <w:r w:rsidRPr="003F2C6A">
        <w:rPr>
          <w:rFonts w:cs="Arial"/>
          <w:snapToGrid w:val="0"/>
        </w:rPr>
        <w:t xml:space="preserve">Recibida la solicitud de concesión y previo pago de los derechos respectivos, se procederá a efectuar los estudios técnicos que correspondan de acuerdo con las bases generales señaladas en el Artículo 8 y a la normatividad establecida en materia de conservación del equilibrio ecológico y si el resultado de éstos fuere favorable, la solicitud con las modificaciones que acuerde la Secretaría se publicará a costa del interesado, por dos veces, de cinco en cinco días en el </w:t>
      </w:r>
      <w:r w:rsidRPr="003F2C6A">
        <w:rPr>
          <w:rFonts w:cs="Arial"/>
          <w:b/>
          <w:bCs/>
          <w:snapToGrid w:val="0"/>
        </w:rPr>
        <w:t>Diario Oficial de la Federación</w:t>
      </w:r>
      <w:r w:rsidRPr="003F2C6A">
        <w:rPr>
          <w:rFonts w:cs="Arial"/>
          <w:snapToGrid w:val="0"/>
        </w:rPr>
        <w:t xml:space="preserve"> y en uno de los periódicos de mayor circulación, con el fin de que, durante el plazo de diez días contados a partir de la última publicación, las personas que pudieren resultar afectadas, presenten sus observaciones.</w:t>
      </w:r>
    </w:p>
    <w:p w14:paraId="12BB373E" w14:textId="77777777" w:rsidR="003F2C6A" w:rsidRPr="003F2C6A" w:rsidRDefault="003F2C6A" w:rsidP="003F2C6A">
      <w:pPr>
        <w:ind w:firstLine="289"/>
        <w:rPr>
          <w:rFonts w:cs="Arial"/>
          <w:snapToGrid w:val="0"/>
        </w:rPr>
      </w:pPr>
    </w:p>
    <w:p w14:paraId="3342FBFF" w14:textId="77777777" w:rsidR="003F2C6A" w:rsidRPr="003F2C6A" w:rsidRDefault="003F2C6A" w:rsidP="003F2C6A">
      <w:pPr>
        <w:ind w:firstLine="289"/>
        <w:rPr>
          <w:rFonts w:cs="Arial"/>
          <w:snapToGrid w:val="0"/>
        </w:rPr>
      </w:pPr>
      <w:r w:rsidRPr="003F2C6A">
        <w:rPr>
          <w:rFonts w:cs="Arial"/>
          <w:snapToGrid w:val="0"/>
        </w:rPr>
        <w:t>Si transcurrido el plazo a que se refiere el párrafo anterior no se presentan objeciones, o si las que se presentan no fueren de tomarse en cuenta, se podrá otorgar la concesión con las modificaciones de carácter técnico y jurídico que se estimen pertinentes, previo cumplimiento de los requisitos técnicos, administrativos y legales que señale la Secretaría de Comunicaciones y Transportes.</w:t>
      </w:r>
    </w:p>
    <w:p w14:paraId="2BCA4180" w14:textId="77777777" w:rsidR="003F2C6A" w:rsidRPr="003F2C6A" w:rsidRDefault="003F2C6A" w:rsidP="003F2C6A">
      <w:pPr>
        <w:ind w:firstLine="289"/>
        <w:rPr>
          <w:rFonts w:cs="Arial"/>
          <w:snapToGrid w:val="0"/>
        </w:rPr>
      </w:pPr>
    </w:p>
    <w:p w14:paraId="093F9981" w14:textId="77777777" w:rsidR="003F2C6A" w:rsidRPr="003F2C6A" w:rsidRDefault="003F2C6A" w:rsidP="003F2C6A">
      <w:pPr>
        <w:ind w:firstLine="289"/>
        <w:rPr>
          <w:rFonts w:cs="Arial"/>
          <w:snapToGrid w:val="0"/>
        </w:rPr>
      </w:pPr>
      <w:r w:rsidRPr="003F2C6A">
        <w:rPr>
          <w:rFonts w:cs="Arial"/>
          <w:snapToGrid w:val="0"/>
        </w:rPr>
        <w:t xml:space="preserve">Otorgada la concesión, la Secretaría de Comunicaciones y Transportes ordenará si lo considera necesario, que a costa del interesado se publique aquélla en el </w:t>
      </w:r>
      <w:r w:rsidRPr="003F2C6A">
        <w:rPr>
          <w:rFonts w:cs="Arial"/>
          <w:b/>
          <w:bCs/>
          <w:snapToGrid w:val="0"/>
        </w:rPr>
        <w:t>Diario Oficial de la Federación</w:t>
      </w:r>
      <w:r w:rsidRPr="003F2C6A">
        <w:rPr>
          <w:rFonts w:cs="Arial"/>
          <w:snapToGrid w:val="0"/>
        </w:rPr>
        <w:t xml:space="preserve"> con la exposición de los fundamentos que se hayan tenido para otorgarla y el programa a que habrá de sujetarse la construcción o explotación de la vía concesionada, de acuerdo con las bases que establece el artículo 8o. </w:t>
      </w:r>
    </w:p>
    <w:p w14:paraId="67F0A0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13-01-1986, 15-06-1992</w:t>
      </w:r>
    </w:p>
    <w:p w14:paraId="15523E76" w14:textId="77777777" w:rsidR="003F2C6A" w:rsidRPr="003F2C6A" w:rsidRDefault="003F2C6A" w:rsidP="003F2C6A">
      <w:pPr>
        <w:ind w:firstLine="289"/>
        <w:rPr>
          <w:rFonts w:cs="Arial"/>
          <w:snapToGrid w:val="0"/>
        </w:rPr>
      </w:pPr>
    </w:p>
    <w:p w14:paraId="0F32EE44" w14:textId="77777777" w:rsidR="003F2C6A" w:rsidRPr="003F2C6A" w:rsidRDefault="003F2C6A" w:rsidP="003F2C6A">
      <w:pPr>
        <w:ind w:firstLine="289"/>
        <w:rPr>
          <w:rFonts w:cs="Arial"/>
          <w:snapToGrid w:val="0"/>
        </w:rPr>
      </w:pPr>
      <w:bookmarkStart w:id="16" w:name="Artículo_16"/>
      <w:r w:rsidRPr="003F2C6A">
        <w:rPr>
          <w:rFonts w:cs="Arial"/>
          <w:b/>
          <w:bCs/>
          <w:snapToGrid w:val="0"/>
        </w:rPr>
        <w:t>Artículo 16</w:t>
      </w:r>
      <w:bookmarkEnd w:id="16"/>
      <w:r w:rsidRPr="003F2C6A">
        <w:rPr>
          <w:rFonts w:cs="Arial"/>
          <w:b/>
          <w:bCs/>
          <w:snapToGrid w:val="0"/>
        </w:rPr>
        <w:t xml:space="preserve">.- </w:t>
      </w:r>
      <w:r w:rsidRPr="003F2C6A">
        <w:rPr>
          <w:rFonts w:cs="Arial"/>
          <w:snapToGrid w:val="0"/>
        </w:rPr>
        <w:t xml:space="preserve">Para el otorgamiento de permisos se seguirán los trámites que señalen los reglamentos o disposiciones administrativas correspondientes. </w:t>
      </w:r>
    </w:p>
    <w:p w14:paraId="2FEB5F6D" w14:textId="77777777" w:rsidR="003F2C6A" w:rsidRPr="003F2C6A" w:rsidRDefault="003F2C6A" w:rsidP="003F2C6A">
      <w:pPr>
        <w:ind w:firstLine="289"/>
        <w:rPr>
          <w:rFonts w:cs="Arial"/>
          <w:snapToGrid w:val="0"/>
        </w:rPr>
      </w:pPr>
    </w:p>
    <w:p w14:paraId="73B89F5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7" w:name="Artículo_17"/>
      <w:r w:rsidRPr="003F2C6A">
        <w:rPr>
          <w:rFonts w:ascii="ITC Avant Garde Std Bk" w:hAnsi="ITC Avant Garde Std Bk"/>
          <w:b/>
          <w:color w:val="000000"/>
          <w:sz w:val="20"/>
          <w:lang w:val="es-MX"/>
        </w:rPr>
        <w:t>Artículo 17</w:t>
      </w:r>
      <w:bookmarkEnd w:id="17"/>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concesionarios, como garantía del cumplimiento de sus obligaciones, constituirán el depósito u otorgarán la garantía que fije la Secretaría de Comunicaciones y Transportes.</w:t>
      </w:r>
    </w:p>
    <w:p w14:paraId="0CC54557"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0701DCC5" w14:textId="77777777" w:rsidR="003F2C6A" w:rsidRPr="003F2C6A" w:rsidRDefault="003F2C6A" w:rsidP="003F2C6A">
      <w:pPr>
        <w:ind w:firstLine="289"/>
        <w:rPr>
          <w:rFonts w:cs="Arial"/>
          <w:snapToGrid w:val="0"/>
        </w:rPr>
      </w:pPr>
    </w:p>
    <w:p w14:paraId="6D7F33F3" w14:textId="77777777" w:rsidR="003F2C6A" w:rsidRPr="003F2C6A" w:rsidRDefault="003F2C6A" w:rsidP="003F2C6A">
      <w:pPr>
        <w:ind w:firstLine="289"/>
        <w:rPr>
          <w:rFonts w:cs="Arial"/>
          <w:snapToGrid w:val="0"/>
        </w:rPr>
      </w:pPr>
      <w:bookmarkStart w:id="18" w:name="Artículo_18"/>
      <w:r w:rsidRPr="003F2C6A">
        <w:rPr>
          <w:rFonts w:cs="Arial"/>
          <w:b/>
          <w:bCs/>
          <w:snapToGrid w:val="0"/>
        </w:rPr>
        <w:t>Artículo 18</w:t>
      </w:r>
      <w:bookmarkEnd w:id="18"/>
      <w:r w:rsidRPr="003F2C6A">
        <w:rPr>
          <w:rFonts w:cs="Arial"/>
          <w:b/>
          <w:bCs/>
          <w:snapToGrid w:val="0"/>
        </w:rPr>
        <w:t xml:space="preserve">.- </w:t>
      </w:r>
      <w:r w:rsidRPr="003F2C6A">
        <w:rPr>
          <w:rFonts w:cs="Arial"/>
          <w:snapToGrid w:val="0"/>
        </w:rPr>
        <w:t>En ningún caso se podrá, directa o indirectamente, ceder, hipotecar, ni en manera alguna gravar o enajenar la concesión, los derechos en ella conferidos, la vía, edificios, estaciones, servicios auxiliares, dependencias o accesorios, a ningún Gobierno o Estado extranjeros, ni admitirlos como socios de la empresa concesionaria.</w:t>
      </w:r>
    </w:p>
    <w:p w14:paraId="43F8EEEF" w14:textId="77777777" w:rsidR="003F2C6A" w:rsidRPr="003F2C6A" w:rsidRDefault="003F2C6A" w:rsidP="003F2C6A">
      <w:pPr>
        <w:ind w:firstLine="289"/>
        <w:rPr>
          <w:rFonts w:cs="Arial"/>
          <w:snapToGrid w:val="0"/>
        </w:rPr>
      </w:pPr>
    </w:p>
    <w:p w14:paraId="3FF311D4" w14:textId="77777777" w:rsidR="003F2C6A" w:rsidRPr="003F2C6A" w:rsidRDefault="003F2C6A" w:rsidP="003F2C6A">
      <w:pPr>
        <w:ind w:firstLine="289"/>
        <w:rPr>
          <w:rFonts w:cs="Arial"/>
          <w:snapToGrid w:val="0"/>
        </w:rPr>
      </w:pPr>
      <w:r w:rsidRPr="003F2C6A">
        <w:rPr>
          <w:rFonts w:cs="Arial"/>
          <w:snapToGrid w:val="0"/>
        </w:rPr>
        <w:t xml:space="preserve">Cualquiera operación que se hiciere contra lo preceptuado en este artículo, será nula de pleno derecho. </w:t>
      </w:r>
    </w:p>
    <w:p w14:paraId="6AFFC509" w14:textId="77777777" w:rsidR="003F2C6A" w:rsidRPr="003F2C6A" w:rsidRDefault="003F2C6A" w:rsidP="003F2C6A">
      <w:pPr>
        <w:ind w:firstLine="289"/>
        <w:rPr>
          <w:rFonts w:cs="Arial"/>
          <w:snapToGrid w:val="0"/>
        </w:rPr>
      </w:pPr>
    </w:p>
    <w:p w14:paraId="7136CDFF" w14:textId="77777777" w:rsidR="003F2C6A" w:rsidRPr="003F2C6A" w:rsidRDefault="003F2C6A" w:rsidP="003F2C6A">
      <w:pPr>
        <w:ind w:firstLine="289"/>
        <w:rPr>
          <w:rFonts w:cs="Arial"/>
          <w:snapToGrid w:val="0"/>
        </w:rPr>
      </w:pPr>
      <w:bookmarkStart w:id="19" w:name="Artículo_19"/>
      <w:r w:rsidRPr="003F2C6A">
        <w:rPr>
          <w:rFonts w:cs="Arial"/>
          <w:b/>
          <w:bCs/>
          <w:snapToGrid w:val="0"/>
        </w:rPr>
        <w:t>Artículo 19</w:t>
      </w:r>
      <w:bookmarkEnd w:id="19"/>
      <w:r w:rsidRPr="003F2C6A">
        <w:rPr>
          <w:rFonts w:cs="Arial"/>
          <w:b/>
          <w:bCs/>
          <w:snapToGrid w:val="0"/>
        </w:rPr>
        <w:t xml:space="preserve">.- </w:t>
      </w:r>
      <w:r w:rsidRPr="003F2C6A">
        <w:rPr>
          <w:rFonts w:cs="Arial"/>
          <w:snapToGrid w:val="0"/>
        </w:rPr>
        <w:t xml:space="preserve">Las acciones, obligaciones o bonos emitidos por las empresas de vías generales de comunicación y medios de transporte que fueren adquiridos por un Gobierno o Estado extranjeros, desde el momento de la adquisición quedará sin efecto ni valor alguno para el tenedor de ellos. </w:t>
      </w:r>
    </w:p>
    <w:p w14:paraId="5E89A6D9" w14:textId="77777777" w:rsidR="003F2C6A" w:rsidRPr="003F2C6A" w:rsidRDefault="003F2C6A" w:rsidP="003F2C6A">
      <w:pPr>
        <w:ind w:firstLine="289"/>
        <w:rPr>
          <w:rFonts w:cs="Arial"/>
          <w:snapToGrid w:val="0"/>
        </w:rPr>
      </w:pPr>
    </w:p>
    <w:p w14:paraId="61D2AC5F" w14:textId="77777777" w:rsidR="003F2C6A" w:rsidRPr="003F2C6A" w:rsidRDefault="003F2C6A" w:rsidP="003F2C6A">
      <w:pPr>
        <w:pStyle w:val="Sangradetextonormal"/>
        <w:rPr>
          <w:rFonts w:ascii="ITC Avant Garde Std Bk" w:hAnsi="ITC Avant Garde Std Bk"/>
        </w:rPr>
      </w:pPr>
      <w:bookmarkStart w:id="20" w:name="Artículo_20"/>
      <w:r w:rsidRPr="003F2C6A">
        <w:rPr>
          <w:rFonts w:ascii="ITC Avant Garde Std Bk" w:hAnsi="ITC Avant Garde Std Bk"/>
          <w:b/>
          <w:bCs/>
        </w:rPr>
        <w:t>Artículo 20</w:t>
      </w:r>
      <w:bookmarkEnd w:id="20"/>
      <w:r w:rsidRPr="003F2C6A">
        <w:rPr>
          <w:rFonts w:ascii="ITC Avant Garde Std Bk" w:hAnsi="ITC Avant Garde Std Bk"/>
          <w:b/>
          <w:bCs/>
        </w:rPr>
        <w:t xml:space="preserve">.- </w:t>
      </w:r>
      <w:r w:rsidRPr="003F2C6A">
        <w:rPr>
          <w:rFonts w:ascii="ITC Avant Garde Std Bk" w:hAnsi="ITC Avant Garde Std Bk"/>
        </w:rPr>
        <w:t xml:space="preserve">En las concesiones se fijarán las bases a que deben sujetarse los prestadores de servicios de vías generales de comunicación, para establecer las tarifas de los servicios que prestan al público. Con sujeción a dichas bases, la Secretaría de Comunicaciones y Transportes podrá modificar las tarifas cuando el interés público lo exija, oyendo previamente a los prestadores del servicio afectados, siempre que al hacerlo no se comprometa la </w:t>
      </w:r>
      <w:proofErr w:type="spellStart"/>
      <w:r w:rsidRPr="003F2C6A">
        <w:rPr>
          <w:rFonts w:ascii="ITC Avant Garde Std Bk" w:hAnsi="ITC Avant Garde Std Bk"/>
        </w:rPr>
        <w:t>costeabilidad</w:t>
      </w:r>
      <w:proofErr w:type="spellEnd"/>
      <w:r w:rsidRPr="003F2C6A">
        <w:rPr>
          <w:rFonts w:ascii="ITC Avant Garde Std Bk" w:hAnsi="ITC Avant Garde Std Bk"/>
        </w:rPr>
        <w:t xml:space="preserve"> misma de la explotación. Cuando los prestadores de los servicios lo soliciten, y siempre que justifiquen ampliamente la necesidad de la medida, la propia Secretaría podrá modificar las tarifas. </w:t>
      </w:r>
    </w:p>
    <w:p w14:paraId="6A2B94A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10-08-1944, 21-01-1985</w:t>
      </w:r>
    </w:p>
    <w:p w14:paraId="24F3745C" w14:textId="77777777" w:rsidR="003F2C6A" w:rsidRPr="003F2C6A" w:rsidRDefault="003F2C6A" w:rsidP="003F2C6A">
      <w:pPr>
        <w:ind w:firstLine="289"/>
        <w:rPr>
          <w:rFonts w:cs="Arial"/>
          <w:snapToGrid w:val="0"/>
        </w:rPr>
      </w:pPr>
    </w:p>
    <w:p w14:paraId="2AC3BA26"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31C91DA5" w14:textId="77777777" w:rsidR="003F2C6A" w:rsidRPr="003F2C6A" w:rsidRDefault="003F2C6A" w:rsidP="003F2C6A">
      <w:pPr>
        <w:jc w:val="center"/>
        <w:rPr>
          <w:rFonts w:cs="Arial"/>
          <w:b/>
          <w:bCs/>
          <w:snapToGrid w:val="0"/>
          <w:sz w:val="22"/>
        </w:rPr>
      </w:pPr>
      <w:r w:rsidRPr="003F2C6A">
        <w:rPr>
          <w:rFonts w:cs="Arial"/>
          <w:b/>
          <w:bCs/>
          <w:snapToGrid w:val="0"/>
          <w:sz w:val="22"/>
        </w:rPr>
        <w:t>Derechos de expropiación, uso de bienes nacionales y otras franquicias</w:t>
      </w:r>
    </w:p>
    <w:p w14:paraId="0B83149E" w14:textId="77777777" w:rsidR="003F2C6A" w:rsidRPr="003F2C6A" w:rsidRDefault="003F2C6A" w:rsidP="003F2C6A">
      <w:pPr>
        <w:ind w:firstLine="289"/>
        <w:rPr>
          <w:rFonts w:cs="Arial"/>
          <w:snapToGrid w:val="0"/>
        </w:rPr>
      </w:pPr>
    </w:p>
    <w:p w14:paraId="3EBAA46D" w14:textId="77777777" w:rsidR="003F2C6A" w:rsidRPr="003F2C6A" w:rsidRDefault="003F2C6A" w:rsidP="003F2C6A">
      <w:pPr>
        <w:ind w:firstLine="289"/>
        <w:rPr>
          <w:rFonts w:cs="Arial"/>
          <w:snapToGrid w:val="0"/>
        </w:rPr>
      </w:pPr>
      <w:bookmarkStart w:id="21" w:name="Artículo_21"/>
      <w:r w:rsidRPr="003F2C6A">
        <w:rPr>
          <w:rFonts w:cs="Arial"/>
          <w:b/>
          <w:bCs/>
          <w:snapToGrid w:val="0"/>
        </w:rPr>
        <w:t>Artículo 21</w:t>
      </w:r>
      <w:bookmarkEnd w:id="21"/>
      <w:r w:rsidRPr="003F2C6A">
        <w:rPr>
          <w:rFonts w:cs="Arial"/>
          <w:b/>
          <w:bCs/>
          <w:snapToGrid w:val="0"/>
        </w:rPr>
        <w:t xml:space="preserve">.- </w:t>
      </w:r>
      <w:r w:rsidRPr="003F2C6A">
        <w:rPr>
          <w:rFonts w:cs="Arial"/>
          <w:snapToGrid w:val="0"/>
        </w:rPr>
        <w:t xml:space="preserve">(Se deroga). </w:t>
      </w:r>
    </w:p>
    <w:p w14:paraId="1942B7D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2F92E568" w14:textId="77777777" w:rsidR="003F2C6A" w:rsidRPr="003F2C6A" w:rsidRDefault="003F2C6A" w:rsidP="003F2C6A">
      <w:pPr>
        <w:ind w:firstLine="289"/>
        <w:rPr>
          <w:rFonts w:cs="Arial"/>
          <w:snapToGrid w:val="0"/>
        </w:rPr>
      </w:pPr>
    </w:p>
    <w:p w14:paraId="317792C2" w14:textId="77777777" w:rsidR="003F2C6A" w:rsidRPr="003F2C6A" w:rsidRDefault="003F2C6A" w:rsidP="003F2C6A">
      <w:pPr>
        <w:ind w:firstLine="289"/>
        <w:rPr>
          <w:rFonts w:cs="Arial"/>
          <w:snapToGrid w:val="0"/>
        </w:rPr>
      </w:pPr>
      <w:bookmarkStart w:id="22" w:name="Artículo_22"/>
      <w:r w:rsidRPr="003F2C6A">
        <w:rPr>
          <w:rFonts w:cs="Arial"/>
          <w:b/>
          <w:bCs/>
          <w:snapToGrid w:val="0"/>
        </w:rPr>
        <w:t>Artículo 22</w:t>
      </w:r>
      <w:bookmarkEnd w:id="22"/>
      <w:r w:rsidRPr="003F2C6A">
        <w:rPr>
          <w:rFonts w:cs="Arial"/>
          <w:b/>
          <w:bCs/>
          <w:snapToGrid w:val="0"/>
        </w:rPr>
        <w:t xml:space="preserve">.- </w:t>
      </w:r>
      <w:r w:rsidRPr="003F2C6A">
        <w:rPr>
          <w:rFonts w:cs="Arial"/>
          <w:snapToGrid w:val="0"/>
        </w:rPr>
        <w:t>(Se deroga).</w:t>
      </w:r>
    </w:p>
    <w:p w14:paraId="5345FD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F1586F1" w14:textId="77777777" w:rsidR="003F2C6A" w:rsidRPr="003F2C6A" w:rsidRDefault="003F2C6A" w:rsidP="003F2C6A">
      <w:pPr>
        <w:ind w:firstLine="289"/>
        <w:rPr>
          <w:rFonts w:cs="Arial"/>
          <w:snapToGrid w:val="0"/>
        </w:rPr>
      </w:pPr>
    </w:p>
    <w:p w14:paraId="37E6A132" w14:textId="77777777" w:rsidR="003F2C6A" w:rsidRPr="003F2C6A" w:rsidRDefault="003F2C6A" w:rsidP="003F2C6A">
      <w:pPr>
        <w:pStyle w:val="Sangradetextonormal"/>
        <w:rPr>
          <w:rFonts w:ascii="ITC Avant Garde Std Bk" w:hAnsi="ITC Avant Garde Std Bk"/>
        </w:rPr>
      </w:pPr>
      <w:bookmarkStart w:id="23" w:name="Artículo_23"/>
      <w:r w:rsidRPr="003F2C6A">
        <w:rPr>
          <w:rFonts w:ascii="ITC Avant Garde Std Bk" w:hAnsi="ITC Avant Garde Std Bk"/>
          <w:b/>
          <w:bCs/>
        </w:rPr>
        <w:t>Artículo 23</w:t>
      </w:r>
      <w:bookmarkEnd w:id="23"/>
      <w:r w:rsidRPr="003F2C6A">
        <w:rPr>
          <w:rFonts w:ascii="ITC Avant Garde Std Bk" w:hAnsi="ITC Avant Garde Std Bk"/>
          <w:b/>
          <w:bCs/>
        </w:rPr>
        <w:t xml:space="preserve">.- </w:t>
      </w:r>
      <w:r w:rsidRPr="003F2C6A">
        <w:rPr>
          <w:rFonts w:ascii="ITC Avant Garde Std Bk" w:hAnsi="ITC Avant Garde Std Bk"/>
        </w:rPr>
        <w:t>(Se deroga).</w:t>
      </w:r>
    </w:p>
    <w:p w14:paraId="25C2C63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C3C1283" w14:textId="77777777" w:rsidR="003F2C6A" w:rsidRPr="003F2C6A" w:rsidRDefault="003F2C6A" w:rsidP="003F2C6A">
      <w:pPr>
        <w:ind w:firstLine="289"/>
        <w:rPr>
          <w:rFonts w:cs="Arial"/>
          <w:snapToGrid w:val="0"/>
        </w:rPr>
      </w:pPr>
    </w:p>
    <w:p w14:paraId="679F0B32" w14:textId="77777777" w:rsidR="003F2C6A" w:rsidRPr="003F2C6A" w:rsidRDefault="003F2C6A" w:rsidP="003F2C6A">
      <w:pPr>
        <w:ind w:firstLine="289"/>
        <w:rPr>
          <w:rFonts w:cs="Arial"/>
          <w:snapToGrid w:val="0"/>
        </w:rPr>
      </w:pPr>
      <w:bookmarkStart w:id="24" w:name="Artículo_24"/>
      <w:r w:rsidRPr="003F2C6A">
        <w:rPr>
          <w:rFonts w:cs="Arial"/>
          <w:b/>
          <w:bCs/>
          <w:snapToGrid w:val="0"/>
        </w:rPr>
        <w:t>Artículo 24</w:t>
      </w:r>
      <w:bookmarkEnd w:id="24"/>
      <w:r w:rsidRPr="003F2C6A">
        <w:rPr>
          <w:rFonts w:cs="Arial"/>
          <w:b/>
          <w:bCs/>
          <w:snapToGrid w:val="0"/>
        </w:rPr>
        <w:t xml:space="preserve">.- </w:t>
      </w:r>
      <w:r w:rsidRPr="003F2C6A">
        <w:rPr>
          <w:rFonts w:cs="Arial"/>
          <w:snapToGrid w:val="0"/>
        </w:rPr>
        <w:t>(Se deroga).</w:t>
      </w:r>
    </w:p>
    <w:p w14:paraId="5B7D74A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07-07-1944. Derogado DOF 22-12-1993</w:t>
      </w:r>
    </w:p>
    <w:p w14:paraId="76F1DFD2" w14:textId="77777777" w:rsidR="003F2C6A" w:rsidRPr="003F2C6A" w:rsidRDefault="003F2C6A" w:rsidP="003F2C6A">
      <w:pPr>
        <w:ind w:firstLine="289"/>
        <w:rPr>
          <w:rFonts w:cs="Arial"/>
          <w:snapToGrid w:val="0"/>
        </w:rPr>
      </w:pPr>
    </w:p>
    <w:p w14:paraId="3824665D" w14:textId="77777777" w:rsidR="003F2C6A" w:rsidRPr="003F2C6A" w:rsidRDefault="003F2C6A" w:rsidP="003F2C6A">
      <w:pPr>
        <w:ind w:firstLine="289"/>
        <w:rPr>
          <w:rFonts w:cs="Arial"/>
          <w:snapToGrid w:val="0"/>
        </w:rPr>
      </w:pPr>
      <w:bookmarkStart w:id="25" w:name="Artículo_25"/>
      <w:r w:rsidRPr="003F2C6A">
        <w:rPr>
          <w:rFonts w:cs="Arial"/>
          <w:b/>
          <w:bCs/>
          <w:snapToGrid w:val="0"/>
        </w:rPr>
        <w:t>Artículo 25</w:t>
      </w:r>
      <w:bookmarkEnd w:id="25"/>
      <w:r w:rsidRPr="003F2C6A">
        <w:rPr>
          <w:rFonts w:cs="Arial"/>
          <w:b/>
          <w:bCs/>
          <w:snapToGrid w:val="0"/>
        </w:rPr>
        <w:t xml:space="preserve">.- </w:t>
      </w:r>
      <w:r w:rsidRPr="003F2C6A">
        <w:rPr>
          <w:rFonts w:cs="Arial"/>
          <w:snapToGrid w:val="0"/>
        </w:rPr>
        <w:t>(Se deroga).</w:t>
      </w:r>
    </w:p>
    <w:p w14:paraId="6777C6F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7919C381" w14:textId="77777777" w:rsidR="003F2C6A" w:rsidRPr="003F2C6A" w:rsidRDefault="003F2C6A" w:rsidP="003F2C6A">
      <w:pPr>
        <w:ind w:firstLine="289"/>
        <w:rPr>
          <w:rFonts w:cs="Arial"/>
          <w:snapToGrid w:val="0"/>
        </w:rPr>
      </w:pPr>
    </w:p>
    <w:p w14:paraId="6C6E25C5" w14:textId="77777777" w:rsidR="003F2C6A" w:rsidRPr="003F2C6A" w:rsidRDefault="003F2C6A" w:rsidP="003F2C6A">
      <w:pPr>
        <w:ind w:firstLine="289"/>
        <w:rPr>
          <w:rFonts w:cs="Arial"/>
          <w:snapToGrid w:val="0"/>
        </w:rPr>
      </w:pPr>
      <w:bookmarkStart w:id="26" w:name="Artículo_26"/>
      <w:r w:rsidRPr="003F2C6A">
        <w:rPr>
          <w:rFonts w:cs="Arial"/>
          <w:b/>
          <w:bCs/>
          <w:snapToGrid w:val="0"/>
        </w:rPr>
        <w:t>Artículo 26</w:t>
      </w:r>
      <w:bookmarkEnd w:id="26"/>
      <w:r w:rsidRPr="003F2C6A">
        <w:rPr>
          <w:rFonts w:cs="Arial"/>
          <w:b/>
          <w:bCs/>
          <w:snapToGrid w:val="0"/>
        </w:rPr>
        <w:t xml:space="preserve">.- </w:t>
      </w:r>
      <w:r w:rsidRPr="003F2C6A">
        <w:rPr>
          <w:rFonts w:cs="Arial"/>
          <w:snapToGrid w:val="0"/>
        </w:rPr>
        <w:t>(Se deroga).</w:t>
      </w:r>
    </w:p>
    <w:p w14:paraId="58ABE4C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574D45A" w14:textId="77777777" w:rsidR="003F2C6A" w:rsidRPr="003F2C6A" w:rsidRDefault="003F2C6A" w:rsidP="003F2C6A">
      <w:pPr>
        <w:ind w:firstLine="289"/>
        <w:rPr>
          <w:rFonts w:cs="Arial"/>
          <w:snapToGrid w:val="0"/>
        </w:rPr>
      </w:pPr>
    </w:p>
    <w:p w14:paraId="7E0358A8" w14:textId="77777777" w:rsidR="003F2C6A" w:rsidRPr="003F2C6A" w:rsidRDefault="003F2C6A" w:rsidP="003F2C6A">
      <w:pPr>
        <w:ind w:firstLine="289"/>
        <w:rPr>
          <w:rFonts w:cs="Arial"/>
          <w:snapToGrid w:val="0"/>
        </w:rPr>
      </w:pPr>
      <w:bookmarkStart w:id="27" w:name="Artículo_27"/>
      <w:r w:rsidRPr="003F2C6A">
        <w:rPr>
          <w:rFonts w:cs="Arial"/>
          <w:b/>
          <w:bCs/>
          <w:snapToGrid w:val="0"/>
        </w:rPr>
        <w:t>Artículo 27</w:t>
      </w:r>
      <w:bookmarkEnd w:id="27"/>
      <w:r w:rsidRPr="003F2C6A">
        <w:rPr>
          <w:rFonts w:cs="Arial"/>
          <w:b/>
          <w:bCs/>
          <w:snapToGrid w:val="0"/>
        </w:rPr>
        <w:t xml:space="preserve">.- </w:t>
      </w:r>
      <w:r w:rsidRPr="003F2C6A">
        <w:rPr>
          <w:rFonts w:cs="Arial"/>
          <w:snapToGrid w:val="0"/>
        </w:rPr>
        <w:t>(Se deroga).</w:t>
      </w:r>
    </w:p>
    <w:p w14:paraId="616D2EA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4A47040" w14:textId="77777777" w:rsidR="003F2C6A" w:rsidRPr="003F2C6A" w:rsidRDefault="003F2C6A" w:rsidP="003F2C6A">
      <w:pPr>
        <w:ind w:firstLine="289"/>
        <w:rPr>
          <w:rFonts w:cs="Arial"/>
          <w:snapToGrid w:val="0"/>
        </w:rPr>
      </w:pPr>
    </w:p>
    <w:p w14:paraId="23731314" w14:textId="77777777" w:rsidR="003F2C6A" w:rsidRPr="003F2C6A" w:rsidRDefault="003F2C6A" w:rsidP="003F2C6A">
      <w:pPr>
        <w:pStyle w:val="Sangradetextonormal"/>
        <w:rPr>
          <w:rFonts w:ascii="ITC Avant Garde Std Bk" w:hAnsi="ITC Avant Garde Std Bk"/>
        </w:rPr>
      </w:pPr>
      <w:bookmarkStart w:id="28" w:name="Artículo_28"/>
      <w:r w:rsidRPr="003F2C6A">
        <w:rPr>
          <w:rFonts w:ascii="ITC Avant Garde Std Bk" w:hAnsi="ITC Avant Garde Std Bk"/>
          <w:b/>
          <w:bCs/>
        </w:rPr>
        <w:t>Artículo 28</w:t>
      </w:r>
      <w:bookmarkEnd w:id="28"/>
      <w:r w:rsidRPr="003F2C6A">
        <w:rPr>
          <w:rFonts w:ascii="ITC Avant Garde Std Bk" w:hAnsi="ITC Avant Garde Std Bk"/>
          <w:b/>
          <w:bCs/>
        </w:rPr>
        <w:t xml:space="preserve">.- </w:t>
      </w:r>
      <w:r w:rsidRPr="003F2C6A">
        <w:rPr>
          <w:rFonts w:ascii="ITC Avant Garde Std Bk" w:hAnsi="ITC Avant Garde Std Bk"/>
        </w:rPr>
        <w:t>(Se deroga).</w:t>
      </w:r>
    </w:p>
    <w:p w14:paraId="10AFB93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40612961" w14:textId="77777777" w:rsidR="003F2C6A" w:rsidRPr="003F2C6A" w:rsidRDefault="003F2C6A" w:rsidP="003F2C6A">
      <w:pPr>
        <w:ind w:firstLine="289"/>
        <w:rPr>
          <w:rFonts w:cs="Arial"/>
          <w:snapToGrid w:val="0"/>
        </w:rPr>
      </w:pPr>
    </w:p>
    <w:p w14:paraId="6A7D4321" w14:textId="77777777" w:rsidR="003F2C6A" w:rsidRPr="003F2C6A" w:rsidRDefault="003F2C6A" w:rsidP="003F2C6A">
      <w:pPr>
        <w:jc w:val="center"/>
        <w:rPr>
          <w:rFonts w:cs="Arial"/>
          <w:b/>
          <w:bCs/>
          <w:snapToGrid w:val="0"/>
          <w:sz w:val="22"/>
        </w:rPr>
      </w:pPr>
      <w:r w:rsidRPr="003F2C6A">
        <w:rPr>
          <w:rFonts w:cs="Arial"/>
          <w:b/>
          <w:bCs/>
          <w:snapToGrid w:val="0"/>
          <w:sz w:val="22"/>
        </w:rPr>
        <w:t>CAPITULO V</w:t>
      </w:r>
    </w:p>
    <w:p w14:paraId="62854179" w14:textId="77777777" w:rsidR="003F2C6A" w:rsidRPr="003F2C6A" w:rsidRDefault="003F2C6A" w:rsidP="003F2C6A">
      <w:pPr>
        <w:jc w:val="center"/>
        <w:rPr>
          <w:rFonts w:cs="Arial"/>
          <w:b/>
          <w:bCs/>
          <w:snapToGrid w:val="0"/>
          <w:sz w:val="22"/>
        </w:rPr>
      </w:pPr>
      <w:r w:rsidRPr="003F2C6A">
        <w:rPr>
          <w:rFonts w:cs="Arial"/>
          <w:b/>
          <w:bCs/>
          <w:snapToGrid w:val="0"/>
          <w:sz w:val="22"/>
        </w:rPr>
        <w:t>Caducidad y rescisión de concesiones y contratos y revocación de permisos</w:t>
      </w:r>
    </w:p>
    <w:p w14:paraId="2D2D9BCB" w14:textId="77777777" w:rsidR="003F2C6A" w:rsidRPr="003F2C6A" w:rsidRDefault="003F2C6A" w:rsidP="003F2C6A">
      <w:pPr>
        <w:ind w:firstLine="289"/>
        <w:rPr>
          <w:rFonts w:cs="Arial"/>
          <w:snapToGrid w:val="0"/>
        </w:rPr>
      </w:pPr>
    </w:p>
    <w:p w14:paraId="49BE969C" w14:textId="77777777" w:rsidR="003F2C6A" w:rsidRPr="003F2C6A" w:rsidRDefault="003F2C6A" w:rsidP="003F2C6A">
      <w:pPr>
        <w:ind w:firstLine="289"/>
        <w:rPr>
          <w:rFonts w:cs="Arial"/>
          <w:snapToGrid w:val="0"/>
        </w:rPr>
      </w:pPr>
      <w:bookmarkStart w:id="29" w:name="Artículo_29"/>
      <w:r w:rsidRPr="003F2C6A">
        <w:rPr>
          <w:rFonts w:cs="Arial"/>
          <w:b/>
          <w:bCs/>
          <w:snapToGrid w:val="0"/>
        </w:rPr>
        <w:t>Artículo 29</w:t>
      </w:r>
      <w:bookmarkEnd w:id="29"/>
      <w:r w:rsidRPr="003F2C6A">
        <w:rPr>
          <w:rFonts w:cs="Arial"/>
          <w:b/>
          <w:bCs/>
          <w:snapToGrid w:val="0"/>
        </w:rPr>
        <w:t xml:space="preserve">.- </w:t>
      </w:r>
      <w:r w:rsidRPr="003F2C6A">
        <w:rPr>
          <w:rFonts w:cs="Arial"/>
          <w:snapToGrid w:val="0"/>
        </w:rPr>
        <w:t>Las concesiones caducarán por cualquiera de las causas siguientes:</w:t>
      </w:r>
    </w:p>
    <w:p w14:paraId="2FA4ACAC" w14:textId="77777777" w:rsidR="003F2C6A" w:rsidRPr="003F2C6A" w:rsidRDefault="003F2C6A" w:rsidP="003F2C6A">
      <w:pPr>
        <w:ind w:firstLine="289"/>
        <w:rPr>
          <w:rFonts w:cs="Arial"/>
          <w:snapToGrid w:val="0"/>
        </w:rPr>
      </w:pPr>
    </w:p>
    <w:p w14:paraId="5B811FB2"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I.- </w:t>
      </w:r>
      <w:r w:rsidRPr="003F2C6A">
        <w:rPr>
          <w:rFonts w:ascii="ITC Avant Garde Std Bk" w:hAnsi="ITC Avant Garde Std Bk"/>
        </w:rPr>
        <w:t>Porque no se presenten los planos de reconocimiento y localización de las vías, puertos aéreos, campos de emergencia, estaciones, talleres y demás obras e instalaciones, dentro del término señalado en las concesiones;</w:t>
      </w:r>
    </w:p>
    <w:p w14:paraId="03A9C802" w14:textId="77777777" w:rsidR="003F2C6A" w:rsidRPr="003F2C6A" w:rsidRDefault="003F2C6A" w:rsidP="003F2C6A">
      <w:pPr>
        <w:ind w:firstLine="289"/>
        <w:rPr>
          <w:rFonts w:cs="Arial"/>
          <w:snapToGrid w:val="0"/>
        </w:rPr>
      </w:pPr>
    </w:p>
    <w:p w14:paraId="236AAE20"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Por no construir o no establecer dentro de los plazos señalados en las concesiones, la parte o la totalidad de la vía u obras convenidas;</w:t>
      </w:r>
    </w:p>
    <w:p w14:paraId="4EA6BA58" w14:textId="77777777" w:rsidR="003F2C6A" w:rsidRPr="003F2C6A" w:rsidRDefault="003F2C6A" w:rsidP="003F2C6A">
      <w:pPr>
        <w:ind w:firstLine="289"/>
        <w:rPr>
          <w:rFonts w:cs="Arial"/>
          <w:snapToGrid w:val="0"/>
        </w:rPr>
      </w:pPr>
    </w:p>
    <w:p w14:paraId="6D47AF10"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III.</w:t>
      </w:r>
      <w:r w:rsidRPr="003F2C6A">
        <w:rPr>
          <w:rFonts w:ascii="ITC Avant Garde Std Bk" w:hAnsi="ITC Avant Garde Std Bk"/>
          <w:color w:val="000000"/>
          <w:sz w:val="20"/>
          <w:lang w:val="es-MX"/>
        </w:rPr>
        <w:t xml:space="preserve"> Porque se interrumpa el servicio público prestado en todo o en parte importante, sin causa justificada a juicio de la Secretaría de Comunicaciones y Transportes, o sin previa autorización de la misma;</w:t>
      </w:r>
    </w:p>
    <w:p w14:paraId="7213E4A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00370361" w14:textId="77777777" w:rsidR="003F2C6A" w:rsidRPr="003F2C6A" w:rsidRDefault="003F2C6A" w:rsidP="003F2C6A">
      <w:pPr>
        <w:pStyle w:val="Texto"/>
        <w:spacing w:after="0" w:line="240" w:lineRule="auto"/>
        <w:rPr>
          <w:rFonts w:ascii="ITC Avant Garde Std Bk" w:hAnsi="ITC Avant Garde Std Bk"/>
          <w:color w:val="000000"/>
          <w:sz w:val="20"/>
          <w:lang w:val="es-ES"/>
        </w:rPr>
      </w:pPr>
    </w:p>
    <w:p w14:paraId="598962B3"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IV.</w:t>
      </w:r>
      <w:r w:rsidRPr="003F2C6A">
        <w:rPr>
          <w:rFonts w:ascii="ITC Avant Garde Std Bk" w:hAnsi="ITC Avant Garde Std Bk"/>
          <w:color w:val="000000"/>
          <w:sz w:val="20"/>
          <w:lang w:val="es-MX"/>
        </w:rPr>
        <w:t xml:space="preserve"> Porque se enajene la concesión o alguno de los derechos en ella contenidos, o los bienes afectos al servicio de que se trate, sin la previa aprobación de la Secretaría de Comunicaciones y Transportes;</w:t>
      </w:r>
    </w:p>
    <w:p w14:paraId="069C4B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35012B14" w14:textId="77777777" w:rsidR="003F2C6A" w:rsidRPr="003F2C6A" w:rsidRDefault="003F2C6A" w:rsidP="003F2C6A">
      <w:pPr>
        <w:ind w:firstLine="289"/>
        <w:rPr>
          <w:rFonts w:cs="Arial"/>
          <w:snapToGrid w:val="0"/>
        </w:rPr>
      </w:pPr>
    </w:p>
    <w:p w14:paraId="08DE65E7" w14:textId="77777777" w:rsidR="003F2C6A" w:rsidRPr="003F2C6A" w:rsidRDefault="003F2C6A" w:rsidP="003F2C6A">
      <w:pPr>
        <w:ind w:firstLine="289"/>
        <w:rPr>
          <w:rFonts w:cs="Arial"/>
          <w:snapToGrid w:val="0"/>
        </w:rPr>
      </w:pPr>
      <w:r w:rsidRPr="003F2C6A">
        <w:rPr>
          <w:rFonts w:cs="Arial"/>
          <w:b/>
          <w:bCs/>
          <w:snapToGrid w:val="0"/>
        </w:rPr>
        <w:t xml:space="preserve">V.- </w:t>
      </w:r>
      <w:r w:rsidRPr="003F2C6A">
        <w:rPr>
          <w:rFonts w:cs="Arial"/>
          <w:snapToGrid w:val="0"/>
        </w:rPr>
        <w:t>Porque se ceda, hipoteque, enajene, o de cualquier manera se grave la concesión, o algunos de los derechos en ella establecidos, o los bienes efectos al servicio público de que se trate, a algún gobierno o Estados extranjeros, o porque se les admita como socios en la empresa concesionaria;</w:t>
      </w:r>
    </w:p>
    <w:p w14:paraId="56F7F4E8" w14:textId="77777777" w:rsidR="003F2C6A" w:rsidRPr="003F2C6A" w:rsidRDefault="003F2C6A" w:rsidP="003F2C6A">
      <w:pPr>
        <w:ind w:firstLine="289"/>
        <w:rPr>
          <w:rFonts w:cs="Arial"/>
          <w:snapToGrid w:val="0"/>
        </w:rPr>
      </w:pPr>
    </w:p>
    <w:p w14:paraId="017B45A5" w14:textId="77777777" w:rsidR="003F2C6A" w:rsidRPr="003F2C6A" w:rsidRDefault="003F2C6A" w:rsidP="003F2C6A">
      <w:pPr>
        <w:ind w:firstLine="289"/>
        <w:rPr>
          <w:rFonts w:cs="Arial"/>
          <w:snapToGrid w:val="0"/>
        </w:rPr>
      </w:pPr>
      <w:r w:rsidRPr="003F2C6A">
        <w:rPr>
          <w:rFonts w:cs="Arial"/>
          <w:b/>
          <w:bCs/>
          <w:snapToGrid w:val="0"/>
        </w:rPr>
        <w:t xml:space="preserve">VI.- </w:t>
      </w:r>
      <w:r w:rsidRPr="003F2C6A">
        <w:rPr>
          <w:rFonts w:cs="Arial"/>
          <w:snapToGrid w:val="0"/>
        </w:rPr>
        <w:t>Porque se proporcionen al enemigo, en caso de guerra internacional, cualquiera de los elementos de que disponga el concesionario con motivo de su concesión;</w:t>
      </w:r>
    </w:p>
    <w:p w14:paraId="712B8ADA" w14:textId="77777777" w:rsidR="003F2C6A" w:rsidRPr="003F2C6A" w:rsidRDefault="003F2C6A" w:rsidP="003F2C6A">
      <w:pPr>
        <w:ind w:firstLine="289"/>
        <w:rPr>
          <w:rFonts w:cs="Arial"/>
          <w:snapToGrid w:val="0"/>
        </w:rPr>
      </w:pPr>
    </w:p>
    <w:p w14:paraId="2E7ACB14" w14:textId="77777777" w:rsidR="003F2C6A" w:rsidRPr="003F2C6A" w:rsidRDefault="003F2C6A" w:rsidP="003F2C6A">
      <w:pPr>
        <w:ind w:firstLine="289"/>
        <w:rPr>
          <w:rFonts w:cs="Arial"/>
          <w:snapToGrid w:val="0"/>
        </w:rPr>
      </w:pPr>
      <w:r w:rsidRPr="003F2C6A">
        <w:rPr>
          <w:rFonts w:cs="Arial"/>
          <w:b/>
          <w:bCs/>
          <w:snapToGrid w:val="0"/>
        </w:rPr>
        <w:t xml:space="preserve">VII.- </w:t>
      </w:r>
      <w:r w:rsidRPr="003F2C6A">
        <w:rPr>
          <w:rFonts w:cs="Arial"/>
          <w:snapToGrid w:val="0"/>
        </w:rPr>
        <w:t>Porque el concesionario cambie su nacionalidad mexicana;</w:t>
      </w:r>
    </w:p>
    <w:p w14:paraId="37CD8347" w14:textId="77777777" w:rsidR="003F2C6A" w:rsidRPr="003F2C6A" w:rsidRDefault="003F2C6A" w:rsidP="003F2C6A">
      <w:pPr>
        <w:ind w:firstLine="289"/>
        <w:rPr>
          <w:rFonts w:cs="Arial"/>
          <w:snapToGrid w:val="0"/>
        </w:rPr>
      </w:pPr>
    </w:p>
    <w:p w14:paraId="6231F96E"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VIII.</w:t>
      </w:r>
      <w:r w:rsidRPr="003F2C6A">
        <w:rPr>
          <w:rFonts w:ascii="ITC Avant Garde Std Bk" w:hAnsi="ITC Avant Garde Std Bk"/>
          <w:color w:val="000000"/>
          <w:sz w:val="20"/>
          <w:lang w:val="es-MX"/>
        </w:rPr>
        <w:t xml:space="preserve"> Porque se modifiquen o alteren substancialmente la naturaleza o condiciones en que opere el servicio, el trazo o la ruta de la vía, o los circuitos de las instalaciones, o su ubicación, sin la previa aprobación de la Secretaría de Comunicaciones y Transportes;</w:t>
      </w:r>
    </w:p>
    <w:p w14:paraId="323AEB7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196833C3" w14:textId="77777777" w:rsidR="003F2C6A" w:rsidRPr="003F2C6A" w:rsidRDefault="003F2C6A" w:rsidP="003F2C6A">
      <w:pPr>
        <w:ind w:firstLine="289"/>
        <w:rPr>
          <w:rFonts w:cs="Arial"/>
          <w:snapToGrid w:val="0"/>
        </w:rPr>
      </w:pPr>
    </w:p>
    <w:p w14:paraId="4D967929" w14:textId="77777777" w:rsidR="003F2C6A" w:rsidRPr="003F2C6A" w:rsidRDefault="003F2C6A" w:rsidP="003F2C6A">
      <w:pPr>
        <w:ind w:firstLine="289"/>
        <w:rPr>
          <w:rFonts w:cs="Arial"/>
          <w:snapToGrid w:val="0"/>
        </w:rPr>
      </w:pPr>
      <w:r w:rsidRPr="003F2C6A">
        <w:rPr>
          <w:rFonts w:cs="Arial"/>
          <w:b/>
          <w:bCs/>
          <w:snapToGrid w:val="0"/>
        </w:rPr>
        <w:t xml:space="preserve">IX.- </w:t>
      </w:r>
      <w:r w:rsidRPr="003F2C6A">
        <w:rPr>
          <w:rFonts w:cs="Arial"/>
          <w:snapToGrid w:val="0"/>
        </w:rPr>
        <w:t>Porque los concesionarios no paguen la participación que corresponda al Gobierno Federal, en los casos en que así se haya estipulado en las concesiones, o porque se defraude dolosamente al Erario, en la participación, sin perjuicio de la responsabilidad penal a que haya lugar;</w:t>
      </w:r>
    </w:p>
    <w:p w14:paraId="20B2F203" w14:textId="77777777" w:rsidR="003F2C6A" w:rsidRPr="003F2C6A" w:rsidRDefault="003F2C6A" w:rsidP="003F2C6A">
      <w:pPr>
        <w:ind w:firstLine="289"/>
        <w:rPr>
          <w:rFonts w:cs="Arial"/>
          <w:snapToGrid w:val="0"/>
        </w:rPr>
      </w:pPr>
    </w:p>
    <w:p w14:paraId="0BFB27F2" w14:textId="77777777" w:rsidR="003F2C6A" w:rsidRPr="003F2C6A" w:rsidRDefault="003F2C6A" w:rsidP="003F2C6A">
      <w:pPr>
        <w:ind w:firstLine="289"/>
        <w:rPr>
          <w:rFonts w:cs="Arial"/>
          <w:snapToGrid w:val="0"/>
        </w:rPr>
      </w:pPr>
      <w:r w:rsidRPr="003F2C6A">
        <w:rPr>
          <w:rFonts w:cs="Arial"/>
          <w:b/>
          <w:bCs/>
          <w:snapToGrid w:val="0"/>
        </w:rPr>
        <w:t>X.-</w:t>
      </w:r>
      <w:r w:rsidRPr="003F2C6A">
        <w:rPr>
          <w:rFonts w:cs="Arial"/>
          <w:snapToGrid w:val="0"/>
        </w:rPr>
        <w:t xml:space="preserve"> Porque el concesionario se </w:t>
      </w:r>
      <w:proofErr w:type="spellStart"/>
      <w:r w:rsidRPr="003F2C6A">
        <w:rPr>
          <w:rFonts w:cs="Arial"/>
          <w:snapToGrid w:val="0"/>
        </w:rPr>
        <w:t>rehuse</w:t>
      </w:r>
      <w:proofErr w:type="spellEnd"/>
      <w:r w:rsidRPr="003F2C6A">
        <w:rPr>
          <w:rFonts w:cs="Arial"/>
          <w:snapToGrid w:val="0"/>
        </w:rPr>
        <w:t xml:space="preserve"> a cumplir, en su caso, con lo dispuesto por los artículos 102 y 103 de esta ley;</w:t>
      </w:r>
    </w:p>
    <w:p w14:paraId="3D383400" w14:textId="77777777" w:rsidR="003F2C6A" w:rsidRPr="003F2C6A" w:rsidRDefault="003F2C6A" w:rsidP="003F2C6A">
      <w:pPr>
        <w:ind w:firstLine="289"/>
        <w:rPr>
          <w:rFonts w:cs="Arial"/>
          <w:snapToGrid w:val="0"/>
        </w:rPr>
      </w:pPr>
    </w:p>
    <w:p w14:paraId="302FA99C" w14:textId="77777777" w:rsidR="003F2C6A" w:rsidRPr="003F2C6A" w:rsidRDefault="003F2C6A" w:rsidP="003F2C6A">
      <w:pPr>
        <w:ind w:firstLine="289"/>
        <w:rPr>
          <w:rFonts w:cs="Arial"/>
          <w:snapToGrid w:val="0"/>
        </w:rPr>
      </w:pPr>
      <w:r w:rsidRPr="003F2C6A">
        <w:rPr>
          <w:rFonts w:cs="Arial"/>
          <w:b/>
          <w:bCs/>
          <w:snapToGrid w:val="0"/>
        </w:rPr>
        <w:t xml:space="preserve">XI.- </w:t>
      </w:r>
      <w:r w:rsidRPr="003F2C6A">
        <w:rPr>
          <w:rFonts w:cs="Arial"/>
          <w:snapToGrid w:val="0"/>
        </w:rPr>
        <w:t>Porque los concesionarios no cumplan con la obligación de conducir las diversas clases de correspondencia;</w:t>
      </w:r>
    </w:p>
    <w:p w14:paraId="2F8A95B2" w14:textId="77777777" w:rsidR="003F2C6A" w:rsidRPr="003F2C6A" w:rsidRDefault="003F2C6A" w:rsidP="003F2C6A">
      <w:pPr>
        <w:ind w:firstLine="289"/>
        <w:rPr>
          <w:rFonts w:cs="Arial"/>
          <w:snapToGrid w:val="0"/>
        </w:rPr>
      </w:pPr>
    </w:p>
    <w:p w14:paraId="729DA733" w14:textId="77777777" w:rsidR="003F2C6A" w:rsidRPr="003F2C6A" w:rsidRDefault="003F2C6A" w:rsidP="003F2C6A">
      <w:pPr>
        <w:ind w:firstLine="289"/>
        <w:rPr>
          <w:rFonts w:cs="Arial"/>
          <w:snapToGrid w:val="0"/>
        </w:rPr>
      </w:pPr>
      <w:r w:rsidRPr="003F2C6A">
        <w:rPr>
          <w:rFonts w:cs="Arial"/>
          <w:b/>
          <w:bCs/>
          <w:snapToGrid w:val="0"/>
        </w:rPr>
        <w:t xml:space="preserve">XII.- </w:t>
      </w:r>
      <w:r w:rsidRPr="003F2C6A">
        <w:rPr>
          <w:rFonts w:cs="Arial"/>
          <w:snapToGrid w:val="0"/>
        </w:rPr>
        <w:t>Por no otorgar la fianza o constituir el depósito a que se refiere el artículo 17 y,</w:t>
      </w:r>
    </w:p>
    <w:p w14:paraId="2524520E" w14:textId="77777777" w:rsidR="003F2C6A" w:rsidRPr="003F2C6A" w:rsidRDefault="003F2C6A" w:rsidP="003F2C6A">
      <w:pPr>
        <w:ind w:firstLine="289"/>
        <w:rPr>
          <w:rFonts w:cs="Arial"/>
          <w:snapToGrid w:val="0"/>
        </w:rPr>
      </w:pPr>
    </w:p>
    <w:p w14:paraId="7D6CA6BE" w14:textId="77777777" w:rsidR="003F2C6A" w:rsidRPr="003F2C6A" w:rsidRDefault="003F2C6A" w:rsidP="003F2C6A">
      <w:pPr>
        <w:ind w:firstLine="289"/>
        <w:rPr>
          <w:rFonts w:cs="Arial"/>
          <w:snapToGrid w:val="0"/>
        </w:rPr>
      </w:pPr>
      <w:r w:rsidRPr="003F2C6A">
        <w:rPr>
          <w:rFonts w:cs="Arial"/>
          <w:b/>
          <w:bCs/>
          <w:snapToGrid w:val="0"/>
        </w:rPr>
        <w:t xml:space="preserve">XIII.- </w:t>
      </w:r>
      <w:r w:rsidRPr="003F2C6A">
        <w:rPr>
          <w:rFonts w:cs="Arial"/>
          <w:snapToGrid w:val="0"/>
        </w:rPr>
        <w:t>Por los motivos de caducidad estipulados en las concesiones respectivas.</w:t>
      </w:r>
    </w:p>
    <w:p w14:paraId="4C45C80D" w14:textId="77777777" w:rsidR="003F2C6A" w:rsidRPr="003F2C6A" w:rsidRDefault="003F2C6A" w:rsidP="003F2C6A">
      <w:pPr>
        <w:ind w:firstLine="289"/>
        <w:rPr>
          <w:rFonts w:cs="Arial"/>
          <w:snapToGrid w:val="0"/>
        </w:rPr>
      </w:pPr>
    </w:p>
    <w:p w14:paraId="2C186C79"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XIV.- </w:t>
      </w:r>
      <w:r w:rsidRPr="003F2C6A">
        <w:rPr>
          <w:rFonts w:ascii="ITC Avant Garde Std Bk" w:hAnsi="ITC Avant Garde Std Bk"/>
        </w:rPr>
        <w:t xml:space="preserve">Por incumplir lo dispuesto en el artículo 127 de esta Ley. </w:t>
      </w:r>
    </w:p>
    <w:p w14:paraId="400617F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adicionada DOF 15-12-1975</w:t>
      </w:r>
    </w:p>
    <w:p w14:paraId="44D1B5BF" w14:textId="77777777" w:rsidR="003F2C6A" w:rsidRPr="003F2C6A" w:rsidRDefault="003F2C6A" w:rsidP="003F2C6A">
      <w:pPr>
        <w:ind w:firstLine="289"/>
        <w:rPr>
          <w:rFonts w:cs="Arial"/>
          <w:snapToGrid w:val="0"/>
        </w:rPr>
      </w:pPr>
    </w:p>
    <w:p w14:paraId="3C362C8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30" w:name="Artículo_30"/>
      <w:r w:rsidRPr="003F2C6A">
        <w:rPr>
          <w:rFonts w:ascii="ITC Avant Garde Std Bk" w:hAnsi="ITC Avant Garde Std Bk"/>
          <w:b/>
          <w:color w:val="000000"/>
          <w:sz w:val="20"/>
          <w:lang w:val="es-MX"/>
        </w:rPr>
        <w:t>Artículo 30</w:t>
      </w:r>
      <w:bookmarkEnd w:id="3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El concesionario perderá, a favor de la Nación, en los casos de caducidad por las causas mencionadas en las fracciones I, II, III, IV, VIII, IX, X, XI y XIII del artículo anterior, el importe de la garantía otorgada conforme al artículo 17. Perderá, además en los casos de las fracciones II, III, IV, VIII, IX, XII y XIII del mismo artículo, una parte de los bienes reversibles, cuyo monto fijará la Secretaría de Comunicaciones y Transportes, de acuerdo con la relación que exista entre el porcentaje de tiempo que haya estado vigente la concesión y el plazo para la reversión final en favor de la Nación, fijado en la concesión respectiva.</w:t>
      </w:r>
    </w:p>
    <w:p w14:paraId="05568C6A"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6455646B" w14:textId="77777777" w:rsidR="003F2C6A" w:rsidRPr="003F2C6A" w:rsidRDefault="003F2C6A" w:rsidP="003F2C6A">
      <w:pPr>
        <w:ind w:firstLine="289"/>
        <w:rPr>
          <w:rFonts w:cs="Arial"/>
          <w:snapToGrid w:val="0"/>
        </w:rPr>
      </w:pPr>
    </w:p>
    <w:p w14:paraId="3AFA59A1" w14:textId="77777777" w:rsidR="003F2C6A" w:rsidRPr="003F2C6A" w:rsidRDefault="003F2C6A" w:rsidP="003F2C6A">
      <w:pPr>
        <w:ind w:firstLine="289"/>
        <w:rPr>
          <w:rFonts w:cs="Arial"/>
          <w:snapToGrid w:val="0"/>
        </w:rPr>
      </w:pPr>
      <w:bookmarkStart w:id="31" w:name="Artículo_31"/>
      <w:r w:rsidRPr="003F2C6A">
        <w:rPr>
          <w:rFonts w:cs="Arial"/>
          <w:b/>
          <w:bCs/>
          <w:snapToGrid w:val="0"/>
        </w:rPr>
        <w:t>Artículo 31</w:t>
      </w:r>
      <w:bookmarkEnd w:id="31"/>
      <w:r w:rsidRPr="003F2C6A">
        <w:rPr>
          <w:rFonts w:cs="Arial"/>
          <w:b/>
          <w:bCs/>
          <w:snapToGrid w:val="0"/>
        </w:rPr>
        <w:t xml:space="preserve">.- </w:t>
      </w:r>
      <w:r w:rsidRPr="003F2C6A">
        <w:rPr>
          <w:rFonts w:cs="Arial"/>
          <w:snapToGrid w:val="0"/>
        </w:rPr>
        <w:t>En los casos de caducidad a que se refieren las fracciones II, III, IV, VIII, IX, X, XI, XII y XIII del artículo 29, el concesionario conservará la propiedad de los bienes que no hayan pasado a poder de la Nación; pero tendrá la obligación de levantar la parte de las vías e instalaciones, cuya propiedad conserve, en el término que al efecto le señale la Secretaría, la cual podrá efectuar dicho levantamiento a costa del concesionario en la forma prevenida por el artículo 47, si éste no lo hace oportunamente.</w:t>
      </w:r>
    </w:p>
    <w:p w14:paraId="314D3986" w14:textId="77777777" w:rsidR="003F2C6A" w:rsidRPr="003F2C6A" w:rsidRDefault="003F2C6A" w:rsidP="003F2C6A">
      <w:pPr>
        <w:ind w:firstLine="289"/>
        <w:rPr>
          <w:rFonts w:cs="Arial"/>
          <w:snapToGrid w:val="0"/>
        </w:rPr>
      </w:pPr>
    </w:p>
    <w:p w14:paraId="7AA4A0D1" w14:textId="77777777" w:rsidR="003F2C6A" w:rsidRPr="003F2C6A" w:rsidRDefault="003F2C6A" w:rsidP="003F2C6A">
      <w:pPr>
        <w:ind w:firstLine="289"/>
        <w:rPr>
          <w:rFonts w:cs="Arial"/>
          <w:snapToGrid w:val="0"/>
        </w:rPr>
      </w:pPr>
      <w:r w:rsidRPr="003F2C6A">
        <w:rPr>
          <w:rFonts w:cs="Arial"/>
          <w:snapToGrid w:val="0"/>
        </w:rPr>
        <w:t xml:space="preserve">El Gobierno Federal tendrá en todo tiempo el derecho de adquirir los bienes que el concesionario conserve en propiedad, previo pago de su valor, fijado por peritos nombrados conforme al procedimiento judicial señalado en la Ley de Expropiación. Del juicio se deducirá, en su caso, el importe de la subvención que el Gobierno hubiere otorgado al concesionario. </w:t>
      </w:r>
    </w:p>
    <w:p w14:paraId="18BA7BA6" w14:textId="77777777" w:rsidR="003F2C6A" w:rsidRPr="003F2C6A" w:rsidRDefault="003F2C6A" w:rsidP="003F2C6A">
      <w:pPr>
        <w:ind w:firstLine="289"/>
        <w:rPr>
          <w:rFonts w:cs="Arial"/>
          <w:snapToGrid w:val="0"/>
        </w:rPr>
      </w:pPr>
    </w:p>
    <w:p w14:paraId="45263D63" w14:textId="77777777" w:rsidR="003F2C6A" w:rsidRPr="003F2C6A" w:rsidRDefault="003F2C6A" w:rsidP="003F2C6A">
      <w:pPr>
        <w:ind w:firstLine="289"/>
        <w:rPr>
          <w:rFonts w:cs="Arial"/>
          <w:snapToGrid w:val="0"/>
        </w:rPr>
      </w:pPr>
      <w:bookmarkStart w:id="32" w:name="Artículo_32"/>
      <w:r w:rsidRPr="003F2C6A">
        <w:rPr>
          <w:rFonts w:cs="Arial"/>
          <w:b/>
          <w:bCs/>
          <w:snapToGrid w:val="0"/>
        </w:rPr>
        <w:t>Artículo 32</w:t>
      </w:r>
      <w:bookmarkEnd w:id="32"/>
      <w:r w:rsidRPr="003F2C6A">
        <w:rPr>
          <w:rFonts w:cs="Arial"/>
          <w:b/>
          <w:bCs/>
          <w:snapToGrid w:val="0"/>
        </w:rPr>
        <w:t xml:space="preserve">.- </w:t>
      </w:r>
      <w:r w:rsidRPr="003F2C6A">
        <w:rPr>
          <w:rFonts w:cs="Arial"/>
          <w:snapToGrid w:val="0"/>
        </w:rPr>
        <w:t xml:space="preserve">En los casos de caducidad por las causas expresadas en las fracciones V, VI y VII del artículo 29, el concesionario, además de perder su garantía constituida conforme al artículo 17, perderá, en beneficio de la Nación, la vía de comunicación con todos sus bienes muebles e inmuebles, sus servicios auxiliares y demás dependencias y accesorios destinados a la explotación. </w:t>
      </w:r>
    </w:p>
    <w:p w14:paraId="670DCDA3" w14:textId="77777777" w:rsidR="003F2C6A" w:rsidRPr="003F2C6A" w:rsidRDefault="003F2C6A" w:rsidP="003F2C6A">
      <w:pPr>
        <w:ind w:firstLine="289"/>
        <w:rPr>
          <w:rFonts w:cs="Arial"/>
          <w:snapToGrid w:val="0"/>
        </w:rPr>
      </w:pPr>
    </w:p>
    <w:p w14:paraId="1796DBC8" w14:textId="77777777" w:rsidR="003F2C6A" w:rsidRPr="003F2C6A" w:rsidRDefault="003F2C6A" w:rsidP="003F2C6A">
      <w:pPr>
        <w:ind w:firstLine="289"/>
        <w:rPr>
          <w:rFonts w:cs="Arial"/>
          <w:snapToGrid w:val="0"/>
        </w:rPr>
      </w:pPr>
      <w:bookmarkStart w:id="33" w:name="Artículo_33"/>
      <w:r w:rsidRPr="003F2C6A">
        <w:rPr>
          <w:rFonts w:cs="Arial"/>
          <w:b/>
          <w:bCs/>
          <w:snapToGrid w:val="0"/>
        </w:rPr>
        <w:t>Artículo 33</w:t>
      </w:r>
      <w:bookmarkEnd w:id="33"/>
      <w:r w:rsidRPr="003F2C6A">
        <w:rPr>
          <w:rFonts w:cs="Arial"/>
          <w:b/>
          <w:bCs/>
          <w:snapToGrid w:val="0"/>
        </w:rPr>
        <w:t xml:space="preserve">.- </w:t>
      </w:r>
      <w:r w:rsidRPr="003F2C6A">
        <w:rPr>
          <w:rFonts w:cs="Arial"/>
          <w:snapToGrid w:val="0"/>
        </w:rPr>
        <w:t>En los casos de caducidad por las causas expresadas en las fracciones V, VI, y VII del artículo 29, si el Gobierno no considera conveniente hacer por su cuenta la explotación de la vía, procederá, en subasta pública, a la venta de ésta con todos sus bienes muebles e inmuebles, conforme a las bases siguientes:</w:t>
      </w:r>
    </w:p>
    <w:p w14:paraId="117A3AE9" w14:textId="77777777" w:rsidR="003F2C6A" w:rsidRPr="003F2C6A" w:rsidRDefault="003F2C6A" w:rsidP="003F2C6A">
      <w:pPr>
        <w:ind w:firstLine="289"/>
        <w:rPr>
          <w:rFonts w:cs="Arial"/>
          <w:snapToGrid w:val="0"/>
        </w:rPr>
      </w:pPr>
    </w:p>
    <w:p w14:paraId="1932B96A"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w:t>
      </w:r>
      <w:r w:rsidRPr="003F2C6A">
        <w:rPr>
          <w:rFonts w:ascii="ITC Avant Garde Std Bk" w:hAnsi="ITC Avant Garde Std Bk"/>
          <w:color w:val="000000"/>
          <w:sz w:val="20"/>
          <w:lang w:val="es-MX"/>
        </w:rPr>
        <w:t xml:space="preserve"> La Secretaría de Comunicaciones y Transportes designará peritos que hagan el avalúo de la vía de comunicación con todos sus bienes, el cual servirá de base para el remate;</w:t>
      </w:r>
    </w:p>
    <w:p w14:paraId="49FFD6E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76E402A7" w14:textId="77777777" w:rsidR="003F2C6A" w:rsidRPr="003F2C6A" w:rsidRDefault="003F2C6A" w:rsidP="003F2C6A">
      <w:pPr>
        <w:ind w:firstLine="289"/>
        <w:rPr>
          <w:rFonts w:cs="Arial"/>
          <w:snapToGrid w:val="0"/>
        </w:rPr>
      </w:pPr>
    </w:p>
    <w:p w14:paraId="2446BD5A"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Se publicarán edictos convocando para el remate, en el "Diario Oficial" de la Federación y en uno de los periódicos de mayor circulación en el país, tres veces, de diez en diez días;</w:t>
      </w:r>
    </w:p>
    <w:p w14:paraId="48DAE2C3" w14:textId="77777777" w:rsidR="003F2C6A" w:rsidRPr="003F2C6A" w:rsidRDefault="003F2C6A" w:rsidP="003F2C6A">
      <w:pPr>
        <w:ind w:firstLine="289"/>
        <w:rPr>
          <w:rFonts w:cs="Arial"/>
          <w:snapToGrid w:val="0"/>
        </w:rPr>
      </w:pPr>
    </w:p>
    <w:p w14:paraId="103A2E1B"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III.</w:t>
      </w:r>
      <w:r w:rsidRPr="003F2C6A">
        <w:rPr>
          <w:rFonts w:ascii="ITC Avant Garde Std Bk" w:hAnsi="ITC Avant Garde Std Bk"/>
          <w:color w:val="000000"/>
          <w:sz w:val="20"/>
          <w:lang w:val="es-MX"/>
        </w:rPr>
        <w:t xml:space="preserve"> Las posturas deberán ser aprobadas por la Secretaría de Comunicaciones y Transportes;</w:t>
      </w:r>
    </w:p>
    <w:p w14:paraId="23077E6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7189F369" w14:textId="77777777" w:rsidR="003F2C6A" w:rsidRPr="003F2C6A" w:rsidRDefault="003F2C6A" w:rsidP="003F2C6A">
      <w:pPr>
        <w:ind w:firstLine="289"/>
        <w:rPr>
          <w:rFonts w:cs="Arial"/>
          <w:snapToGrid w:val="0"/>
        </w:rPr>
      </w:pPr>
    </w:p>
    <w:p w14:paraId="544BFEDA"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Para garantizar su postura, los concursantes constituirán antes de la almoneda, en el Banco de México, un depósito en efectivo del diez por ciento del valor de los bienes, conforme al avalúo pericial;</w:t>
      </w:r>
    </w:p>
    <w:p w14:paraId="027CC6D8" w14:textId="77777777" w:rsidR="003F2C6A" w:rsidRPr="003F2C6A" w:rsidRDefault="003F2C6A" w:rsidP="003F2C6A">
      <w:pPr>
        <w:ind w:firstLine="289"/>
        <w:rPr>
          <w:rFonts w:cs="Arial"/>
          <w:snapToGrid w:val="0"/>
        </w:rPr>
      </w:pPr>
    </w:p>
    <w:p w14:paraId="07E4F130" w14:textId="77777777" w:rsidR="003F2C6A" w:rsidRPr="003F2C6A" w:rsidRDefault="003F2C6A" w:rsidP="003F2C6A">
      <w:pPr>
        <w:ind w:firstLine="289"/>
        <w:rPr>
          <w:rFonts w:cs="Arial"/>
          <w:snapToGrid w:val="0"/>
        </w:rPr>
      </w:pPr>
      <w:r w:rsidRPr="003F2C6A">
        <w:rPr>
          <w:rFonts w:cs="Arial"/>
          <w:b/>
          <w:bCs/>
          <w:snapToGrid w:val="0"/>
        </w:rPr>
        <w:t xml:space="preserve">V.- </w:t>
      </w:r>
      <w:r w:rsidRPr="003F2C6A">
        <w:rPr>
          <w:rFonts w:cs="Arial"/>
          <w:snapToGrid w:val="0"/>
        </w:rPr>
        <w:t>El postor en quien se finque el remate, perderá en beneficio de la Nación el depósito, si no cumpliere con su postura, quedando ésta sin valor alguno ni efecto, y se repetirá la almoneda:</w:t>
      </w:r>
    </w:p>
    <w:p w14:paraId="75057210" w14:textId="77777777" w:rsidR="003F2C6A" w:rsidRPr="003F2C6A" w:rsidRDefault="003F2C6A" w:rsidP="003F2C6A">
      <w:pPr>
        <w:ind w:firstLine="289"/>
        <w:rPr>
          <w:rFonts w:cs="Arial"/>
          <w:snapToGrid w:val="0"/>
        </w:rPr>
      </w:pPr>
    </w:p>
    <w:p w14:paraId="6CF5C66A" w14:textId="77777777" w:rsidR="003F2C6A" w:rsidRPr="003F2C6A" w:rsidRDefault="003F2C6A" w:rsidP="003F2C6A">
      <w:pPr>
        <w:ind w:firstLine="289"/>
        <w:rPr>
          <w:rFonts w:cs="Arial"/>
          <w:snapToGrid w:val="0"/>
        </w:rPr>
      </w:pPr>
      <w:r w:rsidRPr="003F2C6A">
        <w:rPr>
          <w:rFonts w:cs="Arial"/>
          <w:b/>
          <w:bCs/>
          <w:snapToGrid w:val="0"/>
        </w:rPr>
        <w:t xml:space="preserve">VI.- </w:t>
      </w:r>
      <w:r w:rsidRPr="003F2C6A">
        <w:rPr>
          <w:rFonts w:cs="Arial"/>
          <w:snapToGrid w:val="0"/>
        </w:rPr>
        <w:t>Desde el momento en que el comprador tome posesión de la vía, con todos sus bienes, aquélla y éstos se regirán por la concesión declarada caduca, la que continuará subsistente para el comprador hasta en tanto se le otorgare nueva concesión;</w:t>
      </w:r>
    </w:p>
    <w:p w14:paraId="2BC9AFBE" w14:textId="77777777" w:rsidR="003F2C6A" w:rsidRPr="003F2C6A" w:rsidRDefault="003F2C6A" w:rsidP="003F2C6A">
      <w:pPr>
        <w:ind w:firstLine="289"/>
        <w:rPr>
          <w:rFonts w:cs="Arial"/>
          <w:snapToGrid w:val="0"/>
        </w:rPr>
      </w:pPr>
    </w:p>
    <w:p w14:paraId="7367E0C4" w14:textId="77777777" w:rsidR="003F2C6A" w:rsidRPr="003F2C6A" w:rsidRDefault="003F2C6A" w:rsidP="003F2C6A">
      <w:pPr>
        <w:ind w:firstLine="289"/>
        <w:rPr>
          <w:rFonts w:cs="Arial"/>
          <w:snapToGrid w:val="0"/>
        </w:rPr>
      </w:pPr>
      <w:r w:rsidRPr="003F2C6A">
        <w:rPr>
          <w:rFonts w:cs="Arial"/>
          <w:b/>
          <w:bCs/>
          <w:snapToGrid w:val="0"/>
        </w:rPr>
        <w:t xml:space="preserve">VII.- </w:t>
      </w:r>
      <w:r w:rsidRPr="003F2C6A">
        <w:rPr>
          <w:rFonts w:cs="Arial"/>
          <w:snapToGrid w:val="0"/>
        </w:rPr>
        <w:t xml:space="preserve">Si la concesión declarada caduca comprendiere parte de la vía no construida, el comprador tendrá derecho, dentro del plazo de seis meses contados desde que se otorgue la escritura, para rehusar o aceptar la concesión en cuanto a la parte de vías por </w:t>
      </w:r>
      <w:proofErr w:type="spellStart"/>
      <w:r w:rsidRPr="003F2C6A">
        <w:rPr>
          <w:rFonts w:cs="Arial"/>
          <w:snapToGrid w:val="0"/>
        </w:rPr>
        <w:t>concluír</w:t>
      </w:r>
      <w:proofErr w:type="spellEnd"/>
      <w:r w:rsidRPr="003F2C6A">
        <w:rPr>
          <w:rFonts w:cs="Arial"/>
          <w:snapToGrid w:val="0"/>
        </w:rPr>
        <w:t>; si acepta, constituirá el depósito correspondiente a dicha parte;</w:t>
      </w:r>
    </w:p>
    <w:p w14:paraId="7326A9C0" w14:textId="77777777" w:rsidR="003F2C6A" w:rsidRPr="003F2C6A" w:rsidRDefault="003F2C6A" w:rsidP="003F2C6A">
      <w:pPr>
        <w:ind w:firstLine="289"/>
        <w:rPr>
          <w:rFonts w:cs="Arial"/>
          <w:snapToGrid w:val="0"/>
        </w:rPr>
      </w:pPr>
    </w:p>
    <w:p w14:paraId="2D4B0FFB" w14:textId="77777777" w:rsidR="003F2C6A" w:rsidRPr="003F2C6A" w:rsidRDefault="003F2C6A" w:rsidP="003F2C6A">
      <w:pPr>
        <w:ind w:firstLine="289"/>
        <w:rPr>
          <w:rFonts w:cs="Arial"/>
          <w:snapToGrid w:val="0"/>
        </w:rPr>
      </w:pPr>
      <w:r w:rsidRPr="003F2C6A">
        <w:rPr>
          <w:rFonts w:cs="Arial"/>
          <w:b/>
          <w:bCs/>
          <w:snapToGrid w:val="0"/>
        </w:rPr>
        <w:t xml:space="preserve">VIII.- </w:t>
      </w:r>
      <w:r w:rsidRPr="003F2C6A">
        <w:rPr>
          <w:rFonts w:cs="Arial"/>
          <w:snapToGrid w:val="0"/>
        </w:rPr>
        <w:t xml:space="preserve">Del precio de la venta se cubrirán, por su orden, las obligaciones de la empresa en favor de sus trabajadores, en los términos de la Ley Federal del Trabajo, los gastos de administración y los créditos hipotecarios, o de otra clase, a cargo de la negociación, que fueren anteriores a la declaración de caducidad y contraídos con motivo de la explotación de la vía. Las subvenciones que el concesionario hubiese recibido y el sobrante, si </w:t>
      </w:r>
      <w:proofErr w:type="spellStart"/>
      <w:r w:rsidRPr="003F2C6A">
        <w:rPr>
          <w:rFonts w:cs="Arial"/>
          <w:snapToGrid w:val="0"/>
        </w:rPr>
        <w:t>lo</w:t>
      </w:r>
      <w:proofErr w:type="spellEnd"/>
      <w:r w:rsidRPr="003F2C6A">
        <w:rPr>
          <w:rFonts w:cs="Arial"/>
          <w:snapToGrid w:val="0"/>
        </w:rPr>
        <w:t xml:space="preserve"> hubiere, quedarán a beneficio de la Nación; y</w:t>
      </w:r>
    </w:p>
    <w:p w14:paraId="33B0D2F2" w14:textId="77777777" w:rsidR="003F2C6A" w:rsidRPr="003F2C6A" w:rsidRDefault="003F2C6A" w:rsidP="003F2C6A">
      <w:pPr>
        <w:ind w:firstLine="289"/>
        <w:rPr>
          <w:rFonts w:cs="Arial"/>
          <w:snapToGrid w:val="0"/>
        </w:rPr>
      </w:pPr>
    </w:p>
    <w:p w14:paraId="219961B0" w14:textId="77777777" w:rsidR="003F2C6A" w:rsidRPr="003F2C6A" w:rsidRDefault="003F2C6A" w:rsidP="003F2C6A">
      <w:pPr>
        <w:ind w:firstLine="289"/>
        <w:rPr>
          <w:rFonts w:cs="Arial"/>
          <w:snapToGrid w:val="0"/>
        </w:rPr>
      </w:pPr>
      <w:r w:rsidRPr="003F2C6A">
        <w:rPr>
          <w:rFonts w:cs="Arial"/>
          <w:b/>
          <w:bCs/>
          <w:snapToGrid w:val="0"/>
        </w:rPr>
        <w:t xml:space="preserve">IX.- </w:t>
      </w:r>
      <w:r w:rsidRPr="003F2C6A">
        <w:rPr>
          <w:rFonts w:cs="Arial"/>
          <w:snapToGrid w:val="0"/>
        </w:rPr>
        <w:t xml:space="preserve">En todo lo no previsto por este artículo sobre venta en pública subasta, de la vía y demás bienes, se estará a lo dispuesto en el derecho común. </w:t>
      </w:r>
    </w:p>
    <w:p w14:paraId="14455343" w14:textId="77777777" w:rsidR="003F2C6A" w:rsidRPr="003F2C6A" w:rsidRDefault="003F2C6A" w:rsidP="003F2C6A">
      <w:pPr>
        <w:ind w:firstLine="289"/>
        <w:rPr>
          <w:rFonts w:cs="Arial"/>
          <w:snapToGrid w:val="0"/>
        </w:rPr>
      </w:pPr>
    </w:p>
    <w:p w14:paraId="4297FF4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34" w:name="Artículo_34"/>
      <w:r w:rsidRPr="003F2C6A">
        <w:rPr>
          <w:rFonts w:ascii="ITC Avant Garde Std Bk" w:hAnsi="ITC Avant Garde Std Bk"/>
          <w:b/>
          <w:color w:val="000000"/>
          <w:sz w:val="20"/>
          <w:lang w:val="es-MX"/>
        </w:rPr>
        <w:t>Artículo 34</w:t>
      </w:r>
      <w:bookmarkEnd w:id="34"/>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caducidad será declarada administrativamente por la Secretaría de Comunicaciones y Transportes, conforme al procedimiento siguiente:</w:t>
      </w:r>
    </w:p>
    <w:p w14:paraId="5C28A9F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1F0C8561" w14:textId="77777777" w:rsidR="003F2C6A" w:rsidRPr="003F2C6A" w:rsidRDefault="003F2C6A" w:rsidP="003F2C6A">
      <w:pPr>
        <w:ind w:firstLine="289"/>
        <w:rPr>
          <w:rFonts w:cs="Arial"/>
          <w:snapToGrid w:val="0"/>
        </w:rPr>
      </w:pPr>
    </w:p>
    <w:p w14:paraId="3E659342"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La Secretaría hará saber al concesionario los motivos de caducidad que concurran, y le concederá un plazo de quince días para que presente sus pruebas y defensas;</w:t>
      </w:r>
    </w:p>
    <w:p w14:paraId="59CF2D95" w14:textId="77777777" w:rsidR="003F2C6A" w:rsidRPr="003F2C6A" w:rsidRDefault="003F2C6A" w:rsidP="003F2C6A">
      <w:pPr>
        <w:ind w:firstLine="289"/>
        <w:rPr>
          <w:rFonts w:cs="Arial"/>
          <w:snapToGrid w:val="0"/>
        </w:rPr>
      </w:pPr>
    </w:p>
    <w:p w14:paraId="7C148877"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Presentadas las pruebas y defensas o transcurrido el plazo señalado en la fracción anterior, sin que se hubieren presentado, la Secretaría dictará su resolución declarando la caducidad, si a su juicio no quedó justificado el incumplimiento de la concesión, por caso fortuito o fuerza mayor, y</w:t>
      </w:r>
    </w:p>
    <w:p w14:paraId="3AC4272E" w14:textId="77777777" w:rsidR="003F2C6A" w:rsidRPr="003F2C6A" w:rsidRDefault="003F2C6A" w:rsidP="003F2C6A">
      <w:pPr>
        <w:ind w:firstLine="289"/>
        <w:rPr>
          <w:rFonts w:cs="Arial"/>
          <w:snapToGrid w:val="0"/>
        </w:rPr>
      </w:pPr>
    </w:p>
    <w:p w14:paraId="121FE38F"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Si se comprueba la existencia del caso fortuito o de la fuerza mayor, se prorrogará el plazo de la concesión por el tiempo que hubiere durado el impedimento. </w:t>
      </w:r>
    </w:p>
    <w:p w14:paraId="6C69A23D" w14:textId="77777777" w:rsidR="003F2C6A" w:rsidRPr="003F2C6A" w:rsidRDefault="003F2C6A" w:rsidP="003F2C6A">
      <w:pPr>
        <w:ind w:firstLine="289"/>
        <w:rPr>
          <w:rFonts w:cs="Arial"/>
          <w:snapToGrid w:val="0"/>
        </w:rPr>
      </w:pPr>
    </w:p>
    <w:p w14:paraId="2B81EE54" w14:textId="77777777" w:rsidR="003F2C6A" w:rsidRPr="003F2C6A" w:rsidRDefault="003F2C6A" w:rsidP="003F2C6A">
      <w:pPr>
        <w:ind w:firstLine="289"/>
        <w:rPr>
          <w:rFonts w:cs="Arial"/>
          <w:snapToGrid w:val="0"/>
        </w:rPr>
      </w:pPr>
      <w:bookmarkStart w:id="35" w:name="Artículo_35"/>
      <w:r w:rsidRPr="003F2C6A">
        <w:rPr>
          <w:rFonts w:cs="Arial"/>
          <w:b/>
          <w:bCs/>
          <w:snapToGrid w:val="0"/>
        </w:rPr>
        <w:t>Artículo 35</w:t>
      </w:r>
      <w:bookmarkEnd w:id="35"/>
      <w:r w:rsidRPr="003F2C6A">
        <w:rPr>
          <w:rFonts w:cs="Arial"/>
          <w:b/>
          <w:bCs/>
          <w:snapToGrid w:val="0"/>
        </w:rPr>
        <w:t xml:space="preserve">.- </w:t>
      </w:r>
      <w:r w:rsidRPr="003F2C6A">
        <w:rPr>
          <w:rFonts w:cs="Arial"/>
          <w:snapToGrid w:val="0"/>
        </w:rPr>
        <w:t xml:space="preserve">Los contratos administrativos que celebre el Gobierno Federal en relación con las vías generales de comunicación, sus servicios auxiliares, dependencias y accesorios, serán objeto de rescisión administrativa, por los motivos que especialmente se expresen en los mismos, sujetándose el procedimiento de caducidad a lo dispuesto en el artículo anterior. </w:t>
      </w:r>
    </w:p>
    <w:p w14:paraId="32A0E335" w14:textId="77777777" w:rsidR="003F2C6A" w:rsidRPr="003F2C6A" w:rsidRDefault="003F2C6A" w:rsidP="003F2C6A">
      <w:pPr>
        <w:ind w:firstLine="289"/>
        <w:rPr>
          <w:rFonts w:cs="Arial"/>
          <w:snapToGrid w:val="0"/>
        </w:rPr>
      </w:pPr>
    </w:p>
    <w:p w14:paraId="61394829" w14:textId="77777777" w:rsidR="003F2C6A" w:rsidRPr="003F2C6A" w:rsidRDefault="003F2C6A" w:rsidP="003F2C6A">
      <w:pPr>
        <w:ind w:firstLine="289"/>
        <w:rPr>
          <w:rFonts w:cs="Arial"/>
          <w:snapToGrid w:val="0"/>
        </w:rPr>
      </w:pPr>
      <w:bookmarkStart w:id="36" w:name="Artículo_36"/>
      <w:r w:rsidRPr="003F2C6A">
        <w:rPr>
          <w:rFonts w:cs="Arial"/>
          <w:b/>
          <w:bCs/>
          <w:snapToGrid w:val="0"/>
        </w:rPr>
        <w:t>Artículo 36</w:t>
      </w:r>
      <w:bookmarkEnd w:id="36"/>
      <w:r w:rsidRPr="003F2C6A">
        <w:rPr>
          <w:rFonts w:cs="Arial"/>
          <w:b/>
          <w:bCs/>
          <w:snapToGrid w:val="0"/>
        </w:rPr>
        <w:t xml:space="preserve">.- </w:t>
      </w:r>
      <w:r w:rsidRPr="003F2C6A">
        <w:rPr>
          <w:rFonts w:cs="Arial"/>
          <w:snapToGrid w:val="0"/>
        </w:rPr>
        <w:t xml:space="preserve">El beneficiario de una concesión que hubiere sido declarada caduca, estará imposibilitado para obtener otra nueva, por un plazo de uno a cinco años, a juicio de la Secretaría, contados a partir de la fecha de declaración de caducidad. </w:t>
      </w:r>
    </w:p>
    <w:p w14:paraId="6D9239EA" w14:textId="77777777" w:rsidR="003F2C6A" w:rsidRPr="003F2C6A" w:rsidRDefault="003F2C6A" w:rsidP="003F2C6A">
      <w:pPr>
        <w:ind w:firstLine="289"/>
        <w:rPr>
          <w:rFonts w:cs="Arial"/>
          <w:snapToGrid w:val="0"/>
        </w:rPr>
      </w:pPr>
    </w:p>
    <w:p w14:paraId="1DC4AADD" w14:textId="77777777" w:rsidR="003F2C6A" w:rsidRPr="003F2C6A" w:rsidRDefault="003F2C6A" w:rsidP="003F2C6A">
      <w:pPr>
        <w:ind w:firstLine="289"/>
        <w:rPr>
          <w:rFonts w:cs="Arial"/>
          <w:snapToGrid w:val="0"/>
        </w:rPr>
      </w:pPr>
      <w:bookmarkStart w:id="37" w:name="Artículo_37"/>
      <w:r w:rsidRPr="003F2C6A">
        <w:rPr>
          <w:rFonts w:cs="Arial"/>
          <w:b/>
          <w:bCs/>
          <w:snapToGrid w:val="0"/>
        </w:rPr>
        <w:t>Artículo 37</w:t>
      </w:r>
      <w:bookmarkEnd w:id="37"/>
      <w:r w:rsidRPr="003F2C6A">
        <w:rPr>
          <w:rFonts w:cs="Arial"/>
          <w:b/>
          <w:bCs/>
          <w:snapToGrid w:val="0"/>
        </w:rPr>
        <w:t xml:space="preserve">.- </w:t>
      </w:r>
      <w:r w:rsidRPr="003F2C6A">
        <w:rPr>
          <w:rFonts w:cs="Arial"/>
          <w:snapToGrid w:val="0"/>
        </w:rPr>
        <w:t xml:space="preserve">La falta de cumplimiento de las concesión o del contrato, en los casos no señalados como causas de caducidad en el artículo 29, o en los mismos contratos, que no tengan sanción en la ley, dará lugar a la rescisión judicial de la concesión o del contrato; pero </w:t>
      </w:r>
      <w:proofErr w:type="spellStart"/>
      <w:r w:rsidRPr="003F2C6A">
        <w:rPr>
          <w:rFonts w:cs="Arial"/>
          <w:snapToGrid w:val="0"/>
        </w:rPr>
        <w:t>mientas</w:t>
      </w:r>
      <w:proofErr w:type="spellEnd"/>
      <w:r w:rsidRPr="003F2C6A">
        <w:rPr>
          <w:rFonts w:cs="Arial"/>
          <w:snapToGrid w:val="0"/>
        </w:rPr>
        <w:t xml:space="preserve"> dure el juicio, el concesionario o contratista continuará en posesión de todos los derechos que le otorguen la concesión o el contrato, sin perjuicio de las providencias precautorias que deba tomar la Secretaría cuando procedan de acuerdo con las leyes. </w:t>
      </w:r>
    </w:p>
    <w:p w14:paraId="1CDBA6A5" w14:textId="77777777" w:rsidR="003F2C6A" w:rsidRPr="003F2C6A" w:rsidRDefault="003F2C6A" w:rsidP="003F2C6A">
      <w:pPr>
        <w:ind w:firstLine="289"/>
        <w:rPr>
          <w:rFonts w:cs="Arial"/>
          <w:b/>
          <w:bCs/>
          <w:snapToGrid w:val="0"/>
        </w:rPr>
      </w:pPr>
    </w:p>
    <w:p w14:paraId="3194D0EC" w14:textId="77777777" w:rsidR="003F2C6A" w:rsidRPr="003F2C6A" w:rsidRDefault="003F2C6A" w:rsidP="003F2C6A">
      <w:pPr>
        <w:pStyle w:val="Sangradetextonormal"/>
        <w:rPr>
          <w:rFonts w:ascii="ITC Avant Garde Std Bk" w:hAnsi="ITC Avant Garde Std Bk"/>
        </w:rPr>
      </w:pPr>
      <w:bookmarkStart w:id="38" w:name="Artículo_38"/>
      <w:r w:rsidRPr="003F2C6A">
        <w:rPr>
          <w:rFonts w:ascii="ITC Avant Garde Std Bk" w:hAnsi="ITC Avant Garde Std Bk"/>
          <w:b/>
          <w:bCs/>
        </w:rPr>
        <w:t>Artículo 38</w:t>
      </w:r>
      <w:bookmarkEnd w:id="38"/>
      <w:r w:rsidRPr="003F2C6A">
        <w:rPr>
          <w:rFonts w:ascii="ITC Avant Garde Std Bk" w:hAnsi="ITC Avant Garde Std Bk"/>
          <w:b/>
          <w:bCs/>
        </w:rPr>
        <w:t xml:space="preserve">.- </w:t>
      </w:r>
      <w:r w:rsidRPr="003F2C6A">
        <w:rPr>
          <w:rFonts w:ascii="ITC Avant Garde Std Bk" w:hAnsi="ITC Avant Garde Std Bk"/>
        </w:rPr>
        <w:t xml:space="preserve">Los permisos serán revocables en la forma y términos que establezcan esta ley y sus reglamentos. </w:t>
      </w:r>
    </w:p>
    <w:p w14:paraId="351FC46D" w14:textId="77777777" w:rsidR="003F2C6A" w:rsidRPr="003F2C6A" w:rsidRDefault="003F2C6A" w:rsidP="003F2C6A">
      <w:pPr>
        <w:ind w:firstLine="289"/>
        <w:rPr>
          <w:rFonts w:cs="Arial"/>
          <w:snapToGrid w:val="0"/>
        </w:rPr>
      </w:pPr>
    </w:p>
    <w:p w14:paraId="1EBF6982" w14:textId="77777777" w:rsidR="003F2C6A" w:rsidRPr="003F2C6A" w:rsidRDefault="003F2C6A" w:rsidP="003F2C6A">
      <w:pPr>
        <w:ind w:firstLine="289"/>
        <w:rPr>
          <w:rFonts w:cs="Arial"/>
          <w:snapToGrid w:val="0"/>
        </w:rPr>
      </w:pPr>
      <w:bookmarkStart w:id="39" w:name="Artículo_39"/>
      <w:r w:rsidRPr="003F2C6A">
        <w:rPr>
          <w:rFonts w:cs="Arial"/>
          <w:b/>
          <w:bCs/>
          <w:snapToGrid w:val="0"/>
        </w:rPr>
        <w:t>Artículo 39</w:t>
      </w:r>
      <w:bookmarkEnd w:id="39"/>
      <w:r w:rsidRPr="003F2C6A">
        <w:rPr>
          <w:rFonts w:cs="Arial"/>
          <w:b/>
          <w:bCs/>
          <w:snapToGrid w:val="0"/>
        </w:rPr>
        <w:t xml:space="preserve">.- </w:t>
      </w:r>
      <w:r w:rsidRPr="003F2C6A">
        <w:rPr>
          <w:rFonts w:cs="Arial"/>
          <w:snapToGrid w:val="0"/>
        </w:rPr>
        <w:t>(Se deroga).</w:t>
      </w:r>
    </w:p>
    <w:p w14:paraId="303F66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B5AD0F5" w14:textId="77777777" w:rsidR="003F2C6A" w:rsidRPr="003F2C6A" w:rsidRDefault="003F2C6A" w:rsidP="003F2C6A">
      <w:pPr>
        <w:ind w:firstLine="289"/>
        <w:rPr>
          <w:rFonts w:cs="Arial"/>
          <w:snapToGrid w:val="0"/>
        </w:rPr>
      </w:pPr>
    </w:p>
    <w:p w14:paraId="360F0D36" w14:textId="77777777" w:rsidR="003F2C6A" w:rsidRPr="003F2C6A" w:rsidRDefault="003F2C6A" w:rsidP="003F2C6A">
      <w:pPr>
        <w:jc w:val="center"/>
        <w:rPr>
          <w:rFonts w:cs="Arial"/>
          <w:b/>
          <w:bCs/>
          <w:snapToGrid w:val="0"/>
          <w:sz w:val="22"/>
        </w:rPr>
      </w:pPr>
      <w:r w:rsidRPr="003F2C6A">
        <w:rPr>
          <w:rFonts w:cs="Arial"/>
          <w:b/>
          <w:bCs/>
          <w:snapToGrid w:val="0"/>
          <w:sz w:val="22"/>
        </w:rPr>
        <w:t>CAPITULO VI</w:t>
      </w:r>
    </w:p>
    <w:p w14:paraId="7A7AB205" w14:textId="77777777" w:rsidR="003F2C6A" w:rsidRPr="003F2C6A" w:rsidRDefault="003F2C6A" w:rsidP="003F2C6A">
      <w:pPr>
        <w:jc w:val="center"/>
        <w:rPr>
          <w:rFonts w:cs="Arial"/>
          <w:b/>
          <w:bCs/>
          <w:snapToGrid w:val="0"/>
          <w:sz w:val="22"/>
        </w:rPr>
      </w:pPr>
      <w:r w:rsidRPr="003F2C6A">
        <w:rPr>
          <w:rFonts w:cs="Arial"/>
          <w:b/>
          <w:bCs/>
          <w:snapToGrid w:val="0"/>
          <w:sz w:val="22"/>
        </w:rPr>
        <w:t>Construcción y establecimiento de vías generales de comunicación</w:t>
      </w:r>
    </w:p>
    <w:p w14:paraId="500C6F1D" w14:textId="77777777" w:rsidR="003F2C6A" w:rsidRPr="003F2C6A" w:rsidRDefault="003F2C6A" w:rsidP="003F2C6A">
      <w:pPr>
        <w:ind w:firstLine="289"/>
        <w:rPr>
          <w:rFonts w:cs="Arial"/>
          <w:snapToGrid w:val="0"/>
        </w:rPr>
      </w:pPr>
    </w:p>
    <w:p w14:paraId="080F8AC6"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0" w:name="Artículo_40"/>
      <w:r w:rsidRPr="003F2C6A">
        <w:rPr>
          <w:rFonts w:ascii="ITC Avant Garde Std Bk" w:hAnsi="ITC Avant Garde Std Bk"/>
          <w:b/>
          <w:color w:val="000000"/>
          <w:sz w:val="20"/>
          <w:lang w:val="es-MX"/>
        </w:rPr>
        <w:t>Artículo 40</w:t>
      </w:r>
      <w:bookmarkEnd w:id="4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vías generales de comunicación se construirán y establecerán con sujeción a lo dispuesto en el artículo 8o. de esta Ley y a las prevenciones de los reglamentos sobre la materia. La Secretaría de Comunicaciones y Transportes fijará en cada caso, las condiciones técnicas relacionadas con la seguridad, utilidad especial y eficiencia del servicio que deben satisfacer dichas vías.</w:t>
      </w:r>
    </w:p>
    <w:p w14:paraId="574B7C3C"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05E9ED61" w14:textId="77777777" w:rsidR="003F2C6A" w:rsidRPr="003F2C6A" w:rsidRDefault="003F2C6A" w:rsidP="003F2C6A">
      <w:pPr>
        <w:ind w:firstLine="289"/>
        <w:rPr>
          <w:rFonts w:cs="Arial"/>
          <w:snapToGrid w:val="0"/>
        </w:rPr>
      </w:pPr>
    </w:p>
    <w:p w14:paraId="7A44651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1" w:name="Artículo_41"/>
      <w:r w:rsidRPr="003F2C6A">
        <w:rPr>
          <w:rFonts w:ascii="ITC Avant Garde Std Bk" w:hAnsi="ITC Avant Garde Std Bk"/>
          <w:b/>
          <w:color w:val="000000"/>
          <w:sz w:val="20"/>
          <w:lang w:val="es-MX"/>
        </w:rPr>
        <w:t>Artículo 41</w:t>
      </w:r>
      <w:bookmarkEnd w:id="41"/>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No podrán ejecutarse trabajos de construcción en las vías generales de comunicación, en sus servicios auxiliares y demás dependencias y accesorios, sin la aprobación previa de la Secretaría de Comunicaciones y Transportes a los planos, memoria descriptiva y demás documentos relacionados con las obras que tratan de realizarse. Las modificaciones que posteriormente se hagan se someterán igualmente a la aprobación previa de la Secretaría de Comunicaciones y Transportes.</w:t>
      </w:r>
    </w:p>
    <w:p w14:paraId="2CE664A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1DAFC039" w14:textId="77777777" w:rsidR="003F2C6A" w:rsidRPr="003F2C6A" w:rsidRDefault="003F2C6A" w:rsidP="003F2C6A">
      <w:pPr>
        <w:ind w:firstLine="289"/>
        <w:rPr>
          <w:rFonts w:cs="Arial"/>
          <w:snapToGrid w:val="0"/>
        </w:rPr>
      </w:pPr>
    </w:p>
    <w:p w14:paraId="7A6DF99C" w14:textId="77777777" w:rsidR="003F2C6A" w:rsidRPr="003F2C6A" w:rsidRDefault="003F2C6A" w:rsidP="003F2C6A">
      <w:pPr>
        <w:ind w:firstLine="289"/>
        <w:rPr>
          <w:rFonts w:cs="Arial"/>
          <w:snapToGrid w:val="0"/>
        </w:rPr>
      </w:pPr>
      <w:r w:rsidRPr="003F2C6A">
        <w:rPr>
          <w:rFonts w:cs="Arial"/>
          <w:snapToGrid w:val="0"/>
        </w:rPr>
        <w:t>Se exceptuarán de lo dispuesto en el párrafo anterior, los trabajos de urgencia, respecto de los cuales deberá rendirse un informe inmediato posterior, y los de pequeña importancia necesarios para la realización del servicio.</w:t>
      </w:r>
    </w:p>
    <w:p w14:paraId="680DCAA2" w14:textId="77777777" w:rsidR="003F2C6A" w:rsidRPr="003F2C6A" w:rsidRDefault="003F2C6A" w:rsidP="003F2C6A">
      <w:pPr>
        <w:ind w:firstLine="289"/>
        <w:rPr>
          <w:rFonts w:cs="Arial"/>
          <w:snapToGrid w:val="0"/>
        </w:rPr>
      </w:pPr>
    </w:p>
    <w:p w14:paraId="74239785"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En los casos de este artículo, la Secretaría de la Defensa Nacional asesorará, desde el punto de vista militar, a la Secretaría de Comunicaciones y Transportes, igual intervención tendrá la propia Secretaría en lo que se refiere a los caminos que, no siendo vías generales de comunicación, se encuentren dentro de la zona fronteriza de cien kilómetros o en la faja de cincuenta kilómetros a lo largo de las costas.</w:t>
      </w:r>
    </w:p>
    <w:p w14:paraId="1478AE0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74B8D473" w14:textId="77777777" w:rsidR="003F2C6A" w:rsidRPr="003F2C6A" w:rsidRDefault="003F2C6A" w:rsidP="003F2C6A">
      <w:pPr>
        <w:ind w:firstLine="289"/>
        <w:rPr>
          <w:rFonts w:cs="Arial"/>
          <w:snapToGrid w:val="0"/>
        </w:rPr>
      </w:pPr>
    </w:p>
    <w:p w14:paraId="71BB296C" w14:textId="77777777" w:rsidR="003F2C6A" w:rsidRPr="003F2C6A" w:rsidRDefault="003F2C6A" w:rsidP="003F2C6A">
      <w:pPr>
        <w:pStyle w:val="Texto"/>
        <w:spacing w:after="0" w:line="240" w:lineRule="auto"/>
        <w:rPr>
          <w:rFonts w:ascii="ITC Avant Garde Std Bk" w:hAnsi="ITC Avant Garde Std Bk"/>
          <w:color w:val="000000"/>
          <w:sz w:val="20"/>
        </w:rPr>
      </w:pPr>
      <w:bookmarkStart w:id="42" w:name="Artículo_42"/>
      <w:r w:rsidRPr="003F2C6A">
        <w:rPr>
          <w:rFonts w:ascii="ITC Avant Garde Std Bk" w:hAnsi="ITC Avant Garde Std Bk"/>
          <w:b/>
          <w:color w:val="000000"/>
          <w:sz w:val="20"/>
          <w:lang w:val="es-MX"/>
        </w:rPr>
        <w:t>Artículo 42</w:t>
      </w:r>
      <w:bookmarkEnd w:id="42"/>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cruzamientos de vías generales de comunicación, por otras vías o por otras obras, sólo podrán hacerse por pasos superiores o inferiores, previa aprobación de la Secretaría de Comunicaciones y Transportes. La misma Secretaría podrá autorizar cruzamientos a nivel cuando las necesidades del servicio así lo exijan.</w:t>
      </w:r>
    </w:p>
    <w:p w14:paraId="343118EF"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5A9656AC"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Las obras de construcción, conservación y vigilancia de los cruzamientos, se harán siempre por cuenta del dueño de la vía u obra que cruce a la ya establecida, debiéndose cumplir con los requisitos que, en cada caso, fije la Secretaría de Comunicaciones y Transportes.</w:t>
      </w:r>
    </w:p>
    <w:p w14:paraId="5487FA1F"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7F9357D7" w14:textId="77777777" w:rsidR="003F2C6A" w:rsidRPr="003F2C6A" w:rsidRDefault="003F2C6A" w:rsidP="003F2C6A">
      <w:pPr>
        <w:ind w:firstLine="289"/>
        <w:rPr>
          <w:rFonts w:cs="Arial"/>
          <w:snapToGrid w:val="0"/>
        </w:rPr>
      </w:pPr>
    </w:p>
    <w:p w14:paraId="529DD87A" w14:textId="77777777" w:rsidR="003F2C6A" w:rsidRPr="003F2C6A" w:rsidRDefault="003F2C6A" w:rsidP="003F2C6A">
      <w:pPr>
        <w:ind w:firstLine="289"/>
        <w:rPr>
          <w:rFonts w:cs="Arial"/>
          <w:snapToGrid w:val="0"/>
        </w:rPr>
      </w:pPr>
      <w:bookmarkStart w:id="43" w:name="Artículo_43"/>
      <w:r w:rsidRPr="003F2C6A">
        <w:rPr>
          <w:rFonts w:cs="Arial"/>
          <w:b/>
          <w:bCs/>
          <w:snapToGrid w:val="0"/>
        </w:rPr>
        <w:t>Artículo 43</w:t>
      </w:r>
      <w:bookmarkEnd w:id="43"/>
      <w:r w:rsidRPr="003F2C6A">
        <w:rPr>
          <w:rFonts w:cs="Arial"/>
          <w:b/>
          <w:bCs/>
          <w:snapToGrid w:val="0"/>
        </w:rPr>
        <w:t xml:space="preserve">.- </w:t>
      </w:r>
      <w:r w:rsidRPr="003F2C6A">
        <w:rPr>
          <w:rFonts w:cs="Arial"/>
          <w:snapToGrid w:val="0"/>
        </w:rPr>
        <w:t xml:space="preserve">Dentro de los limites urbanizados y urbanizables de las poblaciones, las empresas de vías generales de comunicación no podrán poner obstáculo de ningún género que impida o estorbe en cualquier forma o que moleste el uso público de las calles, calzadas o plazas, a juicio de las autoridades locales. En ningún caso se autorizará la construcción de estaciones radiodifusoras dentro de los </w:t>
      </w:r>
      <w:proofErr w:type="spellStart"/>
      <w:r w:rsidRPr="003F2C6A">
        <w:rPr>
          <w:rFonts w:cs="Arial"/>
          <w:snapToGrid w:val="0"/>
        </w:rPr>
        <w:t>limites</w:t>
      </w:r>
      <w:proofErr w:type="spellEnd"/>
      <w:r w:rsidRPr="003F2C6A">
        <w:rPr>
          <w:rFonts w:cs="Arial"/>
          <w:snapToGrid w:val="0"/>
        </w:rPr>
        <w:t xml:space="preserve"> de las poblaciones, salvo lo dispuesto en las convenciones internacionales. </w:t>
      </w:r>
    </w:p>
    <w:p w14:paraId="0C86A673" w14:textId="77777777" w:rsidR="003F2C6A" w:rsidRPr="003F2C6A" w:rsidRDefault="003F2C6A" w:rsidP="003F2C6A">
      <w:pPr>
        <w:ind w:firstLine="289"/>
        <w:rPr>
          <w:rFonts w:cs="Arial"/>
          <w:snapToGrid w:val="0"/>
        </w:rPr>
      </w:pPr>
    </w:p>
    <w:p w14:paraId="24AC535C" w14:textId="77777777" w:rsidR="003F2C6A" w:rsidRPr="003F2C6A" w:rsidRDefault="003F2C6A" w:rsidP="003F2C6A">
      <w:pPr>
        <w:ind w:firstLine="289"/>
        <w:rPr>
          <w:rFonts w:cs="Arial"/>
          <w:snapToGrid w:val="0"/>
        </w:rPr>
      </w:pPr>
      <w:bookmarkStart w:id="44" w:name="Artículo_44"/>
      <w:r w:rsidRPr="003F2C6A">
        <w:rPr>
          <w:rFonts w:cs="Arial"/>
          <w:b/>
          <w:bCs/>
          <w:snapToGrid w:val="0"/>
        </w:rPr>
        <w:t>Artículo 44</w:t>
      </w:r>
      <w:bookmarkEnd w:id="44"/>
      <w:r w:rsidRPr="003F2C6A">
        <w:rPr>
          <w:rFonts w:cs="Arial"/>
          <w:b/>
          <w:bCs/>
          <w:snapToGrid w:val="0"/>
        </w:rPr>
        <w:t xml:space="preserve">.- </w:t>
      </w:r>
      <w:r w:rsidRPr="003F2C6A">
        <w:rPr>
          <w:rFonts w:cs="Arial"/>
          <w:snapToGrid w:val="0"/>
        </w:rPr>
        <w:t xml:space="preserve">En ningún caso se permitirá la construcción de edificios, líneas de trasmisión eléctricas, postes, cercas y demás obras que pudieran entorpecer el tránsito por las vías generales de comunicación. El que con cualquiera obra o trabajo invada una vía de comunicación, está obligado a demoler la obra ejecutada en la parte invadida, y a hacer las reparaciones que se requieran en la misma. La Secretaría o el concesionario, con autorización de ésta, procederá a ejecutar ambas cosas por cuenta del invasor, ya se trate de un particular, municipio o gobierno, sin perjuicio de exigirle el pago de los daños y perjuicios, si el ejecutor de la obra o trabajo no lleva a cabo la reparación mencionada. </w:t>
      </w:r>
    </w:p>
    <w:p w14:paraId="0206B223" w14:textId="77777777" w:rsidR="003F2C6A" w:rsidRPr="003F2C6A" w:rsidRDefault="003F2C6A" w:rsidP="003F2C6A">
      <w:pPr>
        <w:ind w:firstLine="289"/>
        <w:rPr>
          <w:rFonts w:cs="Arial"/>
          <w:snapToGrid w:val="0"/>
        </w:rPr>
      </w:pPr>
    </w:p>
    <w:p w14:paraId="55ECA7A7"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5" w:name="Artículo_45"/>
      <w:r w:rsidRPr="003F2C6A">
        <w:rPr>
          <w:rFonts w:ascii="ITC Avant Garde Std Bk" w:hAnsi="ITC Avant Garde Std Bk"/>
          <w:b/>
          <w:color w:val="000000"/>
          <w:sz w:val="20"/>
          <w:lang w:val="es-MX"/>
        </w:rPr>
        <w:t>Artículo 45</w:t>
      </w:r>
      <w:bookmarkEnd w:id="45"/>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Para llevar a cabo corte de árboles, desmontes, rozas, quemas, en las fajas colindantes con los caminos, vías férreas, líneas telegráficas, telefónicas, aeródromos, ríos y canales navegables y flotables, en una extensión de un kilómetro a cada lado del límite del derecho de vía o de los márgenes de los ríos y canales, las empresas de vías generales de comunicación necesitarán, además de llenar los requisitos que establezcan las leyes y reglamentos forestales respectivos, la autorización expresa de la Secretaría de Comunicaciones y Transportes.</w:t>
      </w:r>
    </w:p>
    <w:p w14:paraId="72E8A1A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618FBC9F" w14:textId="77777777" w:rsidR="003F2C6A" w:rsidRPr="003F2C6A" w:rsidRDefault="003F2C6A" w:rsidP="003F2C6A">
      <w:pPr>
        <w:ind w:firstLine="289"/>
        <w:rPr>
          <w:rFonts w:cs="Arial"/>
          <w:snapToGrid w:val="0"/>
        </w:rPr>
      </w:pPr>
    </w:p>
    <w:p w14:paraId="6243F7F3" w14:textId="77777777" w:rsidR="003F2C6A" w:rsidRPr="003F2C6A" w:rsidRDefault="003F2C6A" w:rsidP="003F2C6A">
      <w:pPr>
        <w:ind w:firstLine="289"/>
        <w:rPr>
          <w:rFonts w:cs="Arial"/>
          <w:snapToGrid w:val="0"/>
        </w:rPr>
      </w:pPr>
      <w:r w:rsidRPr="003F2C6A">
        <w:rPr>
          <w:rFonts w:cs="Arial"/>
          <w:snapToGrid w:val="0"/>
        </w:rPr>
        <w:t xml:space="preserve">Las empresas que exploten comunicaciones eléctricas, tendrán derecho para desramar los árboles indispensables para evitar que se perjudiquen sus líneas sin necesidad de llenar requisito alguno. </w:t>
      </w:r>
    </w:p>
    <w:p w14:paraId="648C1D76" w14:textId="77777777" w:rsidR="003F2C6A" w:rsidRPr="003F2C6A" w:rsidRDefault="003F2C6A" w:rsidP="003F2C6A">
      <w:pPr>
        <w:ind w:firstLine="289"/>
        <w:rPr>
          <w:rFonts w:cs="Arial"/>
          <w:snapToGrid w:val="0"/>
        </w:rPr>
      </w:pPr>
    </w:p>
    <w:p w14:paraId="6E531F31" w14:textId="77777777" w:rsidR="003F2C6A" w:rsidRPr="003F2C6A" w:rsidRDefault="003F2C6A" w:rsidP="003F2C6A">
      <w:pPr>
        <w:pStyle w:val="Texto"/>
        <w:spacing w:after="0" w:line="240" w:lineRule="auto"/>
        <w:rPr>
          <w:rFonts w:ascii="ITC Avant Garde Std Bk" w:hAnsi="ITC Avant Garde Std Bk"/>
          <w:color w:val="000000"/>
          <w:sz w:val="20"/>
        </w:rPr>
      </w:pPr>
      <w:bookmarkStart w:id="46" w:name="Artículo_46"/>
      <w:r w:rsidRPr="003F2C6A">
        <w:rPr>
          <w:rFonts w:ascii="ITC Avant Garde Std Bk" w:hAnsi="ITC Avant Garde Std Bk"/>
          <w:b/>
          <w:color w:val="000000"/>
          <w:sz w:val="20"/>
          <w:lang w:val="es-MX"/>
        </w:rPr>
        <w:t>Artículo 46</w:t>
      </w:r>
      <w:bookmarkEnd w:id="46"/>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Se requerirá autorización previa de la Secretaría de Comunicaciones y Transportes, en la forma y términos que establezca el reglamento respectivo, para construir obras dentro del derecho de vía de las vías generales de comunicación, o fuera del mismo derecho, cuando se afecte el uso de aquéllas, así como para instalar anuncios a hacer construcciones destinadas a servicios conexos o auxiliares con el transporte.</w:t>
      </w:r>
    </w:p>
    <w:p w14:paraId="05E08727"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11AD8976"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En los terrenos adyacentes a las vías generales de comunicación, hasta en una distancia de cien metros del límite del derecho de vía, no podrán establecerse trabajos de explotación de canteras o cualesquiera obras que requieran el empleo de explosivos o de gases nocivos. También quedan prohibidos, alrededor de los cruceros, en un perímetro de cien metros, toda clase de construcciones, e instalaciones de anuncios. La Secretaría de Comunicaciones y Transportes, en casos excepcionales, podrá conceder autorizaciones para realizar trabajos de esta índole, exigiendo las garantías y seguridades que estime convenientes.</w:t>
      </w:r>
    </w:p>
    <w:p w14:paraId="497F2060"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2D09D8AB" w14:textId="77777777" w:rsidR="003F2C6A" w:rsidRPr="003F2C6A" w:rsidRDefault="003F2C6A" w:rsidP="003F2C6A">
      <w:pPr>
        <w:ind w:firstLine="289"/>
        <w:rPr>
          <w:rFonts w:cs="Arial"/>
          <w:snapToGrid w:val="0"/>
        </w:rPr>
      </w:pPr>
    </w:p>
    <w:p w14:paraId="6DC9F12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7" w:name="Artículo_47"/>
      <w:r w:rsidRPr="003F2C6A">
        <w:rPr>
          <w:rFonts w:ascii="ITC Avant Garde Std Bk" w:hAnsi="ITC Avant Garde Std Bk"/>
          <w:b/>
          <w:color w:val="000000"/>
          <w:sz w:val="20"/>
          <w:lang w:val="es-MX"/>
        </w:rPr>
        <w:t>Artículo 47</w:t>
      </w:r>
      <w:bookmarkEnd w:id="47"/>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Cuando la Secretaría de Comunicaciones y Transportes, en los casos del artículo 52, ordene la ejecución de obras en las vías generales de comunicación, hará la notificación por oficio certificado, en el que señalará el plazo para efectuarlas. Si éstas no se hicieren dentro del término señalado, la Secretaría formulará el presupuesto respectivo, que servirá de título para cobrar, previamente, el valor de las obras, siguiendo el procedimiento administrativo de ejecución establecido por el Código Fiscal de la Federación y procederá por sí o por medio de tercera persona a la ejecución de las obras.</w:t>
      </w:r>
    </w:p>
    <w:p w14:paraId="77349D75"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3889984D" w14:textId="77777777" w:rsidR="003F2C6A" w:rsidRPr="003F2C6A" w:rsidRDefault="003F2C6A" w:rsidP="003F2C6A">
      <w:pPr>
        <w:ind w:firstLine="289"/>
        <w:rPr>
          <w:rFonts w:cs="Arial"/>
          <w:snapToGrid w:val="0"/>
        </w:rPr>
      </w:pPr>
    </w:p>
    <w:p w14:paraId="11A49320" w14:textId="77777777" w:rsidR="003F2C6A" w:rsidRPr="003F2C6A" w:rsidRDefault="003F2C6A" w:rsidP="003F2C6A">
      <w:pPr>
        <w:jc w:val="center"/>
        <w:rPr>
          <w:rFonts w:cs="Arial"/>
          <w:b/>
          <w:bCs/>
          <w:snapToGrid w:val="0"/>
          <w:sz w:val="22"/>
        </w:rPr>
      </w:pPr>
      <w:r w:rsidRPr="003F2C6A">
        <w:rPr>
          <w:rFonts w:cs="Arial"/>
          <w:b/>
          <w:bCs/>
          <w:snapToGrid w:val="0"/>
          <w:sz w:val="22"/>
        </w:rPr>
        <w:t>CAPITULO VII</w:t>
      </w:r>
    </w:p>
    <w:p w14:paraId="71ACDB3C" w14:textId="77777777" w:rsidR="003F2C6A" w:rsidRPr="003F2C6A" w:rsidRDefault="003F2C6A" w:rsidP="003F2C6A">
      <w:pPr>
        <w:jc w:val="center"/>
        <w:rPr>
          <w:rFonts w:cs="Arial"/>
          <w:b/>
          <w:bCs/>
          <w:snapToGrid w:val="0"/>
          <w:sz w:val="22"/>
        </w:rPr>
      </w:pPr>
      <w:r w:rsidRPr="003F2C6A">
        <w:rPr>
          <w:rFonts w:cs="Arial"/>
          <w:b/>
          <w:bCs/>
          <w:snapToGrid w:val="0"/>
          <w:sz w:val="22"/>
        </w:rPr>
        <w:t>Explotación de vías generales de comunicación</w:t>
      </w:r>
    </w:p>
    <w:p w14:paraId="0F6377DF" w14:textId="77777777" w:rsidR="003F2C6A" w:rsidRPr="003F2C6A" w:rsidRDefault="003F2C6A" w:rsidP="003F2C6A">
      <w:pPr>
        <w:ind w:firstLine="289"/>
        <w:rPr>
          <w:rFonts w:cs="Arial"/>
          <w:snapToGrid w:val="0"/>
        </w:rPr>
      </w:pPr>
    </w:p>
    <w:p w14:paraId="75FA6F37"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8" w:name="Artículo_48"/>
      <w:r w:rsidRPr="003F2C6A">
        <w:rPr>
          <w:rFonts w:ascii="ITC Avant Garde Std Bk" w:hAnsi="ITC Avant Garde Std Bk"/>
          <w:b/>
          <w:color w:val="000000"/>
          <w:sz w:val="20"/>
          <w:lang w:val="es-MX"/>
        </w:rPr>
        <w:t>Artículo 48</w:t>
      </w:r>
      <w:bookmarkEnd w:id="48"/>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No deberá explotarse una vía general de comunicación, objeto de concesión o permiso, ni sus servicios conexos, sin que previamente autorice su funcionamiento la Secretaría de Comunicaciones y Transportes, de acuerdo con las prevenciones reglamentarias.</w:t>
      </w:r>
    </w:p>
    <w:p w14:paraId="23897C9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6C7D0D4F" w14:textId="77777777" w:rsidR="003F2C6A" w:rsidRPr="003F2C6A" w:rsidRDefault="003F2C6A" w:rsidP="003F2C6A">
      <w:pPr>
        <w:ind w:firstLine="289"/>
        <w:rPr>
          <w:rFonts w:cs="Arial"/>
          <w:snapToGrid w:val="0"/>
        </w:rPr>
      </w:pPr>
    </w:p>
    <w:p w14:paraId="14747DD9" w14:textId="77777777" w:rsidR="003F2C6A" w:rsidRPr="003F2C6A" w:rsidRDefault="003F2C6A" w:rsidP="003F2C6A">
      <w:pPr>
        <w:ind w:firstLine="289"/>
        <w:rPr>
          <w:rFonts w:cs="Arial"/>
          <w:snapToGrid w:val="0"/>
        </w:rPr>
      </w:pPr>
      <w:r w:rsidRPr="003F2C6A">
        <w:rPr>
          <w:rFonts w:cs="Arial"/>
          <w:snapToGrid w:val="0"/>
        </w:rPr>
        <w:t xml:space="preserve">Llenados los requisitos exigidos para la explotación, se otorgará desde luego la autorización para su funcionamiento. </w:t>
      </w:r>
    </w:p>
    <w:p w14:paraId="540CA1E8" w14:textId="77777777" w:rsidR="003F2C6A" w:rsidRPr="003F2C6A" w:rsidRDefault="003F2C6A" w:rsidP="003F2C6A">
      <w:pPr>
        <w:ind w:firstLine="289"/>
        <w:rPr>
          <w:rFonts w:cs="Arial"/>
          <w:snapToGrid w:val="0"/>
        </w:rPr>
      </w:pPr>
    </w:p>
    <w:p w14:paraId="03AC2457" w14:textId="77777777" w:rsidR="003F2C6A" w:rsidRPr="003F2C6A" w:rsidRDefault="003F2C6A" w:rsidP="003F2C6A">
      <w:pPr>
        <w:ind w:firstLine="289"/>
        <w:rPr>
          <w:rFonts w:cs="Arial"/>
          <w:snapToGrid w:val="0"/>
        </w:rPr>
      </w:pPr>
      <w:bookmarkStart w:id="49" w:name="Artículo_49"/>
      <w:r w:rsidRPr="003F2C6A">
        <w:rPr>
          <w:rFonts w:cs="Arial"/>
          <w:b/>
          <w:bCs/>
          <w:snapToGrid w:val="0"/>
        </w:rPr>
        <w:t>Artículo 49</w:t>
      </w:r>
      <w:bookmarkEnd w:id="49"/>
      <w:r w:rsidRPr="003F2C6A">
        <w:rPr>
          <w:rFonts w:cs="Arial"/>
          <w:b/>
          <w:bCs/>
          <w:snapToGrid w:val="0"/>
        </w:rPr>
        <w:t xml:space="preserve">.- </w:t>
      </w:r>
      <w:r w:rsidRPr="003F2C6A">
        <w:rPr>
          <w:rFonts w:cs="Arial"/>
          <w:snapToGrid w:val="0"/>
        </w:rPr>
        <w:t>Compete exclusivamente a la Secretaría de Comunicaciones y Transportes el estudio y aprobación, revisión, modificación, cancelación o registro, en su caso, de itinerarios, horarios, reglamentos de servicio, tarifas y sus elementos de aplicación, y de los demás documentos que los prestadores de servicios de vías generales de comunicación sometan a su estudio, en cumplimiento de esta ley y de sus reglamentos. Sólo podrán intervenir otras autoridades en dichos estudios, cuando la Secretaría de Comunicaciones y Transportes lo solicite.</w:t>
      </w:r>
    </w:p>
    <w:p w14:paraId="7DFAD606" w14:textId="77777777" w:rsidR="003F2C6A" w:rsidRPr="003F2C6A" w:rsidRDefault="003F2C6A" w:rsidP="003F2C6A">
      <w:pPr>
        <w:ind w:firstLine="289"/>
        <w:rPr>
          <w:rFonts w:cs="Arial"/>
          <w:snapToGrid w:val="0"/>
        </w:rPr>
      </w:pPr>
    </w:p>
    <w:p w14:paraId="1AF19BC5" w14:textId="77777777" w:rsidR="003F2C6A" w:rsidRPr="003F2C6A" w:rsidRDefault="003F2C6A" w:rsidP="003F2C6A">
      <w:pPr>
        <w:ind w:firstLine="289"/>
        <w:rPr>
          <w:rFonts w:cs="Arial"/>
          <w:snapToGrid w:val="0"/>
        </w:rPr>
      </w:pPr>
      <w:r w:rsidRPr="003F2C6A">
        <w:rPr>
          <w:rFonts w:cs="Arial"/>
          <w:snapToGrid w:val="0"/>
        </w:rPr>
        <w:t>Para los efectos de este artículo se integrará una comisión consultiva de tarifas, en los términos del reglamento respectivo. Para la aprobación de las tarifas definitivas y sus reglas de aplicación, se escuchará previamente la opinión de esta comisión.</w:t>
      </w:r>
    </w:p>
    <w:p w14:paraId="41F18425" w14:textId="77777777" w:rsidR="003F2C6A" w:rsidRPr="003F2C6A" w:rsidRDefault="003F2C6A" w:rsidP="003F2C6A">
      <w:pPr>
        <w:ind w:firstLine="289"/>
        <w:rPr>
          <w:rFonts w:cs="Arial"/>
          <w:snapToGrid w:val="0"/>
        </w:rPr>
      </w:pPr>
    </w:p>
    <w:p w14:paraId="69676664" w14:textId="77777777" w:rsidR="003F2C6A" w:rsidRPr="003F2C6A" w:rsidRDefault="003F2C6A" w:rsidP="003F2C6A">
      <w:pPr>
        <w:ind w:firstLine="289"/>
        <w:rPr>
          <w:rFonts w:cs="Arial"/>
          <w:snapToGrid w:val="0"/>
        </w:rPr>
      </w:pPr>
      <w:r w:rsidRPr="003F2C6A">
        <w:rPr>
          <w:rFonts w:cs="Arial"/>
          <w:snapToGrid w:val="0"/>
        </w:rPr>
        <w:t>La Secretaría de Comunicaciones y Transportes podrá fijar tarifas provisionales, que estarán vigentes durante noventa días naturales.</w:t>
      </w:r>
    </w:p>
    <w:p w14:paraId="3ECFFA32" w14:textId="77777777" w:rsidR="003F2C6A" w:rsidRPr="003F2C6A" w:rsidRDefault="003F2C6A" w:rsidP="003F2C6A">
      <w:pPr>
        <w:ind w:firstLine="289"/>
        <w:rPr>
          <w:rFonts w:cs="Arial"/>
          <w:snapToGrid w:val="0"/>
        </w:rPr>
      </w:pPr>
    </w:p>
    <w:p w14:paraId="4BBE3145" w14:textId="77777777" w:rsidR="003F2C6A" w:rsidRPr="003F2C6A" w:rsidRDefault="003F2C6A" w:rsidP="003F2C6A">
      <w:pPr>
        <w:ind w:firstLine="289"/>
        <w:rPr>
          <w:rFonts w:cs="Arial"/>
          <w:snapToGrid w:val="0"/>
        </w:rPr>
      </w:pPr>
      <w:r w:rsidRPr="003F2C6A">
        <w:rPr>
          <w:rFonts w:cs="Arial"/>
          <w:snapToGrid w:val="0"/>
        </w:rPr>
        <w:t xml:space="preserve">Al concluir este plazo, si no se han fijado las nuevas tarifas se reanudará la vigencia de </w:t>
      </w:r>
      <w:proofErr w:type="gramStart"/>
      <w:r w:rsidRPr="003F2C6A">
        <w:rPr>
          <w:rFonts w:cs="Arial"/>
          <w:snapToGrid w:val="0"/>
        </w:rPr>
        <w:t>las  anteriores</w:t>
      </w:r>
      <w:proofErr w:type="gramEnd"/>
      <w:r w:rsidRPr="003F2C6A">
        <w:rPr>
          <w:rFonts w:cs="Arial"/>
          <w:snapToGrid w:val="0"/>
        </w:rPr>
        <w:t xml:space="preserve"> a las provisionales. </w:t>
      </w:r>
    </w:p>
    <w:p w14:paraId="5A750D7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20-08-1941, 21-01-1985</w:t>
      </w:r>
    </w:p>
    <w:p w14:paraId="5793640D" w14:textId="77777777" w:rsidR="003F2C6A" w:rsidRPr="003F2C6A" w:rsidRDefault="003F2C6A" w:rsidP="003F2C6A">
      <w:pPr>
        <w:ind w:firstLine="289"/>
        <w:rPr>
          <w:rFonts w:cs="Arial"/>
          <w:snapToGrid w:val="0"/>
        </w:rPr>
      </w:pPr>
    </w:p>
    <w:p w14:paraId="4C72394A"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0" w:name="Artículo_50"/>
      <w:r w:rsidRPr="003F2C6A">
        <w:rPr>
          <w:rFonts w:ascii="ITC Avant Garde Std Bk" w:hAnsi="ITC Avant Garde Std Bk"/>
          <w:b/>
          <w:color w:val="000000"/>
          <w:sz w:val="20"/>
          <w:lang w:val="es-MX"/>
        </w:rPr>
        <w:t>Artículo 50</w:t>
      </w:r>
      <w:bookmarkEnd w:id="5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explotación de vías generales de comunicación, objeto de Concesión o permiso, será hecha conforme a horarios, tarifas y reglas autorizados previamente por la Secretaría de Comunicaciones</w:t>
      </w:r>
      <w:r w:rsidRPr="003F2C6A">
        <w:rPr>
          <w:rFonts w:ascii="ITC Avant Garde Std Bk" w:hAnsi="ITC Avant Garde Std Bk"/>
          <w:color w:val="000000"/>
          <w:sz w:val="20"/>
        </w:rPr>
        <w:t xml:space="preserve"> </w:t>
      </w:r>
      <w:r w:rsidRPr="003F2C6A">
        <w:rPr>
          <w:rFonts w:ascii="ITC Avant Garde Std Bk" w:hAnsi="ITC Avant Garde Std Bk"/>
          <w:color w:val="000000"/>
          <w:sz w:val="20"/>
          <w:lang w:val="es-MX"/>
        </w:rPr>
        <w:t>y Transportes.</w:t>
      </w:r>
    </w:p>
    <w:p w14:paraId="550C9B4E"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5FAEEDDB" w14:textId="77777777" w:rsidR="003F2C6A" w:rsidRPr="003F2C6A" w:rsidRDefault="003F2C6A" w:rsidP="003F2C6A">
      <w:pPr>
        <w:ind w:firstLine="289"/>
        <w:rPr>
          <w:rFonts w:cs="Arial"/>
          <w:snapToGrid w:val="0"/>
        </w:rPr>
      </w:pPr>
    </w:p>
    <w:p w14:paraId="54E7C153"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1" w:name="Artículo_51"/>
      <w:r w:rsidRPr="003F2C6A">
        <w:rPr>
          <w:rFonts w:ascii="ITC Avant Garde Std Bk" w:hAnsi="ITC Avant Garde Std Bk"/>
          <w:b/>
          <w:color w:val="000000"/>
          <w:sz w:val="20"/>
          <w:lang w:val="es-MX"/>
        </w:rPr>
        <w:t>Artículo 51</w:t>
      </w:r>
      <w:bookmarkEnd w:id="51"/>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está facultada para introducir a las condiciones conforme a las cuales se haga el servicio público en las vías generales de comunicación y medios de transporte ya establecidos o que en lo sucesivo se establezcan, en su calidad de servicios públicos, todas las modalidades que dicta el interés del mismo. En consecuencia, la Secretaría de Comunicaciones y Transportes está autorizada:</w:t>
      </w:r>
    </w:p>
    <w:p w14:paraId="59F0740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78A01970" w14:textId="77777777" w:rsidR="003F2C6A" w:rsidRPr="003F2C6A" w:rsidRDefault="003F2C6A" w:rsidP="003F2C6A">
      <w:pPr>
        <w:ind w:firstLine="289"/>
        <w:rPr>
          <w:rFonts w:cs="Arial"/>
          <w:snapToGrid w:val="0"/>
        </w:rPr>
      </w:pPr>
    </w:p>
    <w:p w14:paraId="30FCE948"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Para ordenar, de acuerdo con las posibilidades económicas de las empresas, que se lleven a cabo en las vías de comunicación y medios de transporte, sus servicios auxiliares, sus dependencias y accesorios, las obras de construcción, de reparación y de conservación que sean necesarias para la mayor seguridad del público.</w:t>
      </w:r>
    </w:p>
    <w:p w14:paraId="718E31EA" w14:textId="77777777" w:rsidR="003F2C6A" w:rsidRPr="003F2C6A" w:rsidRDefault="003F2C6A" w:rsidP="003F2C6A">
      <w:pPr>
        <w:ind w:firstLine="289"/>
        <w:rPr>
          <w:rFonts w:cs="Arial"/>
          <w:snapToGrid w:val="0"/>
        </w:rPr>
      </w:pPr>
    </w:p>
    <w:p w14:paraId="771DD823"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Para ordenar que se suspenda el servicio de las vías o medios de transporte, cuando no </w:t>
      </w:r>
      <w:proofErr w:type="spellStart"/>
      <w:r w:rsidRPr="003F2C6A">
        <w:rPr>
          <w:rFonts w:cs="Arial"/>
          <w:snapToGrid w:val="0"/>
        </w:rPr>
        <w:t>reunan</w:t>
      </w:r>
      <w:proofErr w:type="spellEnd"/>
      <w:r w:rsidRPr="003F2C6A">
        <w:rPr>
          <w:rFonts w:cs="Arial"/>
          <w:snapToGrid w:val="0"/>
        </w:rPr>
        <w:t xml:space="preserve"> las condiciones debidas de eficacia, seguridad e higiene;</w:t>
      </w:r>
    </w:p>
    <w:p w14:paraId="4EF9B9EA" w14:textId="77777777" w:rsidR="003F2C6A" w:rsidRPr="003F2C6A" w:rsidRDefault="003F2C6A" w:rsidP="003F2C6A">
      <w:pPr>
        <w:ind w:firstLine="289"/>
        <w:rPr>
          <w:rFonts w:cs="Arial"/>
          <w:snapToGrid w:val="0"/>
        </w:rPr>
      </w:pPr>
    </w:p>
    <w:p w14:paraId="5D5E21F2"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Para exigir que el personal de conducción de toda clase de vehículos cumpla en todo tiempo con los requisitos de esta ley y sus reglamentos;</w:t>
      </w:r>
    </w:p>
    <w:p w14:paraId="7F4915E1" w14:textId="77777777" w:rsidR="003F2C6A" w:rsidRPr="003F2C6A" w:rsidRDefault="003F2C6A" w:rsidP="003F2C6A">
      <w:pPr>
        <w:ind w:firstLine="289"/>
        <w:rPr>
          <w:rFonts w:cs="Arial"/>
          <w:snapToGrid w:val="0"/>
        </w:rPr>
      </w:pPr>
    </w:p>
    <w:p w14:paraId="31D95831"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 xml:space="preserve">Para ordenar la inspección de las vías y sus dependencias, las </w:t>
      </w:r>
      <w:proofErr w:type="spellStart"/>
      <w:r w:rsidRPr="003F2C6A">
        <w:rPr>
          <w:rFonts w:cs="Arial"/>
          <w:snapToGrid w:val="0"/>
        </w:rPr>
        <w:t>fabricas</w:t>
      </w:r>
      <w:proofErr w:type="spellEnd"/>
      <w:r w:rsidRPr="003F2C6A">
        <w:rPr>
          <w:rFonts w:cs="Arial"/>
          <w:snapToGrid w:val="0"/>
        </w:rPr>
        <w:t xml:space="preserve"> de vehículos, talleres y material de construcción que en éstas se emplee;</w:t>
      </w:r>
    </w:p>
    <w:p w14:paraId="7A192896" w14:textId="77777777" w:rsidR="003F2C6A" w:rsidRPr="003F2C6A" w:rsidRDefault="003F2C6A" w:rsidP="003F2C6A">
      <w:pPr>
        <w:ind w:firstLine="289"/>
        <w:rPr>
          <w:rFonts w:cs="Arial"/>
          <w:snapToGrid w:val="0"/>
        </w:rPr>
      </w:pPr>
    </w:p>
    <w:p w14:paraId="32370C10" w14:textId="77777777" w:rsidR="003F2C6A" w:rsidRPr="003F2C6A" w:rsidRDefault="003F2C6A" w:rsidP="003F2C6A">
      <w:pPr>
        <w:ind w:firstLine="289"/>
        <w:rPr>
          <w:rFonts w:cs="Arial"/>
          <w:snapToGrid w:val="0"/>
        </w:rPr>
      </w:pPr>
      <w:r w:rsidRPr="003F2C6A">
        <w:rPr>
          <w:rFonts w:cs="Arial"/>
          <w:b/>
          <w:bCs/>
          <w:snapToGrid w:val="0"/>
        </w:rPr>
        <w:t xml:space="preserve">V.- </w:t>
      </w:r>
      <w:r w:rsidRPr="003F2C6A">
        <w:rPr>
          <w:rFonts w:cs="Arial"/>
          <w:snapToGrid w:val="0"/>
        </w:rPr>
        <w:t xml:space="preserve">Para obligar a las empresas de transportes a que reformen y mejoren los sistemas técnicos de explotación de sus servicios, empleando los que apruebe la Secretaría, de acuerdo con las posibilidades económicas de las empresas y dando los plazos razonables para ejecutarlos. </w:t>
      </w:r>
    </w:p>
    <w:p w14:paraId="04D6882D" w14:textId="77777777" w:rsidR="003F2C6A" w:rsidRPr="003F2C6A" w:rsidRDefault="003F2C6A" w:rsidP="003F2C6A">
      <w:pPr>
        <w:ind w:firstLine="289"/>
        <w:rPr>
          <w:rFonts w:cs="Arial"/>
          <w:snapToGrid w:val="0"/>
        </w:rPr>
      </w:pPr>
    </w:p>
    <w:p w14:paraId="3532C8F7"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2" w:name="Artículo_52"/>
      <w:r w:rsidRPr="003F2C6A">
        <w:rPr>
          <w:rFonts w:ascii="ITC Avant Garde Std Bk" w:hAnsi="ITC Avant Garde Std Bk"/>
          <w:b/>
          <w:color w:val="000000"/>
          <w:sz w:val="20"/>
          <w:lang w:val="es-MX"/>
        </w:rPr>
        <w:t>Artículo 52</w:t>
      </w:r>
      <w:bookmarkEnd w:id="52"/>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concesionarios o permisionarios que exploten vías generales de comunicación y medios de transporte podrán, con la previa aprobación de la Secretaría de Comunicaciones y Transportes y sujetos a las restricciones que establece esta Ley:</w:t>
      </w:r>
    </w:p>
    <w:p w14:paraId="7854826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5D1C4924" w14:textId="77777777" w:rsidR="003F2C6A" w:rsidRPr="003F2C6A" w:rsidRDefault="003F2C6A" w:rsidP="003F2C6A">
      <w:pPr>
        <w:ind w:firstLine="289"/>
        <w:rPr>
          <w:rFonts w:cs="Arial"/>
          <w:snapToGrid w:val="0"/>
        </w:rPr>
      </w:pPr>
    </w:p>
    <w:p w14:paraId="212ED71A"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Celebrar todos los contratos directamente relacionados con los objetos de la concesión o permiso, los que no surtirán efectos mientras no se llene el requisito de aprobación.</w:t>
      </w:r>
    </w:p>
    <w:p w14:paraId="1CFEBEF0" w14:textId="77777777" w:rsidR="003F2C6A" w:rsidRPr="003F2C6A" w:rsidRDefault="003F2C6A" w:rsidP="003F2C6A">
      <w:pPr>
        <w:ind w:firstLine="289"/>
        <w:rPr>
          <w:rFonts w:cs="Arial"/>
          <w:snapToGrid w:val="0"/>
        </w:rPr>
      </w:pPr>
    </w:p>
    <w:p w14:paraId="73EFC364" w14:textId="77777777" w:rsidR="003F2C6A" w:rsidRPr="003F2C6A" w:rsidRDefault="003F2C6A" w:rsidP="003F2C6A">
      <w:pPr>
        <w:ind w:firstLine="289"/>
        <w:rPr>
          <w:rFonts w:cs="Arial"/>
          <w:snapToGrid w:val="0"/>
        </w:rPr>
      </w:pPr>
      <w:r w:rsidRPr="003F2C6A">
        <w:rPr>
          <w:rFonts w:cs="Arial"/>
          <w:snapToGrid w:val="0"/>
        </w:rPr>
        <w:t>Tratándose del servicio normal que las empresas de vías deben prestar al público, éstas pueden someter a la aprobación de la Secretaría contratos tipo que, una vez aprobados, se pondrán en vigor en todos los casos, sin variación alguna;</w:t>
      </w:r>
    </w:p>
    <w:p w14:paraId="5027DB19" w14:textId="77777777" w:rsidR="003F2C6A" w:rsidRPr="003F2C6A" w:rsidRDefault="003F2C6A" w:rsidP="003F2C6A">
      <w:pPr>
        <w:ind w:firstLine="289"/>
        <w:rPr>
          <w:rFonts w:cs="Arial"/>
          <w:snapToGrid w:val="0"/>
        </w:rPr>
      </w:pPr>
    </w:p>
    <w:p w14:paraId="240D2D05"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Explotar sus líneas en combinación con otra u otras empresas nacionales </w:t>
      </w:r>
      <w:proofErr w:type="spellStart"/>
      <w:r w:rsidRPr="003F2C6A">
        <w:rPr>
          <w:rFonts w:cs="Arial"/>
          <w:snapToGrid w:val="0"/>
        </w:rPr>
        <w:t>u</w:t>
      </w:r>
      <w:proofErr w:type="spellEnd"/>
      <w:r w:rsidRPr="003F2C6A">
        <w:rPr>
          <w:rFonts w:cs="Arial"/>
          <w:snapToGrid w:val="0"/>
        </w:rPr>
        <w:t xml:space="preserve"> extranjeras. Se entiende que existe combinación, cuando de común acuerdo establecen horarios, itinerarios, tarifas unidas o combinadas, expidan documentos directos, intercambien sus equipos, o ejecuten otros actos análogos con ese fin, y</w:t>
      </w:r>
    </w:p>
    <w:p w14:paraId="2884D19D" w14:textId="77777777" w:rsidR="003F2C6A" w:rsidRPr="003F2C6A" w:rsidRDefault="003F2C6A" w:rsidP="003F2C6A">
      <w:pPr>
        <w:ind w:firstLine="289"/>
        <w:rPr>
          <w:rFonts w:cs="Arial"/>
          <w:snapToGrid w:val="0"/>
        </w:rPr>
      </w:pPr>
    </w:p>
    <w:p w14:paraId="0A6A41BD"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III.</w:t>
      </w:r>
      <w:r w:rsidRPr="003F2C6A">
        <w:rPr>
          <w:rFonts w:ascii="ITC Avant Garde Std Bk" w:hAnsi="ITC Avant Garde Std Bk"/>
          <w:color w:val="000000"/>
          <w:sz w:val="20"/>
          <w:lang w:val="es-MX"/>
        </w:rPr>
        <w:t xml:space="preserve"> Establecer en beneficio de los usuarios, con las condiciones y limitaciones que la Secretaría de Comunicaciones y Transportes determine, todos aquellos servicios y facilidades que, sin ser indispensables para la comunicación o el transporte, sean incidentales o conexos con el mismo. Para estos servicios los concesionarios o permisionarios no disfrutarán de las franquicias que concede la presente Ley, con excepción de la de carros-dormitorios.</w:t>
      </w:r>
    </w:p>
    <w:p w14:paraId="2968B10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305B0F76" w14:textId="77777777" w:rsidR="003F2C6A" w:rsidRPr="003F2C6A" w:rsidRDefault="003F2C6A" w:rsidP="003F2C6A">
      <w:pPr>
        <w:ind w:firstLine="289"/>
        <w:rPr>
          <w:rFonts w:cs="Arial"/>
          <w:snapToGrid w:val="0"/>
        </w:rPr>
      </w:pPr>
    </w:p>
    <w:p w14:paraId="306D0021" w14:textId="77777777" w:rsidR="003F2C6A" w:rsidRPr="003F2C6A" w:rsidRDefault="003F2C6A" w:rsidP="003F2C6A">
      <w:pPr>
        <w:pStyle w:val="Texto"/>
        <w:spacing w:after="0" w:line="240" w:lineRule="auto"/>
        <w:rPr>
          <w:rFonts w:ascii="ITC Avant Garde Std Bk" w:hAnsi="ITC Avant Garde Std Bk"/>
          <w:color w:val="000000"/>
          <w:sz w:val="20"/>
        </w:rPr>
      </w:pPr>
      <w:bookmarkStart w:id="53" w:name="Artículo_53"/>
      <w:r w:rsidRPr="003F2C6A">
        <w:rPr>
          <w:rFonts w:ascii="ITC Avant Garde Std Bk" w:hAnsi="ITC Avant Garde Std Bk"/>
          <w:b/>
          <w:color w:val="000000"/>
          <w:sz w:val="20"/>
          <w:lang w:val="es-MX"/>
        </w:rPr>
        <w:t>Artículo 53</w:t>
      </w:r>
      <w:bookmarkEnd w:id="53"/>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concesionarios y permisionarios de vías generales de comunicación y medios de transporte tienen la obligación de enlazar sus vías, líneas o instalaciones con las de otras empresas y con las del Gobierno Federal, así como de combinar sus servicios con los de aquéllas y con los de éste, cuando el interés público lo exija y siempre que a juicio de la Secretaría de Comunicaciones y Transportes se reúnan los requisitos técnicos necesarios para que el servicio sea eficiente. La Secretaría de Comunicaciones y Transportes fijará en cada caso las bases conforme a las cuales deberán enlazarse las vías, líneas o instalaciones y hacerse el servicio combinado, oyendo previamente a los afectados.</w:t>
      </w:r>
    </w:p>
    <w:p w14:paraId="60AAB8CB"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1080368A"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21B90A1A"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4" w:name="Artículo_54"/>
      <w:r w:rsidRPr="003F2C6A">
        <w:rPr>
          <w:rFonts w:ascii="ITC Avant Garde Std Bk" w:hAnsi="ITC Avant Garde Std Bk"/>
          <w:b/>
          <w:color w:val="000000"/>
          <w:sz w:val="20"/>
          <w:lang w:val="es-MX"/>
        </w:rPr>
        <w:t>Artículo 54</w:t>
      </w:r>
      <w:bookmarkEnd w:id="54"/>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empresas de vías generales de comunicación podrán explotar sus servicios o parte de ellos, conjuntamente con otra u otras empresas nacionales o extranjeras, no comprendidas en las disposiciones de esta Ley, celebrando al efecto los arreglos o convenios necesarios que se someterán a la previa aprobación de la Secretaría de Comunicaciones y Transportes.</w:t>
      </w:r>
    </w:p>
    <w:p w14:paraId="52C5433D"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74B1530C" w14:textId="77777777" w:rsidR="003F2C6A" w:rsidRPr="003F2C6A" w:rsidRDefault="003F2C6A" w:rsidP="003F2C6A">
      <w:pPr>
        <w:ind w:firstLine="289"/>
        <w:rPr>
          <w:rFonts w:cs="Arial"/>
          <w:snapToGrid w:val="0"/>
        </w:rPr>
      </w:pPr>
    </w:p>
    <w:p w14:paraId="51CBF609" w14:textId="77777777" w:rsidR="003F2C6A" w:rsidRPr="003F2C6A" w:rsidRDefault="003F2C6A" w:rsidP="003F2C6A">
      <w:pPr>
        <w:ind w:firstLine="289"/>
        <w:rPr>
          <w:rFonts w:cs="Arial"/>
          <w:snapToGrid w:val="0"/>
        </w:rPr>
      </w:pPr>
      <w:bookmarkStart w:id="55" w:name="Artículo_55"/>
      <w:r w:rsidRPr="003F2C6A">
        <w:rPr>
          <w:rFonts w:cs="Arial"/>
          <w:b/>
          <w:bCs/>
          <w:snapToGrid w:val="0"/>
        </w:rPr>
        <w:t>Artículo 55</w:t>
      </w:r>
      <w:bookmarkEnd w:id="55"/>
      <w:r w:rsidRPr="003F2C6A">
        <w:rPr>
          <w:rFonts w:cs="Arial"/>
          <w:b/>
          <w:bCs/>
          <w:snapToGrid w:val="0"/>
        </w:rPr>
        <w:t xml:space="preserve">.- </w:t>
      </w:r>
      <w:r w:rsidRPr="003F2C6A">
        <w:rPr>
          <w:rFonts w:cs="Arial"/>
          <w:snapToGrid w:val="0"/>
        </w:rPr>
        <w:t>Las tarifas para el cobro de los servicios de las empresas porteadoras, comprenderán las cuotas y las condiciones conforme a las cuales deberán aplicarse, y estarán sujetas a las reglas siguientes:</w:t>
      </w:r>
    </w:p>
    <w:p w14:paraId="18AA88B8" w14:textId="77777777" w:rsidR="003F2C6A" w:rsidRPr="003F2C6A" w:rsidRDefault="003F2C6A" w:rsidP="003F2C6A">
      <w:pPr>
        <w:ind w:firstLine="289"/>
        <w:rPr>
          <w:rFonts w:cs="Arial"/>
          <w:snapToGrid w:val="0"/>
        </w:rPr>
      </w:pPr>
    </w:p>
    <w:p w14:paraId="614BBF54"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w:t>
      </w:r>
      <w:r w:rsidRPr="003F2C6A">
        <w:rPr>
          <w:rFonts w:ascii="ITC Avant Garde Std Bk" w:hAnsi="ITC Avant Garde Std Bk"/>
          <w:color w:val="000000"/>
          <w:sz w:val="20"/>
          <w:lang w:val="es-MX"/>
        </w:rPr>
        <w:t xml:space="preserve"> Las tarifas y los elementos de su aplicación, como tablas de distancias, clasificaciones de efectos, tablas de mermas, etc., serán formuladas por las empresas y sometidas a la Secretaría de Comunicaciones y Transportes, quien las aprobará, siempre que se encuentren de acuerdo con los preceptos de esta Ley, de su reglamento y de las concesiones respectivas.</w:t>
      </w:r>
    </w:p>
    <w:p w14:paraId="31F7D41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0B90DA71" w14:textId="77777777" w:rsidR="003F2C6A" w:rsidRPr="003F2C6A" w:rsidRDefault="003F2C6A" w:rsidP="003F2C6A">
      <w:pPr>
        <w:ind w:firstLine="289"/>
        <w:rPr>
          <w:rFonts w:cs="Arial"/>
          <w:snapToGrid w:val="0"/>
        </w:rPr>
      </w:pPr>
    </w:p>
    <w:p w14:paraId="4F18D13B"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Las tarifas se formularán y aplicarán observando perfecta igualdad de tratamiento, excepto en los casos en que esta ley autorice lo contrario.</w:t>
      </w:r>
    </w:p>
    <w:p w14:paraId="061F9669" w14:textId="77777777" w:rsidR="003F2C6A" w:rsidRPr="003F2C6A" w:rsidRDefault="003F2C6A" w:rsidP="003F2C6A">
      <w:pPr>
        <w:ind w:firstLine="289"/>
        <w:rPr>
          <w:rFonts w:cs="Arial"/>
          <w:snapToGrid w:val="0"/>
        </w:rPr>
      </w:pPr>
    </w:p>
    <w:p w14:paraId="04D9E2AF"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Las tarifas y sus modificaciones entrarán en vigor una vez aprobadas o registradas en la fecha que expresamente señale la Secretaría de Comunicaciones y Transportes. La propia Secretaría ordenará los casos en que por su importancia las tarifas deban ser publicadas en el </w:t>
      </w:r>
      <w:r w:rsidRPr="003F2C6A">
        <w:rPr>
          <w:rFonts w:cs="Arial"/>
          <w:b/>
          <w:bCs/>
          <w:snapToGrid w:val="0"/>
        </w:rPr>
        <w:t>Diario Oficial de la Federación</w:t>
      </w:r>
      <w:r w:rsidRPr="003F2C6A">
        <w:rPr>
          <w:rFonts w:cs="Arial"/>
          <w:snapToGrid w:val="0"/>
        </w:rPr>
        <w:t>.</w:t>
      </w:r>
    </w:p>
    <w:p w14:paraId="35DA115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21-01-1985</w:t>
      </w:r>
    </w:p>
    <w:p w14:paraId="09D71DAE" w14:textId="77777777" w:rsidR="003F2C6A" w:rsidRPr="003F2C6A" w:rsidRDefault="003F2C6A" w:rsidP="003F2C6A">
      <w:pPr>
        <w:ind w:firstLine="289"/>
        <w:rPr>
          <w:rFonts w:cs="Arial"/>
          <w:snapToGrid w:val="0"/>
        </w:rPr>
      </w:pPr>
    </w:p>
    <w:p w14:paraId="1C9A5A1B" w14:textId="77777777" w:rsidR="003F2C6A" w:rsidRPr="003F2C6A" w:rsidRDefault="003F2C6A" w:rsidP="003F2C6A">
      <w:pPr>
        <w:ind w:firstLine="289"/>
        <w:rPr>
          <w:rFonts w:cs="Arial"/>
          <w:snapToGrid w:val="0"/>
        </w:rPr>
      </w:pPr>
      <w:r w:rsidRPr="003F2C6A">
        <w:rPr>
          <w:rFonts w:cs="Arial"/>
          <w:snapToGrid w:val="0"/>
        </w:rPr>
        <w:t>Cuando se trate de tarifas unidas con líneas extranjeras, la Secretaría, de acuerdo con las empresas, modificarán los plazos señalados en el párrafo anterior.</w:t>
      </w:r>
    </w:p>
    <w:p w14:paraId="687F72A2" w14:textId="77777777" w:rsidR="003F2C6A" w:rsidRPr="003F2C6A" w:rsidRDefault="003F2C6A" w:rsidP="003F2C6A">
      <w:pPr>
        <w:ind w:firstLine="289"/>
        <w:rPr>
          <w:rFonts w:cs="Arial"/>
          <w:snapToGrid w:val="0"/>
        </w:rPr>
      </w:pPr>
    </w:p>
    <w:p w14:paraId="7C5D8CDC"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IV.</w:t>
      </w:r>
      <w:r w:rsidRPr="003F2C6A">
        <w:rPr>
          <w:rFonts w:ascii="ITC Avant Garde Std Bk" w:hAnsi="ITC Avant Garde Std Bk"/>
          <w:color w:val="000000"/>
          <w:sz w:val="20"/>
          <w:lang w:val="es-MX"/>
        </w:rPr>
        <w:t xml:space="preserve"> Las tarifas de competencia se formularán siempre que no sean a base de pérdida directa por la explotación en el tramo de la competencia. La Secretaría de Comunicaciones y Transportes determinará, en cada caso, cuáles son los puntos o zonas de competencia.</w:t>
      </w:r>
    </w:p>
    <w:p w14:paraId="2BF1D63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77B41DBF" w14:textId="77777777" w:rsidR="003F2C6A" w:rsidRPr="003F2C6A" w:rsidRDefault="003F2C6A" w:rsidP="003F2C6A">
      <w:pPr>
        <w:pStyle w:val="Texto"/>
        <w:spacing w:after="0" w:line="240" w:lineRule="auto"/>
        <w:rPr>
          <w:rFonts w:ascii="ITC Avant Garde Std Bk" w:hAnsi="ITC Avant Garde Std Bk"/>
          <w:color w:val="000000"/>
          <w:sz w:val="20"/>
          <w:lang w:val="es-ES"/>
        </w:rPr>
      </w:pPr>
    </w:p>
    <w:p w14:paraId="53E62ECF"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V.</w:t>
      </w:r>
      <w:r w:rsidRPr="003F2C6A">
        <w:rPr>
          <w:rFonts w:ascii="ITC Avant Garde Std Bk" w:hAnsi="ITC Avant Garde Std Bk"/>
          <w:color w:val="000000"/>
          <w:sz w:val="20"/>
          <w:lang w:val="es-MX"/>
        </w:rPr>
        <w:t xml:space="preserve"> Las tarifas estarán en vigor durante el período que las mismas indiquen. Si no lo expresan, regirán hasta la fecha que fije el documento por el cual se les cancele o modifique.</w:t>
      </w:r>
    </w:p>
    <w:p w14:paraId="409E8FF2"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1E04FB1A"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Todas las tarifas, ya sea que señalen o no el término de su vigencia, estarán sujetas a ser revisadas, modificadas o canceladas, en los términos que ordene la Secretaría de Comunicaciones y Transportes de conformidad con esta Ley y su reglamento.</w:t>
      </w:r>
    </w:p>
    <w:p w14:paraId="4021D32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6CAEA701" w14:textId="77777777" w:rsidR="003F2C6A" w:rsidRPr="003F2C6A" w:rsidRDefault="003F2C6A" w:rsidP="003F2C6A">
      <w:pPr>
        <w:ind w:firstLine="289"/>
        <w:rPr>
          <w:rFonts w:cs="Arial"/>
          <w:snapToGrid w:val="0"/>
        </w:rPr>
      </w:pPr>
    </w:p>
    <w:p w14:paraId="0349CCC6" w14:textId="77777777" w:rsidR="003F2C6A" w:rsidRPr="003F2C6A" w:rsidRDefault="003F2C6A" w:rsidP="003F2C6A">
      <w:pPr>
        <w:ind w:firstLine="289"/>
        <w:rPr>
          <w:rFonts w:cs="Arial"/>
          <w:snapToGrid w:val="0"/>
        </w:rPr>
      </w:pPr>
      <w:r w:rsidRPr="003F2C6A">
        <w:rPr>
          <w:rFonts w:cs="Arial"/>
          <w:b/>
          <w:bCs/>
          <w:snapToGrid w:val="0"/>
        </w:rPr>
        <w:t xml:space="preserve">VI.- </w:t>
      </w:r>
      <w:proofErr w:type="gramStart"/>
      <w:r w:rsidRPr="003F2C6A">
        <w:rPr>
          <w:rFonts w:cs="Arial"/>
          <w:snapToGrid w:val="0"/>
        </w:rPr>
        <w:t>Las clasificación</w:t>
      </w:r>
      <w:proofErr w:type="gramEnd"/>
      <w:r w:rsidRPr="003F2C6A">
        <w:rPr>
          <w:rFonts w:cs="Arial"/>
          <w:snapToGrid w:val="0"/>
        </w:rPr>
        <w:t xml:space="preserve"> de efectos será uniforme para cada sistema de transportes en las zonas que fije la Secretaría y se formulará de acuerdo con lo que se determine en el Reglamento. </w:t>
      </w:r>
    </w:p>
    <w:p w14:paraId="414181B3" w14:textId="77777777" w:rsidR="003F2C6A" w:rsidRPr="003F2C6A" w:rsidRDefault="003F2C6A" w:rsidP="003F2C6A">
      <w:pPr>
        <w:ind w:firstLine="289"/>
        <w:rPr>
          <w:rFonts w:cs="Arial"/>
          <w:snapToGrid w:val="0"/>
        </w:rPr>
      </w:pPr>
    </w:p>
    <w:p w14:paraId="09198B99" w14:textId="77777777" w:rsidR="003F2C6A" w:rsidRPr="003F2C6A" w:rsidRDefault="003F2C6A" w:rsidP="003F2C6A">
      <w:pPr>
        <w:ind w:firstLine="289"/>
        <w:rPr>
          <w:rFonts w:cs="Arial"/>
          <w:snapToGrid w:val="0"/>
        </w:rPr>
      </w:pPr>
      <w:bookmarkStart w:id="56" w:name="Artículo_56"/>
      <w:r w:rsidRPr="003F2C6A">
        <w:rPr>
          <w:rFonts w:cs="Arial"/>
          <w:b/>
          <w:bCs/>
          <w:snapToGrid w:val="0"/>
        </w:rPr>
        <w:t>Artículo 56</w:t>
      </w:r>
      <w:bookmarkEnd w:id="56"/>
      <w:r w:rsidRPr="003F2C6A">
        <w:rPr>
          <w:rFonts w:cs="Arial"/>
          <w:b/>
          <w:bCs/>
          <w:snapToGrid w:val="0"/>
        </w:rPr>
        <w:t xml:space="preserve">.- </w:t>
      </w:r>
      <w:r w:rsidRPr="003F2C6A">
        <w:rPr>
          <w:rFonts w:cs="Arial"/>
          <w:snapToGrid w:val="0"/>
        </w:rPr>
        <w:t>Cuando para un servicio determinado fueren aplicables diversas tarifas de una misma empresa, ésta tendrá la obligación de combinarlas, si la combinación resultare más ventajosa para el público, que la aplicación aislada de una de ellas.</w:t>
      </w:r>
    </w:p>
    <w:p w14:paraId="340D0F5A" w14:textId="77777777" w:rsidR="003F2C6A" w:rsidRPr="003F2C6A" w:rsidRDefault="003F2C6A" w:rsidP="003F2C6A">
      <w:pPr>
        <w:ind w:firstLine="289"/>
        <w:rPr>
          <w:rFonts w:cs="Arial"/>
          <w:snapToGrid w:val="0"/>
        </w:rPr>
      </w:pPr>
    </w:p>
    <w:p w14:paraId="7412ADF5" w14:textId="77777777" w:rsidR="003F2C6A" w:rsidRPr="003F2C6A" w:rsidRDefault="003F2C6A" w:rsidP="003F2C6A">
      <w:pPr>
        <w:ind w:firstLine="289"/>
        <w:rPr>
          <w:rFonts w:cs="Arial"/>
          <w:snapToGrid w:val="0"/>
        </w:rPr>
      </w:pPr>
      <w:r w:rsidRPr="003F2C6A">
        <w:rPr>
          <w:rFonts w:cs="Arial"/>
          <w:snapToGrid w:val="0"/>
        </w:rPr>
        <w:t>Se exceptúan de esta disposición las tarifas de competencia entre dos puntos determinados, cuya combinación con otras tarifas será potestativa para las empresas, debiendo en estos casos expresarse en la propia tarifa de competencia, si es o no combinable.</w:t>
      </w:r>
    </w:p>
    <w:p w14:paraId="0BA88E09" w14:textId="77777777" w:rsidR="003F2C6A" w:rsidRPr="003F2C6A" w:rsidRDefault="003F2C6A" w:rsidP="003F2C6A">
      <w:pPr>
        <w:ind w:firstLine="289"/>
        <w:rPr>
          <w:rFonts w:cs="Arial"/>
          <w:snapToGrid w:val="0"/>
        </w:rPr>
      </w:pPr>
    </w:p>
    <w:p w14:paraId="5C5DB6D3" w14:textId="77777777" w:rsidR="003F2C6A" w:rsidRPr="003F2C6A" w:rsidRDefault="003F2C6A" w:rsidP="003F2C6A">
      <w:pPr>
        <w:ind w:firstLine="289"/>
        <w:rPr>
          <w:rFonts w:cs="Arial"/>
          <w:snapToGrid w:val="0"/>
        </w:rPr>
      </w:pPr>
      <w:r w:rsidRPr="003F2C6A">
        <w:rPr>
          <w:rFonts w:cs="Arial"/>
          <w:snapToGrid w:val="0"/>
        </w:rPr>
        <w:t xml:space="preserve">En todo caso, ya sea que las tarifas sigan rigiendo aisladamente o que se hubieren combinado conforme a lo dispuesto en este artículo, se aplicará aquella tarifa o combinación de tarifas que resulte más favorable para el público. </w:t>
      </w:r>
    </w:p>
    <w:p w14:paraId="123BA867" w14:textId="77777777" w:rsidR="003F2C6A" w:rsidRPr="003F2C6A" w:rsidRDefault="003F2C6A" w:rsidP="003F2C6A">
      <w:pPr>
        <w:ind w:firstLine="289"/>
        <w:rPr>
          <w:rFonts w:cs="Arial"/>
          <w:snapToGrid w:val="0"/>
        </w:rPr>
      </w:pPr>
    </w:p>
    <w:p w14:paraId="15B8328A" w14:textId="77777777" w:rsidR="003F2C6A" w:rsidRPr="003F2C6A" w:rsidRDefault="003F2C6A" w:rsidP="003F2C6A">
      <w:pPr>
        <w:ind w:firstLine="289"/>
        <w:rPr>
          <w:rFonts w:cs="Arial"/>
          <w:snapToGrid w:val="0"/>
        </w:rPr>
      </w:pPr>
      <w:bookmarkStart w:id="57" w:name="Artículo_57"/>
      <w:r w:rsidRPr="003F2C6A">
        <w:rPr>
          <w:rFonts w:cs="Arial"/>
          <w:b/>
          <w:bCs/>
          <w:snapToGrid w:val="0"/>
        </w:rPr>
        <w:t>Artículo 57</w:t>
      </w:r>
      <w:bookmarkEnd w:id="57"/>
      <w:r w:rsidRPr="003F2C6A">
        <w:rPr>
          <w:rFonts w:cs="Arial"/>
          <w:b/>
          <w:bCs/>
          <w:snapToGrid w:val="0"/>
        </w:rPr>
        <w:t xml:space="preserve">.- </w:t>
      </w:r>
      <w:r w:rsidRPr="003F2C6A">
        <w:rPr>
          <w:rFonts w:cs="Arial"/>
          <w:snapToGrid w:val="0"/>
        </w:rPr>
        <w:t>Las empresas estarán obligadas a aplicar las tarifas sin variación alguna. Quedan, en consecuencia, prohibidos:</w:t>
      </w:r>
    </w:p>
    <w:p w14:paraId="567797AC" w14:textId="77777777" w:rsidR="003F2C6A" w:rsidRPr="003F2C6A" w:rsidRDefault="003F2C6A" w:rsidP="003F2C6A">
      <w:pPr>
        <w:ind w:firstLine="289"/>
        <w:rPr>
          <w:rFonts w:cs="Arial"/>
          <w:snapToGrid w:val="0"/>
        </w:rPr>
      </w:pPr>
    </w:p>
    <w:p w14:paraId="45027C86"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Todos los actos o contratos por los que se conceda directa o indirectamente a una o más personas, ya sea a un precio menor que el autorizado en la tarifa, ya sean condiciones distintas de las que ésta establece.</w:t>
      </w:r>
    </w:p>
    <w:p w14:paraId="0B6FEEC2" w14:textId="77777777" w:rsidR="003F2C6A" w:rsidRPr="003F2C6A" w:rsidRDefault="003F2C6A" w:rsidP="003F2C6A">
      <w:pPr>
        <w:ind w:firstLine="289"/>
        <w:rPr>
          <w:rFonts w:cs="Arial"/>
          <w:snapToGrid w:val="0"/>
        </w:rPr>
      </w:pPr>
    </w:p>
    <w:p w14:paraId="6027464A"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La devolución de todo o de parte del precio cobrado, cuando tienda a reducir las cuotas de las tarifas, aun cuando no se haga directamente a los interesados, sino a personas que puedan considerarse como intermediarias, ya sean agentes, comisionistas, etc., y</w:t>
      </w:r>
    </w:p>
    <w:p w14:paraId="5DC07F77" w14:textId="77777777" w:rsidR="003F2C6A" w:rsidRPr="003F2C6A" w:rsidRDefault="003F2C6A" w:rsidP="003F2C6A">
      <w:pPr>
        <w:ind w:firstLine="289"/>
        <w:rPr>
          <w:rFonts w:cs="Arial"/>
          <w:snapToGrid w:val="0"/>
        </w:rPr>
      </w:pPr>
    </w:p>
    <w:p w14:paraId="3CE6D85D"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Los pases, pasajes libres de cargos, o franquicias, excepto en los </w:t>
      </w:r>
      <w:proofErr w:type="gramStart"/>
      <w:r w:rsidRPr="003F2C6A">
        <w:rPr>
          <w:rFonts w:cs="Arial"/>
          <w:snapToGrid w:val="0"/>
        </w:rPr>
        <w:t>caso siguientes</w:t>
      </w:r>
      <w:proofErr w:type="gramEnd"/>
      <w:r w:rsidRPr="003F2C6A">
        <w:rPr>
          <w:rFonts w:cs="Arial"/>
          <w:snapToGrid w:val="0"/>
        </w:rPr>
        <w:t xml:space="preserve"> y con sujeción a los reglamentos respectivos;</w:t>
      </w:r>
    </w:p>
    <w:p w14:paraId="7F074358" w14:textId="77777777" w:rsidR="003F2C6A" w:rsidRPr="003F2C6A" w:rsidRDefault="003F2C6A" w:rsidP="003F2C6A">
      <w:pPr>
        <w:ind w:firstLine="289"/>
        <w:rPr>
          <w:rFonts w:cs="Arial"/>
          <w:snapToGrid w:val="0"/>
        </w:rPr>
      </w:pPr>
    </w:p>
    <w:p w14:paraId="54AF85D2" w14:textId="77777777" w:rsidR="003F2C6A" w:rsidRPr="003F2C6A" w:rsidRDefault="003F2C6A" w:rsidP="003F2C6A">
      <w:pPr>
        <w:ind w:firstLine="289"/>
        <w:rPr>
          <w:rFonts w:cs="Arial"/>
          <w:snapToGrid w:val="0"/>
        </w:rPr>
      </w:pPr>
      <w:r w:rsidRPr="003F2C6A">
        <w:rPr>
          <w:rFonts w:cs="Arial"/>
          <w:b/>
          <w:bCs/>
          <w:snapToGrid w:val="0"/>
        </w:rPr>
        <w:t>a</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Los que se den a funcionarios y empleados federales o de los Estados, cuyas funciones se relacionen con el servicio de la empresa que los extienda, y los que, a juicio de ésta, sea necesario conceder a otros funcionarios o empleados públicos.</w:t>
      </w:r>
    </w:p>
    <w:p w14:paraId="6CADB70E" w14:textId="77777777" w:rsidR="003F2C6A" w:rsidRPr="003F2C6A" w:rsidRDefault="003F2C6A" w:rsidP="003F2C6A">
      <w:pPr>
        <w:ind w:firstLine="289"/>
        <w:rPr>
          <w:rFonts w:cs="Arial"/>
          <w:snapToGrid w:val="0"/>
        </w:rPr>
      </w:pPr>
    </w:p>
    <w:p w14:paraId="5F549842" w14:textId="77777777" w:rsidR="003F2C6A" w:rsidRPr="003F2C6A" w:rsidRDefault="003F2C6A" w:rsidP="003F2C6A">
      <w:pPr>
        <w:ind w:firstLine="289"/>
        <w:rPr>
          <w:rFonts w:cs="Arial"/>
          <w:snapToGrid w:val="0"/>
        </w:rPr>
      </w:pPr>
      <w:r w:rsidRPr="003F2C6A">
        <w:rPr>
          <w:rFonts w:cs="Arial"/>
          <w:b/>
          <w:bCs/>
          <w:snapToGrid w:val="0"/>
        </w:rPr>
        <w:t>b</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Los que se den a empleados y sus familiares, a las organizaciones sindicales o gremiales, ya sean de la empresa que expida el pase o pasaje libre, o de otras empresas de transporte nacionales o extranjeras.</w:t>
      </w:r>
    </w:p>
    <w:p w14:paraId="4B6205B3" w14:textId="77777777" w:rsidR="003F2C6A" w:rsidRPr="003F2C6A" w:rsidRDefault="003F2C6A" w:rsidP="003F2C6A">
      <w:pPr>
        <w:ind w:firstLine="289"/>
        <w:rPr>
          <w:rFonts w:cs="Arial"/>
          <w:snapToGrid w:val="0"/>
        </w:rPr>
      </w:pPr>
    </w:p>
    <w:p w14:paraId="0A81892F" w14:textId="77777777" w:rsidR="003F2C6A" w:rsidRPr="003F2C6A" w:rsidRDefault="003F2C6A" w:rsidP="003F2C6A">
      <w:pPr>
        <w:ind w:firstLine="289"/>
        <w:rPr>
          <w:rFonts w:cs="Arial"/>
          <w:snapToGrid w:val="0"/>
        </w:rPr>
      </w:pPr>
      <w:proofErr w:type="gramStart"/>
      <w:r w:rsidRPr="003F2C6A">
        <w:rPr>
          <w:rFonts w:cs="Arial"/>
          <w:b/>
          <w:bCs/>
          <w:snapToGrid w:val="0"/>
        </w:rPr>
        <w:t>c).-</w:t>
      </w:r>
      <w:proofErr w:type="gramEnd"/>
      <w:r w:rsidRPr="003F2C6A">
        <w:rPr>
          <w:rFonts w:cs="Arial"/>
          <w:b/>
          <w:bCs/>
          <w:snapToGrid w:val="0"/>
        </w:rPr>
        <w:t xml:space="preserve"> </w:t>
      </w:r>
      <w:r w:rsidRPr="003F2C6A">
        <w:rPr>
          <w:rFonts w:cs="Arial"/>
          <w:snapToGrid w:val="0"/>
        </w:rPr>
        <w:t>Los que se concedan a las personas que deban viajar cuidando animales o mercancías, en los casos en que las tarifas respectivas así lo estipulen.</w:t>
      </w:r>
    </w:p>
    <w:p w14:paraId="26788BCB" w14:textId="77777777" w:rsidR="003F2C6A" w:rsidRPr="003F2C6A" w:rsidRDefault="003F2C6A" w:rsidP="003F2C6A">
      <w:pPr>
        <w:ind w:firstLine="289"/>
        <w:rPr>
          <w:rFonts w:cs="Arial"/>
          <w:snapToGrid w:val="0"/>
        </w:rPr>
      </w:pPr>
    </w:p>
    <w:p w14:paraId="7997BBAA" w14:textId="77777777" w:rsidR="003F2C6A" w:rsidRPr="003F2C6A" w:rsidRDefault="003F2C6A" w:rsidP="003F2C6A">
      <w:pPr>
        <w:ind w:firstLine="289"/>
        <w:rPr>
          <w:rFonts w:cs="Arial"/>
          <w:snapToGrid w:val="0"/>
        </w:rPr>
      </w:pPr>
      <w:proofErr w:type="gramStart"/>
      <w:r w:rsidRPr="003F2C6A">
        <w:rPr>
          <w:rFonts w:cs="Arial"/>
          <w:b/>
          <w:bCs/>
          <w:snapToGrid w:val="0"/>
        </w:rPr>
        <w:t>d).-</w:t>
      </w:r>
      <w:proofErr w:type="gramEnd"/>
      <w:r w:rsidRPr="003F2C6A">
        <w:rPr>
          <w:rFonts w:cs="Arial"/>
          <w:snapToGrid w:val="0"/>
        </w:rPr>
        <w:t xml:space="preserve"> Los que se expidan a título de reciprocidad entre empresas de vías generales de comunicación.</w:t>
      </w:r>
    </w:p>
    <w:p w14:paraId="4D076F8E" w14:textId="77777777" w:rsidR="003F2C6A" w:rsidRPr="003F2C6A" w:rsidRDefault="003F2C6A" w:rsidP="003F2C6A">
      <w:pPr>
        <w:ind w:firstLine="289"/>
        <w:rPr>
          <w:rFonts w:cs="Arial"/>
          <w:snapToGrid w:val="0"/>
        </w:rPr>
      </w:pPr>
    </w:p>
    <w:p w14:paraId="314F6BBC" w14:textId="77777777" w:rsidR="003F2C6A" w:rsidRPr="003F2C6A" w:rsidRDefault="003F2C6A" w:rsidP="003F2C6A">
      <w:pPr>
        <w:ind w:firstLine="289"/>
        <w:rPr>
          <w:rFonts w:cs="Arial"/>
          <w:snapToGrid w:val="0"/>
        </w:rPr>
      </w:pPr>
      <w:r w:rsidRPr="003F2C6A">
        <w:rPr>
          <w:rFonts w:cs="Arial"/>
          <w:snapToGrid w:val="0"/>
        </w:rPr>
        <w:t xml:space="preserve">Todos los convenios que celebren las empresas para la expedición de pases, serán sometidos a la previa aprobación de la Secretaría. En todo caso, las mismas empresas estarán obligadas a informar mensualmente a la propia Secretaría sobre los pases que hayan expedido. </w:t>
      </w:r>
    </w:p>
    <w:p w14:paraId="4EE4DA45" w14:textId="77777777" w:rsidR="003F2C6A" w:rsidRPr="003F2C6A" w:rsidRDefault="003F2C6A" w:rsidP="003F2C6A">
      <w:pPr>
        <w:ind w:firstLine="289"/>
        <w:rPr>
          <w:rFonts w:cs="Arial"/>
          <w:snapToGrid w:val="0"/>
        </w:rPr>
      </w:pPr>
    </w:p>
    <w:p w14:paraId="3C967424" w14:textId="77777777" w:rsidR="003F2C6A" w:rsidRPr="003F2C6A" w:rsidRDefault="003F2C6A" w:rsidP="003F2C6A">
      <w:pPr>
        <w:ind w:firstLine="289"/>
        <w:rPr>
          <w:rFonts w:cs="Arial"/>
          <w:snapToGrid w:val="0"/>
        </w:rPr>
      </w:pPr>
      <w:bookmarkStart w:id="58" w:name="Artículo_58"/>
      <w:r w:rsidRPr="003F2C6A">
        <w:rPr>
          <w:rFonts w:cs="Arial"/>
          <w:b/>
          <w:bCs/>
          <w:snapToGrid w:val="0"/>
        </w:rPr>
        <w:t>Artículo 58</w:t>
      </w:r>
      <w:bookmarkEnd w:id="58"/>
      <w:r w:rsidRPr="003F2C6A">
        <w:rPr>
          <w:rFonts w:cs="Arial"/>
          <w:b/>
          <w:bCs/>
          <w:snapToGrid w:val="0"/>
        </w:rPr>
        <w:t xml:space="preserve">.- </w:t>
      </w:r>
      <w:r w:rsidRPr="003F2C6A">
        <w:rPr>
          <w:rFonts w:cs="Arial"/>
          <w:snapToGrid w:val="0"/>
        </w:rPr>
        <w:t>De lo dispuesto en las fracciones II y IV del artículo 55 y I del artículo 57, quedan exceptuados:</w:t>
      </w:r>
    </w:p>
    <w:p w14:paraId="72F25235" w14:textId="77777777" w:rsidR="003F2C6A" w:rsidRPr="003F2C6A" w:rsidRDefault="003F2C6A" w:rsidP="003F2C6A">
      <w:pPr>
        <w:ind w:firstLine="289"/>
        <w:rPr>
          <w:rFonts w:cs="Arial"/>
          <w:snapToGrid w:val="0"/>
        </w:rPr>
      </w:pPr>
    </w:p>
    <w:p w14:paraId="55489FE2"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Los contratos celebrados entre el Gobierno Federal y las empresas, en interés de la sociedad o de un servicio público;</w:t>
      </w:r>
    </w:p>
    <w:p w14:paraId="5E2A78D7" w14:textId="77777777" w:rsidR="003F2C6A" w:rsidRPr="003F2C6A" w:rsidRDefault="003F2C6A" w:rsidP="003F2C6A">
      <w:pPr>
        <w:ind w:firstLine="289"/>
        <w:rPr>
          <w:rFonts w:cs="Arial"/>
          <w:snapToGrid w:val="0"/>
        </w:rPr>
      </w:pPr>
    </w:p>
    <w:p w14:paraId="1E6AC4D9"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Las reducciones que hagan las empresas por razones de beneficencia y a estudiantes, maestros, repatriados, colonos, turistas, niños, compañías de espectáculos públicos, conjuntos deportivos, agentes y comisionistas viajeros, representantes de sindicatos o de cooperativas de trabajadores que viajen en el desempeño de funciones propias de su cargo, y en general, a los trabajadores que perciban salarios reducidos.</w:t>
      </w:r>
    </w:p>
    <w:p w14:paraId="010E6C29" w14:textId="77777777" w:rsidR="003F2C6A" w:rsidRPr="003F2C6A" w:rsidRDefault="003F2C6A" w:rsidP="003F2C6A">
      <w:pPr>
        <w:ind w:firstLine="289"/>
        <w:rPr>
          <w:rFonts w:cs="Arial"/>
          <w:snapToGrid w:val="0"/>
        </w:rPr>
      </w:pPr>
    </w:p>
    <w:p w14:paraId="215824A2" w14:textId="77777777" w:rsidR="003F2C6A" w:rsidRPr="003F2C6A" w:rsidRDefault="003F2C6A" w:rsidP="003F2C6A">
      <w:pPr>
        <w:ind w:firstLine="289"/>
        <w:rPr>
          <w:rFonts w:cs="Arial"/>
          <w:snapToGrid w:val="0"/>
        </w:rPr>
      </w:pPr>
      <w:r w:rsidRPr="003F2C6A">
        <w:rPr>
          <w:rFonts w:cs="Arial"/>
          <w:snapToGrid w:val="0"/>
        </w:rPr>
        <w:t>En todo caso, las personas que pretendan hacer uso de esta franquicia deberán acreditar el carácter con que la soliciten y la legitimidad de las causas en que funden su solicitud, en la forma y términos que señalen los reglamentos respectivos o las mismas tarifas especiales.</w:t>
      </w:r>
    </w:p>
    <w:p w14:paraId="4D82161F" w14:textId="77777777" w:rsidR="003F2C6A" w:rsidRPr="003F2C6A" w:rsidRDefault="003F2C6A" w:rsidP="003F2C6A">
      <w:pPr>
        <w:ind w:firstLine="289"/>
        <w:rPr>
          <w:rFonts w:cs="Arial"/>
          <w:snapToGrid w:val="0"/>
        </w:rPr>
      </w:pPr>
    </w:p>
    <w:p w14:paraId="12977C3E" w14:textId="77777777" w:rsidR="003F2C6A" w:rsidRPr="003F2C6A" w:rsidRDefault="003F2C6A" w:rsidP="003F2C6A">
      <w:pPr>
        <w:ind w:firstLine="289"/>
        <w:rPr>
          <w:rFonts w:cs="Arial"/>
          <w:snapToGrid w:val="0"/>
        </w:rPr>
      </w:pPr>
      <w:r w:rsidRPr="003F2C6A">
        <w:rPr>
          <w:rFonts w:cs="Arial"/>
          <w:snapToGrid w:val="0"/>
        </w:rPr>
        <w:t>Cualquier abuso en el goce de esta franquicia inhabilitará a la negociación o persona que resulte responsable haberlo cometido por el plazo de un año, para volver a gozar de ella;</w:t>
      </w:r>
    </w:p>
    <w:p w14:paraId="58861191" w14:textId="77777777" w:rsidR="003F2C6A" w:rsidRPr="003F2C6A" w:rsidRDefault="003F2C6A" w:rsidP="003F2C6A">
      <w:pPr>
        <w:ind w:firstLine="289"/>
        <w:rPr>
          <w:rFonts w:cs="Arial"/>
          <w:snapToGrid w:val="0"/>
        </w:rPr>
      </w:pPr>
    </w:p>
    <w:p w14:paraId="2A5CC69D"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Las tarifas transitorias de pasajeros en viajes de recreo;</w:t>
      </w:r>
    </w:p>
    <w:p w14:paraId="443C2DD5" w14:textId="77777777" w:rsidR="003F2C6A" w:rsidRPr="003F2C6A" w:rsidRDefault="003F2C6A" w:rsidP="003F2C6A">
      <w:pPr>
        <w:ind w:firstLine="289"/>
        <w:rPr>
          <w:rFonts w:cs="Arial"/>
          <w:snapToGrid w:val="0"/>
        </w:rPr>
      </w:pPr>
    </w:p>
    <w:p w14:paraId="53B71214"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Las tarifas reducidas cuando se trate de una extensión kilométrica que el pasajero podrá recorrer en cualquier dirección, en determinado período de tiempo o con el carácter de abonos.</w:t>
      </w:r>
    </w:p>
    <w:p w14:paraId="313D70F8" w14:textId="77777777" w:rsidR="003F2C6A" w:rsidRPr="003F2C6A" w:rsidRDefault="003F2C6A" w:rsidP="003F2C6A">
      <w:pPr>
        <w:ind w:firstLine="289"/>
        <w:rPr>
          <w:rFonts w:cs="Arial"/>
          <w:snapToGrid w:val="0"/>
        </w:rPr>
      </w:pPr>
    </w:p>
    <w:p w14:paraId="1D239C8F"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V.</w:t>
      </w:r>
      <w:r w:rsidRPr="003F2C6A">
        <w:rPr>
          <w:rFonts w:ascii="ITC Avant Garde Std Bk" w:hAnsi="ITC Avant Garde Std Bk"/>
          <w:color w:val="000000"/>
          <w:sz w:val="20"/>
          <w:lang w:val="es-MX"/>
        </w:rPr>
        <w:t xml:space="preserve"> El transporte o cuotas reducidas, de efectos de primera necesidad a los lugares donde sean indispensables por causa de calamidad pública, por carestía proveniente de maniobras de especulación comercial y de otros motivos de interés general que lo ameriten, a juicio de la Secretaría de Economía;</w:t>
      </w:r>
    </w:p>
    <w:p w14:paraId="7A39D1D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173438A4" w14:textId="77777777" w:rsidR="003F2C6A" w:rsidRPr="003F2C6A" w:rsidRDefault="003F2C6A" w:rsidP="003F2C6A">
      <w:pPr>
        <w:ind w:firstLine="289"/>
        <w:rPr>
          <w:rFonts w:cs="Arial"/>
          <w:snapToGrid w:val="0"/>
        </w:rPr>
      </w:pPr>
    </w:p>
    <w:p w14:paraId="496DB814" w14:textId="77777777" w:rsidR="003F2C6A" w:rsidRPr="003F2C6A" w:rsidRDefault="003F2C6A" w:rsidP="003F2C6A">
      <w:pPr>
        <w:ind w:firstLine="289"/>
        <w:rPr>
          <w:rFonts w:cs="Arial"/>
          <w:snapToGrid w:val="0"/>
        </w:rPr>
      </w:pPr>
      <w:r w:rsidRPr="003F2C6A">
        <w:rPr>
          <w:rFonts w:cs="Arial"/>
          <w:b/>
          <w:bCs/>
          <w:snapToGrid w:val="0"/>
        </w:rPr>
        <w:t xml:space="preserve">VI.- </w:t>
      </w:r>
      <w:r w:rsidRPr="003F2C6A">
        <w:rPr>
          <w:rFonts w:cs="Arial"/>
          <w:snapToGrid w:val="0"/>
        </w:rPr>
        <w:t xml:space="preserve">El transporte de mercancías y personas hacia regiones pobres o </w:t>
      </w:r>
      <w:proofErr w:type="gramStart"/>
      <w:r w:rsidRPr="003F2C6A">
        <w:rPr>
          <w:rFonts w:cs="Arial"/>
          <w:snapToGrid w:val="0"/>
        </w:rPr>
        <w:t>poca pobladas</w:t>
      </w:r>
      <w:proofErr w:type="gramEnd"/>
      <w:r w:rsidRPr="003F2C6A">
        <w:rPr>
          <w:rFonts w:cs="Arial"/>
          <w:snapToGrid w:val="0"/>
        </w:rPr>
        <w:t>, pero susceptibles de convertirse en centros de producción y de trabajo, a juicio del Ejecutivo Federal;</w:t>
      </w:r>
    </w:p>
    <w:p w14:paraId="113BC291" w14:textId="77777777" w:rsidR="003F2C6A" w:rsidRPr="003F2C6A" w:rsidRDefault="003F2C6A" w:rsidP="003F2C6A">
      <w:pPr>
        <w:ind w:firstLine="289"/>
        <w:rPr>
          <w:rFonts w:cs="Arial"/>
          <w:snapToGrid w:val="0"/>
        </w:rPr>
      </w:pPr>
    </w:p>
    <w:p w14:paraId="3CA3EC59" w14:textId="77777777" w:rsidR="003F2C6A" w:rsidRPr="003F2C6A" w:rsidRDefault="003F2C6A" w:rsidP="003F2C6A">
      <w:pPr>
        <w:ind w:firstLine="289"/>
        <w:rPr>
          <w:rFonts w:cs="Arial"/>
          <w:snapToGrid w:val="0"/>
        </w:rPr>
      </w:pPr>
      <w:r w:rsidRPr="003F2C6A">
        <w:rPr>
          <w:rFonts w:cs="Arial"/>
          <w:b/>
          <w:bCs/>
          <w:snapToGrid w:val="0"/>
        </w:rPr>
        <w:t xml:space="preserve">VII.- </w:t>
      </w:r>
      <w:r w:rsidRPr="003F2C6A">
        <w:rPr>
          <w:rFonts w:cs="Arial"/>
          <w:snapToGrid w:val="0"/>
        </w:rPr>
        <w:t xml:space="preserve">Las tarifas para servicios especiales, tales como carga o descarga, transbordo, almacenaje, limpia, demoras, arrastres, alquileres de carros, trenes y coches especiales, coches salones, dormitorios y comedores, exceso de equipaje, transporte de artículos inflamables y explosivos y para </w:t>
      </w:r>
      <w:proofErr w:type="gramStart"/>
      <w:r w:rsidRPr="003F2C6A">
        <w:rPr>
          <w:rFonts w:cs="Arial"/>
          <w:snapToGrid w:val="0"/>
        </w:rPr>
        <w:t>aquéllos</w:t>
      </w:r>
      <w:proofErr w:type="gramEnd"/>
      <w:r w:rsidRPr="003F2C6A">
        <w:rPr>
          <w:rFonts w:cs="Arial"/>
          <w:snapToGrid w:val="0"/>
        </w:rPr>
        <w:t xml:space="preserve"> efectos y objetos que no pudiendo sujetarse a peso o medida, debido a su naturaleza, tengan que pagar fletes distintos a los de la tarifa general, como transporte de cadáveres y otros, y</w:t>
      </w:r>
    </w:p>
    <w:p w14:paraId="77AEEA98" w14:textId="77777777" w:rsidR="003F2C6A" w:rsidRPr="003F2C6A" w:rsidRDefault="003F2C6A" w:rsidP="003F2C6A">
      <w:pPr>
        <w:ind w:firstLine="289"/>
        <w:rPr>
          <w:rFonts w:cs="Arial"/>
          <w:snapToGrid w:val="0"/>
        </w:rPr>
      </w:pPr>
    </w:p>
    <w:p w14:paraId="0C6AC860"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VIII.</w:t>
      </w:r>
      <w:r w:rsidRPr="003F2C6A">
        <w:rPr>
          <w:rFonts w:ascii="ITC Avant Garde Std Bk" w:hAnsi="ITC Avant Garde Std Bk"/>
          <w:color w:val="000000"/>
          <w:sz w:val="20"/>
          <w:lang w:val="es-MX"/>
        </w:rPr>
        <w:t xml:space="preserve"> Tarifas reducidas a base de por cientos de la general para el transporte de mercancías destinadas a la exportación, consumo fronterizo, cabotaje de entrada y salida o de competencia de mercados, exclusivamente en los casos excepcionales que autorice la Secretaría de Comunicaciones y Transportes, de acuerdo con el estudio y opinión respectivos de la Secretaría de Economía.</w:t>
      </w:r>
    </w:p>
    <w:p w14:paraId="7795C7CA"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481E8412"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Las tarifas especiales a que se refiere este artículo, solo podrán ser canceladas por disposición de la Secretaría de Comunicaciones y Transportes o mediante la autorización de esta, cuando así lo juzgue conveniente.</w:t>
      </w:r>
    </w:p>
    <w:p w14:paraId="55BD91C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20-08-1941, 09-04-2012</w:t>
      </w:r>
    </w:p>
    <w:p w14:paraId="648DBCE8" w14:textId="77777777" w:rsidR="003F2C6A" w:rsidRPr="003F2C6A" w:rsidRDefault="003F2C6A" w:rsidP="003F2C6A">
      <w:pPr>
        <w:ind w:firstLine="289"/>
        <w:rPr>
          <w:rFonts w:cs="Arial"/>
          <w:snapToGrid w:val="0"/>
        </w:rPr>
      </w:pPr>
    </w:p>
    <w:p w14:paraId="2C94ECAB" w14:textId="77777777" w:rsidR="003F2C6A" w:rsidRPr="003F2C6A" w:rsidRDefault="003F2C6A" w:rsidP="003F2C6A">
      <w:pPr>
        <w:ind w:firstLine="289"/>
        <w:rPr>
          <w:rFonts w:cs="Arial"/>
          <w:snapToGrid w:val="0"/>
        </w:rPr>
      </w:pPr>
      <w:bookmarkStart w:id="59" w:name="Artículo_59"/>
      <w:r w:rsidRPr="003F2C6A">
        <w:rPr>
          <w:rFonts w:cs="Arial"/>
          <w:b/>
          <w:bCs/>
          <w:snapToGrid w:val="0"/>
        </w:rPr>
        <w:t>Artículo 59</w:t>
      </w:r>
      <w:bookmarkEnd w:id="59"/>
      <w:r w:rsidRPr="003F2C6A">
        <w:rPr>
          <w:rFonts w:cs="Arial"/>
          <w:b/>
          <w:bCs/>
          <w:snapToGrid w:val="0"/>
        </w:rPr>
        <w:t xml:space="preserve">.- </w:t>
      </w:r>
      <w:r w:rsidRPr="003F2C6A">
        <w:rPr>
          <w:rFonts w:cs="Arial"/>
          <w:snapToGrid w:val="0"/>
        </w:rPr>
        <w:t xml:space="preserve">La expedición de tarifas reducidas hasta en un cincuenta por ciento de la cuota ordinaria solamente será obligatoria para las empresas porteadoras, y esto en los casos de calamidad pública, para fines de beneficencia, a estudiantes en período de vacaciones y para repatriados. Los servicios al Gobierno Federal se regirán solamente por lo dispuesto en el artículo 102 de esta ley. </w:t>
      </w:r>
    </w:p>
    <w:p w14:paraId="68483489" w14:textId="77777777" w:rsidR="003F2C6A" w:rsidRPr="003F2C6A" w:rsidRDefault="003F2C6A" w:rsidP="003F2C6A">
      <w:pPr>
        <w:ind w:firstLine="289"/>
        <w:rPr>
          <w:rFonts w:cs="Arial"/>
          <w:snapToGrid w:val="0"/>
        </w:rPr>
      </w:pPr>
    </w:p>
    <w:p w14:paraId="3514527F" w14:textId="77777777" w:rsidR="003F2C6A" w:rsidRPr="003F2C6A" w:rsidRDefault="003F2C6A" w:rsidP="003F2C6A">
      <w:pPr>
        <w:ind w:firstLine="289"/>
        <w:rPr>
          <w:rFonts w:cs="Arial"/>
          <w:snapToGrid w:val="0"/>
        </w:rPr>
      </w:pPr>
      <w:bookmarkStart w:id="60" w:name="Artículo_60"/>
      <w:r w:rsidRPr="003F2C6A">
        <w:rPr>
          <w:rFonts w:cs="Arial"/>
          <w:b/>
          <w:bCs/>
          <w:snapToGrid w:val="0"/>
        </w:rPr>
        <w:t>Artículo 60</w:t>
      </w:r>
      <w:bookmarkEnd w:id="60"/>
      <w:r w:rsidRPr="003F2C6A">
        <w:rPr>
          <w:rFonts w:cs="Arial"/>
          <w:b/>
          <w:bCs/>
          <w:snapToGrid w:val="0"/>
        </w:rPr>
        <w:t xml:space="preserve">.- </w:t>
      </w:r>
      <w:r w:rsidRPr="003F2C6A">
        <w:rPr>
          <w:rFonts w:cs="Arial"/>
          <w:snapToGrid w:val="0"/>
        </w:rPr>
        <w:t xml:space="preserve">Las tarifas a que se refiere el artículo anterior, expresarán siempre el término de su vigencia, y en el caso de las fracciones I, IV y VI no será necesaria la publicación anticipada de la tarifa. </w:t>
      </w:r>
    </w:p>
    <w:p w14:paraId="67ADAD19" w14:textId="77777777" w:rsidR="003F2C6A" w:rsidRPr="003F2C6A" w:rsidRDefault="003F2C6A" w:rsidP="003F2C6A">
      <w:pPr>
        <w:ind w:firstLine="289"/>
        <w:rPr>
          <w:rFonts w:cs="Arial"/>
          <w:snapToGrid w:val="0"/>
        </w:rPr>
      </w:pPr>
    </w:p>
    <w:p w14:paraId="0CD6858E" w14:textId="77777777" w:rsidR="003F2C6A" w:rsidRPr="003F2C6A" w:rsidRDefault="003F2C6A" w:rsidP="003F2C6A">
      <w:pPr>
        <w:ind w:firstLine="289"/>
        <w:rPr>
          <w:rFonts w:cs="Arial"/>
          <w:snapToGrid w:val="0"/>
        </w:rPr>
      </w:pPr>
      <w:bookmarkStart w:id="61" w:name="Artículo_61"/>
      <w:r w:rsidRPr="003F2C6A">
        <w:rPr>
          <w:rFonts w:cs="Arial"/>
          <w:b/>
          <w:bCs/>
          <w:snapToGrid w:val="0"/>
        </w:rPr>
        <w:t>Artículo 61</w:t>
      </w:r>
      <w:bookmarkEnd w:id="61"/>
      <w:r w:rsidRPr="003F2C6A">
        <w:rPr>
          <w:rFonts w:cs="Arial"/>
          <w:b/>
          <w:bCs/>
          <w:snapToGrid w:val="0"/>
        </w:rPr>
        <w:t xml:space="preserve">.- </w:t>
      </w:r>
      <w:r w:rsidRPr="003F2C6A">
        <w:rPr>
          <w:rFonts w:cs="Arial"/>
          <w:snapToGrid w:val="0"/>
        </w:rPr>
        <w:t>El precio de un servicio determinado, en las mismas condiciones, no podrá ser igual ni menor para una distancia más larga que para una más corta, excepto en los casos siguientes:</w:t>
      </w:r>
    </w:p>
    <w:p w14:paraId="1CCE5A86" w14:textId="77777777" w:rsidR="003F2C6A" w:rsidRPr="003F2C6A" w:rsidRDefault="003F2C6A" w:rsidP="003F2C6A">
      <w:pPr>
        <w:ind w:firstLine="289"/>
        <w:rPr>
          <w:rFonts w:cs="Arial"/>
          <w:snapToGrid w:val="0"/>
        </w:rPr>
      </w:pPr>
    </w:p>
    <w:p w14:paraId="33739A87"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I.</w:t>
      </w:r>
      <w:r w:rsidRPr="003F2C6A">
        <w:rPr>
          <w:rFonts w:ascii="ITC Avant Garde Std Bk" w:hAnsi="ITC Avant Garde Std Bk"/>
          <w:color w:val="000000"/>
          <w:sz w:val="20"/>
          <w:lang w:val="es-MX"/>
        </w:rPr>
        <w:t xml:space="preserve"> Los expresamente señalados en esta Ley y sus reglamentos, en los términos y condiciones que los mismos determinen y, en su defecto, determine la Secretaría de Comunicaciones y Transportes, y</w:t>
      </w:r>
    </w:p>
    <w:p w14:paraId="74FBEA5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7F59AF0B" w14:textId="77777777" w:rsidR="003F2C6A" w:rsidRPr="003F2C6A" w:rsidRDefault="003F2C6A" w:rsidP="003F2C6A">
      <w:pPr>
        <w:pStyle w:val="Texto"/>
        <w:spacing w:after="0" w:line="240" w:lineRule="auto"/>
        <w:rPr>
          <w:rFonts w:ascii="ITC Avant Garde Std Bk" w:hAnsi="ITC Avant Garde Std Bk"/>
          <w:color w:val="000000"/>
          <w:sz w:val="20"/>
          <w:lang w:val="es-ES"/>
        </w:rPr>
      </w:pPr>
    </w:p>
    <w:p w14:paraId="2E9D360E"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II.</w:t>
      </w:r>
      <w:r w:rsidRPr="003F2C6A">
        <w:rPr>
          <w:rFonts w:ascii="ITC Avant Garde Std Bk" w:hAnsi="ITC Avant Garde Std Bk"/>
          <w:color w:val="000000"/>
          <w:sz w:val="20"/>
          <w:lang w:val="es-MX"/>
        </w:rPr>
        <w:t xml:space="preserve"> El de transporte y otros servicios a distancias menores de la mínima que autoricen las concesiones o la que, en su defecto, determine la Secretaría de Comunicaciones y Transportes.</w:t>
      </w:r>
    </w:p>
    <w:p w14:paraId="602F70B4"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17039D62"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Para ello se tomarán como fijas las cuotas que correspondan a dichas distancias mínimas o bien el cobro mínimo que autorice la Secretaría de Comunicaciones y Transportes.</w:t>
      </w:r>
    </w:p>
    <w:p w14:paraId="00B972F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657C810A" w14:textId="77777777" w:rsidR="003F2C6A" w:rsidRPr="003F2C6A" w:rsidRDefault="003F2C6A" w:rsidP="003F2C6A">
      <w:pPr>
        <w:ind w:firstLine="289"/>
        <w:rPr>
          <w:rFonts w:cs="Arial"/>
          <w:snapToGrid w:val="0"/>
        </w:rPr>
      </w:pPr>
    </w:p>
    <w:p w14:paraId="746F3A8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62" w:name="Artículo_62"/>
      <w:r w:rsidRPr="003F2C6A">
        <w:rPr>
          <w:rFonts w:ascii="ITC Avant Garde Std Bk" w:hAnsi="ITC Avant Garde Std Bk"/>
          <w:b/>
          <w:color w:val="000000"/>
          <w:sz w:val="20"/>
          <w:lang w:val="es-MX"/>
        </w:rPr>
        <w:t>Artículo 62</w:t>
      </w:r>
      <w:bookmarkEnd w:id="62"/>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Desde el momento en que una empresa de vías generales de comunicación o medios de transporte haya sido autorizada para poner sus líneas, instalaciones o vehículos en explotación y hayan sido aprobados sus horarios y tarifas, no podrán rehusarse a prestar el servicio correspondiente, cuando se satisfagan las condiciones de esta Ley y sus reglamentos, salvo cuando la Secretaría de Comunicaciones y Transportes disponga lo contrario en cumplimiento de alguna otra disposición legal, o a petición fundada de las mismas empresas.</w:t>
      </w:r>
    </w:p>
    <w:p w14:paraId="6A24D61B"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2236C944" w14:textId="77777777" w:rsidR="003F2C6A" w:rsidRPr="003F2C6A" w:rsidRDefault="003F2C6A" w:rsidP="003F2C6A">
      <w:pPr>
        <w:ind w:firstLine="289"/>
        <w:rPr>
          <w:rFonts w:cs="Arial"/>
          <w:snapToGrid w:val="0"/>
        </w:rPr>
      </w:pPr>
    </w:p>
    <w:p w14:paraId="2AD3E80E"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63" w:name="Artículo_63"/>
      <w:r w:rsidRPr="003F2C6A">
        <w:rPr>
          <w:rFonts w:ascii="ITC Avant Garde Std Bk" w:hAnsi="ITC Avant Garde Std Bk"/>
          <w:b/>
          <w:color w:val="000000"/>
          <w:sz w:val="20"/>
          <w:lang w:val="es-MX"/>
        </w:rPr>
        <w:t>Artículo 63</w:t>
      </w:r>
      <w:bookmarkEnd w:id="63"/>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servicios públicos que presten las empresas de vías generales de comunicación se proporcionarán por el orden en que sean solicitados y solo podrá alterarse ese orden en los casos en que lo autorice esta Ley o sus reglamentos o cuando por razones de interés público sea necesario que así se haga, a juicio de la Secretaría de Comunicaciones y Transportes.</w:t>
      </w:r>
    </w:p>
    <w:p w14:paraId="1E7A3D5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528F63A1" w14:textId="77777777" w:rsidR="003F2C6A" w:rsidRPr="003F2C6A" w:rsidRDefault="003F2C6A" w:rsidP="003F2C6A">
      <w:pPr>
        <w:ind w:firstLine="289"/>
        <w:rPr>
          <w:rFonts w:cs="Arial"/>
          <w:snapToGrid w:val="0"/>
        </w:rPr>
      </w:pPr>
    </w:p>
    <w:p w14:paraId="61EE0675" w14:textId="77777777" w:rsidR="003F2C6A" w:rsidRPr="003F2C6A" w:rsidRDefault="003F2C6A" w:rsidP="003F2C6A">
      <w:pPr>
        <w:ind w:firstLine="289"/>
        <w:rPr>
          <w:rFonts w:cs="Arial"/>
          <w:snapToGrid w:val="0"/>
        </w:rPr>
      </w:pPr>
      <w:r w:rsidRPr="003F2C6A">
        <w:rPr>
          <w:rFonts w:cs="Arial"/>
          <w:snapToGrid w:val="0"/>
        </w:rPr>
        <w:t xml:space="preserve">Para los efectos de este artículo, las empresas de transporte llevarán un registro de los pedimentos, con objeto de suministrar los vehículos vacíos por el orden en que se reciban las solicitudes respectivas. </w:t>
      </w:r>
    </w:p>
    <w:p w14:paraId="037A90B9" w14:textId="77777777" w:rsidR="003F2C6A" w:rsidRPr="003F2C6A" w:rsidRDefault="003F2C6A" w:rsidP="003F2C6A">
      <w:pPr>
        <w:ind w:firstLine="289"/>
        <w:rPr>
          <w:rFonts w:cs="Arial"/>
          <w:snapToGrid w:val="0"/>
        </w:rPr>
      </w:pPr>
    </w:p>
    <w:p w14:paraId="100EB0FF" w14:textId="77777777" w:rsidR="003F2C6A" w:rsidRPr="003F2C6A" w:rsidRDefault="003F2C6A" w:rsidP="003F2C6A">
      <w:pPr>
        <w:ind w:firstLine="289"/>
        <w:rPr>
          <w:rFonts w:cs="Arial"/>
          <w:snapToGrid w:val="0"/>
        </w:rPr>
      </w:pPr>
      <w:bookmarkStart w:id="64" w:name="Artículo_64"/>
      <w:r w:rsidRPr="003F2C6A">
        <w:rPr>
          <w:rFonts w:cs="Arial"/>
          <w:b/>
          <w:bCs/>
          <w:snapToGrid w:val="0"/>
        </w:rPr>
        <w:t>Artículo 64</w:t>
      </w:r>
      <w:bookmarkEnd w:id="64"/>
      <w:r w:rsidRPr="003F2C6A">
        <w:rPr>
          <w:rFonts w:cs="Arial"/>
          <w:b/>
          <w:bCs/>
          <w:snapToGrid w:val="0"/>
        </w:rPr>
        <w:t xml:space="preserve">.- </w:t>
      </w:r>
      <w:r w:rsidRPr="003F2C6A">
        <w:rPr>
          <w:rFonts w:cs="Arial"/>
          <w:snapToGrid w:val="0"/>
        </w:rPr>
        <w:t xml:space="preserve">Las empresas de transportes están obligadas a suministrar oportuna y preferentemente, a mover con rigidez, a cargar y descargar con el cuidado debido, los vehículos que contengan animales y mercancías de fácil descomposición, como de frutas, legumbres, etc. </w:t>
      </w:r>
    </w:p>
    <w:p w14:paraId="1EA8EB6C" w14:textId="77777777" w:rsidR="003F2C6A" w:rsidRPr="003F2C6A" w:rsidRDefault="003F2C6A" w:rsidP="003F2C6A">
      <w:pPr>
        <w:ind w:firstLine="289"/>
        <w:rPr>
          <w:rFonts w:cs="Arial"/>
          <w:snapToGrid w:val="0"/>
        </w:rPr>
      </w:pPr>
    </w:p>
    <w:p w14:paraId="515C5E55"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65" w:name="Artículo_65"/>
      <w:r w:rsidRPr="003F2C6A">
        <w:rPr>
          <w:rFonts w:ascii="ITC Avant Garde Std Bk" w:hAnsi="ITC Avant Garde Std Bk"/>
          <w:b/>
          <w:color w:val="000000"/>
          <w:sz w:val="20"/>
          <w:lang w:val="es-MX"/>
        </w:rPr>
        <w:t>Artículo 65</w:t>
      </w:r>
      <w:bookmarkEnd w:id="65"/>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Ninguna autoridad administrativa podrá impedir o dificultar el cumplimiento de las obligaciones relativas a la ejecución de los servicios públicos que esta Ley y sus reglamentos imponen</w:t>
      </w:r>
      <w:r w:rsidRPr="003F2C6A">
        <w:rPr>
          <w:rFonts w:ascii="ITC Avant Garde Std Bk" w:hAnsi="ITC Avant Garde Std Bk"/>
          <w:color w:val="000000"/>
          <w:sz w:val="20"/>
        </w:rPr>
        <w:t xml:space="preserve"> </w:t>
      </w:r>
      <w:r w:rsidRPr="003F2C6A">
        <w:rPr>
          <w:rFonts w:ascii="ITC Avant Garde Std Bk" w:hAnsi="ITC Avant Garde Std Bk"/>
          <w:color w:val="000000"/>
          <w:sz w:val="20"/>
          <w:lang w:val="es-MX"/>
        </w:rPr>
        <w:t>a las empresas de vías generales de comunicación, ni limitar la jurisdicción de la Secretaría de Comunicaciones y Transportes en esta materia, excepto en los casos a que se refiere el Código Sanitario vigente, cuando se trate de la acción extraordinaria que en materia de salubridad debe ejercer el propio Departamento.</w:t>
      </w:r>
    </w:p>
    <w:p w14:paraId="5F9BC363"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75A38501" w14:textId="77777777" w:rsidR="003F2C6A" w:rsidRPr="003F2C6A" w:rsidRDefault="003F2C6A" w:rsidP="003F2C6A">
      <w:pPr>
        <w:ind w:firstLine="289"/>
        <w:rPr>
          <w:rFonts w:cs="Arial"/>
          <w:snapToGrid w:val="0"/>
        </w:rPr>
      </w:pPr>
    </w:p>
    <w:p w14:paraId="1D32619D" w14:textId="77777777" w:rsidR="003F2C6A" w:rsidRPr="003F2C6A" w:rsidRDefault="003F2C6A" w:rsidP="003F2C6A">
      <w:pPr>
        <w:pStyle w:val="Sangradetextonormal"/>
        <w:rPr>
          <w:rFonts w:ascii="ITC Avant Garde Std Bk" w:hAnsi="ITC Avant Garde Std Bk"/>
        </w:rPr>
      </w:pPr>
      <w:bookmarkStart w:id="66" w:name="Artículo_66"/>
      <w:r w:rsidRPr="003F2C6A">
        <w:rPr>
          <w:rFonts w:ascii="ITC Avant Garde Std Bk" w:hAnsi="ITC Avant Garde Std Bk"/>
          <w:b/>
          <w:bCs/>
        </w:rPr>
        <w:t>Artículo 66</w:t>
      </w:r>
      <w:bookmarkEnd w:id="66"/>
      <w:r w:rsidRPr="003F2C6A">
        <w:rPr>
          <w:rFonts w:ascii="ITC Avant Garde Std Bk" w:hAnsi="ITC Avant Garde Std Bk"/>
          <w:b/>
          <w:bCs/>
        </w:rPr>
        <w:t xml:space="preserve">.- </w:t>
      </w:r>
      <w:r w:rsidRPr="003F2C6A">
        <w:rPr>
          <w:rFonts w:ascii="ITC Avant Garde Std Bk" w:hAnsi="ITC Avant Garde Std Bk"/>
        </w:rPr>
        <w:t xml:space="preserve">En el momento de la contratación del servicio correspondiente, los prestadores de servicios de vías generales de comunicación expedirán a los usuarios, carta de porte, conocimiento de embarque, boleto, factura o documento similar que contengan las condiciones en que se prestará el servicio, de conformidad con lo dispuesto por esta ley y sus reglamentos. </w:t>
      </w:r>
    </w:p>
    <w:p w14:paraId="30D78D6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21-01-1985</w:t>
      </w:r>
    </w:p>
    <w:p w14:paraId="5858087F" w14:textId="77777777" w:rsidR="003F2C6A" w:rsidRPr="003F2C6A" w:rsidRDefault="003F2C6A" w:rsidP="003F2C6A">
      <w:pPr>
        <w:ind w:firstLine="289"/>
        <w:rPr>
          <w:rFonts w:cs="Arial"/>
          <w:snapToGrid w:val="0"/>
        </w:rPr>
      </w:pPr>
    </w:p>
    <w:p w14:paraId="444AE1CE" w14:textId="77777777" w:rsidR="003F2C6A" w:rsidRPr="003F2C6A" w:rsidRDefault="003F2C6A" w:rsidP="003F2C6A">
      <w:pPr>
        <w:ind w:firstLine="289"/>
        <w:rPr>
          <w:rFonts w:cs="Arial"/>
          <w:snapToGrid w:val="0"/>
        </w:rPr>
      </w:pPr>
      <w:bookmarkStart w:id="67" w:name="Artículo_67"/>
      <w:r w:rsidRPr="003F2C6A">
        <w:rPr>
          <w:rFonts w:cs="Arial"/>
          <w:b/>
          <w:bCs/>
          <w:snapToGrid w:val="0"/>
        </w:rPr>
        <w:t>Artículo 67</w:t>
      </w:r>
      <w:bookmarkEnd w:id="67"/>
      <w:r w:rsidRPr="003F2C6A">
        <w:rPr>
          <w:rFonts w:cs="Arial"/>
          <w:b/>
          <w:bCs/>
          <w:snapToGrid w:val="0"/>
        </w:rPr>
        <w:t xml:space="preserve">.- </w:t>
      </w:r>
      <w:r w:rsidRPr="003F2C6A">
        <w:rPr>
          <w:rFonts w:cs="Arial"/>
          <w:snapToGrid w:val="0"/>
        </w:rPr>
        <w:t xml:space="preserve">Si el solicitante de un servicio de transporte o comunicación, no expresara la ruta o línea, ésta será fijada por la empresa; pero el importe que se cobre será el más bajo que pueda obtenerse, de acuerdo con las tarifas aplicables, cualquiera que sea la ruta o línea que se siga, a menos que la ruta más corta o de más bajo costo estuviere interrumpida por causa de fuerza mayor, pues en este caso se cobrará el servicio por la ruta o línea que se haya usado. </w:t>
      </w:r>
    </w:p>
    <w:p w14:paraId="07C5645F" w14:textId="77777777" w:rsidR="003F2C6A" w:rsidRPr="003F2C6A" w:rsidRDefault="003F2C6A" w:rsidP="003F2C6A">
      <w:pPr>
        <w:ind w:firstLine="289"/>
        <w:rPr>
          <w:rFonts w:cs="Arial"/>
          <w:snapToGrid w:val="0"/>
        </w:rPr>
      </w:pPr>
    </w:p>
    <w:p w14:paraId="3AA83D65"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68" w:name="Artículo_68"/>
      <w:r w:rsidRPr="003F2C6A">
        <w:rPr>
          <w:rFonts w:ascii="ITC Avant Garde Std Bk" w:hAnsi="ITC Avant Garde Std Bk"/>
          <w:b/>
          <w:color w:val="000000"/>
          <w:sz w:val="20"/>
          <w:lang w:val="es-MX"/>
        </w:rPr>
        <w:t>Artículo 68</w:t>
      </w:r>
      <w:bookmarkEnd w:id="68"/>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empresas que conforme a los artículos 52, 53 y 54 exploten sus líneas en combinación con otras nacionales o extranjeras, expedirán tarifas unidas, cuyas cuotas para las empresas nacionales no serán mayores que la suma de las que cada una de las empresas cobraría si hiciera el servicio independientemente. Se exceptúan las empresas que de acuerdo con el artículo 54 presten servicio urbano o suburbano de comunicación. En este caso la tarifa será la que apruebe la Secretaría de Comunicaciones y Transportes.</w:t>
      </w:r>
    </w:p>
    <w:p w14:paraId="63481DF6"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60B25123" w14:textId="77777777" w:rsidR="003F2C6A" w:rsidRPr="003F2C6A" w:rsidRDefault="003F2C6A" w:rsidP="003F2C6A">
      <w:pPr>
        <w:ind w:firstLine="289"/>
        <w:rPr>
          <w:rFonts w:cs="Arial"/>
          <w:snapToGrid w:val="0"/>
        </w:rPr>
      </w:pPr>
    </w:p>
    <w:p w14:paraId="33DFA5B3" w14:textId="77777777" w:rsidR="003F2C6A" w:rsidRPr="003F2C6A" w:rsidRDefault="003F2C6A" w:rsidP="003F2C6A">
      <w:pPr>
        <w:ind w:firstLine="289"/>
        <w:rPr>
          <w:rFonts w:cs="Arial"/>
          <w:snapToGrid w:val="0"/>
        </w:rPr>
      </w:pPr>
      <w:bookmarkStart w:id="69" w:name="Artículo_69"/>
      <w:r w:rsidRPr="003F2C6A">
        <w:rPr>
          <w:rFonts w:cs="Arial"/>
          <w:b/>
          <w:bCs/>
          <w:snapToGrid w:val="0"/>
        </w:rPr>
        <w:t>Artículo 69</w:t>
      </w:r>
      <w:bookmarkEnd w:id="69"/>
      <w:r w:rsidRPr="003F2C6A">
        <w:rPr>
          <w:rFonts w:cs="Arial"/>
          <w:b/>
          <w:bCs/>
          <w:snapToGrid w:val="0"/>
        </w:rPr>
        <w:t xml:space="preserve">.- </w:t>
      </w:r>
      <w:r w:rsidRPr="003F2C6A">
        <w:rPr>
          <w:rFonts w:cs="Arial"/>
          <w:snapToGrid w:val="0"/>
        </w:rPr>
        <w:t>Las empresas de transporte no tienen derecho para limitar la responsabilidad que les impone esta ley con motivo del transporte, excepto en los casos siguientes:</w:t>
      </w:r>
    </w:p>
    <w:p w14:paraId="25E492C7" w14:textId="77777777" w:rsidR="003F2C6A" w:rsidRPr="003F2C6A" w:rsidRDefault="003F2C6A" w:rsidP="003F2C6A">
      <w:pPr>
        <w:ind w:firstLine="289"/>
        <w:rPr>
          <w:rFonts w:cs="Arial"/>
          <w:snapToGrid w:val="0"/>
        </w:rPr>
      </w:pPr>
    </w:p>
    <w:p w14:paraId="4CDFB276"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Aquellos en que una tarifa fije cuotas más bajas que las ordinarias, a cambio de que la empresa asuma la obligación de pagar por la mercancía, en caso de pérdida, no el valor real de ésta, sino uno menor señalado en la tarifa, y</w:t>
      </w:r>
    </w:p>
    <w:p w14:paraId="3CCE2E5C" w14:textId="77777777" w:rsidR="003F2C6A" w:rsidRPr="003F2C6A" w:rsidRDefault="003F2C6A" w:rsidP="003F2C6A">
      <w:pPr>
        <w:ind w:firstLine="289"/>
        <w:rPr>
          <w:rFonts w:cs="Arial"/>
          <w:snapToGrid w:val="0"/>
        </w:rPr>
      </w:pPr>
    </w:p>
    <w:p w14:paraId="4CD562ED"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Aquel en que la tarifa sea reducida porque la empresa quede relevada de responsabilidad o limitada ésta, por retardo que le sea imputable en la entrega de la mercancía.</w:t>
      </w:r>
    </w:p>
    <w:p w14:paraId="31410054" w14:textId="77777777" w:rsidR="003F2C6A" w:rsidRPr="003F2C6A" w:rsidRDefault="003F2C6A" w:rsidP="003F2C6A">
      <w:pPr>
        <w:ind w:firstLine="289"/>
        <w:rPr>
          <w:rFonts w:cs="Arial"/>
          <w:snapToGrid w:val="0"/>
        </w:rPr>
      </w:pPr>
    </w:p>
    <w:p w14:paraId="25B67560" w14:textId="77777777" w:rsidR="003F2C6A" w:rsidRPr="003F2C6A" w:rsidRDefault="003F2C6A" w:rsidP="003F2C6A">
      <w:pPr>
        <w:ind w:firstLine="289"/>
        <w:rPr>
          <w:rFonts w:cs="Arial"/>
          <w:snapToGrid w:val="0"/>
        </w:rPr>
      </w:pPr>
      <w:r w:rsidRPr="003F2C6A">
        <w:rPr>
          <w:rFonts w:cs="Arial"/>
          <w:snapToGrid w:val="0"/>
        </w:rPr>
        <w:t xml:space="preserve">En cualquiera de los casos a que se contraen las fracciones anteriores, es condición indispensable que la tarifa reducida a que los mismos se refieren, exista a la par que otras generales, en que no se anule o limite la responsabilidad de la empresa, pudiendo el público elegir libremente la aplicación de una o de otra tarifa. </w:t>
      </w:r>
    </w:p>
    <w:p w14:paraId="63C1BC10" w14:textId="77777777" w:rsidR="003F2C6A" w:rsidRPr="003F2C6A" w:rsidRDefault="003F2C6A" w:rsidP="003F2C6A">
      <w:pPr>
        <w:ind w:firstLine="289"/>
        <w:rPr>
          <w:rFonts w:cs="Arial"/>
          <w:snapToGrid w:val="0"/>
        </w:rPr>
      </w:pPr>
    </w:p>
    <w:p w14:paraId="1A58AA00"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70" w:name="Artículo_70"/>
      <w:r w:rsidRPr="003F2C6A">
        <w:rPr>
          <w:rFonts w:ascii="ITC Avant Garde Std Bk" w:hAnsi="ITC Avant Garde Std Bk"/>
          <w:b/>
          <w:color w:val="000000"/>
          <w:sz w:val="20"/>
          <w:lang w:val="es-MX"/>
        </w:rPr>
        <w:t>Artículo 70</w:t>
      </w:r>
      <w:bookmarkEnd w:id="7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En las estaciones y oficinas de las vías generales de comunicación, deberá haber siempre, a disposición del público, para su consulta gratuita y para su venta, al precio que con aprobación de la Secretaría de Comunicaciones y Transportes fijen las empresas, ejemplares de las tarifas y elementos de su aplicación.</w:t>
      </w:r>
    </w:p>
    <w:p w14:paraId="567E82F6"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4E7303B7" w14:textId="77777777" w:rsidR="003F2C6A" w:rsidRPr="003F2C6A" w:rsidRDefault="003F2C6A" w:rsidP="003F2C6A">
      <w:pPr>
        <w:ind w:firstLine="289"/>
        <w:rPr>
          <w:rFonts w:cs="Arial"/>
          <w:snapToGrid w:val="0"/>
        </w:rPr>
      </w:pPr>
    </w:p>
    <w:p w14:paraId="2D624FFC" w14:textId="77777777" w:rsidR="003F2C6A" w:rsidRPr="003F2C6A" w:rsidRDefault="003F2C6A" w:rsidP="003F2C6A">
      <w:pPr>
        <w:ind w:firstLine="289"/>
        <w:rPr>
          <w:rFonts w:cs="Arial"/>
          <w:snapToGrid w:val="0"/>
        </w:rPr>
      </w:pPr>
      <w:bookmarkStart w:id="71" w:name="Artículo_71"/>
      <w:r w:rsidRPr="003F2C6A">
        <w:rPr>
          <w:rFonts w:cs="Arial"/>
          <w:b/>
          <w:bCs/>
          <w:snapToGrid w:val="0"/>
        </w:rPr>
        <w:t>Artículo 71</w:t>
      </w:r>
      <w:bookmarkEnd w:id="71"/>
      <w:r w:rsidRPr="003F2C6A">
        <w:rPr>
          <w:rFonts w:cs="Arial"/>
          <w:b/>
          <w:bCs/>
          <w:snapToGrid w:val="0"/>
        </w:rPr>
        <w:t xml:space="preserve">.- </w:t>
      </w:r>
      <w:r w:rsidRPr="003F2C6A">
        <w:rPr>
          <w:rFonts w:cs="Arial"/>
          <w:snapToGrid w:val="0"/>
        </w:rPr>
        <w:t>Las empresas de vías generales de comunicación son responsables de las pérdidas o averías que sufran los efectos que transporten, excepto en los casos siguientes:</w:t>
      </w:r>
    </w:p>
    <w:p w14:paraId="2FA33B7B" w14:textId="77777777" w:rsidR="003F2C6A" w:rsidRPr="003F2C6A" w:rsidRDefault="003F2C6A" w:rsidP="003F2C6A">
      <w:pPr>
        <w:ind w:firstLine="289"/>
        <w:rPr>
          <w:rFonts w:cs="Arial"/>
          <w:snapToGrid w:val="0"/>
        </w:rPr>
      </w:pPr>
    </w:p>
    <w:p w14:paraId="242DBBB8"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Cuando las mercancías se transporten a petición escrita del remitente, en vehículos descubiertos, siempre que por la naturaleza de aquéllas debieran transportarse en vehículos cerrados o cubiertos;</w:t>
      </w:r>
    </w:p>
    <w:p w14:paraId="09875A1D" w14:textId="77777777" w:rsidR="003F2C6A" w:rsidRPr="003F2C6A" w:rsidRDefault="003F2C6A" w:rsidP="003F2C6A">
      <w:pPr>
        <w:ind w:firstLine="289"/>
        <w:rPr>
          <w:rFonts w:cs="Arial"/>
          <w:snapToGrid w:val="0"/>
        </w:rPr>
      </w:pPr>
    </w:p>
    <w:p w14:paraId="2898BCF7" w14:textId="77777777" w:rsidR="003F2C6A" w:rsidRPr="003F2C6A" w:rsidRDefault="003F2C6A" w:rsidP="003F2C6A">
      <w:pPr>
        <w:ind w:firstLine="289"/>
        <w:rPr>
          <w:rFonts w:cs="Arial"/>
          <w:snapToGrid w:val="0"/>
        </w:rPr>
      </w:pPr>
      <w:r w:rsidRPr="003F2C6A">
        <w:rPr>
          <w:rFonts w:cs="Arial"/>
          <w:b/>
          <w:bCs/>
          <w:snapToGrid w:val="0"/>
        </w:rPr>
        <w:t>II.-</w:t>
      </w:r>
      <w:r w:rsidRPr="003F2C6A">
        <w:rPr>
          <w:rFonts w:cs="Arial"/>
          <w:snapToGrid w:val="0"/>
        </w:rPr>
        <w:t xml:space="preserve"> Si las mercancías se despachan sin embalaje, o con un defectuoso o inadecuado a su naturaleza, la falta o el defecto del embalaje se hará constar en la carta de porte;</w:t>
      </w:r>
    </w:p>
    <w:p w14:paraId="06960C93" w14:textId="77777777" w:rsidR="003F2C6A" w:rsidRPr="003F2C6A" w:rsidRDefault="003F2C6A" w:rsidP="003F2C6A">
      <w:pPr>
        <w:ind w:firstLine="289"/>
        <w:rPr>
          <w:rFonts w:cs="Arial"/>
          <w:snapToGrid w:val="0"/>
        </w:rPr>
      </w:pPr>
    </w:p>
    <w:p w14:paraId="456D29C3"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Cuando se trate de mercancías </w:t>
      </w:r>
      <w:proofErr w:type="gramStart"/>
      <w:r w:rsidRPr="003F2C6A">
        <w:rPr>
          <w:rFonts w:cs="Arial"/>
          <w:snapToGrid w:val="0"/>
        </w:rPr>
        <w:t>que</w:t>
      </w:r>
      <w:proofErr w:type="gramEnd"/>
      <w:r w:rsidRPr="003F2C6A">
        <w:rPr>
          <w:rFonts w:cs="Arial"/>
          <w:snapToGrid w:val="0"/>
        </w:rPr>
        <w:t xml:space="preserve"> por su naturaleza, por el calor o por otra causa natural estén expuestas a riesgos de pérdida o avería total o parcial, particularmente por rotura, oxidación, deterioro ulterior y merma. Para los efectos de esta fracción se observarán las siguientes reglas:</w:t>
      </w:r>
    </w:p>
    <w:p w14:paraId="07E7E6D3" w14:textId="77777777" w:rsidR="003F2C6A" w:rsidRPr="003F2C6A" w:rsidRDefault="003F2C6A" w:rsidP="003F2C6A">
      <w:pPr>
        <w:ind w:firstLine="289"/>
        <w:rPr>
          <w:rFonts w:cs="Arial"/>
          <w:snapToGrid w:val="0"/>
        </w:rPr>
      </w:pPr>
    </w:p>
    <w:p w14:paraId="668EDCFB" w14:textId="77777777" w:rsidR="003F2C6A" w:rsidRPr="003F2C6A" w:rsidRDefault="003F2C6A" w:rsidP="003F2C6A">
      <w:pPr>
        <w:ind w:firstLine="289"/>
        <w:rPr>
          <w:rFonts w:cs="Arial"/>
          <w:snapToGrid w:val="0"/>
        </w:rPr>
      </w:pPr>
      <w:r w:rsidRPr="003F2C6A">
        <w:rPr>
          <w:rFonts w:cs="Arial"/>
          <w:b/>
          <w:bCs/>
          <w:snapToGrid w:val="0"/>
        </w:rPr>
        <w:t>a</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Las empresas de vías generales de comunicación deberán formar la tabla de las mercancías que deban considerarse sujetas a merma, y, tomando en cuenta su naturaleza, la estación y demás circunstancias que puedan influir, fijarán la proporción de merma de la que no serán responsables.</w:t>
      </w:r>
    </w:p>
    <w:p w14:paraId="11C06918" w14:textId="77777777" w:rsidR="003F2C6A" w:rsidRPr="003F2C6A" w:rsidRDefault="003F2C6A" w:rsidP="003F2C6A">
      <w:pPr>
        <w:ind w:firstLine="289"/>
        <w:rPr>
          <w:rFonts w:cs="Arial"/>
          <w:snapToGrid w:val="0"/>
        </w:rPr>
      </w:pPr>
    </w:p>
    <w:p w14:paraId="1D8C8461" w14:textId="77777777" w:rsidR="003F2C6A" w:rsidRPr="003F2C6A" w:rsidRDefault="003F2C6A" w:rsidP="003F2C6A">
      <w:pPr>
        <w:ind w:firstLine="289"/>
        <w:rPr>
          <w:rFonts w:cs="Arial"/>
          <w:snapToGrid w:val="0"/>
        </w:rPr>
      </w:pPr>
      <w:r w:rsidRPr="003F2C6A">
        <w:rPr>
          <w:rFonts w:cs="Arial"/>
          <w:b/>
          <w:bCs/>
          <w:snapToGrid w:val="0"/>
        </w:rPr>
        <w:t>b</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Las empresas pueden eximirse de la responsabilidad, aun cuando la merma exceda de la normal, si se trata de mercancías cargadas por el remitente o descargadas por el consignatario;</w:t>
      </w:r>
    </w:p>
    <w:p w14:paraId="32BF3BBB" w14:textId="77777777" w:rsidR="003F2C6A" w:rsidRPr="003F2C6A" w:rsidRDefault="003F2C6A" w:rsidP="003F2C6A">
      <w:pPr>
        <w:ind w:firstLine="289"/>
        <w:rPr>
          <w:rFonts w:cs="Arial"/>
          <w:snapToGrid w:val="0"/>
        </w:rPr>
      </w:pPr>
    </w:p>
    <w:p w14:paraId="6D633B24" w14:textId="77777777" w:rsidR="003F2C6A" w:rsidRPr="003F2C6A" w:rsidRDefault="003F2C6A" w:rsidP="003F2C6A">
      <w:pPr>
        <w:ind w:firstLine="289"/>
        <w:rPr>
          <w:rFonts w:cs="Arial"/>
          <w:snapToGrid w:val="0"/>
        </w:rPr>
      </w:pPr>
      <w:proofErr w:type="gramStart"/>
      <w:r w:rsidRPr="003F2C6A">
        <w:rPr>
          <w:rFonts w:cs="Arial"/>
          <w:b/>
          <w:bCs/>
          <w:snapToGrid w:val="0"/>
        </w:rPr>
        <w:t>c).-</w:t>
      </w:r>
      <w:proofErr w:type="gramEnd"/>
      <w:r w:rsidRPr="003F2C6A">
        <w:rPr>
          <w:rFonts w:cs="Arial"/>
          <w:b/>
          <w:bCs/>
          <w:snapToGrid w:val="0"/>
        </w:rPr>
        <w:t xml:space="preserve"> </w:t>
      </w:r>
      <w:r w:rsidRPr="003F2C6A">
        <w:rPr>
          <w:rFonts w:cs="Arial"/>
          <w:snapToGrid w:val="0"/>
        </w:rPr>
        <w:t>En caso de pérdida total, la empresa no tiene el derecho de reducir su responsabilidad por causa de merma.</w:t>
      </w:r>
    </w:p>
    <w:p w14:paraId="12E0B57D" w14:textId="77777777" w:rsidR="003F2C6A" w:rsidRPr="003F2C6A" w:rsidRDefault="003F2C6A" w:rsidP="003F2C6A">
      <w:pPr>
        <w:ind w:firstLine="289"/>
        <w:rPr>
          <w:rFonts w:cs="Arial"/>
          <w:snapToGrid w:val="0"/>
        </w:rPr>
      </w:pPr>
    </w:p>
    <w:p w14:paraId="519F34FB"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En el caso de transporte de explosivos, substancias inflamables o corrosivas y otros artículos de naturaleza peligrosa;</w:t>
      </w:r>
    </w:p>
    <w:p w14:paraId="63C06057" w14:textId="77777777" w:rsidR="003F2C6A" w:rsidRPr="003F2C6A" w:rsidRDefault="003F2C6A" w:rsidP="003F2C6A">
      <w:pPr>
        <w:ind w:firstLine="289"/>
        <w:rPr>
          <w:rFonts w:cs="Arial"/>
          <w:snapToGrid w:val="0"/>
        </w:rPr>
      </w:pPr>
    </w:p>
    <w:p w14:paraId="663CDDAB" w14:textId="77777777" w:rsidR="003F2C6A" w:rsidRPr="003F2C6A" w:rsidRDefault="003F2C6A" w:rsidP="003F2C6A">
      <w:pPr>
        <w:ind w:firstLine="289"/>
        <w:rPr>
          <w:rFonts w:cs="Arial"/>
          <w:snapToGrid w:val="0"/>
        </w:rPr>
      </w:pPr>
      <w:r w:rsidRPr="003F2C6A">
        <w:rPr>
          <w:rFonts w:cs="Arial"/>
          <w:b/>
          <w:bCs/>
          <w:snapToGrid w:val="0"/>
        </w:rPr>
        <w:t xml:space="preserve">V.- </w:t>
      </w:r>
      <w:r w:rsidRPr="003F2C6A">
        <w:rPr>
          <w:rFonts w:cs="Arial"/>
          <w:snapToGrid w:val="0"/>
        </w:rPr>
        <w:t>Si se trata de mercancías transportadas bajo el cuidado de persona puesta con ese objeto por el remitente, a menos que la avería sea imputable a la empresa y en lo absoluto independiente del cuidador;</w:t>
      </w:r>
    </w:p>
    <w:p w14:paraId="4810D0D2" w14:textId="77777777" w:rsidR="003F2C6A" w:rsidRPr="003F2C6A" w:rsidRDefault="003F2C6A" w:rsidP="003F2C6A">
      <w:pPr>
        <w:ind w:firstLine="289"/>
        <w:rPr>
          <w:rFonts w:cs="Arial"/>
          <w:snapToGrid w:val="0"/>
        </w:rPr>
      </w:pPr>
    </w:p>
    <w:p w14:paraId="4827F11D" w14:textId="77777777" w:rsidR="003F2C6A" w:rsidRPr="003F2C6A" w:rsidRDefault="003F2C6A" w:rsidP="003F2C6A">
      <w:pPr>
        <w:ind w:firstLine="289"/>
        <w:rPr>
          <w:rFonts w:cs="Arial"/>
          <w:snapToGrid w:val="0"/>
        </w:rPr>
      </w:pPr>
      <w:r w:rsidRPr="003F2C6A">
        <w:rPr>
          <w:rFonts w:cs="Arial"/>
          <w:b/>
          <w:bCs/>
          <w:snapToGrid w:val="0"/>
        </w:rPr>
        <w:t xml:space="preserve">VI.- </w:t>
      </w:r>
      <w:r w:rsidRPr="003F2C6A">
        <w:rPr>
          <w:rFonts w:cs="Arial"/>
          <w:snapToGrid w:val="0"/>
        </w:rPr>
        <w:t xml:space="preserve">Cuando la carga y descarga de las mercancías sean hechas por él remitente o por el </w:t>
      </w:r>
      <w:proofErr w:type="spellStart"/>
      <w:r w:rsidRPr="003F2C6A">
        <w:rPr>
          <w:rFonts w:cs="Arial"/>
          <w:snapToGrid w:val="0"/>
        </w:rPr>
        <w:t>consignatorio</w:t>
      </w:r>
      <w:proofErr w:type="spellEnd"/>
      <w:r w:rsidRPr="003F2C6A">
        <w:rPr>
          <w:rFonts w:cs="Arial"/>
          <w:snapToGrid w:val="0"/>
        </w:rPr>
        <w:t>, y siempre que el vehículo no tenga lesión exterior que haya podido dar lugar a la pérdida o a la avería.</w:t>
      </w:r>
    </w:p>
    <w:p w14:paraId="3F59C3CC" w14:textId="77777777" w:rsidR="003F2C6A" w:rsidRPr="003F2C6A" w:rsidRDefault="003F2C6A" w:rsidP="003F2C6A">
      <w:pPr>
        <w:ind w:firstLine="289"/>
        <w:rPr>
          <w:rFonts w:cs="Arial"/>
          <w:snapToGrid w:val="0"/>
        </w:rPr>
      </w:pPr>
    </w:p>
    <w:p w14:paraId="71B92FEA" w14:textId="77777777" w:rsidR="003F2C6A" w:rsidRPr="003F2C6A" w:rsidRDefault="003F2C6A" w:rsidP="003F2C6A">
      <w:pPr>
        <w:ind w:firstLine="289"/>
        <w:rPr>
          <w:rFonts w:cs="Arial"/>
          <w:snapToGrid w:val="0"/>
        </w:rPr>
      </w:pPr>
      <w:r w:rsidRPr="003F2C6A">
        <w:rPr>
          <w:rFonts w:cs="Arial"/>
          <w:snapToGrid w:val="0"/>
        </w:rPr>
        <w:t>En el caso de esta fracción, tendrá el remitente los derechos siguientes:</w:t>
      </w:r>
    </w:p>
    <w:p w14:paraId="687016CC" w14:textId="77777777" w:rsidR="003F2C6A" w:rsidRPr="003F2C6A" w:rsidRDefault="003F2C6A" w:rsidP="003F2C6A">
      <w:pPr>
        <w:ind w:firstLine="289"/>
        <w:rPr>
          <w:rFonts w:cs="Arial"/>
          <w:snapToGrid w:val="0"/>
        </w:rPr>
      </w:pPr>
    </w:p>
    <w:p w14:paraId="2F277471" w14:textId="77777777" w:rsidR="003F2C6A" w:rsidRPr="003F2C6A" w:rsidRDefault="003F2C6A" w:rsidP="003F2C6A">
      <w:pPr>
        <w:ind w:firstLine="289"/>
        <w:rPr>
          <w:rFonts w:cs="Arial"/>
          <w:snapToGrid w:val="0"/>
        </w:rPr>
      </w:pPr>
      <w:r w:rsidRPr="003F2C6A">
        <w:rPr>
          <w:rFonts w:cs="Arial"/>
          <w:b/>
          <w:bCs/>
          <w:snapToGrid w:val="0"/>
        </w:rPr>
        <w:t>a</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Sellar el vehículo, con su propio sello, o hacer que en su presencia sea sellado con los sellos de la empresa de transportes.</w:t>
      </w:r>
    </w:p>
    <w:p w14:paraId="17AACED9" w14:textId="77777777" w:rsidR="003F2C6A" w:rsidRPr="003F2C6A" w:rsidRDefault="003F2C6A" w:rsidP="003F2C6A">
      <w:pPr>
        <w:ind w:firstLine="289"/>
        <w:rPr>
          <w:rFonts w:cs="Arial"/>
          <w:snapToGrid w:val="0"/>
        </w:rPr>
      </w:pPr>
    </w:p>
    <w:p w14:paraId="0ECE0C5D" w14:textId="77777777" w:rsidR="003F2C6A" w:rsidRPr="003F2C6A" w:rsidRDefault="003F2C6A" w:rsidP="003F2C6A">
      <w:pPr>
        <w:ind w:firstLine="289"/>
        <w:rPr>
          <w:rFonts w:cs="Arial"/>
          <w:snapToGrid w:val="0"/>
        </w:rPr>
      </w:pPr>
      <w:r w:rsidRPr="003F2C6A">
        <w:rPr>
          <w:rFonts w:cs="Arial"/>
          <w:b/>
          <w:bCs/>
          <w:snapToGrid w:val="0"/>
        </w:rPr>
        <w:t>b</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Hacer que se rompan los sellos en presencia de la persona autorizada para recibir la carga y de un empleado de la empresa. A falta de la primera, la ruptura de los sellos se hará en presencia de cualquiera autoridad que tenga fe pública. La empresa tendrá el derecho de pedir, antes de que se rompan los sellos, una constancia escrita del estado de los mismos.</w:t>
      </w:r>
    </w:p>
    <w:p w14:paraId="11BD01BD" w14:textId="77777777" w:rsidR="003F2C6A" w:rsidRPr="003F2C6A" w:rsidRDefault="003F2C6A" w:rsidP="003F2C6A">
      <w:pPr>
        <w:ind w:firstLine="289"/>
        <w:rPr>
          <w:rFonts w:cs="Arial"/>
          <w:snapToGrid w:val="0"/>
        </w:rPr>
      </w:pPr>
    </w:p>
    <w:p w14:paraId="1AF85ABF" w14:textId="77777777" w:rsidR="003F2C6A" w:rsidRPr="003F2C6A" w:rsidRDefault="003F2C6A" w:rsidP="003F2C6A">
      <w:pPr>
        <w:ind w:firstLine="289"/>
        <w:rPr>
          <w:rFonts w:cs="Arial"/>
          <w:snapToGrid w:val="0"/>
        </w:rPr>
      </w:pPr>
      <w:proofErr w:type="gramStart"/>
      <w:r w:rsidRPr="003F2C6A">
        <w:rPr>
          <w:rFonts w:cs="Arial"/>
          <w:b/>
          <w:bCs/>
          <w:snapToGrid w:val="0"/>
        </w:rPr>
        <w:t>c).-</w:t>
      </w:r>
      <w:proofErr w:type="gramEnd"/>
      <w:r w:rsidRPr="003F2C6A">
        <w:rPr>
          <w:rFonts w:cs="Arial"/>
          <w:snapToGrid w:val="0"/>
        </w:rPr>
        <w:t xml:space="preserve"> Cuando para cumplir disposiciones fiscales deba ser abierto el vehículo antes de llegar a su destino, el empleado fiscal examinará los sellos antes de que sean rotos y tomará razón de su estado y de su número; terminada la operación que motivó la apertura del carro, el mismo empleado expedirá un documento, haciendo constar el número y el estado de los sellos antes de abrir el vehículo y el número de los nuevos sellos.</w:t>
      </w:r>
    </w:p>
    <w:p w14:paraId="44BE15DF" w14:textId="77777777" w:rsidR="003F2C6A" w:rsidRPr="003F2C6A" w:rsidRDefault="003F2C6A" w:rsidP="003F2C6A">
      <w:pPr>
        <w:ind w:firstLine="289"/>
        <w:rPr>
          <w:rFonts w:cs="Arial"/>
          <w:snapToGrid w:val="0"/>
        </w:rPr>
      </w:pPr>
    </w:p>
    <w:p w14:paraId="4B59E69A"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En el caso de esta fracción la empresa no está obligada responder por el número de bultos, ni por el peso de la mercancía que exprese la carta de porte;</w:t>
      </w:r>
    </w:p>
    <w:p w14:paraId="52F06C93" w14:textId="77777777" w:rsidR="003F2C6A" w:rsidRPr="003F2C6A" w:rsidRDefault="003F2C6A" w:rsidP="003F2C6A">
      <w:pPr>
        <w:ind w:firstLine="289"/>
        <w:rPr>
          <w:rFonts w:cs="Arial"/>
          <w:snapToGrid w:val="0"/>
        </w:rPr>
      </w:pPr>
    </w:p>
    <w:p w14:paraId="6C8219F1" w14:textId="77777777" w:rsidR="003F2C6A" w:rsidRPr="003F2C6A" w:rsidRDefault="003F2C6A" w:rsidP="003F2C6A">
      <w:pPr>
        <w:ind w:firstLine="289"/>
        <w:rPr>
          <w:rFonts w:cs="Arial"/>
          <w:snapToGrid w:val="0"/>
        </w:rPr>
      </w:pPr>
      <w:r w:rsidRPr="003F2C6A">
        <w:rPr>
          <w:rFonts w:cs="Arial"/>
          <w:b/>
          <w:bCs/>
          <w:snapToGrid w:val="0"/>
        </w:rPr>
        <w:t xml:space="preserve">VII.- </w:t>
      </w:r>
      <w:r w:rsidRPr="003F2C6A">
        <w:rPr>
          <w:rFonts w:cs="Arial"/>
          <w:snapToGrid w:val="0"/>
        </w:rPr>
        <w:t>Tratándose de equipajes que no se entreguen a las empresas para ser transportados, sino que el pasajero conserve consigo en el vehículo en que viaje; y</w:t>
      </w:r>
    </w:p>
    <w:p w14:paraId="562A2AE2" w14:textId="77777777" w:rsidR="003F2C6A" w:rsidRPr="003F2C6A" w:rsidRDefault="003F2C6A" w:rsidP="003F2C6A">
      <w:pPr>
        <w:ind w:firstLine="289"/>
        <w:rPr>
          <w:rFonts w:cs="Arial"/>
          <w:snapToGrid w:val="0"/>
        </w:rPr>
      </w:pPr>
    </w:p>
    <w:p w14:paraId="2ABC1584" w14:textId="77777777" w:rsidR="003F2C6A" w:rsidRPr="003F2C6A" w:rsidRDefault="003F2C6A" w:rsidP="003F2C6A">
      <w:pPr>
        <w:ind w:firstLine="289"/>
        <w:rPr>
          <w:rFonts w:cs="Arial"/>
          <w:snapToGrid w:val="0"/>
        </w:rPr>
      </w:pPr>
      <w:r w:rsidRPr="003F2C6A">
        <w:rPr>
          <w:rFonts w:cs="Arial"/>
          <w:b/>
          <w:bCs/>
          <w:snapToGrid w:val="0"/>
        </w:rPr>
        <w:t xml:space="preserve">VIII.- </w:t>
      </w:r>
      <w:r w:rsidRPr="003F2C6A">
        <w:rPr>
          <w:rFonts w:cs="Arial"/>
          <w:snapToGrid w:val="0"/>
        </w:rPr>
        <w:t xml:space="preserve">Cuando se trate de equipajes que, transportados por las empresas, no sean reclamados en el término de treinta días en pasajes locales, y de sesenta días, tratándose de pasajes internacionales. Esos términos se contarán desde el día siguiente al de la llegada del vehículo que condujo los equipajes. </w:t>
      </w:r>
    </w:p>
    <w:p w14:paraId="0C9234A2" w14:textId="77777777" w:rsidR="003F2C6A" w:rsidRPr="003F2C6A" w:rsidRDefault="003F2C6A" w:rsidP="003F2C6A">
      <w:pPr>
        <w:ind w:firstLine="289"/>
        <w:rPr>
          <w:rFonts w:cs="Arial"/>
          <w:snapToGrid w:val="0"/>
        </w:rPr>
      </w:pPr>
    </w:p>
    <w:p w14:paraId="5FF9EFDC" w14:textId="77777777" w:rsidR="003F2C6A" w:rsidRPr="003F2C6A" w:rsidRDefault="003F2C6A" w:rsidP="003F2C6A">
      <w:pPr>
        <w:ind w:firstLine="289"/>
        <w:rPr>
          <w:rFonts w:cs="Arial"/>
          <w:snapToGrid w:val="0"/>
        </w:rPr>
      </w:pPr>
      <w:bookmarkStart w:id="72" w:name="Artículo_72"/>
      <w:r w:rsidRPr="003F2C6A">
        <w:rPr>
          <w:rFonts w:cs="Arial"/>
          <w:b/>
          <w:bCs/>
          <w:snapToGrid w:val="0"/>
        </w:rPr>
        <w:t>Artículo 72</w:t>
      </w:r>
      <w:bookmarkEnd w:id="72"/>
      <w:r w:rsidRPr="003F2C6A">
        <w:rPr>
          <w:rFonts w:cs="Arial"/>
          <w:b/>
          <w:bCs/>
          <w:snapToGrid w:val="0"/>
        </w:rPr>
        <w:t xml:space="preserve">.- </w:t>
      </w:r>
      <w:r w:rsidRPr="003F2C6A">
        <w:rPr>
          <w:rFonts w:cs="Arial"/>
          <w:snapToGrid w:val="0"/>
        </w:rPr>
        <w:t>La responsabilidad de la empresa porteadora quedará limitada en los siguientes casos:</w:t>
      </w:r>
    </w:p>
    <w:p w14:paraId="1273AFEE" w14:textId="77777777" w:rsidR="003F2C6A" w:rsidRPr="003F2C6A" w:rsidRDefault="003F2C6A" w:rsidP="003F2C6A">
      <w:pPr>
        <w:ind w:firstLine="289"/>
        <w:rPr>
          <w:rFonts w:cs="Arial"/>
          <w:snapToGrid w:val="0"/>
        </w:rPr>
      </w:pPr>
    </w:p>
    <w:p w14:paraId="7B30EB3D"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Cuando el remitente declare una mercancía que cause un porte inferior al que causaría la realmente embarcada. La responsabilidad será por la mercancía declarada, y</w:t>
      </w:r>
    </w:p>
    <w:p w14:paraId="1EBD82B1" w14:textId="77777777" w:rsidR="003F2C6A" w:rsidRPr="003F2C6A" w:rsidRDefault="003F2C6A" w:rsidP="003F2C6A">
      <w:pPr>
        <w:ind w:firstLine="289"/>
        <w:rPr>
          <w:rFonts w:cs="Arial"/>
          <w:snapToGrid w:val="0"/>
        </w:rPr>
      </w:pPr>
    </w:p>
    <w:p w14:paraId="674B79C5"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Cuando el remitente declare una mercancía diferente y de valor superior a la realmente embarcada. La responsabilidad será por la mercancía contenida en la carga. </w:t>
      </w:r>
    </w:p>
    <w:p w14:paraId="558B609E" w14:textId="77777777" w:rsidR="003F2C6A" w:rsidRPr="003F2C6A" w:rsidRDefault="003F2C6A" w:rsidP="003F2C6A">
      <w:pPr>
        <w:ind w:firstLine="289"/>
        <w:rPr>
          <w:rFonts w:cs="Arial"/>
          <w:snapToGrid w:val="0"/>
        </w:rPr>
      </w:pPr>
    </w:p>
    <w:p w14:paraId="5F06765F"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73" w:name="Artículo_73"/>
      <w:r w:rsidRPr="003F2C6A">
        <w:rPr>
          <w:rFonts w:ascii="ITC Avant Garde Std Bk" w:hAnsi="ITC Avant Garde Std Bk"/>
          <w:b/>
          <w:color w:val="000000"/>
          <w:sz w:val="20"/>
          <w:lang w:val="es-MX"/>
        </w:rPr>
        <w:t>Artículo 73</w:t>
      </w:r>
      <w:bookmarkEnd w:id="73"/>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en los términos del reglamento respectivo y oyendo a las empresas, fijará la responsabilidad de las mismas por la pérdida o avería de los bultos de equipaje con valor no declarado.</w:t>
      </w:r>
    </w:p>
    <w:p w14:paraId="15F806B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672632AE" w14:textId="77777777" w:rsidR="003F2C6A" w:rsidRPr="003F2C6A" w:rsidRDefault="003F2C6A" w:rsidP="003F2C6A">
      <w:pPr>
        <w:ind w:firstLine="289"/>
        <w:rPr>
          <w:rFonts w:cs="Arial"/>
          <w:snapToGrid w:val="0"/>
        </w:rPr>
      </w:pPr>
    </w:p>
    <w:p w14:paraId="3F7330C0" w14:textId="77777777" w:rsidR="003F2C6A" w:rsidRPr="003F2C6A" w:rsidRDefault="003F2C6A" w:rsidP="003F2C6A">
      <w:pPr>
        <w:ind w:firstLine="289"/>
        <w:rPr>
          <w:rFonts w:cs="Arial"/>
          <w:snapToGrid w:val="0"/>
        </w:rPr>
      </w:pPr>
      <w:r w:rsidRPr="003F2C6A">
        <w:rPr>
          <w:rFonts w:cs="Arial"/>
          <w:snapToGrid w:val="0"/>
        </w:rPr>
        <w:t>Las empresas no tienen obligación de transportar como equipaje libre de porte el que se les entregue con valor declarado.</w:t>
      </w:r>
    </w:p>
    <w:p w14:paraId="41221309" w14:textId="77777777" w:rsidR="003F2C6A" w:rsidRPr="003F2C6A" w:rsidRDefault="003F2C6A" w:rsidP="003F2C6A">
      <w:pPr>
        <w:ind w:firstLine="289"/>
        <w:rPr>
          <w:rFonts w:cs="Arial"/>
          <w:snapToGrid w:val="0"/>
        </w:rPr>
      </w:pPr>
    </w:p>
    <w:p w14:paraId="53411F94" w14:textId="77777777" w:rsidR="003F2C6A" w:rsidRPr="003F2C6A" w:rsidRDefault="003F2C6A" w:rsidP="003F2C6A">
      <w:pPr>
        <w:ind w:firstLine="289"/>
        <w:rPr>
          <w:rFonts w:cs="Arial"/>
          <w:snapToGrid w:val="0"/>
        </w:rPr>
      </w:pPr>
      <w:r w:rsidRPr="003F2C6A">
        <w:rPr>
          <w:rFonts w:cs="Arial"/>
          <w:snapToGrid w:val="0"/>
        </w:rPr>
        <w:t xml:space="preserve">Las empresas no podrán aceptar como equipaje dentro de los carros de pasajeros ni en el especial destinado al efecto, mercancías que sean objeto de comercio. </w:t>
      </w:r>
    </w:p>
    <w:p w14:paraId="04654C68" w14:textId="77777777" w:rsidR="003F2C6A" w:rsidRPr="003F2C6A" w:rsidRDefault="003F2C6A" w:rsidP="003F2C6A">
      <w:pPr>
        <w:ind w:firstLine="289"/>
        <w:rPr>
          <w:rFonts w:cs="Arial"/>
          <w:snapToGrid w:val="0"/>
        </w:rPr>
      </w:pPr>
    </w:p>
    <w:p w14:paraId="3D30EAE1" w14:textId="77777777" w:rsidR="003F2C6A" w:rsidRPr="003F2C6A" w:rsidRDefault="003F2C6A" w:rsidP="003F2C6A">
      <w:pPr>
        <w:ind w:firstLine="289"/>
        <w:rPr>
          <w:rFonts w:cs="Arial"/>
          <w:snapToGrid w:val="0"/>
        </w:rPr>
      </w:pPr>
      <w:bookmarkStart w:id="74" w:name="Artículo_74"/>
      <w:r w:rsidRPr="003F2C6A">
        <w:rPr>
          <w:rFonts w:cs="Arial"/>
          <w:b/>
          <w:bCs/>
          <w:snapToGrid w:val="0"/>
        </w:rPr>
        <w:t>Artículo 74</w:t>
      </w:r>
      <w:bookmarkEnd w:id="74"/>
      <w:r w:rsidRPr="003F2C6A">
        <w:rPr>
          <w:rFonts w:cs="Arial"/>
          <w:b/>
          <w:bCs/>
          <w:snapToGrid w:val="0"/>
        </w:rPr>
        <w:t xml:space="preserve">.- </w:t>
      </w:r>
      <w:r w:rsidRPr="003F2C6A">
        <w:rPr>
          <w:rFonts w:cs="Arial"/>
          <w:snapToGrid w:val="0"/>
        </w:rPr>
        <w:t>Cuando en el transporte intervengan varias empresas que hagan servicio combinado, el último porteador está obligado a entregar la carga, conforme a la carta de porte expedida por el primero, en las condiciones y con las responsabilidades que fija esta ley, quedando a salvo su derecho contra la empresa en cuya línea haya ocurrido algún hecho u omisión de que responda el mismo último porteador.</w:t>
      </w:r>
    </w:p>
    <w:p w14:paraId="18AF7CF4" w14:textId="77777777" w:rsidR="003F2C6A" w:rsidRPr="003F2C6A" w:rsidRDefault="003F2C6A" w:rsidP="003F2C6A">
      <w:pPr>
        <w:ind w:firstLine="289"/>
        <w:rPr>
          <w:rFonts w:cs="Arial"/>
          <w:snapToGrid w:val="0"/>
        </w:rPr>
      </w:pPr>
    </w:p>
    <w:p w14:paraId="1F594D7F" w14:textId="77777777" w:rsidR="003F2C6A" w:rsidRPr="003F2C6A" w:rsidRDefault="003F2C6A" w:rsidP="003F2C6A">
      <w:pPr>
        <w:ind w:firstLine="289"/>
        <w:rPr>
          <w:rFonts w:cs="Arial"/>
          <w:snapToGrid w:val="0"/>
        </w:rPr>
      </w:pPr>
      <w:r w:rsidRPr="003F2C6A">
        <w:rPr>
          <w:rFonts w:cs="Arial"/>
          <w:snapToGrid w:val="0"/>
        </w:rPr>
        <w:t xml:space="preserve">La responsabilidad de cada porteador comienza en el momento en que recibe la carga, y termina cuando la entrega. </w:t>
      </w:r>
    </w:p>
    <w:p w14:paraId="3FFEC519" w14:textId="77777777" w:rsidR="003F2C6A" w:rsidRPr="003F2C6A" w:rsidRDefault="003F2C6A" w:rsidP="003F2C6A">
      <w:pPr>
        <w:ind w:firstLine="289"/>
        <w:rPr>
          <w:rFonts w:cs="Arial"/>
          <w:snapToGrid w:val="0"/>
        </w:rPr>
      </w:pPr>
    </w:p>
    <w:p w14:paraId="2BDC2042" w14:textId="77777777" w:rsidR="003F2C6A" w:rsidRPr="003F2C6A" w:rsidRDefault="003F2C6A" w:rsidP="003F2C6A">
      <w:pPr>
        <w:ind w:firstLine="289"/>
        <w:rPr>
          <w:rFonts w:cs="Arial"/>
          <w:snapToGrid w:val="0"/>
        </w:rPr>
      </w:pPr>
      <w:bookmarkStart w:id="75" w:name="Artículo_75"/>
      <w:r w:rsidRPr="003F2C6A">
        <w:rPr>
          <w:rFonts w:cs="Arial"/>
          <w:b/>
          <w:bCs/>
          <w:snapToGrid w:val="0"/>
        </w:rPr>
        <w:t>Artículo 75</w:t>
      </w:r>
      <w:bookmarkEnd w:id="75"/>
      <w:r w:rsidRPr="003F2C6A">
        <w:rPr>
          <w:rFonts w:cs="Arial"/>
          <w:b/>
          <w:bCs/>
          <w:snapToGrid w:val="0"/>
        </w:rPr>
        <w:t xml:space="preserve">.- </w:t>
      </w:r>
      <w:r w:rsidRPr="003F2C6A">
        <w:rPr>
          <w:rFonts w:cs="Arial"/>
          <w:snapToGrid w:val="0"/>
        </w:rPr>
        <w:t xml:space="preserve">Al entregar carga o equipaje una empresa a otra, se cambiarán los documentos relativos, haciendo constar en uno la entrega, y en el otro, el recibo, con expresión de la fecha, número del vehículo, de sus sellos, si de vehículo entero se trata; y si no fuere así, el número de bultos, peso y marcas, estado de la carga y otros datos que fijen los reglamentos de las empresas. </w:t>
      </w:r>
    </w:p>
    <w:p w14:paraId="36CE4517" w14:textId="77777777" w:rsidR="003F2C6A" w:rsidRPr="003F2C6A" w:rsidRDefault="003F2C6A" w:rsidP="003F2C6A">
      <w:pPr>
        <w:ind w:firstLine="289"/>
        <w:rPr>
          <w:rFonts w:cs="Arial"/>
          <w:snapToGrid w:val="0"/>
        </w:rPr>
      </w:pPr>
    </w:p>
    <w:p w14:paraId="223D5747" w14:textId="77777777" w:rsidR="003F2C6A" w:rsidRPr="003F2C6A" w:rsidRDefault="003F2C6A" w:rsidP="003F2C6A">
      <w:pPr>
        <w:ind w:firstLine="289"/>
        <w:rPr>
          <w:rFonts w:cs="Arial"/>
          <w:snapToGrid w:val="0"/>
        </w:rPr>
      </w:pPr>
      <w:r w:rsidRPr="003F2C6A">
        <w:rPr>
          <w:rFonts w:cs="Arial"/>
          <w:snapToGrid w:val="0"/>
        </w:rPr>
        <w:t xml:space="preserve">Estos documentos producirán presunción legal, sin que se admita prueba en contrario, sobre la fecha del recibo de la carga, su estado y el número de bultos que formen la remesa en el momento de la entrega. </w:t>
      </w:r>
    </w:p>
    <w:p w14:paraId="264A030E" w14:textId="77777777" w:rsidR="003F2C6A" w:rsidRPr="003F2C6A" w:rsidRDefault="003F2C6A" w:rsidP="003F2C6A">
      <w:pPr>
        <w:ind w:firstLine="289"/>
        <w:rPr>
          <w:rFonts w:cs="Arial"/>
          <w:snapToGrid w:val="0"/>
        </w:rPr>
      </w:pPr>
    </w:p>
    <w:p w14:paraId="0063F5C6" w14:textId="77777777" w:rsidR="003F2C6A" w:rsidRPr="003F2C6A" w:rsidRDefault="003F2C6A" w:rsidP="003F2C6A">
      <w:pPr>
        <w:ind w:firstLine="289"/>
        <w:rPr>
          <w:rFonts w:cs="Arial"/>
          <w:snapToGrid w:val="0"/>
        </w:rPr>
      </w:pPr>
      <w:bookmarkStart w:id="76" w:name="Artículo_76"/>
      <w:r w:rsidRPr="003F2C6A">
        <w:rPr>
          <w:rFonts w:cs="Arial"/>
          <w:b/>
          <w:bCs/>
          <w:snapToGrid w:val="0"/>
        </w:rPr>
        <w:t>Artículo 76</w:t>
      </w:r>
      <w:bookmarkEnd w:id="76"/>
      <w:r w:rsidRPr="003F2C6A">
        <w:rPr>
          <w:rFonts w:cs="Arial"/>
          <w:b/>
          <w:bCs/>
          <w:snapToGrid w:val="0"/>
        </w:rPr>
        <w:t xml:space="preserve">.- </w:t>
      </w:r>
      <w:r w:rsidRPr="003F2C6A">
        <w:rPr>
          <w:rFonts w:cs="Arial"/>
          <w:snapToGrid w:val="0"/>
        </w:rPr>
        <w:t>En las expediciones de mercancías procedentes del extranjero con destino a un punto de la República, la empresa o las empresas nacionales que intervengan en el transporte serán responsables por pérdidas o averías, en los términos siguientes:</w:t>
      </w:r>
    </w:p>
    <w:p w14:paraId="15D85D90" w14:textId="77777777" w:rsidR="003F2C6A" w:rsidRPr="003F2C6A" w:rsidRDefault="003F2C6A" w:rsidP="003F2C6A">
      <w:pPr>
        <w:ind w:firstLine="289"/>
        <w:rPr>
          <w:rFonts w:cs="Arial"/>
          <w:snapToGrid w:val="0"/>
        </w:rPr>
      </w:pPr>
    </w:p>
    <w:p w14:paraId="288A0C5F" w14:textId="77777777" w:rsidR="003F2C6A" w:rsidRPr="003F2C6A" w:rsidRDefault="003F2C6A" w:rsidP="003F2C6A">
      <w:pPr>
        <w:ind w:firstLine="289"/>
        <w:rPr>
          <w:rFonts w:cs="Arial"/>
          <w:snapToGrid w:val="0"/>
        </w:rPr>
      </w:pPr>
      <w:r w:rsidRPr="003F2C6A">
        <w:rPr>
          <w:rFonts w:cs="Arial"/>
          <w:snapToGrid w:val="0"/>
        </w:rPr>
        <w:t xml:space="preserve">La responsabilidad se regirá en lo relativo a la entrega de la carga por lo dispuesto en las leyes mexicanas y sus reglamentos. </w:t>
      </w:r>
    </w:p>
    <w:p w14:paraId="53095D0D" w14:textId="77777777" w:rsidR="003F2C6A" w:rsidRPr="003F2C6A" w:rsidRDefault="003F2C6A" w:rsidP="003F2C6A">
      <w:pPr>
        <w:ind w:firstLine="289"/>
        <w:rPr>
          <w:rFonts w:cs="Arial"/>
          <w:snapToGrid w:val="0"/>
        </w:rPr>
      </w:pPr>
    </w:p>
    <w:p w14:paraId="2943A526" w14:textId="77777777" w:rsidR="003F2C6A" w:rsidRPr="003F2C6A" w:rsidRDefault="003F2C6A" w:rsidP="003F2C6A">
      <w:pPr>
        <w:ind w:firstLine="289"/>
        <w:rPr>
          <w:rFonts w:cs="Arial"/>
          <w:snapToGrid w:val="0"/>
        </w:rPr>
      </w:pPr>
      <w:bookmarkStart w:id="77" w:name="Artículo_77"/>
      <w:r w:rsidRPr="003F2C6A">
        <w:rPr>
          <w:rFonts w:cs="Arial"/>
          <w:b/>
          <w:bCs/>
          <w:snapToGrid w:val="0"/>
        </w:rPr>
        <w:t>Artículo 77</w:t>
      </w:r>
      <w:bookmarkEnd w:id="77"/>
      <w:r w:rsidRPr="003F2C6A">
        <w:rPr>
          <w:rFonts w:cs="Arial"/>
          <w:b/>
          <w:bCs/>
          <w:snapToGrid w:val="0"/>
        </w:rPr>
        <w:t xml:space="preserve">.- </w:t>
      </w:r>
      <w:r w:rsidRPr="003F2C6A">
        <w:rPr>
          <w:rFonts w:cs="Arial"/>
          <w:snapToGrid w:val="0"/>
        </w:rPr>
        <w:t>En la expedición de mercancías procedentes del extranjero, la línea mexicana, sea o no la última porteadora a la cual se le entregue la carga en virtud de su combinación, con otras empresas de transportes, nacionales o extranjeras, tendrá derecho a su elección, en caso de pérdida parcial o de avería:</w:t>
      </w:r>
    </w:p>
    <w:p w14:paraId="23236C16" w14:textId="77777777" w:rsidR="003F2C6A" w:rsidRPr="003F2C6A" w:rsidRDefault="003F2C6A" w:rsidP="003F2C6A">
      <w:pPr>
        <w:ind w:firstLine="289"/>
        <w:rPr>
          <w:rFonts w:cs="Arial"/>
          <w:snapToGrid w:val="0"/>
        </w:rPr>
      </w:pPr>
    </w:p>
    <w:p w14:paraId="20F65432"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A rehusar la carga, avisándolo al consignatario para que dé instrucciones sobre el transporte, quedando exenta, en este caso de responsabilidad con motivo de las pérdidas o averías ocurridas en otras líneas, o</w:t>
      </w:r>
    </w:p>
    <w:p w14:paraId="2508D197" w14:textId="77777777" w:rsidR="003F2C6A" w:rsidRPr="003F2C6A" w:rsidRDefault="003F2C6A" w:rsidP="003F2C6A">
      <w:pPr>
        <w:ind w:firstLine="289"/>
        <w:rPr>
          <w:rFonts w:cs="Arial"/>
          <w:snapToGrid w:val="0"/>
        </w:rPr>
      </w:pPr>
    </w:p>
    <w:p w14:paraId="5E5D5603"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A recibir la carga, expidiendo una carta de porte en la que se haga constar el estado de aquélla, quedando obligada dicha empresa únicamente a entregar la carga con arreglo a la carta de porte expedido por ella y sujeta a las responsabilidades que esta Ley establece. </w:t>
      </w:r>
    </w:p>
    <w:p w14:paraId="3DB987DB" w14:textId="77777777" w:rsidR="003F2C6A" w:rsidRPr="003F2C6A" w:rsidRDefault="003F2C6A" w:rsidP="003F2C6A">
      <w:pPr>
        <w:ind w:firstLine="289"/>
        <w:rPr>
          <w:rFonts w:cs="Arial"/>
          <w:snapToGrid w:val="0"/>
        </w:rPr>
      </w:pPr>
    </w:p>
    <w:p w14:paraId="119DC370" w14:textId="77777777" w:rsidR="003F2C6A" w:rsidRPr="003F2C6A" w:rsidRDefault="003F2C6A" w:rsidP="003F2C6A">
      <w:pPr>
        <w:ind w:firstLine="289"/>
        <w:rPr>
          <w:rFonts w:cs="Arial"/>
          <w:snapToGrid w:val="0"/>
        </w:rPr>
      </w:pPr>
      <w:bookmarkStart w:id="78" w:name="Artículo_78"/>
      <w:r w:rsidRPr="003F2C6A">
        <w:rPr>
          <w:rFonts w:cs="Arial"/>
          <w:b/>
          <w:bCs/>
          <w:snapToGrid w:val="0"/>
        </w:rPr>
        <w:t>Artículo 78</w:t>
      </w:r>
      <w:bookmarkEnd w:id="78"/>
      <w:r w:rsidRPr="003F2C6A">
        <w:rPr>
          <w:rFonts w:cs="Arial"/>
          <w:b/>
          <w:bCs/>
          <w:snapToGrid w:val="0"/>
        </w:rPr>
        <w:t xml:space="preserve">.- </w:t>
      </w:r>
      <w:r w:rsidRPr="003F2C6A">
        <w:rPr>
          <w:rFonts w:cs="Arial"/>
          <w:snapToGrid w:val="0"/>
        </w:rPr>
        <w:t>En el transporte de mercancías del territorio de la República a una nación extranjera, la empresa mexicana que expida la carta de porte, será responsable, conforme a la ley y ante los Tribunales de la República, por las pérdidas o averías que ocurran en sus líneas. Lo será igualmente por las pérdidas o averías que ocurran en las líneas extranjeras, si ha extendido carta de porte o conocimiento directo, siempre que la pérdida o avería ocurra en el trayecto amparado por el conocimiento, sin perjuicio de exigir indemnización de las empresas directamente responsables.</w:t>
      </w:r>
    </w:p>
    <w:p w14:paraId="6C5F6239" w14:textId="77777777" w:rsidR="003F2C6A" w:rsidRPr="003F2C6A" w:rsidRDefault="003F2C6A" w:rsidP="003F2C6A">
      <w:pPr>
        <w:ind w:firstLine="289"/>
        <w:rPr>
          <w:rFonts w:cs="Arial"/>
          <w:snapToGrid w:val="0"/>
        </w:rPr>
      </w:pPr>
    </w:p>
    <w:p w14:paraId="224809F0" w14:textId="77777777" w:rsidR="003F2C6A" w:rsidRPr="003F2C6A" w:rsidRDefault="003F2C6A" w:rsidP="003F2C6A">
      <w:pPr>
        <w:ind w:firstLine="289"/>
        <w:rPr>
          <w:rFonts w:cs="Arial"/>
          <w:snapToGrid w:val="0"/>
        </w:rPr>
      </w:pPr>
      <w:r w:rsidRPr="003F2C6A">
        <w:rPr>
          <w:rFonts w:cs="Arial"/>
          <w:snapToGrid w:val="0"/>
        </w:rPr>
        <w:t xml:space="preserve">Lo dispuesto en este artículo no priva al remitente y al tenedor de la carta de porte, de ejercer, ante los tribunales extranjeros y contra las líneas extranjeras, los derechos que les otorguen las leyes del país respectivo. </w:t>
      </w:r>
    </w:p>
    <w:p w14:paraId="40B1FEF3" w14:textId="77777777" w:rsidR="003F2C6A" w:rsidRPr="003F2C6A" w:rsidRDefault="003F2C6A" w:rsidP="003F2C6A">
      <w:pPr>
        <w:ind w:firstLine="289"/>
        <w:rPr>
          <w:rFonts w:cs="Arial"/>
          <w:snapToGrid w:val="0"/>
        </w:rPr>
      </w:pPr>
    </w:p>
    <w:p w14:paraId="078E840D"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79" w:name="Artículo_79"/>
      <w:r w:rsidRPr="003F2C6A">
        <w:rPr>
          <w:rFonts w:ascii="ITC Avant Garde Std Bk" w:hAnsi="ITC Avant Garde Std Bk"/>
          <w:b/>
          <w:color w:val="000000"/>
          <w:sz w:val="20"/>
          <w:lang w:val="es-MX"/>
        </w:rPr>
        <w:t>Artículo 79</w:t>
      </w:r>
      <w:bookmarkEnd w:id="79"/>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determinará las formalidades que deban observarse en las vías generales de comunicación para la carga, descarga y transporte de las mercancías en tránsito por el territorio de la República. Cuando la aplicación de las leyes fiscales de la Federación o el control de los impuestos federales así lo requiera, la Secretaría de Hacienda y Crédito Público, de acuerdo con la de Comunicaciones y Transportes, </w:t>
      </w:r>
      <w:proofErr w:type="gramStart"/>
      <w:r w:rsidRPr="003F2C6A">
        <w:rPr>
          <w:rFonts w:ascii="ITC Avant Garde Std Bk" w:hAnsi="ITC Avant Garde Std Bk"/>
          <w:color w:val="000000"/>
          <w:sz w:val="20"/>
          <w:lang w:val="es-MX"/>
        </w:rPr>
        <w:t>podrá</w:t>
      </w:r>
      <w:proofErr w:type="gramEnd"/>
      <w:r w:rsidRPr="003F2C6A">
        <w:rPr>
          <w:rFonts w:ascii="ITC Avant Garde Std Bk" w:hAnsi="ITC Avant Garde Std Bk"/>
          <w:color w:val="000000"/>
          <w:sz w:val="20"/>
          <w:lang w:val="es-MX"/>
        </w:rPr>
        <w:t xml:space="preserve"> asimismo, establecer requisitos y formalidades especiales para la carga, descarga y transporte de mercancías, y fijar las sanciones aplicables a las empresas.</w:t>
      </w:r>
    </w:p>
    <w:p w14:paraId="016C9D0D"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3ED1A349" w14:textId="77777777" w:rsidR="003F2C6A" w:rsidRPr="003F2C6A" w:rsidRDefault="003F2C6A" w:rsidP="003F2C6A">
      <w:pPr>
        <w:ind w:firstLine="289"/>
        <w:rPr>
          <w:rFonts w:cs="Arial"/>
          <w:snapToGrid w:val="0"/>
        </w:rPr>
      </w:pPr>
    </w:p>
    <w:p w14:paraId="0B71FDC4" w14:textId="77777777" w:rsidR="003F2C6A" w:rsidRPr="003F2C6A" w:rsidRDefault="003F2C6A" w:rsidP="003F2C6A">
      <w:pPr>
        <w:ind w:firstLine="289"/>
        <w:rPr>
          <w:rFonts w:cs="Arial"/>
          <w:snapToGrid w:val="0"/>
        </w:rPr>
      </w:pPr>
      <w:bookmarkStart w:id="80" w:name="Artículo_80"/>
      <w:r w:rsidRPr="003F2C6A">
        <w:rPr>
          <w:rFonts w:cs="Arial"/>
          <w:b/>
          <w:bCs/>
          <w:snapToGrid w:val="0"/>
        </w:rPr>
        <w:t>Artículo 80</w:t>
      </w:r>
      <w:bookmarkEnd w:id="80"/>
      <w:r w:rsidRPr="003F2C6A">
        <w:rPr>
          <w:rFonts w:cs="Arial"/>
          <w:b/>
          <w:bCs/>
          <w:snapToGrid w:val="0"/>
        </w:rPr>
        <w:t xml:space="preserve">.- </w:t>
      </w:r>
      <w:r w:rsidRPr="003F2C6A">
        <w:rPr>
          <w:rFonts w:cs="Arial"/>
          <w:snapToGrid w:val="0"/>
        </w:rPr>
        <w:t xml:space="preserve">Salvo pacto en contrario, la responsabilidad de las empresas sujetas a concesión, en los casos de pérdida o avería, comprende la obligación de pagar el valor declarado de las mercancías, en el lugar y día de la entrega para su transporte, y los daños conforme al Código de Comercio. </w:t>
      </w:r>
    </w:p>
    <w:p w14:paraId="2F2109C4" w14:textId="77777777" w:rsidR="003F2C6A" w:rsidRPr="003F2C6A" w:rsidRDefault="003F2C6A" w:rsidP="003F2C6A">
      <w:pPr>
        <w:ind w:firstLine="289"/>
        <w:rPr>
          <w:rFonts w:cs="Arial"/>
          <w:snapToGrid w:val="0"/>
        </w:rPr>
      </w:pPr>
    </w:p>
    <w:p w14:paraId="21807B92" w14:textId="77777777" w:rsidR="003F2C6A" w:rsidRPr="003F2C6A" w:rsidRDefault="003F2C6A" w:rsidP="003F2C6A">
      <w:pPr>
        <w:ind w:firstLine="289"/>
        <w:rPr>
          <w:rFonts w:cs="Arial"/>
          <w:snapToGrid w:val="0"/>
        </w:rPr>
      </w:pPr>
      <w:bookmarkStart w:id="81" w:name="Artículo_81"/>
      <w:r w:rsidRPr="003F2C6A">
        <w:rPr>
          <w:rFonts w:cs="Arial"/>
          <w:b/>
          <w:bCs/>
          <w:snapToGrid w:val="0"/>
        </w:rPr>
        <w:t>Artículo 81</w:t>
      </w:r>
      <w:bookmarkEnd w:id="81"/>
      <w:r w:rsidRPr="003F2C6A">
        <w:rPr>
          <w:rFonts w:cs="Arial"/>
          <w:b/>
          <w:bCs/>
          <w:snapToGrid w:val="0"/>
        </w:rPr>
        <w:t xml:space="preserve">.- </w:t>
      </w:r>
      <w:r w:rsidRPr="003F2C6A">
        <w:rPr>
          <w:rFonts w:cs="Arial"/>
          <w:snapToGrid w:val="0"/>
        </w:rPr>
        <w:t>La carga que una empresa no pueda entregar dentro de los treinta días siguientes a la conclusión del plazo en que debió haberlo hecho, se considerará como pérdida, y ello dará lugar a las responsabilidades que establece la ley.</w:t>
      </w:r>
    </w:p>
    <w:p w14:paraId="591161EF" w14:textId="77777777" w:rsidR="003F2C6A" w:rsidRPr="003F2C6A" w:rsidRDefault="003F2C6A" w:rsidP="003F2C6A">
      <w:pPr>
        <w:ind w:firstLine="289"/>
        <w:rPr>
          <w:rFonts w:cs="Arial"/>
          <w:snapToGrid w:val="0"/>
        </w:rPr>
      </w:pPr>
    </w:p>
    <w:p w14:paraId="0AE6FC1F" w14:textId="77777777" w:rsidR="003F2C6A" w:rsidRPr="003F2C6A" w:rsidRDefault="003F2C6A" w:rsidP="003F2C6A">
      <w:pPr>
        <w:ind w:firstLine="289"/>
        <w:rPr>
          <w:rFonts w:cs="Arial"/>
          <w:snapToGrid w:val="0"/>
        </w:rPr>
      </w:pPr>
      <w:r w:rsidRPr="003F2C6A">
        <w:rPr>
          <w:rFonts w:cs="Arial"/>
          <w:snapToGrid w:val="0"/>
        </w:rPr>
        <w:t xml:space="preserve">Si posteriormente la empresa encontrase la carga perdida y estuviera en condiciones de entregarla, dará aviso a quien tenga el derecho de recibirla, para que, en un término de ocho días, diga si consiente en que se le entregue, sin gasto adicional, en el punto de partida o en el de destino convenido. En caso afirmativo y si la empresa hubiese pagado indemnización, ésta le será devuelta al entregar la carga, sin perjuicio de las sanciones correspondientes por la demora. </w:t>
      </w:r>
    </w:p>
    <w:p w14:paraId="5A62F31F" w14:textId="77777777" w:rsidR="003F2C6A" w:rsidRPr="003F2C6A" w:rsidRDefault="003F2C6A" w:rsidP="003F2C6A">
      <w:pPr>
        <w:ind w:firstLine="289"/>
        <w:rPr>
          <w:rFonts w:cs="Arial"/>
          <w:snapToGrid w:val="0"/>
        </w:rPr>
      </w:pPr>
    </w:p>
    <w:p w14:paraId="2115DF81" w14:textId="77777777" w:rsidR="003F2C6A" w:rsidRPr="003F2C6A" w:rsidRDefault="003F2C6A" w:rsidP="003F2C6A">
      <w:pPr>
        <w:ind w:firstLine="289"/>
        <w:rPr>
          <w:rFonts w:cs="Arial"/>
          <w:snapToGrid w:val="0"/>
        </w:rPr>
      </w:pPr>
      <w:bookmarkStart w:id="82" w:name="Artículo_82"/>
      <w:r w:rsidRPr="003F2C6A">
        <w:rPr>
          <w:rFonts w:cs="Arial"/>
          <w:b/>
          <w:bCs/>
          <w:snapToGrid w:val="0"/>
        </w:rPr>
        <w:t>Artículo 82</w:t>
      </w:r>
      <w:bookmarkEnd w:id="82"/>
      <w:r w:rsidRPr="003F2C6A">
        <w:rPr>
          <w:rFonts w:cs="Arial"/>
          <w:b/>
          <w:bCs/>
          <w:snapToGrid w:val="0"/>
        </w:rPr>
        <w:t xml:space="preserve">.- </w:t>
      </w:r>
      <w:r w:rsidRPr="003F2C6A">
        <w:rPr>
          <w:rFonts w:cs="Arial"/>
          <w:snapToGrid w:val="0"/>
        </w:rPr>
        <w:t xml:space="preserve">La pérdida o la avería de las mercancías en los casos en que la empresa no sea responsable, no la privan del derecho al importe </w:t>
      </w:r>
      <w:proofErr w:type="spellStart"/>
      <w:r w:rsidRPr="003F2C6A">
        <w:rPr>
          <w:rFonts w:cs="Arial"/>
          <w:snapToGrid w:val="0"/>
        </w:rPr>
        <w:t>integro</w:t>
      </w:r>
      <w:proofErr w:type="spellEnd"/>
      <w:r w:rsidRPr="003F2C6A">
        <w:rPr>
          <w:rFonts w:cs="Arial"/>
          <w:snapToGrid w:val="0"/>
        </w:rPr>
        <w:t xml:space="preserve"> del flete por el transporte que hubiera efectuado. </w:t>
      </w:r>
    </w:p>
    <w:p w14:paraId="5F2C1946" w14:textId="77777777" w:rsidR="003F2C6A" w:rsidRPr="003F2C6A" w:rsidRDefault="003F2C6A" w:rsidP="003F2C6A">
      <w:pPr>
        <w:ind w:firstLine="289"/>
        <w:rPr>
          <w:rFonts w:cs="Arial"/>
          <w:snapToGrid w:val="0"/>
        </w:rPr>
      </w:pPr>
    </w:p>
    <w:p w14:paraId="39D28239" w14:textId="77777777" w:rsidR="003F2C6A" w:rsidRPr="003F2C6A" w:rsidRDefault="003F2C6A" w:rsidP="003F2C6A">
      <w:pPr>
        <w:ind w:firstLine="289"/>
        <w:rPr>
          <w:rFonts w:cs="Arial"/>
          <w:snapToGrid w:val="0"/>
        </w:rPr>
      </w:pPr>
      <w:bookmarkStart w:id="83" w:name="Artículo_83"/>
      <w:r w:rsidRPr="003F2C6A">
        <w:rPr>
          <w:rFonts w:cs="Arial"/>
          <w:b/>
          <w:bCs/>
          <w:snapToGrid w:val="0"/>
        </w:rPr>
        <w:t>Artículo 83</w:t>
      </w:r>
      <w:bookmarkEnd w:id="83"/>
      <w:r w:rsidRPr="003F2C6A">
        <w:rPr>
          <w:rFonts w:cs="Arial"/>
          <w:b/>
          <w:bCs/>
          <w:snapToGrid w:val="0"/>
        </w:rPr>
        <w:t xml:space="preserve">.- </w:t>
      </w:r>
      <w:r w:rsidRPr="003F2C6A">
        <w:rPr>
          <w:rFonts w:cs="Arial"/>
          <w:snapToGrid w:val="0"/>
        </w:rPr>
        <w:t xml:space="preserve">Lo dispuesto en esta ley, para los casos de pérdida o avería de la carga, será aplicable al equipaje y al </w:t>
      </w:r>
      <w:proofErr w:type="spellStart"/>
      <w:r w:rsidRPr="003F2C6A">
        <w:rPr>
          <w:rFonts w:cs="Arial"/>
          <w:snapToGrid w:val="0"/>
        </w:rPr>
        <w:t>express</w:t>
      </w:r>
      <w:proofErr w:type="spellEnd"/>
      <w:r w:rsidRPr="003F2C6A">
        <w:rPr>
          <w:rFonts w:cs="Arial"/>
          <w:snapToGrid w:val="0"/>
        </w:rPr>
        <w:t xml:space="preserve">; pero el plazo para considerar la cosa como perdida será de quince días para el servicio interior, y de treinta para el internacional, contándose a repartir del día siguiente a la llegada del vehículo por el cual debería haberse consumado el transporte. </w:t>
      </w:r>
    </w:p>
    <w:p w14:paraId="5BDA9ED8" w14:textId="77777777" w:rsidR="003F2C6A" w:rsidRPr="003F2C6A" w:rsidRDefault="003F2C6A" w:rsidP="003F2C6A">
      <w:pPr>
        <w:ind w:firstLine="289"/>
        <w:rPr>
          <w:rFonts w:cs="Arial"/>
          <w:snapToGrid w:val="0"/>
        </w:rPr>
      </w:pPr>
    </w:p>
    <w:p w14:paraId="6D0CB203" w14:textId="77777777" w:rsidR="003F2C6A" w:rsidRPr="003F2C6A" w:rsidRDefault="003F2C6A" w:rsidP="003F2C6A">
      <w:pPr>
        <w:ind w:firstLine="289"/>
        <w:rPr>
          <w:rFonts w:cs="Arial"/>
          <w:snapToGrid w:val="0"/>
        </w:rPr>
      </w:pPr>
      <w:bookmarkStart w:id="84" w:name="Artículo_84"/>
      <w:r w:rsidRPr="003F2C6A">
        <w:rPr>
          <w:rFonts w:cs="Arial"/>
          <w:b/>
          <w:bCs/>
          <w:snapToGrid w:val="0"/>
        </w:rPr>
        <w:t>Artículo 84</w:t>
      </w:r>
      <w:bookmarkEnd w:id="84"/>
      <w:r w:rsidRPr="003F2C6A">
        <w:rPr>
          <w:rFonts w:cs="Arial"/>
          <w:b/>
          <w:bCs/>
          <w:snapToGrid w:val="0"/>
        </w:rPr>
        <w:t xml:space="preserve">.- </w:t>
      </w:r>
      <w:r w:rsidRPr="003F2C6A">
        <w:rPr>
          <w:rFonts w:cs="Arial"/>
          <w:snapToGrid w:val="0"/>
        </w:rPr>
        <w:t>El retraso en el transporte por causas imputables a la empresa dará lugar a la devolución parcial o total del porte cobrado, en la forma y términos que establezca el reglamento respectivo, y al pago de los perjuicios inmediatos correspondientes.</w:t>
      </w:r>
    </w:p>
    <w:p w14:paraId="1B160C5C" w14:textId="77777777" w:rsidR="003F2C6A" w:rsidRPr="003F2C6A" w:rsidRDefault="003F2C6A" w:rsidP="003F2C6A">
      <w:pPr>
        <w:ind w:firstLine="289"/>
        <w:rPr>
          <w:rFonts w:cs="Arial"/>
          <w:snapToGrid w:val="0"/>
        </w:rPr>
      </w:pPr>
    </w:p>
    <w:p w14:paraId="37E4F539" w14:textId="77777777" w:rsidR="003F2C6A" w:rsidRPr="003F2C6A" w:rsidRDefault="003F2C6A" w:rsidP="003F2C6A">
      <w:pPr>
        <w:ind w:firstLine="289"/>
        <w:rPr>
          <w:rFonts w:cs="Arial"/>
          <w:snapToGrid w:val="0"/>
        </w:rPr>
      </w:pPr>
      <w:r w:rsidRPr="003F2C6A">
        <w:rPr>
          <w:rFonts w:cs="Arial"/>
          <w:snapToGrid w:val="0"/>
        </w:rPr>
        <w:t xml:space="preserve">En el reglamento se fijarán los términos de duración de los transportes, pasados los cuales se considerará que hay retraso. </w:t>
      </w:r>
    </w:p>
    <w:p w14:paraId="65A05057" w14:textId="77777777" w:rsidR="003F2C6A" w:rsidRPr="003F2C6A" w:rsidRDefault="003F2C6A" w:rsidP="003F2C6A">
      <w:pPr>
        <w:ind w:firstLine="289"/>
        <w:rPr>
          <w:rFonts w:cs="Arial"/>
          <w:snapToGrid w:val="0"/>
        </w:rPr>
      </w:pPr>
    </w:p>
    <w:p w14:paraId="52370221" w14:textId="77777777" w:rsidR="003F2C6A" w:rsidRPr="003F2C6A" w:rsidRDefault="003F2C6A" w:rsidP="003F2C6A">
      <w:pPr>
        <w:ind w:firstLine="289"/>
        <w:rPr>
          <w:rFonts w:cs="Arial"/>
          <w:snapToGrid w:val="0"/>
        </w:rPr>
      </w:pPr>
      <w:bookmarkStart w:id="85" w:name="Artículo_85"/>
      <w:r w:rsidRPr="003F2C6A">
        <w:rPr>
          <w:rFonts w:cs="Arial"/>
          <w:b/>
          <w:bCs/>
          <w:snapToGrid w:val="0"/>
        </w:rPr>
        <w:t>Artículo 85</w:t>
      </w:r>
      <w:bookmarkEnd w:id="85"/>
      <w:r w:rsidRPr="003F2C6A">
        <w:rPr>
          <w:rFonts w:cs="Arial"/>
          <w:b/>
          <w:bCs/>
          <w:snapToGrid w:val="0"/>
        </w:rPr>
        <w:t>.-</w:t>
      </w:r>
      <w:r w:rsidRPr="003F2C6A">
        <w:rPr>
          <w:rFonts w:cs="Arial"/>
          <w:snapToGrid w:val="0"/>
        </w:rPr>
        <w:t xml:space="preserve"> (Se deroga).</w:t>
      </w:r>
    </w:p>
    <w:p w14:paraId="235994B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EABEDF4" w14:textId="77777777" w:rsidR="003F2C6A" w:rsidRPr="003F2C6A" w:rsidRDefault="003F2C6A" w:rsidP="003F2C6A">
      <w:pPr>
        <w:ind w:firstLine="289"/>
        <w:rPr>
          <w:rFonts w:cs="Arial"/>
          <w:snapToGrid w:val="0"/>
        </w:rPr>
      </w:pPr>
    </w:p>
    <w:p w14:paraId="64D47491" w14:textId="77777777" w:rsidR="003F2C6A" w:rsidRPr="003F2C6A" w:rsidRDefault="003F2C6A" w:rsidP="003F2C6A">
      <w:pPr>
        <w:jc w:val="center"/>
        <w:rPr>
          <w:rFonts w:cs="Arial"/>
          <w:b/>
          <w:bCs/>
          <w:snapToGrid w:val="0"/>
          <w:sz w:val="22"/>
        </w:rPr>
      </w:pPr>
      <w:r w:rsidRPr="003F2C6A">
        <w:rPr>
          <w:rFonts w:cs="Arial"/>
          <w:b/>
          <w:bCs/>
          <w:snapToGrid w:val="0"/>
          <w:sz w:val="22"/>
        </w:rPr>
        <w:t>CAPITULO VIII</w:t>
      </w:r>
    </w:p>
    <w:p w14:paraId="4588D117" w14:textId="77777777" w:rsidR="003F2C6A" w:rsidRPr="003F2C6A" w:rsidRDefault="003F2C6A" w:rsidP="003F2C6A">
      <w:pPr>
        <w:jc w:val="center"/>
        <w:rPr>
          <w:rFonts w:cs="Arial"/>
          <w:b/>
          <w:bCs/>
          <w:snapToGrid w:val="0"/>
          <w:sz w:val="22"/>
        </w:rPr>
      </w:pPr>
      <w:r w:rsidRPr="003F2C6A">
        <w:rPr>
          <w:rFonts w:cs="Arial"/>
          <w:b/>
          <w:bCs/>
          <w:snapToGrid w:val="0"/>
          <w:sz w:val="22"/>
        </w:rPr>
        <w:t>Personalidad y bienes de las empresas sujetas a concesión</w:t>
      </w:r>
    </w:p>
    <w:p w14:paraId="2CCA4735" w14:textId="77777777" w:rsidR="003F2C6A" w:rsidRPr="003F2C6A" w:rsidRDefault="003F2C6A" w:rsidP="003F2C6A">
      <w:pPr>
        <w:ind w:firstLine="289"/>
        <w:rPr>
          <w:rFonts w:cs="Arial"/>
          <w:snapToGrid w:val="0"/>
        </w:rPr>
      </w:pPr>
    </w:p>
    <w:p w14:paraId="671A8CA6"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86" w:name="Artículo_86"/>
      <w:r w:rsidRPr="003F2C6A">
        <w:rPr>
          <w:rFonts w:ascii="ITC Avant Garde Std Bk" w:hAnsi="ITC Avant Garde Std Bk"/>
          <w:b/>
          <w:color w:val="000000"/>
          <w:sz w:val="20"/>
          <w:lang w:val="es-MX"/>
        </w:rPr>
        <w:t>Artículo 86</w:t>
      </w:r>
      <w:bookmarkEnd w:id="86"/>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bases constitutivas de las sociedades que exploten vías generales de comunicación, los estatutos y reglamentos de sus relaciones con el público, se someterán a la aprobación de la Secretaría de Comunicaciones y Transportes. Sin este requisito, no podrán surtir efecto alguno, por lo que se refiere a la explotación de la vía de que se trata.</w:t>
      </w:r>
    </w:p>
    <w:p w14:paraId="0092B8B1"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17C3FF7F" w14:textId="77777777" w:rsidR="003F2C6A" w:rsidRPr="003F2C6A" w:rsidRDefault="003F2C6A" w:rsidP="003F2C6A">
      <w:pPr>
        <w:ind w:firstLine="289"/>
        <w:rPr>
          <w:rFonts w:cs="Arial"/>
          <w:snapToGrid w:val="0"/>
        </w:rPr>
      </w:pPr>
    </w:p>
    <w:p w14:paraId="552D7085" w14:textId="77777777" w:rsidR="003F2C6A" w:rsidRPr="003F2C6A" w:rsidRDefault="003F2C6A" w:rsidP="003F2C6A">
      <w:pPr>
        <w:ind w:firstLine="289"/>
        <w:rPr>
          <w:rFonts w:cs="Arial"/>
          <w:snapToGrid w:val="0"/>
        </w:rPr>
      </w:pPr>
      <w:bookmarkStart w:id="87" w:name="Artículo_87"/>
      <w:r w:rsidRPr="003F2C6A">
        <w:rPr>
          <w:rFonts w:cs="Arial"/>
          <w:b/>
          <w:bCs/>
          <w:snapToGrid w:val="0"/>
        </w:rPr>
        <w:t>Artículo 87</w:t>
      </w:r>
      <w:bookmarkEnd w:id="87"/>
      <w:r w:rsidRPr="003F2C6A">
        <w:rPr>
          <w:rFonts w:cs="Arial"/>
          <w:b/>
          <w:bCs/>
          <w:snapToGrid w:val="0"/>
        </w:rPr>
        <w:t xml:space="preserve">.- </w:t>
      </w:r>
      <w:r w:rsidRPr="003F2C6A">
        <w:rPr>
          <w:rFonts w:cs="Arial"/>
          <w:snapToGrid w:val="0"/>
        </w:rPr>
        <w:t>(Se deroga).</w:t>
      </w:r>
    </w:p>
    <w:p w14:paraId="4B428B4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2E6D732" w14:textId="77777777" w:rsidR="003F2C6A" w:rsidRPr="003F2C6A" w:rsidRDefault="003F2C6A" w:rsidP="003F2C6A">
      <w:pPr>
        <w:ind w:firstLine="289"/>
        <w:rPr>
          <w:rFonts w:cs="Arial"/>
          <w:snapToGrid w:val="0"/>
        </w:rPr>
      </w:pPr>
    </w:p>
    <w:p w14:paraId="7CDA8B47" w14:textId="77777777" w:rsidR="003F2C6A" w:rsidRPr="003F2C6A" w:rsidRDefault="003F2C6A" w:rsidP="003F2C6A">
      <w:pPr>
        <w:ind w:firstLine="289"/>
        <w:rPr>
          <w:rFonts w:cs="Arial"/>
          <w:snapToGrid w:val="0"/>
        </w:rPr>
      </w:pPr>
      <w:bookmarkStart w:id="88" w:name="Artículo_88"/>
      <w:r w:rsidRPr="003F2C6A">
        <w:rPr>
          <w:rFonts w:cs="Arial"/>
          <w:b/>
          <w:bCs/>
          <w:snapToGrid w:val="0"/>
        </w:rPr>
        <w:t>Artículo 88</w:t>
      </w:r>
      <w:bookmarkEnd w:id="88"/>
      <w:r w:rsidRPr="003F2C6A">
        <w:rPr>
          <w:rFonts w:cs="Arial"/>
          <w:b/>
          <w:bCs/>
          <w:snapToGrid w:val="0"/>
        </w:rPr>
        <w:t xml:space="preserve">.- </w:t>
      </w:r>
      <w:r w:rsidRPr="003F2C6A">
        <w:rPr>
          <w:rFonts w:cs="Arial"/>
          <w:snapToGrid w:val="0"/>
        </w:rPr>
        <w:t>(Se deroga).</w:t>
      </w:r>
    </w:p>
    <w:p w14:paraId="671E152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81D9A63" w14:textId="77777777" w:rsidR="003F2C6A" w:rsidRPr="003F2C6A" w:rsidRDefault="003F2C6A" w:rsidP="003F2C6A">
      <w:pPr>
        <w:ind w:firstLine="289"/>
        <w:rPr>
          <w:rFonts w:cs="Arial"/>
          <w:snapToGrid w:val="0"/>
        </w:rPr>
      </w:pPr>
    </w:p>
    <w:p w14:paraId="72B8840E" w14:textId="77777777" w:rsidR="003F2C6A" w:rsidRPr="003F2C6A" w:rsidRDefault="003F2C6A" w:rsidP="003F2C6A">
      <w:pPr>
        <w:ind w:firstLine="289"/>
        <w:rPr>
          <w:rFonts w:cs="Arial"/>
          <w:snapToGrid w:val="0"/>
        </w:rPr>
      </w:pPr>
      <w:bookmarkStart w:id="89" w:name="Artículo_89"/>
      <w:r w:rsidRPr="003F2C6A">
        <w:rPr>
          <w:rFonts w:cs="Arial"/>
          <w:b/>
          <w:bCs/>
          <w:snapToGrid w:val="0"/>
        </w:rPr>
        <w:t>Artículo 89</w:t>
      </w:r>
      <w:bookmarkEnd w:id="89"/>
      <w:r w:rsidRPr="003F2C6A">
        <w:rPr>
          <w:rFonts w:cs="Arial"/>
          <w:b/>
          <w:bCs/>
          <w:snapToGrid w:val="0"/>
        </w:rPr>
        <w:t xml:space="preserve">.- </w:t>
      </w:r>
      <w:r w:rsidRPr="003F2C6A">
        <w:rPr>
          <w:rFonts w:cs="Arial"/>
          <w:snapToGrid w:val="0"/>
        </w:rPr>
        <w:t>Las vías generales de comunicación que se construyan en virtud de concesión, con sus servicios auxiliares, sus dependencias y demás accesorios, son propiedad del concesionario, durante el término señalado en la misma concesión. Al vencimiento de este término, las vías pasarán en buen estado, sin costo alguno y libres de todo gravamen, al dominio de la Nación, con los derechos de vía correspondientes, terrenos, estaciones, muelles, almacenes, talleres y demás bienes inmuebles.</w:t>
      </w:r>
    </w:p>
    <w:p w14:paraId="2BAF00DA" w14:textId="77777777" w:rsidR="003F2C6A" w:rsidRPr="003F2C6A" w:rsidRDefault="003F2C6A" w:rsidP="003F2C6A">
      <w:pPr>
        <w:ind w:firstLine="289"/>
        <w:rPr>
          <w:rFonts w:cs="Arial"/>
          <w:snapToGrid w:val="0"/>
        </w:rPr>
      </w:pPr>
    </w:p>
    <w:p w14:paraId="73C07718" w14:textId="77777777" w:rsidR="003F2C6A" w:rsidRPr="003F2C6A" w:rsidRDefault="003F2C6A" w:rsidP="003F2C6A">
      <w:pPr>
        <w:ind w:firstLine="289"/>
        <w:rPr>
          <w:rFonts w:cs="Arial"/>
          <w:snapToGrid w:val="0"/>
        </w:rPr>
      </w:pPr>
      <w:r w:rsidRPr="003F2C6A">
        <w:rPr>
          <w:rFonts w:cs="Arial"/>
          <w:snapToGrid w:val="0"/>
        </w:rPr>
        <w:t>Pasarán igualmente al dominio de la Nación, los vehículos, útiles, muebles, y enseres y demás bienes que sean necesarios para continuar la explotación.</w:t>
      </w:r>
    </w:p>
    <w:p w14:paraId="39A5D3FF" w14:textId="77777777" w:rsidR="003F2C6A" w:rsidRPr="003F2C6A" w:rsidRDefault="003F2C6A" w:rsidP="003F2C6A">
      <w:pPr>
        <w:ind w:firstLine="289"/>
        <w:rPr>
          <w:rFonts w:cs="Arial"/>
          <w:snapToGrid w:val="0"/>
        </w:rPr>
      </w:pPr>
    </w:p>
    <w:p w14:paraId="29C2B647" w14:textId="77777777" w:rsidR="003F2C6A" w:rsidRPr="003F2C6A" w:rsidRDefault="003F2C6A" w:rsidP="003F2C6A">
      <w:pPr>
        <w:ind w:firstLine="289"/>
        <w:rPr>
          <w:rFonts w:cs="Arial"/>
          <w:snapToGrid w:val="0"/>
        </w:rPr>
      </w:pPr>
      <w:r w:rsidRPr="003F2C6A">
        <w:rPr>
          <w:rFonts w:cs="Arial"/>
          <w:snapToGrid w:val="0"/>
        </w:rPr>
        <w:t>Si durante la décima parte del tiempo que preceda a la fecha de la reversión, el concesionario no mantiene las vías de comunicación en buen estado, el Gobierno Federal nombrará un inventor que vigile o se encargue de mantener las vías al corriente, para que sea proporcionado un servicio eficiente y no se menoscaben las vías y sus conexos.</w:t>
      </w:r>
    </w:p>
    <w:p w14:paraId="2DD79710" w14:textId="77777777" w:rsidR="003F2C6A" w:rsidRPr="003F2C6A" w:rsidRDefault="003F2C6A" w:rsidP="003F2C6A">
      <w:pPr>
        <w:ind w:firstLine="289"/>
        <w:rPr>
          <w:rFonts w:cs="Arial"/>
          <w:snapToGrid w:val="0"/>
        </w:rPr>
      </w:pPr>
    </w:p>
    <w:p w14:paraId="42CB0F6A" w14:textId="77777777" w:rsidR="003F2C6A" w:rsidRPr="003F2C6A" w:rsidRDefault="003F2C6A" w:rsidP="003F2C6A">
      <w:pPr>
        <w:ind w:firstLine="289"/>
        <w:rPr>
          <w:rFonts w:cs="Arial"/>
          <w:snapToGrid w:val="0"/>
        </w:rPr>
      </w:pPr>
      <w:r w:rsidRPr="003F2C6A">
        <w:rPr>
          <w:rFonts w:cs="Arial"/>
          <w:snapToGrid w:val="0"/>
        </w:rPr>
        <w:t xml:space="preserve">Son imprescriptibles las acciones que correspondan a la Nación, respecto de los bienes sujetos a reversión. </w:t>
      </w:r>
    </w:p>
    <w:p w14:paraId="031B1DBE" w14:textId="77777777" w:rsidR="003F2C6A" w:rsidRPr="003F2C6A" w:rsidRDefault="003F2C6A" w:rsidP="003F2C6A">
      <w:pPr>
        <w:ind w:firstLine="289"/>
        <w:rPr>
          <w:rFonts w:cs="Arial"/>
          <w:snapToGrid w:val="0"/>
        </w:rPr>
      </w:pPr>
    </w:p>
    <w:p w14:paraId="4250B965" w14:textId="77777777" w:rsidR="003F2C6A" w:rsidRPr="003F2C6A" w:rsidRDefault="003F2C6A" w:rsidP="003F2C6A">
      <w:pPr>
        <w:ind w:firstLine="289"/>
        <w:rPr>
          <w:rFonts w:cs="Arial"/>
          <w:snapToGrid w:val="0"/>
        </w:rPr>
      </w:pPr>
      <w:bookmarkStart w:id="90" w:name="Artículo_90"/>
      <w:r w:rsidRPr="003F2C6A">
        <w:rPr>
          <w:rFonts w:cs="Arial"/>
          <w:b/>
          <w:bCs/>
          <w:snapToGrid w:val="0"/>
        </w:rPr>
        <w:t>Artículo 90</w:t>
      </w:r>
      <w:bookmarkEnd w:id="90"/>
      <w:r w:rsidRPr="003F2C6A">
        <w:rPr>
          <w:rFonts w:cs="Arial"/>
          <w:b/>
          <w:bCs/>
          <w:snapToGrid w:val="0"/>
        </w:rPr>
        <w:t xml:space="preserve">.- </w:t>
      </w:r>
      <w:r w:rsidRPr="003F2C6A">
        <w:rPr>
          <w:rFonts w:cs="Arial"/>
          <w:snapToGrid w:val="0"/>
        </w:rPr>
        <w:t>(Se deroga).</w:t>
      </w:r>
    </w:p>
    <w:p w14:paraId="2DE53A7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4E0027B1" w14:textId="77777777" w:rsidR="003F2C6A" w:rsidRPr="003F2C6A" w:rsidRDefault="003F2C6A" w:rsidP="003F2C6A">
      <w:pPr>
        <w:ind w:firstLine="289"/>
        <w:rPr>
          <w:rFonts w:cs="Arial"/>
          <w:snapToGrid w:val="0"/>
        </w:rPr>
      </w:pPr>
    </w:p>
    <w:p w14:paraId="76FF89F0" w14:textId="77777777" w:rsidR="003F2C6A" w:rsidRPr="003F2C6A" w:rsidRDefault="003F2C6A" w:rsidP="003F2C6A">
      <w:pPr>
        <w:ind w:firstLine="289"/>
        <w:rPr>
          <w:rFonts w:cs="Arial"/>
          <w:snapToGrid w:val="0"/>
        </w:rPr>
      </w:pPr>
      <w:bookmarkStart w:id="91" w:name="Artículo_91"/>
      <w:r w:rsidRPr="003F2C6A">
        <w:rPr>
          <w:rFonts w:cs="Arial"/>
          <w:b/>
          <w:bCs/>
          <w:snapToGrid w:val="0"/>
        </w:rPr>
        <w:t>Artículo 91</w:t>
      </w:r>
      <w:bookmarkEnd w:id="91"/>
      <w:r w:rsidRPr="003F2C6A">
        <w:rPr>
          <w:rFonts w:cs="Arial"/>
          <w:b/>
          <w:bCs/>
          <w:snapToGrid w:val="0"/>
        </w:rPr>
        <w:t xml:space="preserve">.- </w:t>
      </w:r>
      <w:r w:rsidRPr="003F2C6A">
        <w:rPr>
          <w:rFonts w:cs="Arial"/>
          <w:snapToGrid w:val="0"/>
        </w:rPr>
        <w:t>(Se deroga).</w:t>
      </w:r>
    </w:p>
    <w:p w14:paraId="445BB7D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DA7C20B" w14:textId="77777777" w:rsidR="003F2C6A" w:rsidRPr="003F2C6A" w:rsidRDefault="003F2C6A" w:rsidP="003F2C6A">
      <w:pPr>
        <w:ind w:firstLine="289"/>
        <w:rPr>
          <w:rFonts w:cs="Arial"/>
          <w:snapToGrid w:val="0"/>
        </w:rPr>
      </w:pPr>
    </w:p>
    <w:p w14:paraId="77CBCFCC" w14:textId="77777777" w:rsidR="003F2C6A" w:rsidRPr="003F2C6A" w:rsidRDefault="003F2C6A" w:rsidP="003F2C6A">
      <w:pPr>
        <w:ind w:firstLine="289"/>
        <w:rPr>
          <w:rFonts w:cs="Arial"/>
          <w:snapToGrid w:val="0"/>
        </w:rPr>
      </w:pPr>
      <w:bookmarkStart w:id="92" w:name="Artículo_92"/>
      <w:r w:rsidRPr="003F2C6A">
        <w:rPr>
          <w:rFonts w:cs="Arial"/>
          <w:b/>
          <w:bCs/>
          <w:snapToGrid w:val="0"/>
        </w:rPr>
        <w:t>Artículo 92</w:t>
      </w:r>
      <w:bookmarkEnd w:id="92"/>
      <w:r w:rsidRPr="003F2C6A">
        <w:rPr>
          <w:rFonts w:cs="Arial"/>
          <w:b/>
          <w:bCs/>
          <w:snapToGrid w:val="0"/>
        </w:rPr>
        <w:t xml:space="preserve">.- </w:t>
      </w:r>
      <w:r w:rsidRPr="003F2C6A">
        <w:rPr>
          <w:rFonts w:cs="Arial"/>
          <w:snapToGrid w:val="0"/>
        </w:rPr>
        <w:t xml:space="preserve">Podrán constituirse hipotecas u otros gravámenes reales sobre todas las líneas y vehículos, embarcaciones y demás bienes que formen el sistema de la empresa, o sobre una parte solamente de sus sistemas, por un término que en ningún caso comprenderá la última décima parte del total del tiempo por el que se haya otorgado la concesión, cuando se trate de empresas sujetas a reversión. </w:t>
      </w:r>
    </w:p>
    <w:p w14:paraId="60EFC0F7" w14:textId="77777777" w:rsidR="003F2C6A" w:rsidRPr="003F2C6A" w:rsidRDefault="003F2C6A" w:rsidP="003F2C6A">
      <w:pPr>
        <w:ind w:firstLine="289"/>
        <w:rPr>
          <w:rFonts w:cs="Arial"/>
          <w:snapToGrid w:val="0"/>
        </w:rPr>
      </w:pPr>
    </w:p>
    <w:p w14:paraId="68CAA74F" w14:textId="77777777" w:rsidR="003F2C6A" w:rsidRPr="003F2C6A" w:rsidRDefault="003F2C6A" w:rsidP="003F2C6A">
      <w:pPr>
        <w:ind w:firstLine="289"/>
        <w:rPr>
          <w:rFonts w:cs="Arial"/>
          <w:snapToGrid w:val="0"/>
        </w:rPr>
      </w:pPr>
      <w:bookmarkStart w:id="93" w:name="Artículo_93"/>
      <w:r w:rsidRPr="003F2C6A">
        <w:rPr>
          <w:rFonts w:cs="Arial"/>
          <w:b/>
          <w:bCs/>
          <w:snapToGrid w:val="0"/>
        </w:rPr>
        <w:t>Artículo 93</w:t>
      </w:r>
      <w:bookmarkEnd w:id="93"/>
      <w:r w:rsidRPr="003F2C6A">
        <w:rPr>
          <w:rFonts w:cs="Arial"/>
          <w:b/>
          <w:bCs/>
          <w:snapToGrid w:val="0"/>
        </w:rPr>
        <w:t xml:space="preserve">.- </w:t>
      </w:r>
      <w:r w:rsidRPr="003F2C6A">
        <w:rPr>
          <w:rFonts w:cs="Arial"/>
          <w:snapToGrid w:val="0"/>
        </w:rPr>
        <w:t>La hipoteca comprende, salvo pacto en contrario:</w:t>
      </w:r>
    </w:p>
    <w:p w14:paraId="41816AE6" w14:textId="77777777" w:rsidR="003F2C6A" w:rsidRPr="003F2C6A" w:rsidRDefault="003F2C6A" w:rsidP="003F2C6A">
      <w:pPr>
        <w:ind w:firstLine="289"/>
        <w:rPr>
          <w:rFonts w:cs="Arial"/>
          <w:snapToGrid w:val="0"/>
        </w:rPr>
      </w:pPr>
    </w:p>
    <w:p w14:paraId="1CEED44C"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La concesión;</w:t>
      </w:r>
    </w:p>
    <w:p w14:paraId="115319D1" w14:textId="77777777" w:rsidR="003F2C6A" w:rsidRPr="003F2C6A" w:rsidRDefault="003F2C6A" w:rsidP="003F2C6A">
      <w:pPr>
        <w:ind w:firstLine="289"/>
        <w:rPr>
          <w:rFonts w:cs="Arial"/>
          <w:snapToGrid w:val="0"/>
        </w:rPr>
      </w:pPr>
    </w:p>
    <w:p w14:paraId="3C120EDD"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La vía de comunicación o medio de transporte, con todas sus dependencias, accesorios y, en general, todo lo que le pertenezca, cuando la misma haya sido construida en virtud de la concesión.</w:t>
      </w:r>
    </w:p>
    <w:p w14:paraId="1BD1070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15-06-1992</w:t>
      </w:r>
    </w:p>
    <w:p w14:paraId="3D069F95" w14:textId="77777777" w:rsidR="003F2C6A" w:rsidRPr="003F2C6A" w:rsidRDefault="003F2C6A" w:rsidP="003F2C6A">
      <w:pPr>
        <w:ind w:firstLine="289"/>
        <w:rPr>
          <w:rFonts w:cs="Arial"/>
          <w:snapToGrid w:val="0"/>
        </w:rPr>
      </w:pPr>
    </w:p>
    <w:p w14:paraId="4224F863"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El material fijo y móvil empleado con la construcción y explotación, reparación, renovación y conservación de la vía de comunicación o del medio de transporte y sus dependencias, y</w:t>
      </w:r>
    </w:p>
    <w:p w14:paraId="1F59BEF7" w14:textId="77777777" w:rsidR="003F2C6A" w:rsidRPr="003F2C6A" w:rsidRDefault="003F2C6A" w:rsidP="003F2C6A">
      <w:pPr>
        <w:ind w:firstLine="289"/>
        <w:rPr>
          <w:rFonts w:cs="Arial"/>
          <w:snapToGrid w:val="0"/>
        </w:rPr>
      </w:pPr>
    </w:p>
    <w:p w14:paraId="50FFCAC4"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 xml:space="preserve">Los capitales enterados por la empresa para la explotación y administración de la vía de comunicación o medio de transporte, el dinero en caja de la explotación corriente, los créditos nacidos directamente de la explotación y los derechos otorgados a la empresa por terceros. </w:t>
      </w:r>
    </w:p>
    <w:p w14:paraId="0012B486" w14:textId="77777777" w:rsidR="003F2C6A" w:rsidRPr="003F2C6A" w:rsidRDefault="003F2C6A" w:rsidP="003F2C6A">
      <w:pPr>
        <w:ind w:firstLine="289"/>
        <w:rPr>
          <w:rFonts w:cs="Arial"/>
          <w:snapToGrid w:val="0"/>
        </w:rPr>
      </w:pPr>
    </w:p>
    <w:p w14:paraId="68A41AB2" w14:textId="77777777" w:rsidR="003F2C6A" w:rsidRPr="003F2C6A" w:rsidRDefault="003F2C6A" w:rsidP="003F2C6A">
      <w:pPr>
        <w:ind w:firstLine="289"/>
        <w:rPr>
          <w:rFonts w:cs="Arial"/>
          <w:snapToGrid w:val="0"/>
        </w:rPr>
      </w:pPr>
      <w:bookmarkStart w:id="94" w:name="Artículo_94"/>
      <w:r w:rsidRPr="003F2C6A">
        <w:rPr>
          <w:rFonts w:cs="Arial"/>
          <w:b/>
          <w:bCs/>
          <w:snapToGrid w:val="0"/>
        </w:rPr>
        <w:t>Artículo 94</w:t>
      </w:r>
      <w:bookmarkEnd w:id="94"/>
      <w:r w:rsidRPr="003F2C6A">
        <w:rPr>
          <w:rFonts w:cs="Arial"/>
          <w:b/>
          <w:bCs/>
          <w:snapToGrid w:val="0"/>
        </w:rPr>
        <w:t xml:space="preserve">.- </w:t>
      </w:r>
      <w:r w:rsidRPr="003F2C6A">
        <w:rPr>
          <w:rFonts w:cs="Arial"/>
          <w:snapToGrid w:val="0"/>
        </w:rPr>
        <w:t xml:space="preserve">En las escrituras de hipoteca y en las obligaciones hipotecarias, se hará constar que, al cumplirse el plazo por el cual se hace la concesión o en los casos a que se refiere el artículo 29 de esta ley, los bienes reversibles a la parte proporcional de los mismos que corresponda, en su caso, pasarán a ser propiedad de la nación, con todas sus dependencias y accesorios libres de todo gravamen y responsabilidad, aun con motivo de las obligaciones contraídas con anterioridad. </w:t>
      </w:r>
    </w:p>
    <w:p w14:paraId="7AA10A56" w14:textId="77777777" w:rsidR="003F2C6A" w:rsidRPr="003F2C6A" w:rsidRDefault="003F2C6A" w:rsidP="003F2C6A">
      <w:pPr>
        <w:ind w:firstLine="289"/>
        <w:rPr>
          <w:rFonts w:cs="Arial"/>
          <w:snapToGrid w:val="0"/>
        </w:rPr>
      </w:pPr>
    </w:p>
    <w:p w14:paraId="0F166D65" w14:textId="77777777" w:rsidR="003F2C6A" w:rsidRPr="003F2C6A" w:rsidRDefault="003F2C6A" w:rsidP="003F2C6A">
      <w:pPr>
        <w:pStyle w:val="Sangradetextonormal"/>
        <w:rPr>
          <w:rFonts w:ascii="ITC Avant Garde Std Bk" w:hAnsi="ITC Avant Garde Std Bk"/>
        </w:rPr>
      </w:pPr>
      <w:bookmarkStart w:id="95" w:name="Artículo_95"/>
      <w:r w:rsidRPr="003F2C6A">
        <w:rPr>
          <w:rFonts w:ascii="ITC Avant Garde Std Bk" w:hAnsi="ITC Avant Garde Std Bk"/>
          <w:b/>
          <w:bCs/>
        </w:rPr>
        <w:t>Artículo 95</w:t>
      </w:r>
      <w:bookmarkEnd w:id="95"/>
      <w:r w:rsidRPr="003F2C6A">
        <w:rPr>
          <w:rFonts w:ascii="ITC Avant Garde Std Bk" w:hAnsi="ITC Avant Garde Std Bk"/>
          <w:b/>
          <w:bCs/>
        </w:rPr>
        <w:t xml:space="preserve">.- </w:t>
      </w:r>
      <w:r w:rsidRPr="003F2C6A">
        <w:rPr>
          <w:rFonts w:ascii="ITC Avant Garde Std Bk" w:hAnsi="ITC Avant Garde Std Bk"/>
        </w:rPr>
        <w:t xml:space="preserve">Los acreedores hipotecarios no tienen derecho para impedir o estorbar la explotación de la vía de comunicación o medio de transporte; tampoco pueden oponerse a las modificaciones o alteraciones que se hagan durante el plazo de la hipoteca, respecto de los edificios, de los terrenos, de la vía y del material de explotación. Sin embargo, los acreedores hipotecarios tienen el derecho de oponerse a la venta de la línea o del sistema, a la enajenación de parte del material de explotación y a la fusión con otras empresas, en caso de que se origine un peligro para la seguridad de los créditos hipotecarios. </w:t>
      </w:r>
    </w:p>
    <w:p w14:paraId="6A6F81BF" w14:textId="77777777" w:rsidR="003F2C6A" w:rsidRPr="003F2C6A" w:rsidRDefault="003F2C6A" w:rsidP="003F2C6A">
      <w:pPr>
        <w:ind w:firstLine="289"/>
        <w:rPr>
          <w:rFonts w:cs="Arial"/>
          <w:snapToGrid w:val="0"/>
        </w:rPr>
      </w:pPr>
    </w:p>
    <w:p w14:paraId="52D17638"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96" w:name="Artículo_96"/>
      <w:r w:rsidRPr="003F2C6A">
        <w:rPr>
          <w:rFonts w:ascii="ITC Avant Garde Std Bk" w:hAnsi="ITC Avant Garde Std Bk"/>
          <w:b/>
          <w:color w:val="000000"/>
          <w:sz w:val="20"/>
          <w:lang w:val="es-MX"/>
        </w:rPr>
        <w:t>Artículo 96</w:t>
      </w:r>
      <w:bookmarkEnd w:id="96"/>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empresa estará obligada a poner en conocimiento de la Secretaría de Comunicaciones y Transportes todos los actos y contratos que pretenda ejecutar en ejercicio de los derechos que le confieren los dos artículos anteriores.</w:t>
      </w:r>
    </w:p>
    <w:p w14:paraId="48B12985"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4F92B1BA" w14:textId="77777777" w:rsidR="003F2C6A" w:rsidRPr="003F2C6A" w:rsidRDefault="003F2C6A" w:rsidP="003F2C6A">
      <w:pPr>
        <w:ind w:firstLine="289"/>
        <w:rPr>
          <w:rFonts w:cs="Arial"/>
          <w:snapToGrid w:val="0"/>
        </w:rPr>
      </w:pPr>
    </w:p>
    <w:p w14:paraId="49B90150" w14:textId="77777777" w:rsidR="003F2C6A" w:rsidRPr="003F2C6A" w:rsidRDefault="003F2C6A" w:rsidP="003F2C6A">
      <w:pPr>
        <w:ind w:firstLine="289"/>
        <w:rPr>
          <w:rFonts w:cs="Arial"/>
          <w:snapToGrid w:val="0"/>
        </w:rPr>
      </w:pPr>
      <w:bookmarkStart w:id="97" w:name="Artículo_97"/>
      <w:r w:rsidRPr="003F2C6A">
        <w:rPr>
          <w:rFonts w:cs="Arial"/>
          <w:b/>
          <w:bCs/>
          <w:snapToGrid w:val="0"/>
        </w:rPr>
        <w:t>Artículo 97</w:t>
      </w:r>
      <w:bookmarkEnd w:id="97"/>
      <w:r w:rsidRPr="003F2C6A">
        <w:rPr>
          <w:rFonts w:cs="Arial"/>
          <w:b/>
          <w:bCs/>
          <w:snapToGrid w:val="0"/>
        </w:rPr>
        <w:t xml:space="preserve">.- </w:t>
      </w:r>
      <w:r w:rsidRPr="003F2C6A">
        <w:rPr>
          <w:rFonts w:cs="Arial"/>
          <w:snapToGrid w:val="0"/>
        </w:rPr>
        <w:t>(Se deroga).</w:t>
      </w:r>
    </w:p>
    <w:p w14:paraId="5974449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C78F9C0" w14:textId="77777777" w:rsidR="003F2C6A" w:rsidRPr="003F2C6A" w:rsidRDefault="003F2C6A" w:rsidP="003F2C6A">
      <w:pPr>
        <w:ind w:firstLine="289"/>
        <w:rPr>
          <w:rFonts w:cs="Arial"/>
          <w:snapToGrid w:val="0"/>
        </w:rPr>
      </w:pPr>
    </w:p>
    <w:p w14:paraId="281215DD" w14:textId="77777777" w:rsidR="003F2C6A" w:rsidRPr="003F2C6A" w:rsidRDefault="003F2C6A" w:rsidP="003F2C6A">
      <w:pPr>
        <w:ind w:firstLine="289"/>
        <w:rPr>
          <w:rFonts w:cs="Arial"/>
          <w:snapToGrid w:val="0"/>
        </w:rPr>
      </w:pPr>
      <w:bookmarkStart w:id="98" w:name="Artículo_98"/>
      <w:r w:rsidRPr="003F2C6A">
        <w:rPr>
          <w:rFonts w:cs="Arial"/>
          <w:b/>
          <w:bCs/>
          <w:snapToGrid w:val="0"/>
        </w:rPr>
        <w:t>Artículo 98</w:t>
      </w:r>
      <w:bookmarkEnd w:id="98"/>
      <w:r w:rsidRPr="003F2C6A">
        <w:rPr>
          <w:rFonts w:cs="Arial"/>
          <w:b/>
          <w:bCs/>
          <w:snapToGrid w:val="0"/>
        </w:rPr>
        <w:t xml:space="preserve">.- </w:t>
      </w:r>
      <w:r w:rsidRPr="003F2C6A">
        <w:rPr>
          <w:rFonts w:cs="Arial"/>
          <w:snapToGrid w:val="0"/>
        </w:rPr>
        <w:t>(Se deroga).</w:t>
      </w:r>
    </w:p>
    <w:p w14:paraId="58DD945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47903A93" w14:textId="77777777" w:rsidR="003F2C6A" w:rsidRPr="003F2C6A" w:rsidRDefault="003F2C6A" w:rsidP="003F2C6A">
      <w:pPr>
        <w:ind w:firstLine="289"/>
        <w:rPr>
          <w:rFonts w:cs="Arial"/>
          <w:snapToGrid w:val="0"/>
        </w:rPr>
      </w:pPr>
    </w:p>
    <w:p w14:paraId="0323EE00"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99" w:name="Artículo_99"/>
      <w:r w:rsidRPr="003F2C6A">
        <w:rPr>
          <w:rFonts w:ascii="ITC Avant Garde Std Bk" w:hAnsi="ITC Avant Garde Std Bk"/>
          <w:b/>
          <w:color w:val="000000"/>
          <w:sz w:val="20"/>
          <w:lang w:val="es-MX"/>
        </w:rPr>
        <w:t>Artículo 99</w:t>
      </w:r>
      <w:bookmarkEnd w:id="99"/>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Toda persona o empresa que explote vías generales de comunicación o medios de transporte, tiene la obligación de hacer saber a la Secretaría de Comunicaciones y Transportes sus cambios de domicilio.</w:t>
      </w:r>
    </w:p>
    <w:p w14:paraId="146E2C4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61A45A35" w14:textId="77777777" w:rsidR="003F2C6A" w:rsidRPr="003F2C6A" w:rsidRDefault="003F2C6A" w:rsidP="003F2C6A">
      <w:pPr>
        <w:ind w:firstLine="289"/>
        <w:rPr>
          <w:rFonts w:cs="Arial"/>
          <w:snapToGrid w:val="0"/>
        </w:rPr>
      </w:pPr>
    </w:p>
    <w:p w14:paraId="7925949E" w14:textId="77777777" w:rsidR="003F2C6A" w:rsidRPr="003F2C6A" w:rsidRDefault="003F2C6A" w:rsidP="003F2C6A">
      <w:pPr>
        <w:ind w:firstLine="289"/>
        <w:rPr>
          <w:rFonts w:cs="Arial"/>
          <w:snapToGrid w:val="0"/>
        </w:rPr>
      </w:pPr>
      <w:r w:rsidRPr="003F2C6A">
        <w:rPr>
          <w:rFonts w:cs="Arial"/>
          <w:snapToGrid w:val="0"/>
        </w:rPr>
        <w:t xml:space="preserve">Las notificaciones que hayan de hacerse a empresas que no tengan apoderado o del cual se desconozca el domicilio, se tendrán por legalmente hechas, publicándolas una sola vez en el "Diario Oficial", sin perjuicio de las sanciones que correspondan conforme a esta ley. </w:t>
      </w:r>
    </w:p>
    <w:p w14:paraId="31C36AC9" w14:textId="77777777" w:rsidR="003F2C6A" w:rsidRPr="003F2C6A" w:rsidRDefault="003F2C6A" w:rsidP="003F2C6A">
      <w:pPr>
        <w:ind w:firstLine="289"/>
        <w:rPr>
          <w:rFonts w:cs="Arial"/>
          <w:snapToGrid w:val="0"/>
        </w:rPr>
      </w:pPr>
    </w:p>
    <w:p w14:paraId="30E45E63" w14:textId="77777777" w:rsidR="003F2C6A" w:rsidRPr="003F2C6A" w:rsidRDefault="003F2C6A" w:rsidP="003F2C6A">
      <w:pPr>
        <w:pStyle w:val="Sangradetextonormal"/>
        <w:rPr>
          <w:rFonts w:ascii="ITC Avant Garde Std Bk" w:hAnsi="ITC Avant Garde Std Bk"/>
        </w:rPr>
      </w:pPr>
      <w:bookmarkStart w:id="100" w:name="Artículo_100"/>
      <w:r w:rsidRPr="003F2C6A">
        <w:rPr>
          <w:rFonts w:ascii="ITC Avant Garde Std Bk" w:hAnsi="ITC Avant Garde Std Bk"/>
          <w:b/>
          <w:bCs/>
        </w:rPr>
        <w:t>Artículo 100</w:t>
      </w:r>
      <w:bookmarkEnd w:id="100"/>
      <w:r w:rsidRPr="003F2C6A">
        <w:rPr>
          <w:rFonts w:ascii="ITC Avant Garde Std Bk" w:hAnsi="ITC Avant Garde Std Bk"/>
          <w:b/>
          <w:bCs/>
        </w:rPr>
        <w:t xml:space="preserve">.- </w:t>
      </w:r>
      <w:r w:rsidRPr="003F2C6A">
        <w:rPr>
          <w:rFonts w:ascii="ITC Avant Garde Std Bk" w:hAnsi="ITC Avant Garde Std Bk"/>
        </w:rPr>
        <w:t>(Se deroga).</w:t>
      </w:r>
    </w:p>
    <w:p w14:paraId="4405CCB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2D8C4128" w14:textId="77777777" w:rsidR="003F2C6A" w:rsidRPr="003F2C6A" w:rsidRDefault="003F2C6A" w:rsidP="003F2C6A">
      <w:pPr>
        <w:ind w:firstLine="289"/>
        <w:rPr>
          <w:rFonts w:cs="Arial"/>
          <w:snapToGrid w:val="0"/>
        </w:rPr>
      </w:pPr>
    </w:p>
    <w:p w14:paraId="78AC74D8" w14:textId="77777777" w:rsidR="003F2C6A" w:rsidRPr="003F2C6A" w:rsidRDefault="003F2C6A" w:rsidP="003F2C6A">
      <w:pPr>
        <w:ind w:firstLine="289"/>
        <w:rPr>
          <w:rFonts w:cs="Arial"/>
          <w:snapToGrid w:val="0"/>
        </w:rPr>
      </w:pPr>
      <w:bookmarkStart w:id="101" w:name="Artículo_101"/>
      <w:r w:rsidRPr="003F2C6A">
        <w:rPr>
          <w:rFonts w:cs="Arial"/>
          <w:b/>
          <w:bCs/>
          <w:snapToGrid w:val="0"/>
        </w:rPr>
        <w:t>Artículo 101</w:t>
      </w:r>
      <w:bookmarkEnd w:id="101"/>
      <w:r w:rsidRPr="003F2C6A">
        <w:rPr>
          <w:rFonts w:cs="Arial"/>
          <w:b/>
          <w:bCs/>
          <w:snapToGrid w:val="0"/>
        </w:rPr>
        <w:t xml:space="preserve">.- </w:t>
      </w:r>
      <w:r w:rsidRPr="003F2C6A">
        <w:rPr>
          <w:rFonts w:cs="Arial"/>
          <w:snapToGrid w:val="0"/>
        </w:rPr>
        <w:t>(Se deroga).</w:t>
      </w:r>
    </w:p>
    <w:p w14:paraId="0B0B701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0D7F24E" w14:textId="77777777" w:rsidR="003F2C6A" w:rsidRPr="003F2C6A" w:rsidRDefault="003F2C6A" w:rsidP="003F2C6A">
      <w:pPr>
        <w:ind w:firstLine="289"/>
        <w:rPr>
          <w:rFonts w:cs="Arial"/>
          <w:snapToGrid w:val="0"/>
        </w:rPr>
      </w:pPr>
    </w:p>
    <w:p w14:paraId="07776CE9" w14:textId="77777777" w:rsidR="003F2C6A" w:rsidRPr="003F2C6A" w:rsidRDefault="003F2C6A" w:rsidP="003F2C6A">
      <w:pPr>
        <w:jc w:val="center"/>
        <w:rPr>
          <w:rFonts w:cs="Arial"/>
          <w:b/>
          <w:bCs/>
          <w:snapToGrid w:val="0"/>
          <w:sz w:val="22"/>
        </w:rPr>
      </w:pPr>
      <w:r w:rsidRPr="003F2C6A">
        <w:rPr>
          <w:rFonts w:cs="Arial"/>
          <w:b/>
          <w:bCs/>
          <w:snapToGrid w:val="0"/>
          <w:sz w:val="22"/>
        </w:rPr>
        <w:t>CAPITULO IX</w:t>
      </w:r>
    </w:p>
    <w:p w14:paraId="0B99E091" w14:textId="77777777" w:rsidR="003F2C6A" w:rsidRPr="003F2C6A" w:rsidRDefault="003F2C6A" w:rsidP="003F2C6A">
      <w:pPr>
        <w:jc w:val="center"/>
        <w:rPr>
          <w:rFonts w:cs="Arial"/>
          <w:b/>
          <w:bCs/>
          <w:snapToGrid w:val="0"/>
          <w:sz w:val="22"/>
        </w:rPr>
      </w:pPr>
      <w:r w:rsidRPr="003F2C6A">
        <w:rPr>
          <w:rFonts w:cs="Arial"/>
          <w:b/>
          <w:bCs/>
          <w:snapToGrid w:val="0"/>
          <w:sz w:val="22"/>
        </w:rPr>
        <w:t>Derechos de la Nación</w:t>
      </w:r>
    </w:p>
    <w:p w14:paraId="2948DDD0" w14:textId="77777777" w:rsidR="003F2C6A" w:rsidRPr="003F2C6A" w:rsidRDefault="003F2C6A" w:rsidP="003F2C6A">
      <w:pPr>
        <w:ind w:firstLine="289"/>
        <w:rPr>
          <w:rFonts w:cs="Arial"/>
          <w:snapToGrid w:val="0"/>
        </w:rPr>
      </w:pPr>
    </w:p>
    <w:p w14:paraId="6B7244CF" w14:textId="77777777" w:rsidR="003F2C6A" w:rsidRPr="003F2C6A" w:rsidRDefault="003F2C6A" w:rsidP="003F2C6A">
      <w:pPr>
        <w:ind w:firstLine="289"/>
        <w:rPr>
          <w:rFonts w:cs="Arial"/>
          <w:snapToGrid w:val="0"/>
        </w:rPr>
      </w:pPr>
      <w:bookmarkStart w:id="102" w:name="Artículo_102"/>
      <w:r w:rsidRPr="003F2C6A">
        <w:rPr>
          <w:rFonts w:cs="Arial"/>
          <w:b/>
          <w:bCs/>
          <w:snapToGrid w:val="0"/>
        </w:rPr>
        <w:t>Artículo 102</w:t>
      </w:r>
      <w:bookmarkEnd w:id="102"/>
      <w:r w:rsidRPr="003F2C6A">
        <w:rPr>
          <w:rFonts w:cs="Arial"/>
          <w:b/>
          <w:bCs/>
          <w:snapToGrid w:val="0"/>
        </w:rPr>
        <w:t xml:space="preserve">.- </w:t>
      </w:r>
      <w:r w:rsidRPr="003F2C6A">
        <w:rPr>
          <w:rFonts w:cs="Arial"/>
          <w:snapToGrid w:val="0"/>
        </w:rPr>
        <w:t>(Se deroga).</w:t>
      </w:r>
    </w:p>
    <w:p w14:paraId="19C6A7A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751A34E3" w14:textId="77777777" w:rsidR="003F2C6A" w:rsidRPr="003F2C6A" w:rsidRDefault="003F2C6A" w:rsidP="003F2C6A">
      <w:pPr>
        <w:ind w:firstLine="289"/>
        <w:rPr>
          <w:rFonts w:cs="Arial"/>
          <w:snapToGrid w:val="0"/>
        </w:rPr>
      </w:pPr>
    </w:p>
    <w:p w14:paraId="096BE167" w14:textId="77777777" w:rsidR="003F2C6A" w:rsidRPr="003F2C6A" w:rsidRDefault="003F2C6A" w:rsidP="003F2C6A">
      <w:pPr>
        <w:ind w:firstLine="289"/>
        <w:rPr>
          <w:rFonts w:cs="Arial"/>
          <w:snapToGrid w:val="0"/>
        </w:rPr>
      </w:pPr>
      <w:bookmarkStart w:id="103" w:name="Artículo_103"/>
      <w:r w:rsidRPr="003F2C6A">
        <w:rPr>
          <w:rFonts w:cs="Arial"/>
          <w:b/>
          <w:bCs/>
          <w:snapToGrid w:val="0"/>
        </w:rPr>
        <w:t>Artículo 103</w:t>
      </w:r>
      <w:bookmarkEnd w:id="103"/>
      <w:r w:rsidRPr="003F2C6A">
        <w:rPr>
          <w:rFonts w:cs="Arial"/>
          <w:b/>
          <w:bCs/>
          <w:snapToGrid w:val="0"/>
        </w:rPr>
        <w:t xml:space="preserve">.- </w:t>
      </w:r>
      <w:r w:rsidRPr="003F2C6A">
        <w:rPr>
          <w:rFonts w:cs="Arial"/>
          <w:snapToGrid w:val="0"/>
        </w:rPr>
        <w:t>(Se deroga).</w:t>
      </w:r>
    </w:p>
    <w:p w14:paraId="0AB2E67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C411A7C" w14:textId="77777777" w:rsidR="003F2C6A" w:rsidRPr="003F2C6A" w:rsidRDefault="003F2C6A" w:rsidP="003F2C6A">
      <w:pPr>
        <w:ind w:firstLine="289"/>
        <w:rPr>
          <w:rFonts w:cs="Arial"/>
          <w:snapToGrid w:val="0"/>
        </w:rPr>
      </w:pPr>
    </w:p>
    <w:p w14:paraId="38A1CF0E" w14:textId="77777777" w:rsidR="003F2C6A" w:rsidRPr="003F2C6A" w:rsidRDefault="003F2C6A" w:rsidP="003F2C6A">
      <w:pPr>
        <w:ind w:firstLine="289"/>
        <w:rPr>
          <w:rFonts w:cs="Arial"/>
          <w:snapToGrid w:val="0"/>
        </w:rPr>
      </w:pPr>
      <w:bookmarkStart w:id="104" w:name="Artículo_104"/>
      <w:r w:rsidRPr="003F2C6A">
        <w:rPr>
          <w:rFonts w:cs="Arial"/>
          <w:b/>
          <w:bCs/>
          <w:snapToGrid w:val="0"/>
        </w:rPr>
        <w:t>Artículo 104</w:t>
      </w:r>
      <w:bookmarkEnd w:id="104"/>
      <w:r w:rsidRPr="003F2C6A">
        <w:rPr>
          <w:rFonts w:cs="Arial"/>
          <w:b/>
          <w:bCs/>
          <w:snapToGrid w:val="0"/>
        </w:rPr>
        <w:t xml:space="preserve">.- </w:t>
      </w:r>
      <w:r w:rsidRPr="003F2C6A">
        <w:rPr>
          <w:rFonts w:cs="Arial"/>
          <w:snapToGrid w:val="0"/>
        </w:rPr>
        <w:t>(Se deroga).</w:t>
      </w:r>
    </w:p>
    <w:p w14:paraId="329114E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2DC4421" w14:textId="77777777" w:rsidR="003F2C6A" w:rsidRPr="003F2C6A" w:rsidRDefault="003F2C6A" w:rsidP="003F2C6A">
      <w:pPr>
        <w:ind w:firstLine="289"/>
        <w:rPr>
          <w:rFonts w:cs="Arial"/>
          <w:snapToGrid w:val="0"/>
        </w:rPr>
      </w:pPr>
    </w:p>
    <w:p w14:paraId="572E67C6" w14:textId="77777777" w:rsidR="003F2C6A" w:rsidRPr="003F2C6A" w:rsidRDefault="003F2C6A" w:rsidP="003F2C6A">
      <w:pPr>
        <w:ind w:firstLine="289"/>
        <w:rPr>
          <w:rFonts w:cs="Arial"/>
          <w:snapToGrid w:val="0"/>
        </w:rPr>
      </w:pPr>
      <w:bookmarkStart w:id="105" w:name="Artículo_105"/>
      <w:r w:rsidRPr="003F2C6A">
        <w:rPr>
          <w:rFonts w:cs="Arial"/>
          <w:b/>
          <w:bCs/>
          <w:snapToGrid w:val="0"/>
        </w:rPr>
        <w:t>Artículo 105</w:t>
      </w:r>
      <w:bookmarkEnd w:id="105"/>
      <w:r w:rsidRPr="003F2C6A">
        <w:rPr>
          <w:rFonts w:cs="Arial"/>
          <w:b/>
          <w:bCs/>
          <w:snapToGrid w:val="0"/>
        </w:rPr>
        <w:t>.-</w:t>
      </w:r>
      <w:r w:rsidRPr="003F2C6A">
        <w:rPr>
          <w:rFonts w:cs="Arial"/>
          <w:snapToGrid w:val="0"/>
        </w:rPr>
        <w:t xml:space="preserve"> (Se deroga).</w:t>
      </w:r>
    </w:p>
    <w:p w14:paraId="2A50033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A97BE6D" w14:textId="77777777" w:rsidR="003F2C6A" w:rsidRPr="003F2C6A" w:rsidRDefault="003F2C6A" w:rsidP="003F2C6A">
      <w:pPr>
        <w:ind w:firstLine="289"/>
        <w:rPr>
          <w:rFonts w:cs="Arial"/>
          <w:snapToGrid w:val="0"/>
        </w:rPr>
      </w:pPr>
    </w:p>
    <w:p w14:paraId="0A7141F4" w14:textId="77777777" w:rsidR="003F2C6A" w:rsidRPr="003F2C6A" w:rsidRDefault="003F2C6A" w:rsidP="003F2C6A">
      <w:pPr>
        <w:ind w:firstLine="289"/>
        <w:rPr>
          <w:rFonts w:cs="Arial"/>
          <w:snapToGrid w:val="0"/>
        </w:rPr>
      </w:pPr>
      <w:bookmarkStart w:id="106" w:name="Artículo_106"/>
      <w:r w:rsidRPr="003F2C6A">
        <w:rPr>
          <w:rFonts w:cs="Arial"/>
          <w:b/>
          <w:bCs/>
          <w:snapToGrid w:val="0"/>
        </w:rPr>
        <w:t>Artículo 106</w:t>
      </w:r>
      <w:bookmarkEnd w:id="106"/>
      <w:r w:rsidRPr="003F2C6A">
        <w:rPr>
          <w:rFonts w:cs="Arial"/>
          <w:b/>
          <w:bCs/>
          <w:snapToGrid w:val="0"/>
        </w:rPr>
        <w:t xml:space="preserve">.- </w:t>
      </w:r>
      <w:r w:rsidRPr="003F2C6A">
        <w:rPr>
          <w:rFonts w:cs="Arial"/>
          <w:snapToGrid w:val="0"/>
        </w:rPr>
        <w:t>(Se deroga).</w:t>
      </w:r>
    </w:p>
    <w:p w14:paraId="35FBE5C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1BAA458E" w14:textId="77777777" w:rsidR="003F2C6A" w:rsidRPr="003F2C6A" w:rsidRDefault="003F2C6A" w:rsidP="003F2C6A">
      <w:pPr>
        <w:ind w:firstLine="289"/>
        <w:rPr>
          <w:rFonts w:cs="Arial"/>
          <w:snapToGrid w:val="0"/>
        </w:rPr>
      </w:pPr>
    </w:p>
    <w:p w14:paraId="6E3B18A6" w14:textId="77777777" w:rsidR="003F2C6A" w:rsidRPr="003F2C6A" w:rsidRDefault="003F2C6A" w:rsidP="003F2C6A">
      <w:pPr>
        <w:ind w:firstLine="289"/>
        <w:rPr>
          <w:rFonts w:cs="Arial"/>
          <w:snapToGrid w:val="0"/>
        </w:rPr>
      </w:pPr>
      <w:bookmarkStart w:id="107" w:name="Artículo_107"/>
      <w:r w:rsidRPr="003F2C6A">
        <w:rPr>
          <w:rFonts w:cs="Arial"/>
          <w:b/>
          <w:bCs/>
          <w:snapToGrid w:val="0"/>
        </w:rPr>
        <w:t>Artículo 107</w:t>
      </w:r>
      <w:bookmarkEnd w:id="107"/>
      <w:r w:rsidRPr="003F2C6A">
        <w:rPr>
          <w:rFonts w:cs="Arial"/>
          <w:b/>
          <w:bCs/>
          <w:snapToGrid w:val="0"/>
        </w:rPr>
        <w:t xml:space="preserve">.- </w:t>
      </w:r>
      <w:r w:rsidRPr="003F2C6A">
        <w:rPr>
          <w:rFonts w:cs="Arial"/>
          <w:snapToGrid w:val="0"/>
        </w:rPr>
        <w:t xml:space="preserve">El Gobierno Federal podrá establecer, dentro del derecho de vía de las vías generales de comunicación, una línea de postes para colocar cables o hilos conductores de señales, así como cables subterráneos, siempre que no perjudiquen los servicios o instalaciones de dichas vías. Los materiales, obra de mano y gastos de conservación de líneas así establecidas, serán por cuenta del Gobierno Federal. Los empleados o funcionarios del Gobierno deberán observar las prevenciones de las empresas, por lo que se refiere al cumplimiento de sus funciones de vigilancia y conservación. </w:t>
      </w:r>
    </w:p>
    <w:p w14:paraId="6C2D7DC1" w14:textId="77777777" w:rsidR="003F2C6A" w:rsidRPr="003F2C6A" w:rsidRDefault="003F2C6A" w:rsidP="003F2C6A">
      <w:pPr>
        <w:ind w:firstLine="289"/>
        <w:rPr>
          <w:rFonts w:cs="Arial"/>
          <w:snapToGrid w:val="0"/>
        </w:rPr>
      </w:pPr>
    </w:p>
    <w:p w14:paraId="283E5338"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08" w:name="Artículo_108"/>
      <w:r w:rsidRPr="003F2C6A">
        <w:rPr>
          <w:rFonts w:ascii="ITC Avant Garde Std Bk" w:hAnsi="ITC Avant Garde Std Bk"/>
          <w:b/>
          <w:color w:val="000000"/>
          <w:sz w:val="20"/>
          <w:lang w:val="es-MX"/>
        </w:rPr>
        <w:t>Artículo 108</w:t>
      </w:r>
      <w:bookmarkEnd w:id="108"/>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empresas de ferrocarriles estarán obligadas a permitir que transiten gratuitamente sobre sus vías los vehículos ligeros que fueren necesarios para los servicios de vigilancia, inspección y conservación, de la Secretaría de Comunicaciones y Transportes, o para transportes urgentes de la misma dependencia, los cuales serán manejados por personal de la propia Secretaría, el que deberá acatar, en todo caso, las disposiciones de los reglamentos respectivos.</w:t>
      </w:r>
    </w:p>
    <w:p w14:paraId="7A0B59CA"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2080A168" w14:textId="77777777" w:rsidR="003F2C6A" w:rsidRPr="003F2C6A" w:rsidRDefault="003F2C6A" w:rsidP="003F2C6A">
      <w:pPr>
        <w:ind w:firstLine="289"/>
        <w:rPr>
          <w:rFonts w:cs="Arial"/>
          <w:snapToGrid w:val="0"/>
        </w:rPr>
      </w:pPr>
    </w:p>
    <w:p w14:paraId="01BCD28D" w14:textId="77777777" w:rsidR="003F2C6A" w:rsidRPr="003F2C6A" w:rsidRDefault="003F2C6A" w:rsidP="003F2C6A">
      <w:pPr>
        <w:ind w:firstLine="289"/>
        <w:rPr>
          <w:rFonts w:cs="Arial"/>
          <w:snapToGrid w:val="0"/>
        </w:rPr>
      </w:pPr>
      <w:bookmarkStart w:id="109" w:name="Artículo_109"/>
      <w:r w:rsidRPr="003F2C6A">
        <w:rPr>
          <w:rFonts w:cs="Arial"/>
          <w:b/>
          <w:bCs/>
          <w:snapToGrid w:val="0"/>
        </w:rPr>
        <w:t>Artículo 109</w:t>
      </w:r>
      <w:bookmarkEnd w:id="109"/>
      <w:r w:rsidRPr="003F2C6A">
        <w:rPr>
          <w:rFonts w:cs="Arial"/>
          <w:b/>
          <w:bCs/>
          <w:snapToGrid w:val="0"/>
        </w:rPr>
        <w:t xml:space="preserve">.- </w:t>
      </w:r>
      <w:r w:rsidRPr="003F2C6A">
        <w:rPr>
          <w:rFonts w:cs="Arial"/>
          <w:snapToGrid w:val="0"/>
        </w:rPr>
        <w:t>(Se deroga).</w:t>
      </w:r>
    </w:p>
    <w:p w14:paraId="43E60E7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6BC4C6C3" w14:textId="77777777" w:rsidR="003F2C6A" w:rsidRPr="003F2C6A" w:rsidRDefault="003F2C6A" w:rsidP="003F2C6A">
      <w:pPr>
        <w:ind w:firstLine="289"/>
        <w:rPr>
          <w:rFonts w:cs="Arial"/>
          <w:snapToGrid w:val="0"/>
        </w:rPr>
      </w:pPr>
    </w:p>
    <w:p w14:paraId="770A2325" w14:textId="77777777" w:rsidR="003F2C6A" w:rsidRPr="003F2C6A" w:rsidRDefault="003F2C6A" w:rsidP="003F2C6A">
      <w:pPr>
        <w:ind w:firstLine="289"/>
        <w:rPr>
          <w:rFonts w:cs="Arial"/>
          <w:snapToGrid w:val="0"/>
        </w:rPr>
      </w:pPr>
      <w:bookmarkStart w:id="110" w:name="Artículo_110"/>
      <w:r w:rsidRPr="003F2C6A">
        <w:rPr>
          <w:rFonts w:cs="Arial"/>
          <w:b/>
          <w:bCs/>
          <w:snapToGrid w:val="0"/>
        </w:rPr>
        <w:t>Artículo 110</w:t>
      </w:r>
      <w:bookmarkEnd w:id="110"/>
      <w:r w:rsidRPr="003F2C6A">
        <w:rPr>
          <w:rFonts w:cs="Arial"/>
          <w:b/>
          <w:bCs/>
          <w:snapToGrid w:val="0"/>
        </w:rPr>
        <w:t xml:space="preserve">.- </w:t>
      </w:r>
      <w:r w:rsidRPr="003F2C6A">
        <w:rPr>
          <w:rFonts w:cs="Arial"/>
          <w:snapToGrid w:val="0"/>
        </w:rPr>
        <w:t xml:space="preserve">El Gobierno Federal tendrá el derecho de percibir una participación en los ingresos que obtengan las empresas de vías generales de comunicación y medios de transporte por la explotación de los servicios concesionados. Dicha participación se fijará en las mismas concesiones o permisos. </w:t>
      </w:r>
    </w:p>
    <w:p w14:paraId="5AF32977" w14:textId="77777777" w:rsidR="003F2C6A" w:rsidRPr="003F2C6A" w:rsidRDefault="003F2C6A" w:rsidP="003F2C6A">
      <w:pPr>
        <w:ind w:firstLine="289"/>
        <w:rPr>
          <w:rFonts w:cs="Arial"/>
          <w:snapToGrid w:val="0"/>
        </w:rPr>
      </w:pPr>
    </w:p>
    <w:p w14:paraId="3D8AB124" w14:textId="77777777" w:rsidR="003F2C6A" w:rsidRPr="003F2C6A" w:rsidRDefault="003F2C6A" w:rsidP="003F2C6A">
      <w:pPr>
        <w:ind w:firstLine="289"/>
        <w:rPr>
          <w:rFonts w:cs="Arial"/>
          <w:snapToGrid w:val="0"/>
        </w:rPr>
      </w:pPr>
      <w:bookmarkStart w:id="111" w:name="Artículo_111"/>
      <w:r w:rsidRPr="003F2C6A">
        <w:rPr>
          <w:rFonts w:cs="Arial"/>
          <w:b/>
          <w:bCs/>
          <w:snapToGrid w:val="0"/>
        </w:rPr>
        <w:t>Artículo 111</w:t>
      </w:r>
      <w:bookmarkEnd w:id="111"/>
      <w:r w:rsidRPr="003F2C6A">
        <w:rPr>
          <w:rFonts w:cs="Arial"/>
          <w:b/>
          <w:bCs/>
          <w:snapToGrid w:val="0"/>
        </w:rPr>
        <w:t xml:space="preserve">.- </w:t>
      </w:r>
      <w:r w:rsidRPr="003F2C6A">
        <w:rPr>
          <w:rFonts w:cs="Arial"/>
          <w:snapToGrid w:val="0"/>
        </w:rPr>
        <w:t>(Se deroga).</w:t>
      </w:r>
    </w:p>
    <w:p w14:paraId="0CBA960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15-06-1992</w:t>
      </w:r>
    </w:p>
    <w:p w14:paraId="6D1A9695" w14:textId="77777777" w:rsidR="003F2C6A" w:rsidRPr="003F2C6A" w:rsidRDefault="003F2C6A" w:rsidP="003F2C6A">
      <w:pPr>
        <w:ind w:firstLine="289"/>
        <w:rPr>
          <w:rFonts w:cs="Arial"/>
          <w:snapToGrid w:val="0"/>
        </w:rPr>
      </w:pPr>
    </w:p>
    <w:p w14:paraId="300FBEA0" w14:textId="77777777" w:rsidR="003F2C6A" w:rsidRPr="003F2C6A" w:rsidRDefault="003F2C6A" w:rsidP="003F2C6A">
      <w:pPr>
        <w:ind w:firstLine="289"/>
        <w:rPr>
          <w:rFonts w:cs="Arial"/>
          <w:snapToGrid w:val="0"/>
        </w:rPr>
      </w:pPr>
      <w:bookmarkStart w:id="112" w:name="Artículo_112"/>
      <w:r w:rsidRPr="003F2C6A">
        <w:rPr>
          <w:rFonts w:cs="Arial"/>
          <w:b/>
          <w:bCs/>
          <w:snapToGrid w:val="0"/>
        </w:rPr>
        <w:t>Artículo 112</w:t>
      </w:r>
      <w:bookmarkEnd w:id="112"/>
      <w:r w:rsidRPr="003F2C6A">
        <w:rPr>
          <w:rFonts w:cs="Arial"/>
          <w:b/>
          <w:bCs/>
          <w:snapToGrid w:val="0"/>
        </w:rPr>
        <w:t xml:space="preserve">.- </w:t>
      </w:r>
      <w:r w:rsidRPr="003F2C6A">
        <w:rPr>
          <w:rFonts w:cs="Arial"/>
          <w:snapToGrid w:val="0"/>
        </w:rPr>
        <w:t>En caso de guerra internacional, de grave alteración del orden público o cuando se tema algún peligro inminente para la paz interior del país o para la economía nacional, el Gobierno tendrá derecho de hacer la requisición, en caso de que a su juicio lo exija la seguridad, defensa, economía o tranquilidad del país, de las vías generales de comunicación, de los medios de transporte, de sus servicios auxiliares, accesorios y dependencias, bienes muebles e inmuebles y de disponer de todo ello, como lo juzgue conveniente. El Gobierno podrá igualmente utilizar el personal que estuviere al servicio de la vía de que se trate cuando lo considere necesario. En este caso, la Nación indemnizará a los interesados, pagando los daños por su valor real, y los perjuicios con el cincuenta por ciento de descuento. Si no hubiere avenimiento sobre el monto de la indemnización, los daños se fijarán por peritos nombrados por ambas partes y los perjuicios, tomando como base el promedio del ingreso neto en los años anterior y posterior a la incautación. Los gastos del procedimiento pericial serán por cuenta de la Nación.</w:t>
      </w:r>
    </w:p>
    <w:p w14:paraId="6710DA90" w14:textId="77777777" w:rsidR="003F2C6A" w:rsidRPr="003F2C6A" w:rsidRDefault="003F2C6A" w:rsidP="003F2C6A">
      <w:pPr>
        <w:ind w:firstLine="289"/>
        <w:rPr>
          <w:rFonts w:cs="Arial"/>
          <w:snapToGrid w:val="0"/>
        </w:rPr>
      </w:pPr>
    </w:p>
    <w:p w14:paraId="0C9DA95F" w14:textId="77777777" w:rsidR="003F2C6A" w:rsidRPr="003F2C6A" w:rsidRDefault="003F2C6A" w:rsidP="003F2C6A">
      <w:pPr>
        <w:ind w:firstLine="289"/>
        <w:rPr>
          <w:rFonts w:cs="Arial"/>
          <w:snapToGrid w:val="0"/>
        </w:rPr>
      </w:pPr>
      <w:r w:rsidRPr="003F2C6A">
        <w:rPr>
          <w:rFonts w:cs="Arial"/>
          <w:snapToGrid w:val="0"/>
        </w:rPr>
        <w:t xml:space="preserve">En el caso de guerra internacional a que se refiere </w:t>
      </w:r>
      <w:proofErr w:type="gramStart"/>
      <w:r w:rsidRPr="003F2C6A">
        <w:rPr>
          <w:rFonts w:cs="Arial"/>
          <w:snapToGrid w:val="0"/>
        </w:rPr>
        <w:t>esta artículo</w:t>
      </w:r>
      <w:proofErr w:type="gramEnd"/>
      <w:r w:rsidRPr="003F2C6A">
        <w:rPr>
          <w:rFonts w:cs="Arial"/>
          <w:snapToGrid w:val="0"/>
        </w:rPr>
        <w:t xml:space="preserve">, la Nación no estará obligada a cubrir indemnización alguna. </w:t>
      </w:r>
    </w:p>
    <w:p w14:paraId="177759EF" w14:textId="77777777" w:rsidR="003F2C6A" w:rsidRPr="003F2C6A" w:rsidRDefault="003F2C6A" w:rsidP="003F2C6A">
      <w:pPr>
        <w:ind w:firstLine="289"/>
        <w:rPr>
          <w:rFonts w:cs="Arial"/>
          <w:snapToGrid w:val="0"/>
        </w:rPr>
      </w:pPr>
    </w:p>
    <w:p w14:paraId="58C1F70C" w14:textId="77777777" w:rsidR="003F2C6A" w:rsidRPr="003F2C6A" w:rsidRDefault="003F2C6A" w:rsidP="003F2C6A">
      <w:pPr>
        <w:ind w:firstLine="289"/>
        <w:rPr>
          <w:rFonts w:cs="Arial"/>
          <w:snapToGrid w:val="0"/>
        </w:rPr>
      </w:pPr>
      <w:bookmarkStart w:id="113" w:name="Artículo_113"/>
      <w:r w:rsidRPr="003F2C6A">
        <w:rPr>
          <w:rFonts w:cs="Arial"/>
          <w:b/>
          <w:bCs/>
          <w:snapToGrid w:val="0"/>
        </w:rPr>
        <w:t>Artículo 113</w:t>
      </w:r>
      <w:bookmarkEnd w:id="113"/>
      <w:r w:rsidRPr="003F2C6A">
        <w:rPr>
          <w:rFonts w:cs="Arial"/>
          <w:b/>
          <w:bCs/>
          <w:snapToGrid w:val="0"/>
        </w:rPr>
        <w:t xml:space="preserve">.- </w:t>
      </w:r>
      <w:r w:rsidRPr="003F2C6A">
        <w:rPr>
          <w:rFonts w:cs="Arial"/>
          <w:snapToGrid w:val="0"/>
        </w:rPr>
        <w:t>En los casos previstos en el artículo anterior, el Gobierno Federal podrá dictar todas las medidas que estime necesarias para el éxito de las operaciones militares y, además, las siguientes:</w:t>
      </w:r>
    </w:p>
    <w:p w14:paraId="242F5D4E" w14:textId="77777777" w:rsidR="003F2C6A" w:rsidRPr="003F2C6A" w:rsidRDefault="003F2C6A" w:rsidP="003F2C6A">
      <w:pPr>
        <w:ind w:firstLine="289"/>
        <w:rPr>
          <w:rFonts w:cs="Arial"/>
          <w:snapToGrid w:val="0"/>
        </w:rPr>
      </w:pPr>
    </w:p>
    <w:p w14:paraId="481B39ED"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Poner fuera de servicio, en toda o en parte de su extensión las vías generales de comunicación;</w:t>
      </w:r>
    </w:p>
    <w:p w14:paraId="578A029A" w14:textId="77777777" w:rsidR="003F2C6A" w:rsidRPr="003F2C6A" w:rsidRDefault="003F2C6A" w:rsidP="003F2C6A">
      <w:pPr>
        <w:ind w:firstLine="289"/>
        <w:rPr>
          <w:rFonts w:cs="Arial"/>
          <w:snapToGrid w:val="0"/>
        </w:rPr>
      </w:pPr>
    </w:p>
    <w:p w14:paraId="6492AF0D"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Ordenar la concentración, en los lugares que designe la Secretaría de la Defensa Nacional, de los vehículos pertenecientes a las vías generales de comunicación y medios de transporte, y</w:t>
      </w:r>
    </w:p>
    <w:p w14:paraId="6A526F25" w14:textId="77777777" w:rsidR="003F2C6A" w:rsidRPr="003F2C6A" w:rsidRDefault="003F2C6A" w:rsidP="003F2C6A">
      <w:pPr>
        <w:ind w:firstLine="289"/>
        <w:rPr>
          <w:rFonts w:cs="Arial"/>
          <w:snapToGrid w:val="0"/>
        </w:rPr>
      </w:pPr>
    </w:p>
    <w:p w14:paraId="777ECE15"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Ordenar la clausura de las estaciones y oficinas e instalaciones de comunicaciones eléctricas, el retiro de los aparatos esenciales de emisión y recepción y prohibir la importación, fabricación y venta de aparatos e implementos para tales instalaciones que hayan sido determinados por los Secretarios de Comunicaciones y de la Defensa Nacional. Lo que se destruya será indemnizado a los interesados en la misma forma establecida en el artículo anterior. </w:t>
      </w:r>
    </w:p>
    <w:p w14:paraId="56B4EE31" w14:textId="77777777" w:rsidR="003F2C6A" w:rsidRPr="003F2C6A" w:rsidRDefault="003F2C6A" w:rsidP="003F2C6A">
      <w:pPr>
        <w:ind w:firstLine="289"/>
        <w:rPr>
          <w:rFonts w:cs="Arial"/>
          <w:snapToGrid w:val="0"/>
        </w:rPr>
      </w:pPr>
    </w:p>
    <w:p w14:paraId="7622C3A9" w14:textId="77777777" w:rsidR="003F2C6A" w:rsidRPr="003F2C6A" w:rsidRDefault="003F2C6A" w:rsidP="003F2C6A">
      <w:pPr>
        <w:ind w:firstLine="289"/>
        <w:rPr>
          <w:rFonts w:cs="Arial"/>
          <w:snapToGrid w:val="0"/>
        </w:rPr>
      </w:pPr>
      <w:bookmarkStart w:id="114" w:name="Artículo_114"/>
      <w:r w:rsidRPr="003F2C6A">
        <w:rPr>
          <w:rFonts w:cs="Arial"/>
          <w:b/>
          <w:bCs/>
          <w:snapToGrid w:val="0"/>
        </w:rPr>
        <w:t>Artículo 114</w:t>
      </w:r>
      <w:bookmarkEnd w:id="114"/>
      <w:r w:rsidRPr="003F2C6A">
        <w:rPr>
          <w:rFonts w:cs="Arial"/>
          <w:b/>
          <w:bCs/>
          <w:snapToGrid w:val="0"/>
        </w:rPr>
        <w:t xml:space="preserve">.- </w:t>
      </w:r>
      <w:r w:rsidRPr="003F2C6A">
        <w:rPr>
          <w:rFonts w:cs="Arial"/>
          <w:snapToGrid w:val="0"/>
        </w:rPr>
        <w:t xml:space="preserve">La Nación de reserva el derecho de declarar en cualquier tiempo, provisional o permanentemente cerrados a la navegación marítima, fluvial o aérea, determinados territorios. </w:t>
      </w:r>
    </w:p>
    <w:p w14:paraId="2EB91FE2" w14:textId="77777777" w:rsidR="003F2C6A" w:rsidRPr="003F2C6A" w:rsidRDefault="003F2C6A" w:rsidP="003F2C6A">
      <w:pPr>
        <w:ind w:firstLine="289"/>
        <w:rPr>
          <w:rFonts w:cs="Arial"/>
          <w:snapToGrid w:val="0"/>
        </w:rPr>
      </w:pPr>
    </w:p>
    <w:p w14:paraId="0F08F3C0" w14:textId="77777777" w:rsidR="003F2C6A" w:rsidRPr="003F2C6A" w:rsidRDefault="003F2C6A" w:rsidP="003F2C6A">
      <w:pPr>
        <w:ind w:firstLine="289"/>
        <w:rPr>
          <w:rFonts w:cs="Arial"/>
          <w:snapToGrid w:val="0"/>
        </w:rPr>
      </w:pPr>
      <w:bookmarkStart w:id="115" w:name="Artículo_115"/>
      <w:r w:rsidRPr="003F2C6A">
        <w:rPr>
          <w:rFonts w:cs="Arial"/>
          <w:b/>
          <w:bCs/>
          <w:snapToGrid w:val="0"/>
        </w:rPr>
        <w:t>Artículo 115</w:t>
      </w:r>
      <w:bookmarkEnd w:id="115"/>
      <w:r w:rsidRPr="003F2C6A">
        <w:rPr>
          <w:rFonts w:cs="Arial"/>
          <w:b/>
          <w:bCs/>
          <w:snapToGrid w:val="0"/>
        </w:rPr>
        <w:t xml:space="preserve">.- </w:t>
      </w:r>
      <w:r w:rsidRPr="003F2C6A">
        <w:rPr>
          <w:rFonts w:cs="Arial"/>
          <w:snapToGrid w:val="0"/>
        </w:rPr>
        <w:t xml:space="preserve">En los casos de suspensión de permisos o de concentración de vehículos de las empresas, y en compensación del tiempo que dichas empresas dejaron de trabajar por tales conceptos, se prorrogarán los plazos de las concesiones por el mismo término que dure la suspensión y concentración. </w:t>
      </w:r>
    </w:p>
    <w:p w14:paraId="657BCDA3" w14:textId="77777777" w:rsidR="003F2C6A" w:rsidRPr="003F2C6A" w:rsidRDefault="003F2C6A" w:rsidP="003F2C6A">
      <w:pPr>
        <w:ind w:firstLine="289"/>
        <w:rPr>
          <w:rFonts w:cs="Arial"/>
          <w:snapToGrid w:val="0"/>
        </w:rPr>
      </w:pPr>
    </w:p>
    <w:p w14:paraId="598CCB97" w14:textId="77777777" w:rsidR="003F2C6A" w:rsidRPr="003F2C6A" w:rsidRDefault="003F2C6A" w:rsidP="003F2C6A">
      <w:pPr>
        <w:ind w:firstLine="289"/>
        <w:rPr>
          <w:rFonts w:cs="Arial"/>
          <w:snapToGrid w:val="0"/>
        </w:rPr>
      </w:pPr>
      <w:bookmarkStart w:id="116" w:name="Artículo_116"/>
      <w:r w:rsidRPr="003F2C6A">
        <w:rPr>
          <w:rFonts w:cs="Arial"/>
          <w:b/>
          <w:bCs/>
          <w:snapToGrid w:val="0"/>
        </w:rPr>
        <w:t>Artículo 116</w:t>
      </w:r>
      <w:bookmarkEnd w:id="116"/>
      <w:r w:rsidRPr="003F2C6A">
        <w:rPr>
          <w:rFonts w:cs="Arial"/>
          <w:b/>
          <w:bCs/>
          <w:snapToGrid w:val="0"/>
        </w:rPr>
        <w:t xml:space="preserve">.- </w:t>
      </w:r>
      <w:r w:rsidRPr="003F2C6A">
        <w:rPr>
          <w:rFonts w:cs="Arial"/>
          <w:snapToGrid w:val="0"/>
        </w:rPr>
        <w:t>El Gobierno Federal tendrá derecho preferente para adquirir las propiedades de las empresas que exploten vías generales de comunicación en todos los casos en que éstas pretendan enajenarlas, deduciéndose del precio que se hubiere fijado para la venta la parte que corresponda a las subvenciones que se hubieren otorgado y a la reversión proporcional de los mismos bienes, de acuerdo con el tiempo que hubiere estado vigente la concesión o el permiso.</w:t>
      </w:r>
    </w:p>
    <w:p w14:paraId="096B56D8" w14:textId="77777777" w:rsidR="003F2C6A" w:rsidRPr="003F2C6A" w:rsidRDefault="003F2C6A" w:rsidP="003F2C6A">
      <w:pPr>
        <w:ind w:firstLine="289"/>
        <w:rPr>
          <w:rFonts w:cs="Arial"/>
          <w:snapToGrid w:val="0"/>
        </w:rPr>
      </w:pPr>
    </w:p>
    <w:p w14:paraId="75EF6106" w14:textId="77777777" w:rsidR="003F2C6A" w:rsidRPr="003F2C6A" w:rsidRDefault="003F2C6A" w:rsidP="003F2C6A">
      <w:pPr>
        <w:ind w:firstLine="289"/>
        <w:rPr>
          <w:rFonts w:cs="Arial"/>
          <w:snapToGrid w:val="0"/>
        </w:rPr>
      </w:pPr>
      <w:r w:rsidRPr="003F2C6A">
        <w:rPr>
          <w:rFonts w:cs="Arial"/>
          <w:snapToGrid w:val="0"/>
        </w:rPr>
        <w:t>El Gobierno Federal tendrá derecho preferente para adquirir por compraventa a las empresas todos los aparatos, maquinarias y materiales que por cualquier motivo desechen o dejaren de utilizar, con el precio que de común acuerdo se fije, o en su defecto, por el que determinen peritos que se nombren uno por cada parte, y en caso de discordia con un tercero que los mismos peritos deberán designar previamente.</w:t>
      </w:r>
    </w:p>
    <w:p w14:paraId="7B6A2B19" w14:textId="77777777" w:rsidR="003F2C6A" w:rsidRPr="003F2C6A" w:rsidRDefault="003F2C6A" w:rsidP="003F2C6A">
      <w:pPr>
        <w:ind w:firstLine="289"/>
        <w:rPr>
          <w:rFonts w:cs="Arial"/>
          <w:snapToGrid w:val="0"/>
        </w:rPr>
      </w:pPr>
    </w:p>
    <w:p w14:paraId="33044B1B" w14:textId="77777777" w:rsidR="003F2C6A" w:rsidRPr="003F2C6A" w:rsidRDefault="003F2C6A" w:rsidP="003F2C6A">
      <w:pPr>
        <w:ind w:firstLine="289"/>
        <w:rPr>
          <w:rFonts w:cs="Arial"/>
          <w:snapToGrid w:val="0"/>
        </w:rPr>
      </w:pPr>
      <w:r w:rsidRPr="003F2C6A">
        <w:rPr>
          <w:rFonts w:cs="Arial"/>
          <w:snapToGrid w:val="0"/>
        </w:rPr>
        <w:t xml:space="preserve">En los casos en que el Gobierno Federal no haga uso de las preferencias indicadas, éstas pasarán a las organizaciones obreras que deseen adquirir las propiedades a que este artículo se refiere. </w:t>
      </w:r>
    </w:p>
    <w:p w14:paraId="46C20960" w14:textId="77777777" w:rsidR="003F2C6A" w:rsidRPr="003F2C6A" w:rsidRDefault="003F2C6A" w:rsidP="003F2C6A">
      <w:pPr>
        <w:ind w:firstLine="289"/>
        <w:rPr>
          <w:rFonts w:cs="Arial"/>
          <w:snapToGrid w:val="0"/>
        </w:rPr>
      </w:pPr>
    </w:p>
    <w:p w14:paraId="1CEE750E" w14:textId="77777777" w:rsidR="003F2C6A" w:rsidRPr="003F2C6A" w:rsidRDefault="003F2C6A" w:rsidP="003F2C6A">
      <w:pPr>
        <w:jc w:val="center"/>
        <w:rPr>
          <w:rFonts w:cs="Arial"/>
          <w:b/>
          <w:bCs/>
          <w:snapToGrid w:val="0"/>
          <w:sz w:val="22"/>
        </w:rPr>
      </w:pPr>
      <w:r w:rsidRPr="003F2C6A">
        <w:rPr>
          <w:rFonts w:cs="Arial"/>
          <w:b/>
          <w:bCs/>
          <w:snapToGrid w:val="0"/>
          <w:sz w:val="22"/>
        </w:rPr>
        <w:t>CAPITULO X</w:t>
      </w:r>
    </w:p>
    <w:p w14:paraId="030D5103" w14:textId="77777777" w:rsidR="003F2C6A" w:rsidRPr="003F2C6A" w:rsidRDefault="003F2C6A" w:rsidP="003F2C6A">
      <w:pPr>
        <w:jc w:val="center"/>
        <w:rPr>
          <w:rFonts w:cs="Arial"/>
          <w:b/>
          <w:bCs/>
          <w:snapToGrid w:val="0"/>
          <w:sz w:val="22"/>
        </w:rPr>
      </w:pPr>
      <w:r w:rsidRPr="003F2C6A">
        <w:rPr>
          <w:rFonts w:cs="Arial"/>
          <w:b/>
          <w:bCs/>
          <w:snapToGrid w:val="0"/>
          <w:sz w:val="22"/>
        </w:rPr>
        <w:t>Inspección</w:t>
      </w:r>
    </w:p>
    <w:p w14:paraId="30E99909" w14:textId="77777777" w:rsidR="003F2C6A" w:rsidRPr="003F2C6A" w:rsidRDefault="003F2C6A" w:rsidP="003F2C6A">
      <w:pPr>
        <w:ind w:firstLine="289"/>
        <w:rPr>
          <w:rFonts w:cs="Arial"/>
          <w:snapToGrid w:val="0"/>
        </w:rPr>
      </w:pPr>
    </w:p>
    <w:p w14:paraId="0CA0C9EA" w14:textId="77777777" w:rsidR="003F2C6A" w:rsidRPr="003F2C6A" w:rsidRDefault="003F2C6A" w:rsidP="003F2C6A">
      <w:pPr>
        <w:ind w:firstLine="289"/>
        <w:rPr>
          <w:rFonts w:cs="Arial"/>
          <w:snapToGrid w:val="0"/>
        </w:rPr>
      </w:pPr>
      <w:bookmarkStart w:id="117" w:name="Artículo_117"/>
      <w:r w:rsidRPr="003F2C6A">
        <w:rPr>
          <w:rFonts w:cs="Arial"/>
          <w:b/>
          <w:bCs/>
          <w:snapToGrid w:val="0"/>
        </w:rPr>
        <w:t>Artículo 117</w:t>
      </w:r>
      <w:bookmarkEnd w:id="117"/>
      <w:r w:rsidRPr="003F2C6A">
        <w:rPr>
          <w:rFonts w:cs="Arial"/>
          <w:b/>
          <w:bCs/>
          <w:snapToGrid w:val="0"/>
        </w:rPr>
        <w:t xml:space="preserve">.- </w:t>
      </w:r>
      <w:r w:rsidRPr="003F2C6A">
        <w:rPr>
          <w:rFonts w:cs="Arial"/>
          <w:snapToGrid w:val="0"/>
        </w:rPr>
        <w:t xml:space="preserve">Compete al Gobierno Federal, a través de la Secretaría de Comunicaciones y Transportes, la inspección permanente, tanto técnica como administrativa, sobre las vías generales de comunicación y medios de transporte, la que llevará a cabo por sí o bien por conducto del organismo descentralizado correspondiente. </w:t>
      </w:r>
    </w:p>
    <w:p w14:paraId="0F6EBFB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15-06-1992</w:t>
      </w:r>
    </w:p>
    <w:p w14:paraId="26BEBC88" w14:textId="77777777" w:rsidR="003F2C6A" w:rsidRPr="003F2C6A" w:rsidRDefault="003F2C6A" w:rsidP="003F2C6A">
      <w:pPr>
        <w:ind w:firstLine="289"/>
        <w:rPr>
          <w:rFonts w:cs="Arial"/>
          <w:snapToGrid w:val="0"/>
        </w:rPr>
      </w:pPr>
    </w:p>
    <w:p w14:paraId="7E538572" w14:textId="77777777" w:rsidR="003F2C6A" w:rsidRPr="003F2C6A" w:rsidRDefault="003F2C6A" w:rsidP="003F2C6A">
      <w:pPr>
        <w:ind w:firstLine="289"/>
        <w:rPr>
          <w:rFonts w:cs="Arial"/>
          <w:snapToGrid w:val="0"/>
        </w:rPr>
      </w:pPr>
      <w:bookmarkStart w:id="118" w:name="Artículo_118"/>
      <w:r w:rsidRPr="003F2C6A">
        <w:rPr>
          <w:rFonts w:cs="Arial"/>
          <w:b/>
          <w:bCs/>
          <w:snapToGrid w:val="0"/>
        </w:rPr>
        <w:t>Artículo 118</w:t>
      </w:r>
      <w:bookmarkEnd w:id="118"/>
      <w:r w:rsidRPr="003F2C6A">
        <w:rPr>
          <w:rFonts w:cs="Arial"/>
          <w:b/>
          <w:bCs/>
          <w:snapToGrid w:val="0"/>
        </w:rPr>
        <w:t xml:space="preserve">.- </w:t>
      </w:r>
      <w:r w:rsidRPr="003F2C6A">
        <w:rPr>
          <w:rFonts w:cs="Arial"/>
          <w:snapToGrid w:val="0"/>
        </w:rPr>
        <w:t>La franquicia para viajar gratuitamente en los vehículos de las empresas de vías generales de comunicación y medios de transporte, se sujetará a las reglas siguientes:</w:t>
      </w:r>
    </w:p>
    <w:p w14:paraId="653350A9" w14:textId="77777777" w:rsidR="003F2C6A" w:rsidRPr="003F2C6A" w:rsidRDefault="003F2C6A" w:rsidP="003F2C6A">
      <w:pPr>
        <w:ind w:firstLine="289"/>
        <w:rPr>
          <w:rFonts w:cs="Arial"/>
          <w:snapToGrid w:val="0"/>
        </w:rPr>
      </w:pPr>
    </w:p>
    <w:p w14:paraId="7CAA531C"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b/>
          <w:color w:val="000000"/>
          <w:sz w:val="20"/>
          <w:lang w:val="es-MX"/>
        </w:rPr>
        <w:t>I.</w:t>
      </w:r>
      <w:r w:rsidRPr="003F2C6A">
        <w:rPr>
          <w:rFonts w:ascii="ITC Avant Garde Std Bk" w:hAnsi="ITC Avant Garde Std Bk"/>
          <w:b/>
          <w:color w:val="000000"/>
          <w:sz w:val="20"/>
        </w:rPr>
        <w:t>-</w:t>
      </w:r>
      <w:r w:rsidRPr="003F2C6A">
        <w:rPr>
          <w:rFonts w:ascii="ITC Avant Garde Std Bk" w:hAnsi="ITC Avant Garde Std Bk"/>
          <w:color w:val="000000"/>
          <w:sz w:val="20"/>
          <w:lang w:val="es-MX"/>
        </w:rPr>
        <w:t xml:space="preserve"> Todos los concesionarios están obligados a transportar en sus vehículos a los inspectores de vías generales de comunicación de la Secretaría de Comunicaciones y Transportes que acrediten ese carácter por medio de la credencial respectiva, </w:t>
      </w:r>
      <w:proofErr w:type="spellStart"/>
      <w:r w:rsidRPr="003F2C6A">
        <w:rPr>
          <w:rFonts w:ascii="ITC Avant Garde Std Bk" w:hAnsi="ITC Avant Garde Std Bk"/>
          <w:color w:val="000000"/>
          <w:sz w:val="20"/>
          <w:lang w:val="es-MX"/>
        </w:rPr>
        <w:t>aún</w:t>
      </w:r>
      <w:proofErr w:type="spellEnd"/>
      <w:r w:rsidRPr="003F2C6A">
        <w:rPr>
          <w:rFonts w:ascii="ITC Avant Garde Std Bk" w:hAnsi="ITC Avant Garde Std Bk"/>
          <w:color w:val="000000"/>
          <w:sz w:val="20"/>
          <w:lang w:val="es-MX"/>
        </w:rPr>
        <w:t xml:space="preserve"> cuando el viaje se haga en vías distintas de aquella en la cual ejerzan sus funciones. De la misma franquicia gozarán los visitadores o inspectores del servicio de Correos y Telégrafos, los trabajadores de ese ramo que viajen en comisión del servicio, así como los directores de construcciones de líneas férreas, telefónicas, telegráficas y de obras marítimas que se lleven a cabo por el Gobierno Federal. Las credenciales citadas deberán autorizarse, en todo caso, por la Secretaría de Comunicaciones y Transportes o por el funcionario que ella autorice expresamente para hacerlo.</w:t>
      </w:r>
    </w:p>
    <w:p w14:paraId="2D4352B5" w14:textId="77777777" w:rsidR="003F2C6A" w:rsidRPr="003F2C6A" w:rsidRDefault="003F2C6A" w:rsidP="003F2C6A">
      <w:pPr>
        <w:pStyle w:val="Texto"/>
        <w:spacing w:after="0" w:line="240" w:lineRule="auto"/>
        <w:rPr>
          <w:rFonts w:ascii="ITC Avant Garde Std Bk" w:hAnsi="ITC Avant Garde Std Bk"/>
          <w:color w:val="000000"/>
          <w:sz w:val="20"/>
        </w:rPr>
      </w:pPr>
    </w:p>
    <w:p w14:paraId="0AC8B536"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Las franquicias a que se refiere este artículo, no comprenderán las de viajar en los carros dormitorios de las empresas ferrocarrileras. Tratándose de compañías de navegación aérea, la obligación se limitará al transporte libre de pasaje, de cinco inspectores como máximo, al mes, en cada empresa y previo aviso dado por la Secretaría de Comunicaciones y Transportes. Los inspectores de ferrocarriles a que se refiere el artículo 131 tendrán derecho a ocupar camas y asiento en los carros dormitorios de las líneas ferrocarrileras, y</w:t>
      </w:r>
    </w:p>
    <w:p w14:paraId="50DC88B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reformada DOF 09-04-2012</w:t>
      </w:r>
    </w:p>
    <w:p w14:paraId="3775EC36" w14:textId="77777777" w:rsidR="003F2C6A" w:rsidRPr="003F2C6A" w:rsidRDefault="003F2C6A" w:rsidP="003F2C6A">
      <w:pPr>
        <w:ind w:firstLine="289"/>
        <w:rPr>
          <w:rFonts w:cs="Arial"/>
          <w:snapToGrid w:val="0"/>
        </w:rPr>
      </w:pPr>
    </w:p>
    <w:p w14:paraId="41F3A6A3"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Las empresas que exploten tranvías o autotransportes de concesión federal, están obligadas a admitir, libres de pasaje, a los mensajeros, carteros y a los miembros de la policía federal y del Distrito Federal que viajen en el desempeño de sus servicios, de acuerdo con las disposiciones reglamentarias. Las empresas que exploten servicios de comunicaciones eléctricas, incluyendo a la red nacional, estarán obligados a conceder franquicias a los inspectores de vías generales de comunicación para asuntos del servicio, con derecho a usar clave, y con las limitaciones que fije el reglamento. </w:t>
      </w:r>
    </w:p>
    <w:p w14:paraId="3B4C9EF2" w14:textId="77777777" w:rsidR="003F2C6A" w:rsidRPr="003F2C6A" w:rsidRDefault="003F2C6A" w:rsidP="003F2C6A">
      <w:pPr>
        <w:ind w:firstLine="289"/>
        <w:rPr>
          <w:rFonts w:cs="Arial"/>
          <w:snapToGrid w:val="0"/>
        </w:rPr>
      </w:pPr>
    </w:p>
    <w:p w14:paraId="057A7AB1" w14:textId="77777777" w:rsidR="003F2C6A" w:rsidRPr="003F2C6A" w:rsidRDefault="003F2C6A" w:rsidP="003F2C6A">
      <w:pPr>
        <w:ind w:firstLine="289"/>
        <w:rPr>
          <w:rFonts w:cs="Arial"/>
          <w:snapToGrid w:val="0"/>
        </w:rPr>
      </w:pPr>
      <w:bookmarkStart w:id="119" w:name="Artículo_119"/>
      <w:r w:rsidRPr="003F2C6A">
        <w:rPr>
          <w:rFonts w:cs="Arial"/>
          <w:b/>
          <w:bCs/>
          <w:snapToGrid w:val="0"/>
        </w:rPr>
        <w:t>Artículo 119</w:t>
      </w:r>
      <w:bookmarkEnd w:id="119"/>
      <w:r w:rsidRPr="003F2C6A">
        <w:rPr>
          <w:rFonts w:cs="Arial"/>
          <w:b/>
          <w:bCs/>
          <w:snapToGrid w:val="0"/>
        </w:rPr>
        <w:t xml:space="preserve">.- </w:t>
      </w:r>
      <w:r w:rsidRPr="003F2C6A">
        <w:rPr>
          <w:rFonts w:cs="Arial"/>
          <w:snapToGrid w:val="0"/>
        </w:rPr>
        <w:t xml:space="preserve">Es incompatible el cargo de inspector con cualquiera comisión o empleo de los concesionarios de vías generales de comunicación. Los Inspectores tampoco podrán celebrar ningún contrato con los mismos concesionarios, ni recibir sueldos, emolumentos, gratificaciones o pagos de cualquier género, excepto cuando lo autoricen expresamente esta ley o sus reglamentos. </w:t>
      </w:r>
    </w:p>
    <w:p w14:paraId="46C1846F" w14:textId="77777777" w:rsidR="003F2C6A" w:rsidRPr="003F2C6A" w:rsidRDefault="003F2C6A" w:rsidP="003F2C6A">
      <w:pPr>
        <w:ind w:firstLine="289"/>
        <w:rPr>
          <w:rFonts w:cs="Arial"/>
          <w:snapToGrid w:val="0"/>
        </w:rPr>
      </w:pPr>
    </w:p>
    <w:p w14:paraId="09026FA4" w14:textId="77777777" w:rsidR="003F2C6A" w:rsidRPr="003F2C6A" w:rsidRDefault="003F2C6A" w:rsidP="003F2C6A">
      <w:pPr>
        <w:ind w:firstLine="289"/>
        <w:rPr>
          <w:rFonts w:cs="Arial"/>
          <w:snapToGrid w:val="0"/>
        </w:rPr>
      </w:pPr>
      <w:bookmarkStart w:id="120" w:name="Artículo_120"/>
      <w:r w:rsidRPr="003F2C6A">
        <w:rPr>
          <w:rFonts w:cs="Arial"/>
          <w:b/>
          <w:bCs/>
          <w:snapToGrid w:val="0"/>
        </w:rPr>
        <w:t>Artículo 120</w:t>
      </w:r>
      <w:bookmarkEnd w:id="120"/>
      <w:r w:rsidRPr="003F2C6A">
        <w:rPr>
          <w:rFonts w:cs="Arial"/>
          <w:b/>
          <w:bCs/>
          <w:snapToGrid w:val="0"/>
        </w:rPr>
        <w:t xml:space="preserve">.- </w:t>
      </w:r>
      <w:r w:rsidRPr="003F2C6A">
        <w:rPr>
          <w:rFonts w:cs="Arial"/>
          <w:snapToGrid w:val="0"/>
        </w:rPr>
        <w:t xml:space="preserve">Las empresas que exploten vías generales de comunicación presentarán a la Secretaría de Comunicaciones, anualmente, un informe que contenga, con referencia a los doce meses anteriores, los datos técnicos, administrativos o estadísticos de las empresas, que permitan conocer la forma de explotar dichas vías en relación con los intereses públicos y del Gobierno, sin perjuicio de proporcionar también, en cualquier tiempo, aquellos datos o documentos que requiera la propia Secretaría. Los datos contables se proporcionarán en las épocas que señalen los reglamentos respectivos, sin perjuicio de la facultad que concede a la Secretaría el párrafo anterior. </w:t>
      </w:r>
    </w:p>
    <w:p w14:paraId="3D81ADD6" w14:textId="77777777" w:rsidR="003F2C6A" w:rsidRPr="003F2C6A" w:rsidRDefault="003F2C6A" w:rsidP="003F2C6A">
      <w:pPr>
        <w:ind w:firstLine="289"/>
        <w:rPr>
          <w:rFonts w:cs="Arial"/>
          <w:snapToGrid w:val="0"/>
        </w:rPr>
      </w:pPr>
    </w:p>
    <w:p w14:paraId="32F6BA9E"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21" w:name="Artículo_121"/>
      <w:r w:rsidRPr="003F2C6A">
        <w:rPr>
          <w:rFonts w:ascii="ITC Avant Garde Std Bk" w:hAnsi="ITC Avant Garde Std Bk"/>
          <w:b/>
          <w:color w:val="000000"/>
          <w:sz w:val="20"/>
          <w:lang w:val="es-MX"/>
        </w:rPr>
        <w:t>Artículo 121</w:t>
      </w:r>
      <w:bookmarkEnd w:id="121"/>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empresas de vías generales de comunicación están obligadas igualmente a proporcionar a los inspectores de la Secretaría de Comunicaciones y Transportes debidamente acreditados, todos los informes o datos que sean necesarios para llenar su cometido; a mostrarles planos, expedientes, estudios, guías, libros de actas, de contabilidad, auxiliares y todos los documentos concernientes a la situación material, económica y financiera de esas empresas, sin limitación ni restricción alguna, así como a darles acceso a sus oficinas, almacenes, bodegas, talleres y demás dependencias. Todos los datos que los inspectores obtengan serán estrictamente confidenciales y sólo los darán a conocer a la propia Secretaría de Comunicaciones y Transportes.</w:t>
      </w:r>
    </w:p>
    <w:p w14:paraId="3E620B00"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524CE367" w14:textId="77777777" w:rsidR="003F2C6A" w:rsidRPr="003F2C6A" w:rsidRDefault="003F2C6A" w:rsidP="003F2C6A">
      <w:pPr>
        <w:ind w:firstLine="289"/>
        <w:rPr>
          <w:rFonts w:cs="Arial"/>
          <w:snapToGrid w:val="0"/>
        </w:rPr>
      </w:pPr>
    </w:p>
    <w:p w14:paraId="6ABCCF8A"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22" w:name="Artículo_122"/>
      <w:r w:rsidRPr="003F2C6A">
        <w:rPr>
          <w:rFonts w:ascii="ITC Avant Garde Std Bk" w:hAnsi="ITC Avant Garde Std Bk"/>
          <w:b/>
          <w:color w:val="000000"/>
          <w:sz w:val="20"/>
          <w:lang w:val="es-MX"/>
        </w:rPr>
        <w:t>Artículo 122</w:t>
      </w:r>
      <w:bookmarkEnd w:id="122"/>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Se prohíbe estrictamente a las empresas de vías generales de comunicaciones y medios de transporte, así como a las Oficinas de Correos y Telégrafos, proporcionar a persona alguna o a autoridades distintas de las Secretarías de Comunicaciones y Transportes, de Hacienda y Crédito Público, de Economía y de las Judiciales o del Trabajo y Previsión Social competentes, datos relativos a la explotación de dichas empresas, a las mercancías que transporten y sus destinos, y a las correspondencias, postal y telegráfica cuando se trate de los servicios de las oficinas de Correos y Telégrafos, a menos de que la Secretaría de Comunicaciones y Transportes las autorice expresamente.</w:t>
      </w:r>
    </w:p>
    <w:p w14:paraId="6872DB44"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19529C64" w14:textId="77777777" w:rsidR="003F2C6A" w:rsidRPr="003F2C6A" w:rsidRDefault="003F2C6A" w:rsidP="003F2C6A">
      <w:pPr>
        <w:ind w:firstLine="289"/>
        <w:rPr>
          <w:rFonts w:cs="Arial"/>
          <w:snapToGrid w:val="0"/>
        </w:rPr>
      </w:pPr>
    </w:p>
    <w:p w14:paraId="1146764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23" w:name="Artículo_123"/>
      <w:r w:rsidRPr="003F2C6A">
        <w:rPr>
          <w:rFonts w:ascii="ITC Avant Garde Std Bk" w:hAnsi="ITC Avant Garde Std Bk"/>
          <w:b/>
          <w:color w:val="000000"/>
          <w:sz w:val="20"/>
          <w:lang w:val="es-MX"/>
        </w:rPr>
        <w:t>Artículo 123</w:t>
      </w:r>
      <w:bookmarkEnd w:id="123"/>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concesionarios de Vías Generales de Comunicación, contribuirán para los gastos de servicio de Inspección, con la cantidad que se determine en las concesiones respectivas y cuando en estas no se haya determinado, será fijada por la Secretaría de Comunicaciones y Transportes.</w:t>
      </w:r>
    </w:p>
    <w:p w14:paraId="573371D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17-06-1940, 09-04-2012</w:t>
      </w:r>
    </w:p>
    <w:p w14:paraId="6BA3BB05" w14:textId="77777777" w:rsidR="003F2C6A" w:rsidRPr="003F2C6A" w:rsidRDefault="003F2C6A" w:rsidP="003F2C6A">
      <w:pPr>
        <w:ind w:firstLine="289"/>
        <w:rPr>
          <w:rFonts w:cs="Arial"/>
          <w:snapToGrid w:val="0"/>
        </w:rPr>
      </w:pPr>
    </w:p>
    <w:p w14:paraId="034A8E34" w14:textId="77777777" w:rsidR="003F2C6A" w:rsidRPr="003F2C6A" w:rsidRDefault="003F2C6A" w:rsidP="003F2C6A">
      <w:pPr>
        <w:jc w:val="center"/>
        <w:rPr>
          <w:rFonts w:cs="Arial"/>
          <w:b/>
          <w:bCs/>
          <w:snapToGrid w:val="0"/>
          <w:sz w:val="22"/>
        </w:rPr>
      </w:pPr>
      <w:r w:rsidRPr="003F2C6A">
        <w:rPr>
          <w:rFonts w:cs="Arial"/>
          <w:b/>
          <w:bCs/>
          <w:snapToGrid w:val="0"/>
          <w:sz w:val="22"/>
        </w:rPr>
        <w:t>CAPITULO XI</w:t>
      </w:r>
    </w:p>
    <w:p w14:paraId="5E3E1D35" w14:textId="77777777" w:rsidR="003F2C6A" w:rsidRPr="003F2C6A" w:rsidRDefault="003F2C6A" w:rsidP="003F2C6A">
      <w:pPr>
        <w:jc w:val="center"/>
        <w:rPr>
          <w:rFonts w:cs="Arial"/>
          <w:b/>
          <w:bCs/>
          <w:snapToGrid w:val="0"/>
          <w:sz w:val="22"/>
        </w:rPr>
      </w:pPr>
      <w:r w:rsidRPr="003F2C6A">
        <w:rPr>
          <w:rFonts w:cs="Arial"/>
          <w:b/>
          <w:bCs/>
          <w:snapToGrid w:val="0"/>
          <w:sz w:val="22"/>
        </w:rPr>
        <w:t>Reglas generales</w:t>
      </w:r>
    </w:p>
    <w:p w14:paraId="0FF35C91" w14:textId="77777777" w:rsidR="003F2C6A" w:rsidRPr="003F2C6A" w:rsidRDefault="003F2C6A" w:rsidP="003F2C6A">
      <w:pPr>
        <w:ind w:firstLine="289"/>
        <w:rPr>
          <w:rFonts w:cs="Arial"/>
          <w:snapToGrid w:val="0"/>
        </w:rPr>
      </w:pPr>
    </w:p>
    <w:p w14:paraId="0632D6C9"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124" w:name="Artículo_124"/>
      <w:r w:rsidRPr="003F2C6A">
        <w:rPr>
          <w:rFonts w:ascii="ITC Avant Garde Std Bk" w:hAnsi="ITC Avant Garde Std Bk"/>
          <w:b/>
          <w:color w:val="000000"/>
          <w:sz w:val="20"/>
          <w:lang w:val="es-MX"/>
        </w:rPr>
        <w:t>Artículo 124</w:t>
      </w:r>
      <w:bookmarkEnd w:id="124"/>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Las maniobras de carga, descarga, estiba, desestiba, alijo, acarreo, almacenaje y transbordo que se ejecuten en las zonas federales, se considerarán como actividades conexas con las vías generales de comunicación. En consecuencia, para realizarlas se requerirá permiso de la Secretaría de Comunicaciones y Transportes.</w:t>
      </w:r>
    </w:p>
    <w:p w14:paraId="676681A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6289036A" w14:textId="77777777" w:rsidR="003F2C6A" w:rsidRPr="003F2C6A" w:rsidRDefault="003F2C6A" w:rsidP="003F2C6A">
      <w:pPr>
        <w:ind w:firstLine="289"/>
        <w:rPr>
          <w:rFonts w:cs="Arial"/>
          <w:snapToGrid w:val="0"/>
        </w:rPr>
      </w:pPr>
    </w:p>
    <w:p w14:paraId="3D54DD3D" w14:textId="77777777" w:rsidR="003F2C6A" w:rsidRPr="003F2C6A" w:rsidRDefault="003F2C6A" w:rsidP="003F2C6A">
      <w:pPr>
        <w:ind w:firstLine="289"/>
        <w:rPr>
          <w:rFonts w:cs="Arial"/>
          <w:snapToGrid w:val="0"/>
        </w:rPr>
      </w:pPr>
      <w:r w:rsidRPr="003F2C6A">
        <w:rPr>
          <w:rFonts w:cs="Arial"/>
          <w:snapToGrid w:val="0"/>
        </w:rPr>
        <w:t>Los titulares de los permisos para la ejecución de maniobras de servicio público quedarán sujetos a la jurisdicción de la propia Secretaría en lo que se refiere a la clasificación de efectos, responsabilidades por demora, pérdidas, mermas y averías y, en general, para todo lo relativo a sus relaciones con el público. Quedarán sujetos, asimismo, a las disposiciones sobre tarifas y demás aplicables del libro primero de esta ley.</w:t>
      </w:r>
    </w:p>
    <w:p w14:paraId="7BB83DEE" w14:textId="77777777" w:rsidR="003F2C6A" w:rsidRPr="003F2C6A" w:rsidRDefault="003F2C6A" w:rsidP="003F2C6A">
      <w:pPr>
        <w:ind w:firstLine="289"/>
        <w:rPr>
          <w:rFonts w:cs="Arial"/>
          <w:snapToGrid w:val="0"/>
        </w:rPr>
      </w:pPr>
    </w:p>
    <w:p w14:paraId="662CCC51"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La Secretaría de Comunicaciones y Transportes expedirá los permisos a que se refiere el párrafo anterior, preferentemente a empresas individuales o colectivas constituidas por agentes aduanales, comisionistas, agentes consignatarios, armadores, agentes navieros o grupos de trabajadores, cualquiera que sea el tipo de organización legal que adopten.</w:t>
      </w:r>
    </w:p>
    <w:p w14:paraId="5FA73F2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2E2F95F0" w14:textId="77777777" w:rsidR="003F2C6A" w:rsidRPr="003F2C6A" w:rsidRDefault="003F2C6A" w:rsidP="003F2C6A">
      <w:pPr>
        <w:ind w:firstLine="289"/>
        <w:rPr>
          <w:rFonts w:cs="Arial"/>
          <w:snapToGrid w:val="0"/>
        </w:rPr>
      </w:pPr>
    </w:p>
    <w:p w14:paraId="7297E3F0" w14:textId="77777777" w:rsidR="003F2C6A" w:rsidRPr="003F2C6A" w:rsidRDefault="003F2C6A" w:rsidP="003F2C6A">
      <w:pPr>
        <w:ind w:firstLine="289"/>
        <w:rPr>
          <w:rFonts w:cs="Arial"/>
          <w:snapToGrid w:val="0"/>
        </w:rPr>
      </w:pPr>
      <w:r w:rsidRPr="003F2C6A">
        <w:rPr>
          <w:rFonts w:cs="Arial"/>
          <w:snapToGrid w:val="0"/>
        </w:rPr>
        <w:t>Las relaciones entre los permisionarios del servicio público de maniobras con sus trabajadores se regirán, en su caso, por las disposiciones de la Ley Federal del Trabajo.</w:t>
      </w:r>
    </w:p>
    <w:p w14:paraId="48106087" w14:textId="77777777" w:rsidR="003F2C6A" w:rsidRPr="003F2C6A" w:rsidRDefault="003F2C6A" w:rsidP="003F2C6A">
      <w:pPr>
        <w:ind w:firstLine="289"/>
        <w:rPr>
          <w:rFonts w:cs="Arial"/>
          <w:snapToGrid w:val="0"/>
        </w:rPr>
      </w:pPr>
    </w:p>
    <w:p w14:paraId="3753FC13"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Los permisos para la ejecución de maniobras de servicio particular se otorgarán a quienes pretendan mover sus propias mercancías o efectos. Las relaciones de estos permisionarios en las agrupaciones o con los trabajadores que ejecuten las labores a que se refiere este artículo, se regirán por la Ley Federal del Trabajo. La Secretaría de Comunicaciones y Transportes antes de expedir estos permisos deberá oír a las agrupaciones o trabajadores que pudieran resultar afectados.</w:t>
      </w:r>
    </w:p>
    <w:p w14:paraId="2BFA47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3B9061D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14-03-1946, 05-01-1951</w:t>
      </w:r>
    </w:p>
    <w:p w14:paraId="2D05A77B" w14:textId="77777777" w:rsidR="003F2C6A" w:rsidRPr="003F2C6A" w:rsidRDefault="003F2C6A" w:rsidP="003F2C6A">
      <w:pPr>
        <w:ind w:firstLine="289"/>
        <w:rPr>
          <w:rFonts w:cs="Arial"/>
          <w:snapToGrid w:val="0"/>
        </w:rPr>
      </w:pPr>
    </w:p>
    <w:p w14:paraId="4CF6ECA1" w14:textId="77777777" w:rsidR="003F2C6A" w:rsidRPr="003F2C6A" w:rsidRDefault="003F2C6A" w:rsidP="003F2C6A">
      <w:pPr>
        <w:ind w:firstLine="289"/>
        <w:rPr>
          <w:rFonts w:cs="Arial"/>
          <w:snapToGrid w:val="0"/>
        </w:rPr>
      </w:pPr>
      <w:bookmarkStart w:id="125" w:name="Artículo_125"/>
      <w:r w:rsidRPr="003F2C6A">
        <w:rPr>
          <w:rFonts w:cs="Arial"/>
          <w:b/>
          <w:bCs/>
          <w:snapToGrid w:val="0"/>
        </w:rPr>
        <w:t>Artículo 125</w:t>
      </w:r>
      <w:bookmarkEnd w:id="125"/>
      <w:r w:rsidRPr="003F2C6A">
        <w:rPr>
          <w:rFonts w:cs="Arial"/>
          <w:b/>
          <w:bCs/>
          <w:snapToGrid w:val="0"/>
        </w:rPr>
        <w:t xml:space="preserve">.- </w:t>
      </w:r>
      <w:r w:rsidRPr="003F2C6A">
        <w:rPr>
          <w:rFonts w:cs="Arial"/>
          <w:snapToGrid w:val="0"/>
        </w:rPr>
        <w:t xml:space="preserve">Para el desarrollo de las vías generales de comunicación, el Gobierno Federal establecerá escuelas postales, telegráficas, ferrocarrileras, de aeronáutica civil, náuticas, etc. Para este efecto en el Presupuesto de Egresos de la Federación, figurarán las partidas necesarias para el sostenimiento de dichas escuelas. Los reglamentos de esta ley determinarán las materias de enseñanza, lugares en que las escuelas deberán establecerse y, en general, todas las condiciones referentes a su funcionamiento. </w:t>
      </w:r>
    </w:p>
    <w:p w14:paraId="37E0B940" w14:textId="77777777" w:rsidR="003F2C6A" w:rsidRPr="003F2C6A" w:rsidRDefault="003F2C6A" w:rsidP="003F2C6A">
      <w:pPr>
        <w:ind w:firstLine="289"/>
        <w:rPr>
          <w:rFonts w:cs="Arial"/>
          <w:snapToGrid w:val="0"/>
        </w:rPr>
      </w:pPr>
    </w:p>
    <w:p w14:paraId="432FA125" w14:textId="77777777" w:rsidR="003F2C6A" w:rsidRPr="003F2C6A" w:rsidRDefault="003F2C6A" w:rsidP="003F2C6A">
      <w:pPr>
        <w:pStyle w:val="Sangradetextonormal"/>
        <w:rPr>
          <w:rFonts w:ascii="ITC Avant Garde Std Bk" w:hAnsi="ITC Avant Garde Std Bk"/>
        </w:rPr>
      </w:pPr>
      <w:bookmarkStart w:id="126" w:name="Artículo_126"/>
      <w:r w:rsidRPr="003F2C6A">
        <w:rPr>
          <w:rFonts w:ascii="ITC Avant Garde Std Bk" w:hAnsi="ITC Avant Garde Std Bk"/>
          <w:b/>
          <w:bCs/>
        </w:rPr>
        <w:t>Artículo 126</w:t>
      </w:r>
      <w:bookmarkEnd w:id="126"/>
      <w:r w:rsidRPr="003F2C6A">
        <w:rPr>
          <w:rFonts w:ascii="ITC Avant Garde Std Bk" w:hAnsi="ITC Avant Garde Std Bk"/>
          <w:b/>
          <w:bCs/>
        </w:rPr>
        <w:t xml:space="preserve">.- </w:t>
      </w:r>
      <w:r w:rsidRPr="003F2C6A">
        <w:rPr>
          <w:rFonts w:ascii="ITC Avant Garde Std Bk" w:hAnsi="ITC Avant Garde Std Bk"/>
        </w:rPr>
        <w:t>El personal que intervenga directamente en la operación de los medios de transporte establecidos en las vías generales de comunicación, deberá obtener y revalidar en su caso, la licencia respectiva que expida la Secretaría de Comunicaciones y Transportes.</w:t>
      </w:r>
    </w:p>
    <w:p w14:paraId="1545DA91" w14:textId="77777777" w:rsidR="003F2C6A" w:rsidRPr="003F2C6A" w:rsidRDefault="003F2C6A" w:rsidP="003F2C6A">
      <w:pPr>
        <w:ind w:firstLine="289"/>
        <w:rPr>
          <w:rFonts w:cs="Arial"/>
          <w:snapToGrid w:val="0"/>
        </w:rPr>
      </w:pPr>
    </w:p>
    <w:p w14:paraId="33DEA326" w14:textId="77777777" w:rsidR="003F2C6A" w:rsidRPr="003F2C6A" w:rsidRDefault="003F2C6A" w:rsidP="003F2C6A">
      <w:pPr>
        <w:ind w:firstLine="289"/>
        <w:rPr>
          <w:rFonts w:cs="Arial"/>
          <w:snapToGrid w:val="0"/>
        </w:rPr>
      </w:pPr>
      <w:r w:rsidRPr="003F2C6A">
        <w:rPr>
          <w:rFonts w:cs="Arial"/>
          <w:snapToGrid w:val="0"/>
        </w:rPr>
        <w:t>Para el efecto del párrafo anterior, la persona interesada debe sustentar los exámenes de aptitud, así como sujetarse a los reconocimientos médicos, que para cada ramo de servicios señale esta Ley, sus reglamentos y disposiciones legales aplicables.</w:t>
      </w:r>
    </w:p>
    <w:p w14:paraId="7F25C4AA" w14:textId="77777777" w:rsidR="003F2C6A" w:rsidRPr="003F2C6A" w:rsidRDefault="003F2C6A" w:rsidP="003F2C6A">
      <w:pPr>
        <w:ind w:firstLine="289"/>
        <w:rPr>
          <w:rFonts w:cs="Arial"/>
          <w:snapToGrid w:val="0"/>
        </w:rPr>
      </w:pPr>
    </w:p>
    <w:p w14:paraId="66F6A21F" w14:textId="77777777" w:rsidR="003F2C6A" w:rsidRPr="003F2C6A" w:rsidRDefault="003F2C6A" w:rsidP="003F2C6A">
      <w:pPr>
        <w:ind w:firstLine="289"/>
        <w:rPr>
          <w:rFonts w:cs="Arial"/>
          <w:snapToGrid w:val="0"/>
        </w:rPr>
      </w:pPr>
      <w:r w:rsidRPr="003F2C6A">
        <w:rPr>
          <w:rFonts w:cs="Arial"/>
          <w:snapToGrid w:val="0"/>
        </w:rPr>
        <w:t>Los concesionarios o permisionarios de servicios de transportes federales, están obligados a vigilar que el personal a su servicio cumpla con lo previsto en el párrafo anterior, siendo solidariamente responsables por la violación a este precepto, con quienes tengan a su cargo la responsabilidad directa de la conducción de vehículos, incluyendo al personal auxiliar de los operadores.</w:t>
      </w:r>
    </w:p>
    <w:p w14:paraId="1EB65C8D" w14:textId="77777777" w:rsidR="003F2C6A" w:rsidRPr="003F2C6A" w:rsidRDefault="003F2C6A" w:rsidP="003F2C6A">
      <w:pPr>
        <w:ind w:firstLine="289"/>
        <w:rPr>
          <w:rFonts w:cs="Arial"/>
          <w:snapToGrid w:val="0"/>
        </w:rPr>
      </w:pPr>
    </w:p>
    <w:p w14:paraId="5509462B" w14:textId="77777777" w:rsidR="003F2C6A" w:rsidRPr="003F2C6A" w:rsidRDefault="003F2C6A" w:rsidP="003F2C6A">
      <w:pPr>
        <w:ind w:firstLine="289"/>
        <w:rPr>
          <w:rFonts w:cs="Arial"/>
          <w:snapToGrid w:val="0"/>
        </w:rPr>
      </w:pPr>
      <w:r w:rsidRPr="003F2C6A">
        <w:rPr>
          <w:rFonts w:cs="Arial"/>
          <w:snapToGrid w:val="0"/>
        </w:rPr>
        <w:t xml:space="preserve">La infracción al presente artículo, será sancionada por la Secretaría de Comunicaciones y Transportes en los términos de esta Ley, sus reglamentos y las demás disposiciones legales aplicables. </w:t>
      </w:r>
    </w:p>
    <w:p w14:paraId="5FD5BB4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30-12-1972</w:t>
      </w:r>
    </w:p>
    <w:p w14:paraId="257DB270" w14:textId="77777777" w:rsidR="003F2C6A" w:rsidRPr="003F2C6A" w:rsidRDefault="003F2C6A" w:rsidP="003F2C6A">
      <w:pPr>
        <w:ind w:firstLine="289"/>
        <w:rPr>
          <w:rFonts w:cs="Arial"/>
          <w:snapToGrid w:val="0"/>
        </w:rPr>
      </w:pPr>
    </w:p>
    <w:p w14:paraId="623335E5" w14:textId="77777777" w:rsidR="003F2C6A" w:rsidRPr="003F2C6A" w:rsidRDefault="003F2C6A" w:rsidP="003F2C6A">
      <w:pPr>
        <w:pStyle w:val="Sangradetextonormal"/>
        <w:rPr>
          <w:rFonts w:ascii="ITC Avant Garde Std Bk" w:hAnsi="ITC Avant Garde Std Bk"/>
        </w:rPr>
      </w:pPr>
      <w:bookmarkStart w:id="127" w:name="Artículo_127"/>
      <w:r w:rsidRPr="003F2C6A">
        <w:rPr>
          <w:rFonts w:ascii="ITC Avant Garde Std Bk" w:hAnsi="ITC Avant Garde Std Bk"/>
          <w:b/>
          <w:bCs/>
        </w:rPr>
        <w:t>Artículo 127</w:t>
      </w:r>
      <w:bookmarkEnd w:id="127"/>
      <w:r w:rsidRPr="003F2C6A">
        <w:rPr>
          <w:rFonts w:ascii="ITC Avant Garde Std Bk" w:hAnsi="ITC Avant Garde Std Bk"/>
          <w:b/>
          <w:bCs/>
        </w:rPr>
        <w:t xml:space="preserve">.- </w:t>
      </w:r>
      <w:r w:rsidRPr="003F2C6A">
        <w:rPr>
          <w:rFonts w:ascii="ITC Avant Garde Std Bk" w:hAnsi="ITC Avant Garde Std Bk"/>
        </w:rPr>
        <w:t>Los concesionarios o permisionarios de servicios públicos de transporte de pasajeros en vías generales de comunicación, o de la explotación de las mismas, están obligados a proteger a los viajeros y sus pertenencias de los riesgos que puedan sufrir con motivo de la prestación del servicio y a los usuarios de la vía por el uso de las mismas. La protección que al efecto se establezca, deberá ser suficiente para cubrir cualquier responsabilidad objetiva del concesionario o permisionario y amparará los daños y perjuicios causados al viajero en su persona o en su equipaje o demás objetos de su propiedad o posesión, que se registren desde que aborden hasta que desciendan del vehículo, o al usuario de la vía durante el trayecto de la misma.</w:t>
      </w:r>
    </w:p>
    <w:p w14:paraId="61A78FC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15-06-1992</w:t>
      </w:r>
    </w:p>
    <w:p w14:paraId="744362E3" w14:textId="77777777" w:rsidR="003F2C6A" w:rsidRPr="003F2C6A" w:rsidRDefault="003F2C6A" w:rsidP="003F2C6A">
      <w:pPr>
        <w:ind w:firstLine="289"/>
        <w:rPr>
          <w:rFonts w:cs="Arial"/>
          <w:snapToGrid w:val="0"/>
        </w:rPr>
      </w:pPr>
    </w:p>
    <w:p w14:paraId="58359500"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La protección de referencia podrán efectuarla los concesionarios o permisionarios por medio de un contrato de seguro o mediante la constitución de un fondo de garantía sujeto al cumplimiento de los requisitos, modalidades y disposiciones que en cada caso dicte la Secretaría de Comunicaciones y Transportes, quien vigilará que se cubran los riesgos relativos.</w:t>
      </w:r>
    </w:p>
    <w:p w14:paraId="1AA208A1" w14:textId="77777777" w:rsidR="003F2C6A" w:rsidRPr="003F2C6A" w:rsidRDefault="003F2C6A" w:rsidP="003F2C6A">
      <w:pPr>
        <w:ind w:firstLine="289"/>
        <w:rPr>
          <w:rFonts w:cs="Arial"/>
          <w:snapToGrid w:val="0"/>
        </w:rPr>
      </w:pPr>
    </w:p>
    <w:p w14:paraId="5531C3FB" w14:textId="77777777" w:rsidR="003F2C6A" w:rsidRPr="003F2C6A" w:rsidRDefault="003F2C6A" w:rsidP="003F2C6A">
      <w:pPr>
        <w:ind w:firstLine="289"/>
        <w:rPr>
          <w:rFonts w:cs="Arial"/>
          <w:snapToGrid w:val="0"/>
        </w:rPr>
      </w:pPr>
      <w:r w:rsidRPr="003F2C6A">
        <w:rPr>
          <w:rFonts w:cs="Arial"/>
          <w:snapToGrid w:val="0"/>
        </w:rPr>
        <w:t>Las empresas y personas físicas autorizadas por los gobiernos de los Estados y del Distrito Federal para operar el transporte público de pasajeros sólo podrán prestar el servicio y transitar en las vías de jurisdicción federal en los términos de esta Ley, si previamente han garantizado su responsabilidad por los riesgos que puedan sufrir los viajeros que transporten.</w:t>
      </w:r>
    </w:p>
    <w:p w14:paraId="71385690" w14:textId="77777777" w:rsidR="003F2C6A" w:rsidRPr="003F2C6A" w:rsidRDefault="003F2C6A" w:rsidP="003F2C6A">
      <w:pPr>
        <w:ind w:firstLine="289"/>
        <w:rPr>
          <w:rFonts w:cs="Arial"/>
          <w:snapToGrid w:val="0"/>
        </w:rPr>
      </w:pPr>
    </w:p>
    <w:p w14:paraId="195DBF1C" w14:textId="77777777" w:rsidR="003F2C6A" w:rsidRPr="003F2C6A" w:rsidRDefault="003F2C6A" w:rsidP="003F2C6A">
      <w:pPr>
        <w:ind w:firstLine="289"/>
        <w:rPr>
          <w:rFonts w:cs="Arial"/>
          <w:snapToGrid w:val="0"/>
        </w:rPr>
      </w:pPr>
      <w:r w:rsidRPr="003F2C6A">
        <w:rPr>
          <w:rFonts w:cs="Arial"/>
          <w:snapToGrid w:val="0"/>
        </w:rPr>
        <w:t>El monto de la prima del seguro o la cantidad que deba destinarse a la constitución del fondo de garantía según el caso, quedarán comprendidos dentro del importe de las tarifas.</w:t>
      </w:r>
    </w:p>
    <w:p w14:paraId="3C79651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15-06-1992</w:t>
      </w:r>
    </w:p>
    <w:p w14:paraId="182928D6" w14:textId="77777777" w:rsidR="003F2C6A" w:rsidRPr="003F2C6A" w:rsidRDefault="003F2C6A" w:rsidP="003F2C6A">
      <w:pPr>
        <w:ind w:firstLine="289"/>
        <w:rPr>
          <w:rFonts w:cs="Arial"/>
          <w:snapToGrid w:val="0"/>
        </w:rPr>
      </w:pPr>
    </w:p>
    <w:p w14:paraId="7E1053A9" w14:textId="77777777" w:rsidR="003F2C6A" w:rsidRPr="003F2C6A" w:rsidRDefault="003F2C6A" w:rsidP="003F2C6A">
      <w:pPr>
        <w:ind w:firstLine="289"/>
        <w:rPr>
          <w:rFonts w:cs="Arial"/>
          <w:snapToGrid w:val="0"/>
        </w:rPr>
      </w:pPr>
      <w:r w:rsidRPr="003F2C6A">
        <w:rPr>
          <w:rFonts w:cs="Arial"/>
          <w:snapToGrid w:val="0"/>
        </w:rPr>
        <w:t>La indemnización por la pérdida de la vida del usuario o del viajero será por una cantidad mínima equivalente a 1500 veces el salario mínimo general vigente en el área geográfica del Distrito Federal, en la fecha en que se cubra, misma que se pagará a sus beneficiarios en el orden que establece el artículo 501 de la Ley Federal del Trabajo. La Secretaría de Comunicaciones y Transportes fijará dentro de los primeros 15 días del mes de enero, la cantidad por la que debe protegerse al usuario de la vía o al viajero, así como el monto de la indemnización que deba percibirse de acuerdo con las incapacidades y lesiones que se causaren y los daños que redunden en sus pertenencias, el que se fijará con base en lo establecido por la Ley Federal del Trabajo para riesgos profesionales.</w:t>
      </w:r>
    </w:p>
    <w:p w14:paraId="536663E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21-01-1988, 15-06-1992</w:t>
      </w:r>
    </w:p>
    <w:p w14:paraId="1A131871" w14:textId="77777777" w:rsidR="003F2C6A" w:rsidRPr="003F2C6A" w:rsidRDefault="003F2C6A" w:rsidP="003F2C6A">
      <w:pPr>
        <w:ind w:firstLine="289"/>
        <w:rPr>
          <w:rFonts w:cs="Arial"/>
          <w:snapToGrid w:val="0"/>
        </w:rPr>
      </w:pPr>
    </w:p>
    <w:p w14:paraId="699D6F21" w14:textId="77777777" w:rsidR="003F2C6A" w:rsidRPr="003F2C6A" w:rsidRDefault="003F2C6A" w:rsidP="003F2C6A">
      <w:pPr>
        <w:ind w:firstLine="289"/>
        <w:rPr>
          <w:rFonts w:cs="Arial"/>
          <w:snapToGrid w:val="0"/>
        </w:rPr>
      </w:pPr>
      <w:r w:rsidRPr="003F2C6A">
        <w:rPr>
          <w:rFonts w:cs="Arial"/>
          <w:snapToGrid w:val="0"/>
        </w:rPr>
        <w:t>La indemnización por concepto de lesiones a que tienen derecho los usuarios o viajeros, deberá cubrir totalmente los pagos que se originen, por la asistencia médica, la hospitalización y los aparatos de prótesis y ortopedia, pero no podrá exceder del monto que corresponda a la indemnización por muerte.</w:t>
      </w:r>
    </w:p>
    <w:p w14:paraId="57BD3B2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21-01-1988, 15-06-1992</w:t>
      </w:r>
    </w:p>
    <w:p w14:paraId="11930BCE" w14:textId="77777777" w:rsidR="003F2C6A" w:rsidRPr="003F2C6A" w:rsidRDefault="003F2C6A" w:rsidP="003F2C6A">
      <w:pPr>
        <w:ind w:firstLine="289"/>
        <w:rPr>
          <w:rFonts w:cs="Arial"/>
          <w:snapToGrid w:val="0"/>
        </w:rPr>
      </w:pPr>
    </w:p>
    <w:p w14:paraId="51389FFF" w14:textId="77777777" w:rsidR="003F2C6A" w:rsidRPr="003F2C6A" w:rsidRDefault="003F2C6A" w:rsidP="003F2C6A">
      <w:pPr>
        <w:ind w:firstLine="289"/>
        <w:rPr>
          <w:rFonts w:cs="Arial"/>
          <w:snapToGrid w:val="0"/>
        </w:rPr>
      </w:pPr>
      <w:r w:rsidRPr="003F2C6A">
        <w:rPr>
          <w:rFonts w:cs="Arial"/>
          <w:snapToGrid w:val="0"/>
        </w:rPr>
        <w:t>Mientras dure la inhabilitación, antes de que sea declarada la incapacidad, el usuario o viajero tendrá derecho al pago del salario mínimo vigente en el área geográfica donde la víctima del accidente preste sus servicios, o en caso de cesantía donde ésta resida, que se cubrirá íntegro el primer día hábil de cada semana.</w:t>
      </w:r>
    </w:p>
    <w:p w14:paraId="045EE26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15-06-1992</w:t>
      </w:r>
    </w:p>
    <w:p w14:paraId="471FC742" w14:textId="77777777" w:rsidR="003F2C6A" w:rsidRPr="003F2C6A" w:rsidRDefault="003F2C6A" w:rsidP="003F2C6A">
      <w:pPr>
        <w:ind w:firstLine="289"/>
        <w:rPr>
          <w:rFonts w:cs="Arial"/>
          <w:snapToGrid w:val="0"/>
        </w:rPr>
      </w:pPr>
    </w:p>
    <w:p w14:paraId="292BF9E8" w14:textId="77777777" w:rsidR="003F2C6A" w:rsidRPr="003F2C6A" w:rsidRDefault="003F2C6A" w:rsidP="003F2C6A">
      <w:pPr>
        <w:ind w:firstLine="289"/>
        <w:rPr>
          <w:rFonts w:cs="Arial"/>
          <w:snapToGrid w:val="0"/>
        </w:rPr>
      </w:pPr>
      <w:r w:rsidRPr="003F2C6A">
        <w:rPr>
          <w:rFonts w:cs="Arial"/>
          <w:snapToGrid w:val="0"/>
        </w:rPr>
        <w:t>Al declararse la incapacidad permanente, si resulta total, se concederá al accidentado como pago por rehabilitación, la indemnización que corresponda a muerte.</w:t>
      </w:r>
    </w:p>
    <w:p w14:paraId="171F0556" w14:textId="77777777" w:rsidR="003F2C6A" w:rsidRPr="003F2C6A" w:rsidRDefault="003F2C6A" w:rsidP="003F2C6A">
      <w:pPr>
        <w:ind w:firstLine="289"/>
        <w:rPr>
          <w:rFonts w:cs="Arial"/>
          <w:snapToGrid w:val="0"/>
        </w:rPr>
      </w:pPr>
    </w:p>
    <w:p w14:paraId="1C1C75BB" w14:textId="77777777" w:rsidR="003F2C6A" w:rsidRPr="003F2C6A" w:rsidRDefault="003F2C6A" w:rsidP="003F2C6A">
      <w:pPr>
        <w:ind w:firstLine="289"/>
        <w:rPr>
          <w:rFonts w:cs="Arial"/>
          <w:snapToGrid w:val="0"/>
        </w:rPr>
      </w:pPr>
      <w:r w:rsidRPr="003F2C6A">
        <w:rPr>
          <w:rFonts w:cs="Arial"/>
          <w:snapToGrid w:val="0"/>
        </w:rPr>
        <w:t>La Secretaría de Comunicaciones y Transportes dispondrá administrativamente lo conducente para fijar el monto de las indemnizaciones, produzcan o no incapacidad parcial.</w:t>
      </w:r>
    </w:p>
    <w:p w14:paraId="0ADD5756" w14:textId="77777777" w:rsidR="003F2C6A" w:rsidRPr="003F2C6A" w:rsidRDefault="003F2C6A" w:rsidP="003F2C6A">
      <w:pPr>
        <w:ind w:firstLine="289"/>
        <w:rPr>
          <w:rFonts w:cs="Arial"/>
          <w:snapToGrid w:val="0"/>
        </w:rPr>
      </w:pPr>
    </w:p>
    <w:p w14:paraId="686C2DE5" w14:textId="77777777" w:rsidR="003F2C6A" w:rsidRPr="003F2C6A" w:rsidRDefault="003F2C6A" w:rsidP="003F2C6A">
      <w:pPr>
        <w:ind w:firstLine="289"/>
        <w:rPr>
          <w:rFonts w:cs="Arial"/>
          <w:snapToGrid w:val="0"/>
        </w:rPr>
      </w:pPr>
      <w:r w:rsidRPr="003F2C6A">
        <w:rPr>
          <w:rFonts w:cs="Arial"/>
          <w:snapToGrid w:val="0"/>
        </w:rPr>
        <w:t>Los aparatos de prótesis que requiera el usuario o viajero para su rehabilitación, serán cubiertos por la aseguradora o por el concesionario o permisionario, en el plazo que fije la autoridad médica competente. El pago por cualquier indemnización se hará en un plazo no mayor de treinta días.</w:t>
      </w:r>
    </w:p>
    <w:p w14:paraId="1929981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15-06-1992</w:t>
      </w:r>
    </w:p>
    <w:p w14:paraId="6BBD55EB" w14:textId="77777777" w:rsidR="003F2C6A" w:rsidRPr="003F2C6A" w:rsidRDefault="003F2C6A" w:rsidP="003F2C6A">
      <w:pPr>
        <w:ind w:firstLine="289"/>
        <w:rPr>
          <w:rFonts w:cs="Arial"/>
          <w:snapToGrid w:val="0"/>
        </w:rPr>
      </w:pPr>
    </w:p>
    <w:p w14:paraId="5995F9DA" w14:textId="77777777" w:rsidR="003F2C6A" w:rsidRPr="003F2C6A" w:rsidRDefault="003F2C6A" w:rsidP="003F2C6A">
      <w:pPr>
        <w:ind w:firstLine="289"/>
        <w:rPr>
          <w:rFonts w:cs="Arial"/>
          <w:snapToGrid w:val="0"/>
        </w:rPr>
      </w:pPr>
      <w:r w:rsidRPr="003F2C6A">
        <w:rPr>
          <w:rFonts w:cs="Arial"/>
          <w:snapToGrid w:val="0"/>
        </w:rPr>
        <w:t>Los viajeros que hagan uso de pases para transportarse gratuitamente o los que estén exentos del pago del transporte, pagarán en efectivo la cantidad correspondiente para que puedan disfrutar de los beneficios del seguro o del fondo de garantía. La falta de pago de esta cantidad, se considerará imputable al transportista.</w:t>
      </w:r>
    </w:p>
    <w:p w14:paraId="699F062C" w14:textId="77777777" w:rsidR="003F2C6A" w:rsidRPr="003F2C6A" w:rsidRDefault="003F2C6A" w:rsidP="003F2C6A">
      <w:pPr>
        <w:ind w:firstLine="289"/>
        <w:rPr>
          <w:rFonts w:cs="Arial"/>
          <w:snapToGrid w:val="0"/>
        </w:rPr>
      </w:pPr>
    </w:p>
    <w:p w14:paraId="14BCA7FE" w14:textId="77777777" w:rsidR="003F2C6A" w:rsidRPr="003F2C6A" w:rsidRDefault="003F2C6A" w:rsidP="003F2C6A">
      <w:pPr>
        <w:ind w:firstLine="289"/>
        <w:rPr>
          <w:rFonts w:cs="Arial"/>
          <w:snapToGrid w:val="0"/>
        </w:rPr>
      </w:pPr>
      <w:r w:rsidRPr="003F2C6A">
        <w:rPr>
          <w:rFonts w:cs="Arial"/>
          <w:snapToGrid w:val="0"/>
        </w:rPr>
        <w:t>Cuando se trate de viajes internacionales, se aplicará la protección únicamente por lo que corresponda al recorrido en territorio nacional, pero si se viaja por transporte de matrícula nacional el viajero estará amparado hasta el lugar de su destino.</w:t>
      </w:r>
    </w:p>
    <w:p w14:paraId="2485853B" w14:textId="77777777" w:rsidR="003F2C6A" w:rsidRPr="003F2C6A" w:rsidRDefault="003F2C6A" w:rsidP="003F2C6A">
      <w:pPr>
        <w:ind w:firstLine="289"/>
        <w:rPr>
          <w:rFonts w:cs="Arial"/>
          <w:snapToGrid w:val="0"/>
        </w:rPr>
      </w:pPr>
    </w:p>
    <w:p w14:paraId="3154E6A0" w14:textId="77777777" w:rsidR="003F2C6A" w:rsidRPr="003F2C6A" w:rsidRDefault="003F2C6A" w:rsidP="003F2C6A">
      <w:pPr>
        <w:ind w:firstLine="289"/>
        <w:rPr>
          <w:rFonts w:cs="Arial"/>
          <w:snapToGrid w:val="0"/>
        </w:rPr>
      </w:pPr>
      <w:r w:rsidRPr="003F2C6A">
        <w:rPr>
          <w:rFonts w:cs="Arial"/>
          <w:snapToGrid w:val="0"/>
        </w:rPr>
        <w:t>Los concesionarios o permisionarios que incumplan la obligación de proteger a los viajeros, independientemente de las sanciones a que se hicieren acreedores por esta omisión deberán pagar las indemnizaciones correspondientes en los términos establecidos en este precepto. La Secretaría de Comunicaciones y Transportes vigilará que los responsables garanticen con bienes de su propiedad el cumplimiento de estas disposiciones.</w:t>
      </w:r>
    </w:p>
    <w:p w14:paraId="212058D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15-06-1992</w:t>
      </w:r>
    </w:p>
    <w:p w14:paraId="70FC622D" w14:textId="77777777" w:rsidR="003F2C6A" w:rsidRPr="003F2C6A" w:rsidRDefault="003F2C6A" w:rsidP="003F2C6A">
      <w:pPr>
        <w:ind w:firstLine="289"/>
        <w:rPr>
          <w:rFonts w:cs="Arial"/>
          <w:snapToGrid w:val="0"/>
        </w:rPr>
      </w:pPr>
    </w:p>
    <w:p w14:paraId="1D4F5C26" w14:textId="77777777" w:rsidR="003F2C6A" w:rsidRPr="003F2C6A" w:rsidRDefault="003F2C6A" w:rsidP="003F2C6A">
      <w:pPr>
        <w:ind w:firstLine="289"/>
        <w:rPr>
          <w:rFonts w:cs="Arial"/>
          <w:snapToGrid w:val="0"/>
        </w:rPr>
      </w:pPr>
      <w:r w:rsidRPr="003F2C6A">
        <w:rPr>
          <w:rFonts w:cs="Arial"/>
          <w:snapToGrid w:val="0"/>
        </w:rPr>
        <w:t xml:space="preserve">La Secretaría de Comunicaciones y Transportes resolverá administrativamente todas las controversias que se originen en relación con el seguro del viajero o con el fondo de garantía, sin perjuicio de las facultades que correspondan a la Comisión Nacional Bancaria y de Seguros y a otras autoridades. </w:t>
      </w:r>
    </w:p>
    <w:p w14:paraId="088EE4C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15-12-1975, 21-01-1985</w:t>
      </w:r>
    </w:p>
    <w:p w14:paraId="6CEAE733" w14:textId="77777777" w:rsidR="003F2C6A" w:rsidRPr="003F2C6A" w:rsidRDefault="003F2C6A" w:rsidP="003F2C6A">
      <w:pPr>
        <w:ind w:firstLine="289"/>
        <w:rPr>
          <w:rFonts w:cs="Arial"/>
          <w:snapToGrid w:val="0"/>
        </w:rPr>
      </w:pPr>
    </w:p>
    <w:p w14:paraId="0AB491FB" w14:textId="77777777" w:rsidR="003F2C6A" w:rsidRPr="003F2C6A" w:rsidRDefault="003F2C6A" w:rsidP="003F2C6A">
      <w:pPr>
        <w:ind w:firstLine="289"/>
        <w:rPr>
          <w:rFonts w:cs="Arial"/>
          <w:snapToGrid w:val="0"/>
        </w:rPr>
      </w:pPr>
      <w:bookmarkStart w:id="128" w:name="Artículo_128"/>
      <w:r w:rsidRPr="003F2C6A">
        <w:rPr>
          <w:rFonts w:cs="Arial"/>
          <w:b/>
          <w:bCs/>
          <w:snapToGrid w:val="0"/>
        </w:rPr>
        <w:t>Artículo 128</w:t>
      </w:r>
      <w:bookmarkEnd w:id="128"/>
      <w:r w:rsidRPr="003F2C6A">
        <w:rPr>
          <w:rFonts w:cs="Arial"/>
          <w:b/>
          <w:bCs/>
          <w:snapToGrid w:val="0"/>
        </w:rPr>
        <w:t xml:space="preserve">.- </w:t>
      </w:r>
      <w:r w:rsidRPr="003F2C6A">
        <w:rPr>
          <w:rFonts w:cs="Arial"/>
          <w:snapToGrid w:val="0"/>
        </w:rPr>
        <w:t>(Se deroga).</w:t>
      </w:r>
    </w:p>
    <w:p w14:paraId="4C5106C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21-01-1988. Derogado DOF 22-12-1993</w:t>
      </w:r>
    </w:p>
    <w:p w14:paraId="5B7EBE4A" w14:textId="77777777" w:rsidR="003F2C6A" w:rsidRPr="003F2C6A" w:rsidRDefault="003F2C6A" w:rsidP="003F2C6A">
      <w:pPr>
        <w:ind w:firstLine="289"/>
        <w:rPr>
          <w:rFonts w:cs="Arial"/>
          <w:snapToGrid w:val="0"/>
        </w:rPr>
      </w:pPr>
    </w:p>
    <w:p w14:paraId="2856F23A" w14:textId="77777777" w:rsidR="003F2C6A" w:rsidRPr="003F2C6A" w:rsidRDefault="003F2C6A" w:rsidP="003F2C6A">
      <w:pPr>
        <w:jc w:val="center"/>
        <w:rPr>
          <w:rFonts w:cs="Arial"/>
          <w:b/>
          <w:bCs/>
          <w:snapToGrid w:val="0"/>
          <w:sz w:val="22"/>
        </w:rPr>
      </w:pPr>
      <w:r w:rsidRPr="003F2C6A">
        <w:rPr>
          <w:rFonts w:cs="Arial"/>
          <w:b/>
          <w:bCs/>
          <w:snapToGrid w:val="0"/>
          <w:sz w:val="22"/>
        </w:rPr>
        <w:t>LIBRO SEGUNDO</w:t>
      </w:r>
    </w:p>
    <w:p w14:paraId="2A9770A4" w14:textId="77777777" w:rsidR="003F2C6A" w:rsidRPr="003F2C6A" w:rsidRDefault="003F2C6A" w:rsidP="003F2C6A">
      <w:pPr>
        <w:jc w:val="center"/>
        <w:rPr>
          <w:rFonts w:cs="Arial"/>
          <w:b/>
          <w:bCs/>
          <w:snapToGrid w:val="0"/>
          <w:sz w:val="22"/>
        </w:rPr>
      </w:pPr>
      <w:r w:rsidRPr="003F2C6A">
        <w:rPr>
          <w:rFonts w:cs="Arial"/>
          <w:b/>
          <w:bCs/>
          <w:snapToGrid w:val="0"/>
          <w:sz w:val="22"/>
        </w:rPr>
        <w:t>Comunicaciones terrestres</w:t>
      </w:r>
    </w:p>
    <w:p w14:paraId="0EC907B1" w14:textId="77777777" w:rsidR="003F2C6A" w:rsidRPr="003F2C6A" w:rsidRDefault="003F2C6A" w:rsidP="003F2C6A">
      <w:pPr>
        <w:jc w:val="center"/>
        <w:rPr>
          <w:rFonts w:cs="Arial"/>
          <w:b/>
          <w:bCs/>
          <w:snapToGrid w:val="0"/>
          <w:sz w:val="22"/>
        </w:rPr>
      </w:pPr>
    </w:p>
    <w:p w14:paraId="5138C90C" w14:textId="77777777" w:rsidR="003F2C6A" w:rsidRPr="003F2C6A" w:rsidRDefault="003F2C6A" w:rsidP="003F2C6A">
      <w:pPr>
        <w:jc w:val="center"/>
        <w:rPr>
          <w:rFonts w:cs="Arial"/>
          <w:b/>
          <w:bCs/>
          <w:snapToGrid w:val="0"/>
          <w:sz w:val="22"/>
        </w:rPr>
      </w:pPr>
      <w:r w:rsidRPr="003F2C6A">
        <w:rPr>
          <w:rFonts w:cs="Arial"/>
          <w:b/>
          <w:bCs/>
          <w:snapToGrid w:val="0"/>
          <w:sz w:val="22"/>
        </w:rPr>
        <w:t>TITULO PRIMERO</w:t>
      </w:r>
    </w:p>
    <w:p w14:paraId="0A85B099" w14:textId="77777777" w:rsidR="003F2C6A" w:rsidRPr="003F2C6A" w:rsidRDefault="003F2C6A" w:rsidP="003F2C6A">
      <w:pPr>
        <w:jc w:val="center"/>
        <w:rPr>
          <w:rFonts w:cs="Arial"/>
          <w:b/>
          <w:bCs/>
          <w:snapToGrid w:val="0"/>
          <w:sz w:val="22"/>
        </w:rPr>
      </w:pPr>
      <w:r w:rsidRPr="003F2C6A">
        <w:rPr>
          <w:rFonts w:cs="Arial"/>
          <w:b/>
          <w:bCs/>
          <w:snapToGrid w:val="0"/>
          <w:sz w:val="22"/>
        </w:rPr>
        <w:t>Ferrocarriles</w:t>
      </w:r>
    </w:p>
    <w:p w14:paraId="45D48BE3" w14:textId="77777777" w:rsidR="003F2C6A" w:rsidRPr="003F2C6A" w:rsidRDefault="003F2C6A" w:rsidP="003F2C6A">
      <w:pPr>
        <w:jc w:val="center"/>
        <w:rPr>
          <w:rFonts w:cs="Arial"/>
          <w:b/>
          <w:bCs/>
          <w:snapToGrid w:val="0"/>
          <w:sz w:val="22"/>
        </w:rPr>
      </w:pPr>
    </w:p>
    <w:p w14:paraId="0607670C"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6508FA32" w14:textId="77777777" w:rsidR="003F2C6A" w:rsidRPr="003F2C6A" w:rsidRDefault="003F2C6A" w:rsidP="003F2C6A">
      <w:pPr>
        <w:jc w:val="center"/>
        <w:rPr>
          <w:rFonts w:cs="Arial"/>
          <w:b/>
          <w:bCs/>
          <w:snapToGrid w:val="0"/>
          <w:sz w:val="22"/>
        </w:rPr>
      </w:pPr>
      <w:r w:rsidRPr="003F2C6A">
        <w:rPr>
          <w:rFonts w:cs="Arial"/>
          <w:b/>
          <w:bCs/>
          <w:snapToGrid w:val="0"/>
          <w:sz w:val="22"/>
        </w:rPr>
        <w:t>Reglas generales</w:t>
      </w:r>
    </w:p>
    <w:p w14:paraId="24732AE7" w14:textId="77777777" w:rsidR="003F2C6A" w:rsidRPr="003F2C6A" w:rsidRDefault="003F2C6A" w:rsidP="003F2C6A">
      <w:pPr>
        <w:ind w:firstLine="289"/>
        <w:rPr>
          <w:rFonts w:cs="Arial"/>
          <w:snapToGrid w:val="0"/>
        </w:rPr>
      </w:pPr>
    </w:p>
    <w:p w14:paraId="7141B87B" w14:textId="77777777" w:rsidR="003F2C6A" w:rsidRPr="003F2C6A" w:rsidRDefault="003F2C6A" w:rsidP="003F2C6A">
      <w:pPr>
        <w:ind w:firstLine="289"/>
        <w:rPr>
          <w:rFonts w:cs="Arial"/>
          <w:snapToGrid w:val="0"/>
        </w:rPr>
      </w:pPr>
      <w:bookmarkStart w:id="129" w:name="Artículo_129"/>
      <w:r w:rsidRPr="003F2C6A">
        <w:rPr>
          <w:rFonts w:cs="Arial"/>
          <w:b/>
          <w:bCs/>
          <w:snapToGrid w:val="0"/>
        </w:rPr>
        <w:t>Artículo 129</w:t>
      </w:r>
      <w:bookmarkEnd w:id="129"/>
      <w:r w:rsidRPr="003F2C6A">
        <w:rPr>
          <w:rFonts w:cs="Arial"/>
          <w:b/>
          <w:bCs/>
          <w:snapToGrid w:val="0"/>
        </w:rPr>
        <w:t xml:space="preserve">.- </w:t>
      </w:r>
      <w:r w:rsidRPr="003F2C6A">
        <w:rPr>
          <w:rFonts w:cs="Arial"/>
          <w:snapToGrid w:val="0"/>
        </w:rPr>
        <w:t>(Se deroga).</w:t>
      </w:r>
    </w:p>
    <w:p w14:paraId="014F3B5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57A49820" w14:textId="77777777" w:rsidR="003F2C6A" w:rsidRPr="003F2C6A" w:rsidRDefault="003F2C6A" w:rsidP="003F2C6A">
      <w:pPr>
        <w:ind w:firstLine="289"/>
        <w:rPr>
          <w:rFonts w:cs="Arial"/>
          <w:snapToGrid w:val="0"/>
        </w:rPr>
      </w:pPr>
    </w:p>
    <w:p w14:paraId="606CF8D0" w14:textId="77777777" w:rsidR="003F2C6A" w:rsidRPr="003F2C6A" w:rsidRDefault="003F2C6A" w:rsidP="003F2C6A">
      <w:pPr>
        <w:ind w:firstLine="289"/>
        <w:rPr>
          <w:rFonts w:cs="Arial"/>
          <w:snapToGrid w:val="0"/>
        </w:rPr>
      </w:pPr>
      <w:bookmarkStart w:id="130" w:name="Artículo_130"/>
      <w:r w:rsidRPr="003F2C6A">
        <w:rPr>
          <w:rFonts w:cs="Arial"/>
          <w:b/>
          <w:bCs/>
          <w:snapToGrid w:val="0"/>
        </w:rPr>
        <w:t>Artículo 130</w:t>
      </w:r>
      <w:bookmarkEnd w:id="130"/>
      <w:r w:rsidRPr="003F2C6A">
        <w:rPr>
          <w:rFonts w:cs="Arial"/>
          <w:b/>
          <w:bCs/>
          <w:snapToGrid w:val="0"/>
        </w:rPr>
        <w:t xml:space="preserve">.- </w:t>
      </w:r>
      <w:r w:rsidRPr="003F2C6A">
        <w:rPr>
          <w:rFonts w:cs="Arial"/>
          <w:snapToGrid w:val="0"/>
        </w:rPr>
        <w:t>(Se deroga).</w:t>
      </w:r>
    </w:p>
    <w:p w14:paraId="4F922C2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35B5109D" w14:textId="77777777" w:rsidR="003F2C6A" w:rsidRPr="003F2C6A" w:rsidRDefault="003F2C6A" w:rsidP="003F2C6A">
      <w:pPr>
        <w:ind w:firstLine="289"/>
        <w:rPr>
          <w:rFonts w:cs="Arial"/>
          <w:snapToGrid w:val="0"/>
        </w:rPr>
      </w:pPr>
    </w:p>
    <w:p w14:paraId="7E4B2A34" w14:textId="77777777" w:rsidR="003F2C6A" w:rsidRPr="003F2C6A" w:rsidRDefault="003F2C6A" w:rsidP="003F2C6A">
      <w:pPr>
        <w:ind w:firstLine="289"/>
        <w:rPr>
          <w:rFonts w:cs="Arial"/>
          <w:snapToGrid w:val="0"/>
        </w:rPr>
      </w:pPr>
      <w:bookmarkStart w:id="131" w:name="Artículo_131"/>
      <w:r w:rsidRPr="003F2C6A">
        <w:rPr>
          <w:rFonts w:cs="Arial"/>
          <w:b/>
          <w:bCs/>
          <w:snapToGrid w:val="0"/>
        </w:rPr>
        <w:t>Artículo 131</w:t>
      </w:r>
      <w:bookmarkEnd w:id="131"/>
      <w:r w:rsidRPr="003F2C6A">
        <w:rPr>
          <w:rFonts w:cs="Arial"/>
          <w:b/>
          <w:bCs/>
          <w:snapToGrid w:val="0"/>
        </w:rPr>
        <w:t xml:space="preserve">.- </w:t>
      </w:r>
      <w:r w:rsidRPr="003F2C6A">
        <w:rPr>
          <w:rFonts w:cs="Arial"/>
          <w:snapToGrid w:val="0"/>
        </w:rPr>
        <w:t>(Se deroga).</w:t>
      </w:r>
    </w:p>
    <w:p w14:paraId="249EFE8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02987C8F" w14:textId="77777777" w:rsidR="003F2C6A" w:rsidRPr="003F2C6A" w:rsidRDefault="003F2C6A" w:rsidP="003F2C6A">
      <w:pPr>
        <w:ind w:firstLine="289"/>
        <w:rPr>
          <w:rFonts w:cs="Arial"/>
          <w:snapToGrid w:val="0"/>
        </w:rPr>
      </w:pPr>
    </w:p>
    <w:p w14:paraId="2EEF2DCD" w14:textId="77777777" w:rsidR="003F2C6A" w:rsidRPr="003F2C6A" w:rsidRDefault="003F2C6A" w:rsidP="003F2C6A">
      <w:pPr>
        <w:ind w:firstLine="289"/>
        <w:rPr>
          <w:rFonts w:cs="Arial"/>
          <w:snapToGrid w:val="0"/>
        </w:rPr>
      </w:pPr>
      <w:bookmarkStart w:id="132" w:name="Artículo_132"/>
      <w:r w:rsidRPr="003F2C6A">
        <w:rPr>
          <w:rFonts w:cs="Arial"/>
          <w:b/>
          <w:bCs/>
          <w:snapToGrid w:val="0"/>
        </w:rPr>
        <w:t>Artículo 132</w:t>
      </w:r>
      <w:bookmarkEnd w:id="132"/>
      <w:r w:rsidRPr="003F2C6A">
        <w:rPr>
          <w:rFonts w:cs="Arial"/>
          <w:b/>
          <w:bCs/>
          <w:snapToGrid w:val="0"/>
        </w:rPr>
        <w:t xml:space="preserve">.- </w:t>
      </w:r>
      <w:r w:rsidRPr="003F2C6A">
        <w:rPr>
          <w:rFonts w:cs="Arial"/>
          <w:snapToGrid w:val="0"/>
        </w:rPr>
        <w:t>(Se deroga).</w:t>
      </w:r>
    </w:p>
    <w:p w14:paraId="28BCDFA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70DBD8E9" w14:textId="77777777" w:rsidR="003F2C6A" w:rsidRPr="003F2C6A" w:rsidRDefault="003F2C6A" w:rsidP="003F2C6A">
      <w:pPr>
        <w:ind w:firstLine="289"/>
        <w:rPr>
          <w:rFonts w:cs="Arial"/>
          <w:snapToGrid w:val="0"/>
        </w:rPr>
      </w:pPr>
    </w:p>
    <w:p w14:paraId="3D1D500A" w14:textId="77777777" w:rsidR="003F2C6A" w:rsidRPr="003F2C6A" w:rsidRDefault="003F2C6A" w:rsidP="003F2C6A">
      <w:pPr>
        <w:ind w:firstLine="289"/>
        <w:rPr>
          <w:rFonts w:cs="Arial"/>
          <w:snapToGrid w:val="0"/>
        </w:rPr>
      </w:pPr>
      <w:bookmarkStart w:id="133" w:name="Artículo_133"/>
      <w:r w:rsidRPr="003F2C6A">
        <w:rPr>
          <w:rFonts w:cs="Arial"/>
          <w:b/>
          <w:bCs/>
          <w:snapToGrid w:val="0"/>
        </w:rPr>
        <w:t>Artículo 133</w:t>
      </w:r>
      <w:bookmarkEnd w:id="133"/>
      <w:r w:rsidRPr="003F2C6A">
        <w:rPr>
          <w:rFonts w:cs="Arial"/>
          <w:b/>
          <w:bCs/>
          <w:snapToGrid w:val="0"/>
        </w:rPr>
        <w:t xml:space="preserve">.- </w:t>
      </w:r>
      <w:r w:rsidRPr="003F2C6A">
        <w:rPr>
          <w:rFonts w:cs="Arial"/>
          <w:snapToGrid w:val="0"/>
        </w:rPr>
        <w:t>(Se deroga).</w:t>
      </w:r>
    </w:p>
    <w:p w14:paraId="289470F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61BE8BB2" w14:textId="77777777" w:rsidR="003F2C6A" w:rsidRPr="003F2C6A" w:rsidRDefault="003F2C6A" w:rsidP="003F2C6A">
      <w:pPr>
        <w:ind w:firstLine="289"/>
        <w:rPr>
          <w:rFonts w:cs="Arial"/>
          <w:snapToGrid w:val="0"/>
        </w:rPr>
      </w:pPr>
    </w:p>
    <w:p w14:paraId="66020EF1" w14:textId="77777777" w:rsidR="003F2C6A" w:rsidRPr="003F2C6A" w:rsidRDefault="003F2C6A" w:rsidP="003F2C6A">
      <w:pPr>
        <w:ind w:firstLine="289"/>
        <w:rPr>
          <w:rFonts w:cs="Arial"/>
          <w:snapToGrid w:val="0"/>
        </w:rPr>
      </w:pPr>
      <w:bookmarkStart w:id="134" w:name="Artículo_134"/>
      <w:r w:rsidRPr="003F2C6A">
        <w:rPr>
          <w:rFonts w:cs="Arial"/>
          <w:b/>
          <w:bCs/>
          <w:snapToGrid w:val="0"/>
        </w:rPr>
        <w:t>Artículo 134</w:t>
      </w:r>
      <w:bookmarkEnd w:id="134"/>
      <w:r w:rsidRPr="003F2C6A">
        <w:rPr>
          <w:rFonts w:cs="Arial"/>
          <w:b/>
          <w:bCs/>
          <w:snapToGrid w:val="0"/>
        </w:rPr>
        <w:t xml:space="preserve">.- </w:t>
      </w:r>
      <w:r w:rsidRPr="003F2C6A">
        <w:rPr>
          <w:rFonts w:cs="Arial"/>
          <w:snapToGrid w:val="0"/>
        </w:rPr>
        <w:t xml:space="preserve">(Se deroga). </w:t>
      </w:r>
    </w:p>
    <w:p w14:paraId="7804273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52623A62" w14:textId="77777777" w:rsidR="003F2C6A" w:rsidRPr="003F2C6A" w:rsidRDefault="003F2C6A" w:rsidP="003F2C6A">
      <w:pPr>
        <w:ind w:firstLine="289"/>
        <w:rPr>
          <w:rFonts w:cs="Arial"/>
          <w:snapToGrid w:val="0"/>
        </w:rPr>
      </w:pPr>
    </w:p>
    <w:p w14:paraId="1D6698BF" w14:textId="77777777" w:rsidR="003F2C6A" w:rsidRPr="003F2C6A" w:rsidRDefault="003F2C6A" w:rsidP="003F2C6A">
      <w:pPr>
        <w:ind w:firstLine="289"/>
        <w:rPr>
          <w:rFonts w:cs="Arial"/>
          <w:snapToGrid w:val="0"/>
        </w:rPr>
      </w:pPr>
      <w:bookmarkStart w:id="135" w:name="Artículo_135"/>
      <w:r w:rsidRPr="003F2C6A">
        <w:rPr>
          <w:rFonts w:cs="Arial"/>
          <w:b/>
          <w:bCs/>
          <w:snapToGrid w:val="0"/>
        </w:rPr>
        <w:t>Artículo 135</w:t>
      </w:r>
      <w:bookmarkEnd w:id="135"/>
      <w:r w:rsidRPr="003F2C6A">
        <w:rPr>
          <w:rFonts w:cs="Arial"/>
          <w:b/>
          <w:bCs/>
          <w:snapToGrid w:val="0"/>
        </w:rPr>
        <w:t xml:space="preserve">.- </w:t>
      </w:r>
      <w:r w:rsidRPr="003F2C6A">
        <w:rPr>
          <w:rFonts w:cs="Arial"/>
          <w:snapToGrid w:val="0"/>
        </w:rPr>
        <w:t>(Se deroga).</w:t>
      </w:r>
    </w:p>
    <w:p w14:paraId="03FE946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588F2188" w14:textId="77777777" w:rsidR="003F2C6A" w:rsidRPr="003F2C6A" w:rsidRDefault="003F2C6A" w:rsidP="003F2C6A">
      <w:pPr>
        <w:ind w:firstLine="289"/>
        <w:rPr>
          <w:rFonts w:cs="Arial"/>
          <w:snapToGrid w:val="0"/>
        </w:rPr>
      </w:pPr>
    </w:p>
    <w:p w14:paraId="06064583"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39A563AB" w14:textId="77777777" w:rsidR="003F2C6A" w:rsidRPr="003F2C6A" w:rsidRDefault="003F2C6A" w:rsidP="003F2C6A">
      <w:pPr>
        <w:jc w:val="center"/>
        <w:rPr>
          <w:rFonts w:cs="Arial"/>
          <w:b/>
          <w:bCs/>
          <w:snapToGrid w:val="0"/>
          <w:sz w:val="22"/>
        </w:rPr>
      </w:pPr>
      <w:r w:rsidRPr="003F2C6A">
        <w:rPr>
          <w:rFonts w:cs="Arial"/>
          <w:b/>
          <w:bCs/>
          <w:snapToGrid w:val="0"/>
          <w:sz w:val="22"/>
        </w:rPr>
        <w:t>Ferrocarriles particulares</w:t>
      </w:r>
    </w:p>
    <w:p w14:paraId="18ED6FFD" w14:textId="77777777" w:rsidR="003F2C6A" w:rsidRPr="003F2C6A" w:rsidRDefault="003F2C6A" w:rsidP="003F2C6A">
      <w:pPr>
        <w:ind w:firstLine="289"/>
        <w:rPr>
          <w:rFonts w:cs="Arial"/>
          <w:snapToGrid w:val="0"/>
        </w:rPr>
      </w:pPr>
    </w:p>
    <w:p w14:paraId="67EE00B8" w14:textId="77777777" w:rsidR="003F2C6A" w:rsidRPr="003F2C6A" w:rsidRDefault="003F2C6A" w:rsidP="003F2C6A">
      <w:pPr>
        <w:ind w:firstLine="289"/>
        <w:rPr>
          <w:rFonts w:cs="Arial"/>
          <w:snapToGrid w:val="0"/>
        </w:rPr>
      </w:pPr>
      <w:bookmarkStart w:id="136" w:name="Artículo_136"/>
      <w:r w:rsidRPr="003F2C6A">
        <w:rPr>
          <w:rFonts w:cs="Arial"/>
          <w:b/>
          <w:bCs/>
          <w:snapToGrid w:val="0"/>
        </w:rPr>
        <w:t>Artículo 136</w:t>
      </w:r>
      <w:bookmarkEnd w:id="136"/>
      <w:r w:rsidRPr="003F2C6A">
        <w:rPr>
          <w:rFonts w:cs="Arial"/>
          <w:b/>
          <w:bCs/>
          <w:snapToGrid w:val="0"/>
        </w:rPr>
        <w:t xml:space="preserve">.- </w:t>
      </w:r>
      <w:r w:rsidRPr="003F2C6A">
        <w:rPr>
          <w:rFonts w:cs="Arial"/>
          <w:snapToGrid w:val="0"/>
        </w:rPr>
        <w:t>(Se deroga).</w:t>
      </w:r>
    </w:p>
    <w:p w14:paraId="309E7B7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4AF28DC5" w14:textId="77777777" w:rsidR="003F2C6A" w:rsidRPr="003F2C6A" w:rsidRDefault="003F2C6A" w:rsidP="003F2C6A">
      <w:pPr>
        <w:ind w:firstLine="289"/>
        <w:rPr>
          <w:rFonts w:cs="Arial"/>
          <w:snapToGrid w:val="0"/>
        </w:rPr>
      </w:pPr>
    </w:p>
    <w:p w14:paraId="563591BC"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6024CAF6" w14:textId="77777777" w:rsidR="003F2C6A" w:rsidRPr="003F2C6A" w:rsidRDefault="003F2C6A" w:rsidP="003F2C6A">
      <w:pPr>
        <w:jc w:val="center"/>
        <w:rPr>
          <w:rFonts w:cs="Arial"/>
          <w:b/>
          <w:bCs/>
          <w:snapToGrid w:val="0"/>
          <w:sz w:val="22"/>
        </w:rPr>
      </w:pPr>
      <w:r w:rsidRPr="003F2C6A">
        <w:rPr>
          <w:rFonts w:cs="Arial"/>
          <w:b/>
          <w:bCs/>
          <w:snapToGrid w:val="0"/>
          <w:sz w:val="22"/>
        </w:rPr>
        <w:t>Explotación de ferrocarriles</w:t>
      </w:r>
    </w:p>
    <w:p w14:paraId="7E8B2E42" w14:textId="77777777" w:rsidR="003F2C6A" w:rsidRPr="003F2C6A" w:rsidRDefault="003F2C6A" w:rsidP="003F2C6A">
      <w:pPr>
        <w:ind w:firstLine="289"/>
        <w:rPr>
          <w:rFonts w:cs="Arial"/>
          <w:snapToGrid w:val="0"/>
        </w:rPr>
      </w:pPr>
    </w:p>
    <w:p w14:paraId="3C7A9396" w14:textId="77777777" w:rsidR="003F2C6A" w:rsidRPr="003F2C6A" w:rsidRDefault="003F2C6A" w:rsidP="003F2C6A">
      <w:pPr>
        <w:pStyle w:val="Sangradetextonormal"/>
        <w:rPr>
          <w:rFonts w:ascii="ITC Avant Garde Std Bk" w:hAnsi="ITC Avant Garde Std Bk"/>
        </w:rPr>
      </w:pPr>
      <w:bookmarkStart w:id="137" w:name="Artículo_137"/>
      <w:r w:rsidRPr="003F2C6A">
        <w:rPr>
          <w:rFonts w:ascii="ITC Avant Garde Std Bk" w:hAnsi="ITC Avant Garde Std Bk"/>
          <w:b/>
          <w:bCs/>
        </w:rPr>
        <w:t>Artículo 137</w:t>
      </w:r>
      <w:bookmarkEnd w:id="137"/>
      <w:r w:rsidRPr="003F2C6A">
        <w:rPr>
          <w:rFonts w:ascii="ITC Avant Garde Std Bk" w:hAnsi="ITC Avant Garde Std Bk"/>
          <w:b/>
          <w:bCs/>
        </w:rPr>
        <w:t xml:space="preserve">.- </w:t>
      </w:r>
      <w:r w:rsidRPr="003F2C6A">
        <w:rPr>
          <w:rFonts w:ascii="ITC Avant Garde Std Bk" w:hAnsi="ITC Avant Garde Std Bk"/>
        </w:rPr>
        <w:t>(Se deroga).</w:t>
      </w:r>
    </w:p>
    <w:p w14:paraId="457CB3D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5C0C0A7B" w14:textId="77777777" w:rsidR="003F2C6A" w:rsidRPr="003F2C6A" w:rsidRDefault="003F2C6A" w:rsidP="003F2C6A">
      <w:pPr>
        <w:ind w:firstLine="289"/>
        <w:rPr>
          <w:rFonts w:cs="Arial"/>
          <w:snapToGrid w:val="0"/>
        </w:rPr>
      </w:pPr>
    </w:p>
    <w:p w14:paraId="54FB068B" w14:textId="77777777" w:rsidR="003F2C6A" w:rsidRPr="003F2C6A" w:rsidRDefault="003F2C6A" w:rsidP="003F2C6A">
      <w:pPr>
        <w:ind w:firstLine="289"/>
        <w:rPr>
          <w:rFonts w:cs="Arial"/>
          <w:snapToGrid w:val="0"/>
        </w:rPr>
      </w:pPr>
      <w:bookmarkStart w:id="138" w:name="Artículo_138"/>
      <w:r w:rsidRPr="003F2C6A">
        <w:rPr>
          <w:rFonts w:cs="Arial"/>
          <w:b/>
          <w:bCs/>
          <w:snapToGrid w:val="0"/>
        </w:rPr>
        <w:t>Artículo 138</w:t>
      </w:r>
      <w:bookmarkEnd w:id="138"/>
      <w:r w:rsidRPr="003F2C6A">
        <w:rPr>
          <w:rFonts w:cs="Arial"/>
          <w:b/>
          <w:bCs/>
          <w:snapToGrid w:val="0"/>
        </w:rPr>
        <w:t xml:space="preserve">.- </w:t>
      </w:r>
      <w:r w:rsidRPr="003F2C6A">
        <w:rPr>
          <w:rFonts w:cs="Arial"/>
          <w:snapToGrid w:val="0"/>
        </w:rPr>
        <w:t>(Se deroga).</w:t>
      </w:r>
    </w:p>
    <w:p w14:paraId="3D36F7F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00D45132" w14:textId="77777777" w:rsidR="003F2C6A" w:rsidRPr="003F2C6A" w:rsidRDefault="003F2C6A" w:rsidP="003F2C6A">
      <w:pPr>
        <w:ind w:firstLine="289"/>
        <w:rPr>
          <w:rFonts w:cs="Arial"/>
          <w:snapToGrid w:val="0"/>
        </w:rPr>
      </w:pPr>
    </w:p>
    <w:p w14:paraId="6C3BAC0D" w14:textId="77777777" w:rsidR="003F2C6A" w:rsidRPr="003F2C6A" w:rsidRDefault="003F2C6A" w:rsidP="003F2C6A">
      <w:pPr>
        <w:ind w:firstLine="289"/>
        <w:rPr>
          <w:rFonts w:cs="Arial"/>
          <w:snapToGrid w:val="0"/>
        </w:rPr>
      </w:pPr>
      <w:bookmarkStart w:id="139" w:name="Artículo_139"/>
      <w:r w:rsidRPr="003F2C6A">
        <w:rPr>
          <w:rFonts w:cs="Arial"/>
          <w:b/>
          <w:bCs/>
          <w:snapToGrid w:val="0"/>
        </w:rPr>
        <w:t>Artículo 139</w:t>
      </w:r>
      <w:bookmarkEnd w:id="139"/>
      <w:r w:rsidRPr="003F2C6A">
        <w:rPr>
          <w:rFonts w:cs="Arial"/>
          <w:b/>
          <w:bCs/>
          <w:snapToGrid w:val="0"/>
        </w:rPr>
        <w:t xml:space="preserve">.- </w:t>
      </w:r>
      <w:r w:rsidRPr="003F2C6A">
        <w:rPr>
          <w:rFonts w:cs="Arial"/>
          <w:snapToGrid w:val="0"/>
        </w:rPr>
        <w:t>(Se deroga).</w:t>
      </w:r>
    </w:p>
    <w:p w14:paraId="4844541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005B45B0" w14:textId="77777777" w:rsidR="003F2C6A" w:rsidRPr="003F2C6A" w:rsidRDefault="003F2C6A" w:rsidP="003F2C6A">
      <w:pPr>
        <w:ind w:firstLine="289"/>
        <w:rPr>
          <w:rFonts w:cs="Arial"/>
          <w:snapToGrid w:val="0"/>
        </w:rPr>
      </w:pPr>
    </w:p>
    <w:p w14:paraId="488D150E" w14:textId="77777777" w:rsidR="003F2C6A" w:rsidRPr="003F2C6A" w:rsidRDefault="003F2C6A" w:rsidP="003F2C6A">
      <w:pPr>
        <w:ind w:firstLine="289"/>
        <w:rPr>
          <w:rFonts w:cs="Arial"/>
          <w:snapToGrid w:val="0"/>
        </w:rPr>
      </w:pPr>
      <w:bookmarkStart w:id="140" w:name="Artículo_140"/>
      <w:r w:rsidRPr="003F2C6A">
        <w:rPr>
          <w:rFonts w:cs="Arial"/>
          <w:b/>
          <w:bCs/>
          <w:snapToGrid w:val="0"/>
        </w:rPr>
        <w:t>Artículo 140</w:t>
      </w:r>
      <w:bookmarkEnd w:id="140"/>
      <w:r w:rsidRPr="003F2C6A">
        <w:rPr>
          <w:rFonts w:cs="Arial"/>
          <w:b/>
          <w:bCs/>
          <w:snapToGrid w:val="0"/>
        </w:rPr>
        <w:t xml:space="preserve">.- </w:t>
      </w:r>
      <w:r w:rsidRPr="003F2C6A">
        <w:rPr>
          <w:rFonts w:cs="Arial"/>
          <w:snapToGrid w:val="0"/>
        </w:rPr>
        <w:t>(Se deroga).</w:t>
      </w:r>
    </w:p>
    <w:p w14:paraId="676D82B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6F3BA8E6" w14:textId="77777777" w:rsidR="003F2C6A" w:rsidRPr="003F2C6A" w:rsidRDefault="003F2C6A" w:rsidP="003F2C6A">
      <w:pPr>
        <w:ind w:firstLine="289"/>
        <w:rPr>
          <w:rFonts w:cs="Arial"/>
          <w:snapToGrid w:val="0"/>
        </w:rPr>
      </w:pPr>
    </w:p>
    <w:p w14:paraId="5ECB6F45"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3D78A3AD" w14:textId="77777777" w:rsidR="003F2C6A" w:rsidRPr="003F2C6A" w:rsidRDefault="003F2C6A" w:rsidP="003F2C6A">
      <w:pPr>
        <w:jc w:val="center"/>
        <w:rPr>
          <w:rFonts w:cs="Arial"/>
          <w:b/>
          <w:bCs/>
          <w:snapToGrid w:val="0"/>
          <w:sz w:val="22"/>
        </w:rPr>
      </w:pPr>
      <w:r w:rsidRPr="003F2C6A">
        <w:rPr>
          <w:rFonts w:cs="Arial"/>
          <w:b/>
          <w:bCs/>
          <w:snapToGrid w:val="0"/>
          <w:sz w:val="22"/>
        </w:rPr>
        <w:t>Tranvías</w:t>
      </w:r>
    </w:p>
    <w:p w14:paraId="582BF61E" w14:textId="77777777" w:rsidR="003F2C6A" w:rsidRPr="003F2C6A" w:rsidRDefault="003F2C6A" w:rsidP="003F2C6A">
      <w:pPr>
        <w:ind w:firstLine="289"/>
        <w:rPr>
          <w:rFonts w:cs="Arial"/>
          <w:snapToGrid w:val="0"/>
        </w:rPr>
      </w:pPr>
    </w:p>
    <w:p w14:paraId="298DC7AC" w14:textId="77777777" w:rsidR="003F2C6A" w:rsidRPr="003F2C6A" w:rsidRDefault="003F2C6A" w:rsidP="003F2C6A">
      <w:pPr>
        <w:ind w:firstLine="289"/>
        <w:rPr>
          <w:rFonts w:cs="Arial"/>
          <w:snapToGrid w:val="0"/>
        </w:rPr>
      </w:pPr>
      <w:bookmarkStart w:id="141" w:name="Artículo_141"/>
      <w:r w:rsidRPr="003F2C6A">
        <w:rPr>
          <w:rFonts w:cs="Arial"/>
          <w:b/>
          <w:bCs/>
          <w:snapToGrid w:val="0"/>
        </w:rPr>
        <w:t>Artículo 141</w:t>
      </w:r>
      <w:bookmarkEnd w:id="141"/>
      <w:r w:rsidRPr="003F2C6A">
        <w:rPr>
          <w:rFonts w:cs="Arial"/>
          <w:b/>
          <w:bCs/>
          <w:snapToGrid w:val="0"/>
        </w:rPr>
        <w:t xml:space="preserve">.- </w:t>
      </w:r>
      <w:r w:rsidRPr="003F2C6A">
        <w:rPr>
          <w:rFonts w:cs="Arial"/>
          <w:snapToGrid w:val="0"/>
        </w:rPr>
        <w:t>(Se deroga).</w:t>
      </w:r>
    </w:p>
    <w:p w14:paraId="3F31E51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782F0B8E" w14:textId="77777777" w:rsidR="003F2C6A" w:rsidRPr="003F2C6A" w:rsidRDefault="003F2C6A" w:rsidP="003F2C6A">
      <w:pPr>
        <w:ind w:firstLine="289"/>
        <w:rPr>
          <w:rFonts w:cs="Arial"/>
          <w:snapToGrid w:val="0"/>
        </w:rPr>
      </w:pPr>
    </w:p>
    <w:p w14:paraId="3FDB431E" w14:textId="77777777" w:rsidR="003F2C6A" w:rsidRPr="003F2C6A" w:rsidRDefault="003F2C6A" w:rsidP="003F2C6A">
      <w:pPr>
        <w:ind w:firstLine="289"/>
        <w:rPr>
          <w:rFonts w:cs="Arial"/>
          <w:snapToGrid w:val="0"/>
        </w:rPr>
      </w:pPr>
      <w:bookmarkStart w:id="142" w:name="Artículo_142"/>
      <w:r w:rsidRPr="003F2C6A">
        <w:rPr>
          <w:rFonts w:cs="Arial"/>
          <w:b/>
          <w:bCs/>
          <w:snapToGrid w:val="0"/>
        </w:rPr>
        <w:t>Artículo 142</w:t>
      </w:r>
      <w:bookmarkEnd w:id="142"/>
      <w:r w:rsidRPr="003F2C6A">
        <w:rPr>
          <w:rFonts w:cs="Arial"/>
          <w:b/>
          <w:bCs/>
          <w:snapToGrid w:val="0"/>
        </w:rPr>
        <w:t xml:space="preserve">.- </w:t>
      </w:r>
      <w:r w:rsidRPr="003F2C6A">
        <w:rPr>
          <w:rFonts w:cs="Arial"/>
          <w:snapToGrid w:val="0"/>
        </w:rPr>
        <w:t>(Se deroga).</w:t>
      </w:r>
    </w:p>
    <w:p w14:paraId="59AAAB8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0383BE94" w14:textId="77777777" w:rsidR="003F2C6A" w:rsidRPr="003F2C6A" w:rsidRDefault="003F2C6A" w:rsidP="003F2C6A">
      <w:pPr>
        <w:ind w:firstLine="289"/>
        <w:rPr>
          <w:rFonts w:cs="Arial"/>
          <w:snapToGrid w:val="0"/>
        </w:rPr>
      </w:pPr>
    </w:p>
    <w:p w14:paraId="7032E763" w14:textId="77777777" w:rsidR="003F2C6A" w:rsidRPr="003F2C6A" w:rsidRDefault="003F2C6A" w:rsidP="003F2C6A">
      <w:pPr>
        <w:ind w:firstLine="289"/>
        <w:rPr>
          <w:rFonts w:cs="Arial"/>
          <w:snapToGrid w:val="0"/>
        </w:rPr>
      </w:pPr>
      <w:bookmarkStart w:id="143" w:name="Artículo_143"/>
      <w:r w:rsidRPr="003F2C6A">
        <w:rPr>
          <w:rFonts w:cs="Arial"/>
          <w:b/>
          <w:bCs/>
          <w:snapToGrid w:val="0"/>
        </w:rPr>
        <w:t>Artículo 143</w:t>
      </w:r>
      <w:bookmarkEnd w:id="143"/>
      <w:r w:rsidRPr="003F2C6A">
        <w:rPr>
          <w:rFonts w:cs="Arial"/>
          <w:b/>
          <w:bCs/>
          <w:snapToGrid w:val="0"/>
        </w:rPr>
        <w:t xml:space="preserve">.- </w:t>
      </w:r>
      <w:r w:rsidRPr="003F2C6A">
        <w:rPr>
          <w:rFonts w:cs="Arial"/>
          <w:snapToGrid w:val="0"/>
        </w:rPr>
        <w:t>(Se deroga).</w:t>
      </w:r>
    </w:p>
    <w:p w14:paraId="6BE3C6E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1C53B656" w14:textId="77777777" w:rsidR="003F2C6A" w:rsidRPr="003F2C6A" w:rsidRDefault="003F2C6A" w:rsidP="003F2C6A">
      <w:pPr>
        <w:ind w:firstLine="289"/>
        <w:rPr>
          <w:rFonts w:cs="Arial"/>
          <w:snapToGrid w:val="0"/>
        </w:rPr>
      </w:pPr>
    </w:p>
    <w:p w14:paraId="5286D04A" w14:textId="77777777" w:rsidR="003F2C6A" w:rsidRPr="003F2C6A" w:rsidRDefault="003F2C6A" w:rsidP="003F2C6A">
      <w:pPr>
        <w:ind w:firstLine="289"/>
        <w:rPr>
          <w:rFonts w:cs="Arial"/>
          <w:snapToGrid w:val="0"/>
        </w:rPr>
      </w:pPr>
      <w:bookmarkStart w:id="144" w:name="Artículo_144"/>
      <w:r w:rsidRPr="003F2C6A">
        <w:rPr>
          <w:rFonts w:cs="Arial"/>
          <w:b/>
          <w:bCs/>
          <w:snapToGrid w:val="0"/>
        </w:rPr>
        <w:t>Artículo 144</w:t>
      </w:r>
      <w:bookmarkEnd w:id="144"/>
      <w:r w:rsidRPr="003F2C6A">
        <w:rPr>
          <w:rFonts w:cs="Arial"/>
          <w:b/>
          <w:bCs/>
          <w:snapToGrid w:val="0"/>
        </w:rPr>
        <w:t xml:space="preserve">.- </w:t>
      </w:r>
      <w:r w:rsidRPr="003F2C6A">
        <w:rPr>
          <w:rFonts w:cs="Arial"/>
          <w:snapToGrid w:val="0"/>
        </w:rPr>
        <w:t>(Se deroga).</w:t>
      </w:r>
    </w:p>
    <w:p w14:paraId="18F198E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0784811C" w14:textId="77777777" w:rsidR="003F2C6A" w:rsidRPr="003F2C6A" w:rsidRDefault="003F2C6A" w:rsidP="003F2C6A">
      <w:pPr>
        <w:ind w:firstLine="289"/>
        <w:rPr>
          <w:rFonts w:cs="Arial"/>
          <w:snapToGrid w:val="0"/>
        </w:rPr>
      </w:pPr>
    </w:p>
    <w:p w14:paraId="0159CDD1" w14:textId="77777777" w:rsidR="003F2C6A" w:rsidRPr="003F2C6A" w:rsidRDefault="003F2C6A" w:rsidP="003F2C6A">
      <w:pPr>
        <w:ind w:firstLine="289"/>
        <w:rPr>
          <w:rFonts w:cs="Arial"/>
          <w:snapToGrid w:val="0"/>
        </w:rPr>
      </w:pPr>
      <w:bookmarkStart w:id="145" w:name="Artículo_145"/>
      <w:r w:rsidRPr="003F2C6A">
        <w:rPr>
          <w:rFonts w:cs="Arial"/>
          <w:b/>
          <w:bCs/>
          <w:snapToGrid w:val="0"/>
        </w:rPr>
        <w:t>Artículo 145</w:t>
      </w:r>
      <w:bookmarkEnd w:id="145"/>
      <w:r w:rsidRPr="003F2C6A">
        <w:rPr>
          <w:rFonts w:cs="Arial"/>
          <w:b/>
          <w:bCs/>
          <w:snapToGrid w:val="0"/>
        </w:rPr>
        <w:t xml:space="preserve">.- </w:t>
      </w:r>
      <w:r w:rsidRPr="003F2C6A">
        <w:rPr>
          <w:rFonts w:cs="Arial"/>
          <w:snapToGrid w:val="0"/>
        </w:rPr>
        <w:t>(Se deroga).</w:t>
      </w:r>
    </w:p>
    <w:p w14:paraId="6D3978B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50D890EB" w14:textId="77777777" w:rsidR="003F2C6A" w:rsidRPr="003F2C6A" w:rsidRDefault="003F2C6A" w:rsidP="003F2C6A">
      <w:pPr>
        <w:ind w:firstLine="289"/>
        <w:rPr>
          <w:rFonts w:cs="Arial"/>
          <w:snapToGrid w:val="0"/>
        </w:rPr>
      </w:pPr>
    </w:p>
    <w:p w14:paraId="1F3C7299" w14:textId="77777777" w:rsidR="003F2C6A" w:rsidRPr="003F2C6A" w:rsidRDefault="003F2C6A" w:rsidP="003F2C6A">
      <w:pPr>
        <w:jc w:val="center"/>
        <w:rPr>
          <w:rFonts w:cs="Arial"/>
          <w:b/>
          <w:bCs/>
          <w:snapToGrid w:val="0"/>
          <w:sz w:val="22"/>
        </w:rPr>
      </w:pPr>
      <w:r w:rsidRPr="003F2C6A">
        <w:rPr>
          <w:rFonts w:cs="Arial"/>
          <w:b/>
          <w:bCs/>
          <w:snapToGrid w:val="0"/>
          <w:sz w:val="22"/>
        </w:rPr>
        <w:t>TITULO SEGUNDO</w:t>
      </w:r>
    </w:p>
    <w:p w14:paraId="6D050848" w14:textId="77777777" w:rsidR="003F2C6A" w:rsidRPr="003F2C6A" w:rsidRDefault="003F2C6A" w:rsidP="003F2C6A">
      <w:pPr>
        <w:jc w:val="center"/>
        <w:rPr>
          <w:rFonts w:cs="Arial"/>
          <w:b/>
          <w:bCs/>
          <w:snapToGrid w:val="0"/>
          <w:sz w:val="22"/>
        </w:rPr>
      </w:pPr>
      <w:r w:rsidRPr="003F2C6A">
        <w:rPr>
          <w:rFonts w:cs="Arial"/>
          <w:b/>
          <w:bCs/>
          <w:snapToGrid w:val="0"/>
          <w:sz w:val="22"/>
        </w:rPr>
        <w:t>Caminos</w:t>
      </w:r>
    </w:p>
    <w:p w14:paraId="751BB4E7" w14:textId="77777777" w:rsidR="003F2C6A" w:rsidRPr="003F2C6A" w:rsidRDefault="003F2C6A" w:rsidP="003F2C6A">
      <w:pPr>
        <w:jc w:val="center"/>
        <w:rPr>
          <w:rFonts w:cs="Arial"/>
          <w:b/>
          <w:bCs/>
          <w:snapToGrid w:val="0"/>
          <w:sz w:val="22"/>
        </w:rPr>
      </w:pPr>
    </w:p>
    <w:p w14:paraId="42F800C6"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3F427356" w14:textId="77777777" w:rsidR="003F2C6A" w:rsidRPr="003F2C6A" w:rsidRDefault="003F2C6A" w:rsidP="003F2C6A">
      <w:pPr>
        <w:jc w:val="center"/>
        <w:rPr>
          <w:rFonts w:cs="Arial"/>
          <w:b/>
          <w:bCs/>
          <w:snapToGrid w:val="0"/>
          <w:sz w:val="22"/>
        </w:rPr>
      </w:pPr>
      <w:r w:rsidRPr="003F2C6A">
        <w:rPr>
          <w:rFonts w:cs="Arial"/>
          <w:b/>
          <w:bCs/>
          <w:snapToGrid w:val="0"/>
          <w:sz w:val="22"/>
        </w:rPr>
        <w:t>De los caminos en general</w:t>
      </w:r>
    </w:p>
    <w:p w14:paraId="734F880D" w14:textId="77777777" w:rsidR="003F2C6A" w:rsidRPr="003F2C6A" w:rsidRDefault="003F2C6A" w:rsidP="003F2C6A">
      <w:pPr>
        <w:ind w:firstLine="289"/>
        <w:rPr>
          <w:rFonts w:cs="Arial"/>
          <w:snapToGrid w:val="0"/>
        </w:rPr>
      </w:pPr>
    </w:p>
    <w:p w14:paraId="4D234472" w14:textId="77777777" w:rsidR="003F2C6A" w:rsidRPr="003F2C6A" w:rsidRDefault="003F2C6A" w:rsidP="003F2C6A">
      <w:pPr>
        <w:pStyle w:val="Sangradetextonormal"/>
        <w:rPr>
          <w:rFonts w:ascii="ITC Avant Garde Std Bk" w:hAnsi="ITC Avant Garde Std Bk"/>
        </w:rPr>
      </w:pPr>
      <w:bookmarkStart w:id="146" w:name="Artículo_146"/>
      <w:r w:rsidRPr="003F2C6A">
        <w:rPr>
          <w:rFonts w:ascii="ITC Avant Garde Std Bk" w:hAnsi="ITC Avant Garde Std Bk"/>
          <w:b/>
          <w:bCs/>
        </w:rPr>
        <w:t>Artículo 146</w:t>
      </w:r>
      <w:bookmarkEnd w:id="146"/>
      <w:r w:rsidRPr="003F2C6A">
        <w:rPr>
          <w:rFonts w:ascii="ITC Avant Garde Std Bk" w:hAnsi="ITC Avant Garde Std Bk"/>
          <w:b/>
          <w:bCs/>
        </w:rPr>
        <w:t xml:space="preserve">.- </w:t>
      </w:r>
      <w:r w:rsidRPr="003F2C6A">
        <w:rPr>
          <w:rFonts w:ascii="ITC Avant Garde Std Bk" w:hAnsi="ITC Avant Garde Std Bk"/>
        </w:rPr>
        <w:t>(Se deroga).</w:t>
      </w:r>
    </w:p>
    <w:p w14:paraId="5D05AEA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15-06-1992. Derogado DOF 22-12-1993</w:t>
      </w:r>
    </w:p>
    <w:p w14:paraId="3E09B2A1" w14:textId="77777777" w:rsidR="003F2C6A" w:rsidRPr="003F2C6A" w:rsidRDefault="003F2C6A" w:rsidP="003F2C6A">
      <w:pPr>
        <w:ind w:firstLine="289"/>
        <w:rPr>
          <w:rFonts w:cs="Arial"/>
          <w:snapToGrid w:val="0"/>
        </w:rPr>
      </w:pPr>
    </w:p>
    <w:p w14:paraId="1516974B" w14:textId="77777777" w:rsidR="003F2C6A" w:rsidRPr="003F2C6A" w:rsidRDefault="003F2C6A" w:rsidP="003F2C6A">
      <w:pPr>
        <w:ind w:firstLine="289"/>
        <w:rPr>
          <w:rFonts w:cs="Arial"/>
          <w:snapToGrid w:val="0"/>
        </w:rPr>
      </w:pPr>
      <w:bookmarkStart w:id="147" w:name="Artículo_147"/>
      <w:r w:rsidRPr="003F2C6A">
        <w:rPr>
          <w:rFonts w:cs="Arial"/>
          <w:b/>
          <w:bCs/>
          <w:snapToGrid w:val="0"/>
        </w:rPr>
        <w:t>Artículo 147</w:t>
      </w:r>
      <w:bookmarkEnd w:id="147"/>
      <w:r w:rsidRPr="003F2C6A">
        <w:rPr>
          <w:rFonts w:cs="Arial"/>
          <w:b/>
          <w:bCs/>
          <w:snapToGrid w:val="0"/>
        </w:rPr>
        <w:t xml:space="preserve">.- </w:t>
      </w:r>
      <w:r w:rsidRPr="003F2C6A">
        <w:rPr>
          <w:rFonts w:cs="Arial"/>
          <w:snapToGrid w:val="0"/>
        </w:rPr>
        <w:t>(Se deroga).</w:t>
      </w:r>
    </w:p>
    <w:p w14:paraId="1EB6D2B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66BD9DD9" w14:textId="77777777" w:rsidR="003F2C6A" w:rsidRPr="003F2C6A" w:rsidRDefault="003F2C6A" w:rsidP="003F2C6A">
      <w:pPr>
        <w:ind w:firstLine="289"/>
        <w:rPr>
          <w:rFonts w:cs="Arial"/>
          <w:snapToGrid w:val="0"/>
        </w:rPr>
      </w:pPr>
    </w:p>
    <w:p w14:paraId="135D8DF6" w14:textId="77777777" w:rsidR="003F2C6A" w:rsidRPr="003F2C6A" w:rsidRDefault="003F2C6A" w:rsidP="003F2C6A">
      <w:pPr>
        <w:ind w:firstLine="289"/>
        <w:rPr>
          <w:rFonts w:cs="Arial"/>
          <w:snapToGrid w:val="0"/>
        </w:rPr>
      </w:pPr>
      <w:bookmarkStart w:id="148" w:name="Artículo_148"/>
      <w:r w:rsidRPr="003F2C6A">
        <w:rPr>
          <w:rFonts w:cs="Arial"/>
          <w:b/>
          <w:bCs/>
          <w:snapToGrid w:val="0"/>
        </w:rPr>
        <w:t>Artículo 148</w:t>
      </w:r>
      <w:bookmarkEnd w:id="148"/>
      <w:r w:rsidRPr="003F2C6A">
        <w:rPr>
          <w:rFonts w:cs="Arial"/>
          <w:b/>
          <w:bCs/>
          <w:snapToGrid w:val="0"/>
        </w:rPr>
        <w:t xml:space="preserve">.- </w:t>
      </w:r>
      <w:r w:rsidRPr="003F2C6A">
        <w:rPr>
          <w:rFonts w:cs="Arial"/>
          <w:snapToGrid w:val="0"/>
        </w:rPr>
        <w:t>(Se deroga).</w:t>
      </w:r>
    </w:p>
    <w:p w14:paraId="071BE11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53964D0C" w14:textId="77777777" w:rsidR="003F2C6A" w:rsidRPr="003F2C6A" w:rsidRDefault="003F2C6A" w:rsidP="003F2C6A">
      <w:pPr>
        <w:ind w:firstLine="289"/>
        <w:rPr>
          <w:rFonts w:cs="Arial"/>
          <w:snapToGrid w:val="0"/>
        </w:rPr>
      </w:pPr>
    </w:p>
    <w:p w14:paraId="4816B993" w14:textId="77777777" w:rsidR="003F2C6A" w:rsidRPr="003F2C6A" w:rsidRDefault="003F2C6A" w:rsidP="003F2C6A">
      <w:pPr>
        <w:ind w:firstLine="289"/>
        <w:rPr>
          <w:rFonts w:cs="Arial"/>
          <w:snapToGrid w:val="0"/>
        </w:rPr>
      </w:pPr>
      <w:bookmarkStart w:id="149" w:name="Artículo_149"/>
      <w:r w:rsidRPr="003F2C6A">
        <w:rPr>
          <w:rFonts w:cs="Arial"/>
          <w:b/>
          <w:bCs/>
          <w:snapToGrid w:val="0"/>
        </w:rPr>
        <w:t>Artículo 149</w:t>
      </w:r>
      <w:bookmarkEnd w:id="149"/>
      <w:r w:rsidRPr="003F2C6A">
        <w:rPr>
          <w:rFonts w:cs="Arial"/>
          <w:b/>
          <w:bCs/>
          <w:snapToGrid w:val="0"/>
        </w:rPr>
        <w:t xml:space="preserve">.- </w:t>
      </w:r>
      <w:r w:rsidRPr="003F2C6A">
        <w:rPr>
          <w:rFonts w:cs="Arial"/>
          <w:snapToGrid w:val="0"/>
        </w:rPr>
        <w:t>(Se deroga).</w:t>
      </w:r>
    </w:p>
    <w:p w14:paraId="2ADA0BA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09FECC6F" w14:textId="77777777" w:rsidR="003F2C6A" w:rsidRPr="003F2C6A" w:rsidRDefault="003F2C6A" w:rsidP="003F2C6A">
      <w:pPr>
        <w:ind w:firstLine="289"/>
        <w:rPr>
          <w:rFonts w:cs="Arial"/>
          <w:snapToGrid w:val="0"/>
        </w:rPr>
      </w:pPr>
    </w:p>
    <w:p w14:paraId="0EF576F9" w14:textId="77777777" w:rsidR="003F2C6A" w:rsidRPr="003F2C6A" w:rsidRDefault="003F2C6A" w:rsidP="003F2C6A">
      <w:pPr>
        <w:ind w:firstLine="289"/>
        <w:rPr>
          <w:rFonts w:cs="Arial"/>
          <w:snapToGrid w:val="0"/>
        </w:rPr>
      </w:pPr>
      <w:bookmarkStart w:id="150" w:name="Artículo_150"/>
      <w:r w:rsidRPr="003F2C6A">
        <w:rPr>
          <w:rFonts w:cs="Arial"/>
          <w:b/>
          <w:bCs/>
          <w:snapToGrid w:val="0"/>
        </w:rPr>
        <w:t>Artículo 150</w:t>
      </w:r>
      <w:bookmarkEnd w:id="150"/>
      <w:r w:rsidRPr="003F2C6A">
        <w:rPr>
          <w:rFonts w:cs="Arial"/>
          <w:b/>
          <w:bCs/>
          <w:snapToGrid w:val="0"/>
        </w:rPr>
        <w:t>.-</w:t>
      </w:r>
      <w:r w:rsidRPr="003F2C6A">
        <w:rPr>
          <w:rFonts w:cs="Arial"/>
          <w:snapToGrid w:val="0"/>
        </w:rPr>
        <w:t xml:space="preserve"> (Se deroga).</w:t>
      </w:r>
    </w:p>
    <w:p w14:paraId="79E1EE3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6B7CCA49" w14:textId="77777777" w:rsidR="003F2C6A" w:rsidRPr="003F2C6A" w:rsidRDefault="003F2C6A" w:rsidP="003F2C6A">
      <w:pPr>
        <w:ind w:firstLine="289"/>
        <w:rPr>
          <w:rFonts w:cs="Arial"/>
          <w:snapToGrid w:val="0"/>
        </w:rPr>
      </w:pPr>
    </w:p>
    <w:p w14:paraId="2D693ABF" w14:textId="77777777" w:rsidR="003F2C6A" w:rsidRPr="003F2C6A" w:rsidRDefault="003F2C6A" w:rsidP="003F2C6A">
      <w:pPr>
        <w:ind w:firstLine="289"/>
        <w:rPr>
          <w:rFonts w:cs="Arial"/>
          <w:snapToGrid w:val="0"/>
        </w:rPr>
      </w:pPr>
      <w:bookmarkStart w:id="151" w:name="Artículo_151"/>
      <w:r w:rsidRPr="003F2C6A">
        <w:rPr>
          <w:rFonts w:cs="Arial"/>
          <w:b/>
          <w:bCs/>
          <w:snapToGrid w:val="0"/>
        </w:rPr>
        <w:t>Artículo 151</w:t>
      </w:r>
      <w:bookmarkEnd w:id="151"/>
      <w:r w:rsidRPr="003F2C6A">
        <w:rPr>
          <w:rFonts w:cs="Arial"/>
          <w:b/>
          <w:bCs/>
          <w:snapToGrid w:val="0"/>
        </w:rPr>
        <w:t xml:space="preserve">.- </w:t>
      </w:r>
      <w:r w:rsidRPr="003F2C6A">
        <w:rPr>
          <w:rFonts w:cs="Arial"/>
          <w:snapToGrid w:val="0"/>
        </w:rPr>
        <w:t>(Se deroga).</w:t>
      </w:r>
    </w:p>
    <w:p w14:paraId="38FF7E5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C9E97FD" w14:textId="77777777" w:rsidR="003F2C6A" w:rsidRPr="003F2C6A" w:rsidRDefault="003F2C6A" w:rsidP="003F2C6A">
      <w:pPr>
        <w:ind w:firstLine="289"/>
        <w:rPr>
          <w:rFonts w:cs="Arial"/>
          <w:snapToGrid w:val="0"/>
        </w:rPr>
      </w:pPr>
    </w:p>
    <w:p w14:paraId="2B398A38"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597860DB" w14:textId="77777777" w:rsidR="003F2C6A" w:rsidRPr="003F2C6A" w:rsidRDefault="003F2C6A" w:rsidP="003F2C6A">
      <w:pPr>
        <w:jc w:val="center"/>
        <w:rPr>
          <w:rFonts w:cs="Arial"/>
          <w:b/>
          <w:bCs/>
          <w:snapToGrid w:val="0"/>
          <w:sz w:val="22"/>
        </w:rPr>
      </w:pPr>
      <w:r w:rsidRPr="003F2C6A">
        <w:rPr>
          <w:rFonts w:cs="Arial"/>
          <w:b/>
          <w:bCs/>
          <w:snapToGrid w:val="0"/>
          <w:sz w:val="22"/>
        </w:rPr>
        <w:t>Explotación de caminos</w:t>
      </w:r>
    </w:p>
    <w:p w14:paraId="7A289B9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09-01-1948</w:t>
      </w:r>
    </w:p>
    <w:p w14:paraId="02E57DCC" w14:textId="77777777" w:rsidR="003F2C6A" w:rsidRPr="003F2C6A" w:rsidRDefault="003F2C6A" w:rsidP="003F2C6A">
      <w:pPr>
        <w:ind w:firstLine="289"/>
        <w:rPr>
          <w:rFonts w:cs="Arial"/>
          <w:snapToGrid w:val="0"/>
        </w:rPr>
      </w:pPr>
    </w:p>
    <w:p w14:paraId="3917A67E" w14:textId="77777777" w:rsidR="003F2C6A" w:rsidRPr="003F2C6A" w:rsidRDefault="003F2C6A" w:rsidP="003F2C6A">
      <w:pPr>
        <w:pStyle w:val="Sangradetextonormal"/>
        <w:rPr>
          <w:rFonts w:ascii="ITC Avant Garde Std Bk" w:hAnsi="ITC Avant Garde Std Bk"/>
        </w:rPr>
      </w:pPr>
      <w:bookmarkStart w:id="152" w:name="Artículo_152"/>
      <w:r w:rsidRPr="003F2C6A">
        <w:rPr>
          <w:rFonts w:ascii="ITC Avant Garde Std Bk" w:hAnsi="ITC Avant Garde Std Bk"/>
          <w:b/>
          <w:bCs/>
        </w:rPr>
        <w:t>Artículo 152</w:t>
      </w:r>
      <w:bookmarkEnd w:id="152"/>
      <w:r w:rsidRPr="003F2C6A">
        <w:rPr>
          <w:rFonts w:ascii="ITC Avant Garde Std Bk" w:hAnsi="ITC Avant Garde Std Bk"/>
          <w:b/>
          <w:bCs/>
        </w:rPr>
        <w:t xml:space="preserve">.- </w:t>
      </w:r>
      <w:r w:rsidRPr="003F2C6A">
        <w:rPr>
          <w:rFonts w:ascii="ITC Avant Garde Std Bk" w:hAnsi="ITC Avant Garde Std Bk"/>
        </w:rPr>
        <w:t>(Se deroga).</w:t>
      </w:r>
    </w:p>
    <w:p w14:paraId="5B5B102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4F86C975" w14:textId="77777777" w:rsidR="003F2C6A" w:rsidRPr="003F2C6A" w:rsidRDefault="003F2C6A" w:rsidP="003F2C6A">
      <w:pPr>
        <w:ind w:firstLine="289"/>
        <w:rPr>
          <w:rFonts w:cs="Arial"/>
          <w:snapToGrid w:val="0"/>
        </w:rPr>
      </w:pPr>
    </w:p>
    <w:p w14:paraId="00EB76EF" w14:textId="77777777" w:rsidR="003F2C6A" w:rsidRPr="003F2C6A" w:rsidRDefault="003F2C6A" w:rsidP="003F2C6A">
      <w:pPr>
        <w:ind w:firstLine="289"/>
        <w:rPr>
          <w:rFonts w:cs="Arial"/>
          <w:snapToGrid w:val="0"/>
        </w:rPr>
      </w:pPr>
      <w:bookmarkStart w:id="153" w:name="Artículo_153"/>
      <w:r w:rsidRPr="003F2C6A">
        <w:rPr>
          <w:rFonts w:cs="Arial"/>
          <w:b/>
          <w:bCs/>
          <w:snapToGrid w:val="0"/>
        </w:rPr>
        <w:t>Artículo 153</w:t>
      </w:r>
      <w:bookmarkEnd w:id="153"/>
      <w:r w:rsidRPr="003F2C6A">
        <w:rPr>
          <w:rFonts w:cs="Arial"/>
          <w:b/>
          <w:bCs/>
          <w:snapToGrid w:val="0"/>
        </w:rPr>
        <w:t xml:space="preserve">.- </w:t>
      </w:r>
      <w:r w:rsidRPr="003F2C6A">
        <w:rPr>
          <w:rFonts w:cs="Arial"/>
          <w:snapToGrid w:val="0"/>
        </w:rPr>
        <w:t>(Se deroga).</w:t>
      </w:r>
    </w:p>
    <w:p w14:paraId="643E51B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45D2B23A" w14:textId="77777777" w:rsidR="003F2C6A" w:rsidRPr="003F2C6A" w:rsidRDefault="003F2C6A" w:rsidP="003F2C6A">
      <w:pPr>
        <w:ind w:firstLine="289"/>
        <w:rPr>
          <w:rFonts w:cs="Arial"/>
          <w:snapToGrid w:val="0"/>
        </w:rPr>
      </w:pPr>
    </w:p>
    <w:p w14:paraId="3F0C35F5" w14:textId="77777777" w:rsidR="003F2C6A" w:rsidRPr="003F2C6A" w:rsidRDefault="003F2C6A" w:rsidP="003F2C6A">
      <w:pPr>
        <w:ind w:firstLine="289"/>
        <w:rPr>
          <w:rFonts w:cs="Arial"/>
          <w:snapToGrid w:val="0"/>
        </w:rPr>
      </w:pPr>
      <w:bookmarkStart w:id="154" w:name="Artículo_154"/>
      <w:r w:rsidRPr="003F2C6A">
        <w:rPr>
          <w:rFonts w:cs="Arial"/>
          <w:b/>
          <w:bCs/>
          <w:snapToGrid w:val="0"/>
        </w:rPr>
        <w:t>Artículo 154</w:t>
      </w:r>
      <w:bookmarkEnd w:id="154"/>
      <w:r w:rsidRPr="003F2C6A">
        <w:rPr>
          <w:rFonts w:cs="Arial"/>
          <w:b/>
          <w:bCs/>
          <w:snapToGrid w:val="0"/>
        </w:rPr>
        <w:t>.-</w:t>
      </w:r>
      <w:r w:rsidRPr="003F2C6A">
        <w:rPr>
          <w:rFonts w:cs="Arial"/>
          <w:snapToGrid w:val="0"/>
        </w:rPr>
        <w:t xml:space="preserve"> (Se deroga).</w:t>
      </w:r>
    </w:p>
    <w:p w14:paraId="527EDE8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682AE748" w14:textId="77777777" w:rsidR="003F2C6A" w:rsidRPr="003F2C6A" w:rsidRDefault="003F2C6A" w:rsidP="003F2C6A">
      <w:pPr>
        <w:ind w:firstLine="289"/>
        <w:rPr>
          <w:rFonts w:cs="Arial"/>
          <w:snapToGrid w:val="0"/>
        </w:rPr>
      </w:pPr>
    </w:p>
    <w:p w14:paraId="50F7AEFD" w14:textId="77777777" w:rsidR="003F2C6A" w:rsidRPr="003F2C6A" w:rsidRDefault="003F2C6A" w:rsidP="003F2C6A">
      <w:pPr>
        <w:pStyle w:val="Sangradetextonormal"/>
        <w:rPr>
          <w:rFonts w:ascii="ITC Avant Garde Std Bk" w:hAnsi="ITC Avant Garde Std Bk"/>
        </w:rPr>
      </w:pPr>
      <w:bookmarkStart w:id="155" w:name="Artículo_155"/>
      <w:r w:rsidRPr="003F2C6A">
        <w:rPr>
          <w:rFonts w:ascii="ITC Avant Garde Std Bk" w:hAnsi="ITC Avant Garde Std Bk"/>
          <w:b/>
          <w:bCs/>
        </w:rPr>
        <w:t>Artículo 155</w:t>
      </w:r>
      <w:bookmarkEnd w:id="155"/>
      <w:r w:rsidRPr="003F2C6A">
        <w:rPr>
          <w:rFonts w:ascii="ITC Avant Garde Std Bk" w:hAnsi="ITC Avant Garde Std Bk"/>
          <w:b/>
          <w:bCs/>
        </w:rPr>
        <w:t>.-</w:t>
      </w:r>
      <w:r w:rsidRPr="003F2C6A">
        <w:rPr>
          <w:rFonts w:ascii="ITC Avant Garde Std Bk" w:hAnsi="ITC Avant Garde Std Bk"/>
        </w:rPr>
        <w:t xml:space="preserve"> (Se deroga).</w:t>
      </w:r>
    </w:p>
    <w:p w14:paraId="4901071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4779B567" w14:textId="77777777" w:rsidR="003F2C6A" w:rsidRPr="003F2C6A" w:rsidRDefault="003F2C6A" w:rsidP="003F2C6A">
      <w:pPr>
        <w:ind w:firstLine="289"/>
        <w:rPr>
          <w:rFonts w:cs="Arial"/>
          <w:snapToGrid w:val="0"/>
        </w:rPr>
      </w:pPr>
    </w:p>
    <w:p w14:paraId="2331052A" w14:textId="77777777" w:rsidR="003F2C6A" w:rsidRPr="003F2C6A" w:rsidRDefault="003F2C6A" w:rsidP="003F2C6A">
      <w:pPr>
        <w:ind w:firstLine="289"/>
        <w:rPr>
          <w:rFonts w:cs="Arial"/>
          <w:snapToGrid w:val="0"/>
        </w:rPr>
      </w:pPr>
      <w:bookmarkStart w:id="156" w:name="Artículo_156"/>
      <w:r w:rsidRPr="003F2C6A">
        <w:rPr>
          <w:rFonts w:cs="Arial"/>
          <w:b/>
          <w:bCs/>
          <w:snapToGrid w:val="0"/>
        </w:rPr>
        <w:t>Artículo 156</w:t>
      </w:r>
      <w:bookmarkEnd w:id="156"/>
      <w:r w:rsidRPr="003F2C6A">
        <w:rPr>
          <w:rFonts w:cs="Arial"/>
          <w:b/>
          <w:bCs/>
          <w:snapToGrid w:val="0"/>
        </w:rPr>
        <w:t>.-</w:t>
      </w:r>
      <w:r w:rsidRPr="003F2C6A">
        <w:rPr>
          <w:rFonts w:cs="Arial"/>
          <w:snapToGrid w:val="0"/>
        </w:rPr>
        <w:t xml:space="preserve"> (Se deroga).</w:t>
      </w:r>
    </w:p>
    <w:p w14:paraId="2A9FE07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52723421" w14:textId="77777777" w:rsidR="003F2C6A" w:rsidRPr="003F2C6A" w:rsidRDefault="003F2C6A" w:rsidP="003F2C6A">
      <w:pPr>
        <w:ind w:firstLine="289"/>
        <w:rPr>
          <w:rFonts w:cs="Arial"/>
          <w:snapToGrid w:val="0"/>
        </w:rPr>
      </w:pPr>
    </w:p>
    <w:p w14:paraId="0246B11B" w14:textId="77777777" w:rsidR="003F2C6A" w:rsidRPr="003F2C6A" w:rsidRDefault="003F2C6A" w:rsidP="003F2C6A">
      <w:pPr>
        <w:ind w:firstLine="289"/>
        <w:rPr>
          <w:rFonts w:cs="Arial"/>
          <w:snapToGrid w:val="0"/>
        </w:rPr>
      </w:pPr>
      <w:bookmarkStart w:id="157" w:name="Artículo_157"/>
      <w:r w:rsidRPr="003F2C6A">
        <w:rPr>
          <w:rFonts w:cs="Arial"/>
          <w:b/>
          <w:bCs/>
          <w:snapToGrid w:val="0"/>
        </w:rPr>
        <w:t>Artículo 157</w:t>
      </w:r>
      <w:bookmarkEnd w:id="157"/>
      <w:r w:rsidRPr="003F2C6A">
        <w:rPr>
          <w:rFonts w:cs="Arial"/>
          <w:b/>
          <w:bCs/>
          <w:snapToGrid w:val="0"/>
        </w:rPr>
        <w:t xml:space="preserve">.- </w:t>
      </w:r>
      <w:r w:rsidRPr="003F2C6A">
        <w:rPr>
          <w:rFonts w:cs="Arial"/>
          <w:snapToGrid w:val="0"/>
        </w:rPr>
        <w:t>(Se deroga).</w:t>
      </w:r>
    </w:p>
    <w:p w14:paraId="6D05077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74FD2678" w14:textId="77777777" w:rsidR="003F2C6A" w:rsidRPr="003F2C6A" w:rsidRDefault="003F2C6A" w:rsidP="003F2C6A">
      <w:pPr>
        <w:ind w:firstLine="289"/>
        <w:rPr>
          <w:rFonts w:cs="Arial"/>
          <w:snapToGrid w:val="0"/>
        </w:rPr>
      </w:pPr>
    </w:p>
    <w:p w14:paraId="2EB9B544" w14:textId="77777777" w:rsidR="003F2C6A" w:rsidRPr="003F2C6A" w:rsidRDefault="003F2C6A" w:rsidP="003F2C6A">
      <w:pPr>
        <w:ind w:firstLine="289"/>
        <w:rPr>
          <w:rFonts w:cs="Arial"/>
          <w:snapToGrid w:val="0"/>
        </w:rPr>
      </w:pPr>
      <w:bookmarkStart w:id="158" w:name="Artículo_158"/>
      <w:r w:rsidRPr="003F2C6A">
        <w:rPr>
          <w:rFonts w:cs="Arial"/>
          <w:b/>
          <w:bCs/>
          <w:snapToGrid w:val="0"/>
        </w:rPr>
        <w:t>Artículo 158</w:t>
      </w:r>
      <w:bookmarkEnd w:id="158"/>
      <w:r w:rsidRPr="003F2C6A">
        <w:rPr>
          <w:rFonts w:cs="Arial"/>
          <w:b/>
          <w:bCs/>
          <w:snapToGrid w:val="0"/>
        </w:rPr>
        <w:t>.-</w:t>
      </w:r>
      <w:r w:rsidRPr="003F2C6A">
        <w:rPr>
          <w:rFonts w:cs="Arial"/>
          <w:snapToGrid w:val="0"/>
        </w:rPr>
        <w:t xml:space="preserve"> (Se deroga).</w:t>
      </w:r>
    </w:p>
    <w:p w14:paraId="256BCC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338923E0" w14:textId="77777777" w:rsidR="003F2C6A" w:rsidRPr="003F2C6A" w:rsidRDefault="003F2C6A" w:rsidP="003F2C6A">
      <w:pPr>
        <w:ind w:firstLine="289"/>
        <w:rPr>
          <w:rFonts w:cs="Arial"/>
          <w:snapToGrid w:val="0"/>
        </w:rPr>
      </w:pPr>
    </w:p>
    <w:p w14:paraId="2F321EEB" w14:textId="77777777" w:rsidR="003F2C6A" w:rsidRPr="003F2C6A" w:rsidRDefault="003F2C6A" w:rsidP="003F2C6A">
      <w:pPr>
        <w:ind w:firstLine="289"/>
        <w:rPr>
          <w:rFonts w:cs="Arial"/>
          <w:snapToGrid w:val="0"/>
        </w:rPr>
      </w:pPr>
      <w:bookmarkStart w:id="159" w:name="Artículo_159"/>
      <w:r w:rsidRPr="003F2C6A">
        <w:rPr>
          <w:rFonts w:cs="Arial"/>
          <w:b/>
          <w:bCs/>
          <w:snapToGrid w:val="0"/>
        </w:rPr>
        <w:t>Artículo 159</w:t>
      </w:r>
      <w:bookmarkEnd w:id="159"/>
      <w:r w:rsidRPr="003F2C6A">
        <w:rPr>
          <w:rFonts w:cs="Arial"/>
          <w:b/>
          <w:bCs/>
          <w:snapToGrid w:val="0"/>
        </w:rPr>
        <w:t xml:space="preserve">.- </w:t>
      </w:r>
      <w:r w:rsidRPr="003F2C6A">
        <w:rPr>
          <w:rFonts w:cs="Arial"/>
          <w:snapToGrid w:val="0"/>
        </w:rPr>
        <w:t>(Se deroga).</w:t>
      </w:r>
    </w:p>
    <w:p w14:paraId="30D8EF5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0D62D1DF" w14:textId="77777777" w:rsidR="003F2C6A" w:rsidRPr="003F2C6A" w:rsidRDefault="003F2C6A" w:rsidP="003F2C6A">
      <w:pPr>
        <w:ind w:firstLine="289"/>
        <w:rPr>
          <w:rFonts w:cs="Arial"/>
          <w:snapToGrid w:val="0"/>
        </w:rPr>
      </w:pPr>
    </w:p>
    <w:p w14:paraId="231A15C1" w14:textId="77777777" w:rsidR="003F2C6A" w:rsidRPr="003F2C6A" w:rsidRDefault="003F2C6A" w:rsidP="003F2C6A">
      <w:pPr>
        <w:ind w:firstLine="289"/>
        <w:rPr>
          <w:rFonts w:cs="Arial"/>
          <w:snapToGrid w:val="0"/>
        </w:rPr>
      </w:pPr>
      <w:bookmarkStart w:id="160" w:name="Artículo_160"/>
      <w:r w:rsidRPr="003F2C6A">
        <w:rPr>
          <w:rFonts w:cs="Arial"/>
          <w:b/>
          <w:bCs/>
          <w:snapToGrid w:val="0"/>
        </w:rPr>
        <w:t>Artículo 160</w:t>
      </w:r>
      <w:bookmarkEnd w:id="160"/>
      <w:r w:rsidRPr="003F2C6A">
        <w:rPr>
          <w:rFonts w:cs="Arial"/>
          <w:b/>
          <w:bCs/>
          <w:snapToGrid w:val="0"/>
        </w:rPr>
        <w:t xml:space="preserve">.- </w:t>
      </w:r>
      <w:r w:rsidRPr="003F2C6A">
        <w:rPr>
          <w:rFonts w:cs="Arial"/>
          <w:snapToGrid w:val="0"/>
        </w:rPr>
        <w:t>(Se deroga).</w:t>
      </w:r>
    </w:p>
    <w:p w14:paraId="3AC15A5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26B4860B" w14:textId="77777777" w:rsidR="003F2C6A" w:rsidRPr="003F2C6A" w:rsidRDefault="003F2C6A" w:rsidP="003F2C6A">
      <w:pPr>
        <w:ind w:firstLine="289"/>
        <w:rPr>
          <w:rFonts w:cs="Arial"/>
          <w:snapToGrid w:val="0"/>
        </w:rPr>
      </w:pPr>
    </w:p>
    <w:p w14:paraId="768708D1" w14:textId="77777777" w:rsidR="003F2C6A" w:rsidRPr="003F2C6A" w:rsidRDefault="003F2C6A" w:rsidP="003F2C6A">
      <w:pPr>
        <w:ind w:firstLine="289"/>
        <w:rPr>
          <w:rFonts w:cs="Arial"/>
          <w:snapToGrid w:val="0"/>
        </w:rPr>
      </w:pPr>
      <w:bookmarkStart w:id="161" w:name="Artículo_161"/>
      <w:r w:rsidRPr="003F2C6A">
        <w:rPr>
          <w:rFonts w:cs="Arial"/>
          <w:b/>
          <w:bCs/>
          <w:snapToGrid w:val="0"/>
        </w:rPr>
        <w:t>Artículo 161</w:t>
      </w:r>
      <w:bookmarkEnd w:id="161"/>
      <w:r w:rsidRPr="003F2C6A">
        <w:rPr>
          <w:rFonts w:cs="Arial"/>
          <w:b/>
          <w:bCs/>
          <w:snapToGrid w:val="0"/>
        </w:rPr>
        <w:t xml:space="preserve">.- </w:t>
      </w:r>
      <w:r w:rsidRPr="003F2C6A">
        <w:rPr>
          <w:rFonts w:cs="Arial"/>
          <w:snapToGrid w:val="0"/>
        </w:rPr>
        <w:t>(Se deroga).</w:t>
      </w:r>
    </w:p>
    <w:p w14:paraId="356A3C4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479831E9" w14:textId="77777777" w:rsidR="003F2C6A" w:rsidRPr="003F2C6A" w:rsidRDefault="003F2C6A" w:rsidP="003F2C6A">
      <w:pPr>
        <w:ind w:firstLine="289"/>
        <w:rPr>
          <w:rFonts w:cs="Arial"/>
          <w:snapToGrid w:val="0"/>
        </w:rPr>
      </w:pPr>
    </w:p>
    <w:p w14:paraId="34BF8C9D" w14:textId="77777777" w:rsidR="003F2C6A" w:rsidRPr="003F2C6A" w:rsidRDefault="003F2C6A" w:rsidP="003F2C6A">
      <w:pPr>
        <w:ind w:firstLine="289"/>
        <w:rPr>
          <w:rFonts w:cs="Arial"/>
          <w:snapToGrid w:val="0"/>
        </w:rPr>
      </w:pPr>
      <w:bookmarkStart w:id="162" w:name="Artículo_162"/>
      <w:r w:rsidRPr="003F2C6A">
        <w:rPr>
          <w:rFonts w:cs="Arial"/>
          <w:b/>
          <w:bCs/>
          <w:snapToGrid w:val="0"/>
        </w:rPr>
        <w:t>Artículo 162</w:t>
      </w:r>
      <w:bookmarkEnd w:id="162"/>
      <w:r w:rsidRPr="003F2C6A">
        <w:rPr>
          <w:rFonts w:cs="Arial"/>
          <w:b/>
          <w:bCs/>
          <w:snapToGrid w:val="0"/>
        </w:rPr>
        <w:t xml:space="preserve">.- </w:t>
      </w:r>
      <w:r w:rsidRPr="003F2C6A">
        <w:rPr>
          <w:rFonts w:cs="Arial"/>
          <w:snapToGrid w:val="0"/>
        </w:rPr>
        <w:t>(Se deroga).</w:t>
      </w:r>
    </w:p>
    <w:p w14:paraId="33823C2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26497058" w14:textId="77777777" w:rsidR="003F2C6A" w:rsidRPr="003F2C6A" w:rsidRDefault="003F2C6A" w:rsidP="003F2C6A">
      <w:pPr>
        <w:ind w:firstLine="289"/>
        <w:rPr>
          <w:rFonts w:cs="Arial"/>
          <w:snapToGrid w:val="0"/>
        </w:rPr>
      </w:pPr>
    </w:p>
    <w:p w14:paraId="6A6795D7" w14:textId="77777777" w:rsidR="003F2C6A" w:rsidRPr="003F2C6A" w:rsidRDefault="003F2C6A" w:rsidP="003F2C6A">
      <w:pPr>
        <w:ind w:firstLine="289"/>
        <w:rPr>
          <w:rFonts w:cs="Arial"/>
          <w:snapToGrid w:val="0"/>
        </w:rPr>
      </w:pPr>
      <w:bookmarkStart w:id="163" w:name="Artículo_163"/>
      <w:r w:rsidRPr="003F2C6A">
        <w:rPr>
          <w:rFonts w:cs="Arial"/>
          <w:b/>
          <w:bCs/>
          <w:snapToGrid w:val="0"/>
        </w:rPr>
        <w:t>Artículo 163</w:t>
      </w:r>
      <w:bookmarkEnd w:id="163"/>
      <w:r w:rsidRPr="003F2C6A">
        <w:rPr>
          <w:rFonts w:cs="Arial"/>
          <w:b/>
          <w:bCs/>
          <w:snapToGrid w:val="0"/>
        </w:rPr>
        <w:t xml:space="preserve">.- </w:t>
      </w:r>
      <w:r w:rsidRPr="003F2C6A">
        <w:rPr>
          <w:rFonts w:cs="Arial"/>
          <w:snapToGrid w:val="0"/>
        </w:rPr>
        <w:t>(Se deroga).</w:t>
      </w:r>
    </w:p>
    <w:p w14:paraId="22EC49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5DDDB7E2" w14:textId="77777777" w:rsidR="003F2C6A" w:rsidRPr="003F2C6A" w:rsidRDefault="003F2C6A" w:rsidP="003F2C6A">
      <w:pPr>
        <w:ind w:firstLine="289"/>
        <w:rPr>
          <w:rFonts w:cs="Arial"/>
          <w:snapToGrid w:val="0"/>
        </w:rPr>
      </w:pPr>
    </w:p>
    <w:p w14:paraId="1DE43351" w14:textId="77777777" w:rsidR="003F2C6A" w:rsidRPr="003F2C6A" w:rsidRDefault="003F2C6A" w:rsidP="003F2C6A">
      <w:pPr>
        <w:ind w:firstLine="289"/>
        <w:rPr>
          <w:rFonts w:cs="Arial"/>
          <w:snapToGrid w:val="0"/>
        </w:rPr>
      </w:pPr>
      <w:bookmarkStart w:id="164" w:name="Artículo_164"/>
      <w:r w:rsidRPr="003F2C6A">
        <w:rPr>
          <w:rFonts w:cs="Arial"/>
          <w:b/>
          <w:bCs/>
          <w:snapToGrid w:val="0"/>
        </w:rPr>
        <w:t>Artículo 164</w:t>
      </w:r>
      <w:bookmarkEnd w:id="164"/>
      <w:r w:rsidRPr="003F2C6A">
        <w:rPr>
          <w:rFonts w:cs="Arial"/>
          <w:b/>
          <w:bCs/>
          <w:snapToGrid w:val="0"/>
        </w:rPr>
        <w:t xml:space="preserve">.- </w:t>
      </w:r>
      <w:r w:rsidRPr="003F2C6A">
        <w:rPr>
          <w:rFonts w:cs="Arial"/>
          <w:snapToGrid w:val="0"/>
        </w:rPr>
        <w:t>(Se deroga).</w:t>
      </w:r>
    </w:p>
    <w:p w14:paraId="5691789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25CB8A8D" w14:textId="77777777" w:rsidR="003F2C6A" w:rsidRPr="003F2C6A" w:rsidRDefault="003F2C6A" w:rsidP="003F2C6A">
      <w:pPr>
        <w:ind w:firstLine="289"/>
        <w:rPr>
          <w:rFonts w:cs="Arial"/>
          <w:snapToGrid w:val="0"/>
        </w:rPr>
      </w:pPr>
    </w:p>
    <w:p w14:paraId="0C8F1353" w14:textId="77777777" w:rsidR="003F2C6A" w:rsidRPr="003F2C6A" w:rsidRDefault="003F2C6A" w:rsidP="003F2C6A">
      <w:pPr>
        <w:ind w:firstLine="289"/>
        <w:rPr>
          <w:rFonts w:cs="Arial"/>
          <w:snapToGrid w:val="0"/>
        </w:rPr>
      </w:pPr>
      <w:bookmarkStart w:id="165" w:name="Artículo_165"/>
      <w:r w:rsidRPr="003F2C6A">
        <w:rPr>
          <w:rFonts w:cs="Arial"/>
          <w:b/>
          <w:bCs/>
          <w:snapToGrid w:val="0"/>
        </w:rPr>
        <w:t>Artículo 165</w:t>
      </w:r>
      <w:bookmarkEnd w:id="165"/>
      <w:r w:rsidRPr="003F2C6A">
        <w:rPr>
          <w:rFonts w:cs="Arial"/>
          <w:b/>
          <w:bCs/>
          <w:snapToGrid w:val="0"/>
        </w:rPr>
        <w:t xml:space="preserve">.- </w:t>
      </w:r>
      <w:r w:rsidRPr="003F2C6A">
        <w:rPr>
          <w:rFonts w:cs="Arial"/>
          <w:snapToGrid w:val="0"/>
        </w:rPr>
        <w:t>(Se deroga).</w:t>
      </w:r>
    </w:p>
    <w:p w14:paraId="67E511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09-01-1948. Derogado DOF 22-12-1993</w:t>
      </w:r>
    </w:p>
    <w:p w14:paraId="59D568A6" w14:textId="77777777" w:rsidR="003F2C6A" w:rsidRPr="003F2C6A" w:rsidRDefault="003F2C6A" w:rsidP="003F2C6A">
      <w:pPr>
        <w:ind w:firstLine="289"/>
        <w:rPr>
          <w:rFonts w:cs="Arial"/>
          <w:snapToGrid w:val="0"/>
        </w:rPr>
      </w:pPr>
    </w:p>
    <w:p w14:paraId="6B1C928D" w14:textId="77777777" w:rsidR="003F2C6A" w:rsidRPr="003F2C6A" w:rsidRDefault="003F2C6A" w:rsidP="003F2C6A">
      <w:pPr>
        <w:jc w:val="center"/>
        <w:rPr>
          <w:rFonts w:cs="Arial"/>
          <w:b/>
          <w:bCs/>
          <w:snapToGrid w:val="0"/>
          <w:sz w:val="22"/>
        </w:rPr>
      </w:pPr>
      <w:r w:rsidRPr="003F2C6A">
        <w:rPr>
          <w:rFonts w:cs="Arial"/>
          <w:b/>
          <w:bCs/>
          <w:snapToGrid w:val="0"/>
          <w:sz w:val="22"/>
        </w:rPr>
        <w:t>TITULO TERCERO</w:t>
      </w:r>
    </w:p>
    <w:p w14:paraId="422F1ACB" w14:textId="77777777" w:rsidR="003F2C6A" w:rsidRPr="003F2C6A" w:rsidRDefault="003F2C6A" w:rsidP="003F2C6A">
      <w:pPr>
        <w:jc w:val="center"/>
        <w:rPr>
          <w:rFonts w:cs="Arial"/>
          <w:b/>
          <w:bCs/>
          <w:snapToGrid w:val="0"/>
          <w:sz w:val="22"/>
        </w:rPr>
      </w:pPr>
      <w:r w:rsidRPr="003F2C6A">
        <w:rPr>
          <w:rFonts w:cs="Arial"/>
          <w:b/>
          <w:bCs/>
          <w:snapToGrid w:val="0"/>
          <w:sz w:val="22"/>
        </w:rPr>
        <w:t>Puentes</w:t>
      </w:r>
    </w:p>
    <w:p w14:paraId="2423A30F" w14:textId="77777777" w:rsidR="003F2C6A" w:rsidRPr="003F2C6A" w:rsidRDefault="003F2C6A" w:rsidP="003F2C6A">
      <w:pPr>
        <w:jc w:val="center"/>
        <w:rPr>
          <w:rFonts w:cs="Arial"/>
          <w:b/>
          <w:bCs/>
          <w:snapToGrid w:val="0"/>
          <w:sz w:val="22"/>
        </w:rPr>
      </w:pPr>
    </w:p>
    <w:p w14:paraId="06332A9A" w14:textId="77777777" w:rsidR="003F2C6A" w:rsidRPr="003F2C6A" w:rsidRDefault="003F2C6A" w:rsidP="003F2C6A">
      <w:pPr>
        <w:jc w:val="center"/>
        <w:rPr>
          <w:rFonts w:cs="Arial"/>
          <w:b/>
          <w:bCs/>
          <w:snapToGrid w:val="0"/>
          <w:sz w:val="22"/>
        </w:rPr>
      </w:pPr>
      <w:r w:rsidRPr="003F2C6A">
        <w:rPr>
          <w:rFonts w:cs="Arial"/>
          <w:b/>
          <w:bCs/>
          <w:snapToGrid w:val="0"/>
          <w:sz w:val="22"/>
        </w:rPr>
        <w:t>CAPITULO UNICO</w:t>
      </w:r>
    </w:p>
    <w:p w14:paraId="73F6199A" w14:textId="77777777" w:rsidR="003F2C6A" w:rsidRPr="003F2C6A" w:rsidRDefault="003F2C6A" w:rsidP="003F2C6A">
      <w:pPr>
        <w:ind w:firstLine="289"/>
        <w:rPr>
          <w:rFonts w:cs="Arial"/>
          <w:snapToGrid w:val="0"/>
        </w:rPr>
      </w:pPr>
    </w:p>
    <w:p w14:paraId="434129F9" w14:textId="77777777" w:rsidR="003F2C6A" w:rsidRPr="003F2C6A" w:rsidRDefault="003F2C6A" w:rsidP="003F2C6A">
      <w:pPr>
        <w:pStyle w:val="Sangradetextonormal"/>
        <w:rPr>
          <w:rFonts w:ascii="ITC Avant Garde Std Bk" w:hAnsi="ITC Avant Garde Std Bk"/>
        </w:rPr>
      </w:pPr>
      <w:bookmarkStart w:id="166" w:name="Artículo_166"/>
      <w:r w:rsidRPr="003F2C6A">
        <w:rPr>
          <w:rFonts w:ascii="ITC Avant Garde Std Bk" w:hAnsi="ITC Avant Garde Std Bk"/>
          <w:b/>
          <w:bCs/>
        </w:rPr>
        <w:t>Artículo 166</w:t>
      </w:r>
      <w:bookmarkEnd w:id="166"/>
      <w:r w:rsidRPr="003F2C6A">
        <w:rPr>
          <w:rFonts w:ascii="ITC Avant Garde Std Bk" w:hAnsi="ITC Avant Garde Std Bk"/>
          <w:b/>
          <w:bCs/>
        </w:rPr>
        <w:t xml:space="preserve">.- </w:t>
      </w:r>
      <w:r w:rsidRPr="003F2C6A">
        <w:rPr>
          <w:rFonts w:ascii="ITC Avant Garde Std Bk" w:hAnsi="ITC Avant Garde Std Bk"/>
        </w:rPr>
        <w:t>(Se deroga).</w:t>
      </w:r>
    </w:p>
    <w:p w14:paraId="35F4073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13-03-1943. Derogado DOF 22-12-1993</w:t>
      </w:r>
    </w:p>
    <w:p w14:paraId="6DC5363F" w14:textId="77777777" w:rsidR="003F2C6A" w:rsidRPr="003F2C6A" w:rsidRDefault="003F2C6A" w:rsidP="003F2C6A">
      <w:pPr>
        <w:ind w:firstLine="289"/>
        <w:rPr>
          <w:rFonts w:cs="Arial"/>
          <w:snapToGrid w:val="0"/>
        </w:rPr>
      </w:pPr>
    </w:p>
    <w:p w14:paraId="41BEFF5B" w14:textId="77777777" w:rsidR="003F2C6A" w:rsidRPr="003F2C6A" w:rsidRDefault="003F2C6A" w:rsidP="003F2C6A">
      <w:pPr>
        <w:ind w:firstLine="289"/>
        <w:rPr>
          <w:rFonts w:cs="Arial"/>
          <w:snapToGrid w:val="0"/>
        </w:rPr>
      </w:pPr>
      <w:bookmarkStart w:id="167" w:name="Artículo_167"/>
      <w:r w:rsidRPr="003F2C6A">
        <w:rPr>
          <w:rFonts w:cs="Arial"/>
          <w:b/>
          <w:bCs/>
          <w:snapToGrid w:val="0"/>
        </w:rPr>
        <w:t>Artículo 167</w:t>
      </w:r>
      <w:bookmarkEnd w:id="167"/>
      <w:r w:rsidRPr="003F2C6A">
        <w:rPr>
          <w:rFonts w:cs="Arial"/>
          <w:b/>
          <w:bCs/>
          <w:snapToGrid w:val="0"/>
        </w:rPr>
        <w:t xml:space="preserve">.- </w:t>
      </w:r>
      <w:r w:rsidRPr="003F2C6A">
        <w:rPr>
          <w:rFonts w:cs="Arial"/>
          <w:snapToGrid w:val="0"/>
        </w:rPr>
        <w:t>(Se deroga).</w:t>
      </w:r>
    </w:p>
    <w:p w14:paraId="5757124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426463C4" w14:textId="77777777" w:rsidR="003F2C6A" w:rsidRPr="003F2C6A" w:rsidRDefault="003F2C6A" w:rsidP="003F2C6A">
      <w:pPr>
        <w:ind w:firstLine="289"/>
        <w:rPr>
          <w:rFonts w:cs="Arial"/>
          <w:snapToGrid w:val="0"/>
        </w:rPr>
      </w:pPr>
    </w:p>
    <w:p w14:paraId="20541E5D" w14:textId="77777777" w:rsidR="003F2C6A" w:rsidRPr="003F2C6A" w:rsidRDefault="003F2C6A" w:rsidP="003F2C6A">
      <w:pPr>
        <w:ind w:firstLine="289"/>
        <w:rPr>
          <w:rFonts w:cs="Arial"/>
          <w:snapToGrid w:val="0"/>
        </w:rPr>
      </w:pPr>
      <w:bookmarkStart w:id="168" w:name="Artículo_168"/>
      <w:r w:rsidRPr="003F2C6A">
        <w:rPr>
          <w:rFonts w:cs="Arial"/>
          <w:b/>
          <w:bCs/>
          <w:snapToGrid w:val="0"/>
        </w:rPr>
        <w:t>Artículo 168</w:t>
      </w:r>
      <w:bookmarkEnd w:id="168"/>
      <w:r w:rsidRPr="003F2C6A">
        <w:rPr>
          <w:rFonts w:cs="Arial"/>
          <w:b/>
          <w:bCs/>
          <w:snapToGrid w:val="0"/>
        </w:rPr>
        <w:t xml:space="preserve">.- </w:t>
      </w:r>
      <w:r w:rsidRPr="003F2C6A">
        <w:rPr>
          <w:rFonts w:cs="Arial"/>
          <w:snapToGrid w:val="0"/>
        </w:rPr>
        <w:t>(Se deroga).</w:t>
      </w:r>
    </w:p>
    <w:p w14:paraId="561D863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45B1C650" w14:textId="77777777" w:rsidR="003F2C6A" w:rsidRPr="003F2C6A" w:rsidRDefault="003F2C6A" w:rsidP="003F2C6A">
      <w:pPr>
        <w:ind w:firstLine="289"/>
        <w:rPr>
          <w:rFonts w:cs="Arial"/>
          <w:snapToGrid w:val="0"/>
        </w:rPr>
      </w:pPr>
    </w:p>
    <w:p w14:paraId="5011D3F6" w14:textId="77777777" w:rsidR="003F2C6A" w:rsidRPr="003F2C6A" w:rsidRDefault="003F2C6A" w:rsidP="003F2C6A">
      <w:pPr>
        <w:jc w:val="center"/>
        <w:rPr>
          <w:rFonts w:cs="Arial"/>
          <w:b/>
          <w:bCs/>
          <w:snapToGrid w:val="0"/>
          <w:sz w:val="22"/>
        </w:rPr>
      </w:pPr>
      <w:r w:rsidRPr="003F2C6A">
        <w:rPr>
          <w:rFonts w:cs="Arial"/>
          <w:b/>
          <w:bCs/>
          <w:snapToGrid w:val="0"/>
          <w:sz w:val="22"/>
        </w:rPr>
        <w:t>LIBRO TERCERO</w:t>
      </w:r>
    </w:p>
    <w:p w14:paraId="56FD6998" w14:textId="77777777" w:rsidR="003F2C6A" w:rsidRPr="003F2C6A" w:rsidRDefault="003F2C6A" w:rsidP="003F2C6A">
      <w:pPr>
        <w:jc w:val="center"/>
        <w:rPr>
          <w:rFonts w:cs="Arial"/>
          <w:b/>
          <w:bCs/>
          <w:snapToGrid w:val="0"/>
          <w:sz w:val="22"/>
        </w:rPr>
      </w:pPr>
      <w:r w:rsidRPr="003F2C6A">
        <w:rPr>
          <w:rFonts w:cs="Arial"/>
          <w:b/>
          <w:bCs/>
          <w:snapToGrid w:val="0"/>
          <w:sz w:val="22"/>
        </w:rPr>
        <w:t>Comunicaciones por Agua</w:t>
      </w:r>
    </w:p>
    <w:p w14:paraId="52C8D544" w14:textId="77777777" w:rsidR="003F2C6A" w:rsidRPr="003F2C6A" w:rsidRDefault="003F2C6A" w:rsidP="003F2C6A">
      <w:pPr>
        <w:jc w:val="center"/>
        <w:rPr>
          <w:rFonts w:cs="Arial"/>
          <w:b/>
          <w:bCs/>
          <w:snapToGrid w:val="0"/>
          <w:sz w:val="22"/>
        </w:rPr>
      </w:pPr>
    </w:p>
    <w:p w14:paraId="7DAA84DD"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11B81975" w14:textId="77777777" w:rsidR="003F2C6A" w:rsidRPr="003F2C6A" w:rsidRDefault="003F2C6A" w:rsidP="003F2C6A">
      <w:pPr>
        <w:jc w:val="center"/>
        <w:rPr>
          <w:rFonts w:cs="Arial"/>
          <w:b/>
          <w:bCs/>
          <w:snapToGrid w:val="0"/>
          <w:sz w:val="22"/>
        </w:rPr>
      </w:pPr>
      <w:r w:rsidRPr="003F2C6A">
        <w:rPr>
          <w:rFonts w:cs="Arial"/>
          <w:b/>
          <w:bCs/>
          <w:snapToGrid w:val="0"/>
          <w:sz w:val="22"/>
        </w:rPr>
        <w:t>De la autoridad marítima</w:t>
      </w:r>
    </w:p>
    <w:p w14:paraId="5EB56B0E" w14:textId="77777777" w:rsidR="003F2C6A" w:rsidRPr="003F2C6A" w:rsidRDefault="003F2C6A" w:rsidP="003F2C6A">
      <w:pPr>
        <w:ind w:firstLine="289"/>
        <w:rPr>
          <w:rFonts w:cs="Arial"/>
          <w:snapToGrid w:val="0"/>
        </w:rPr>
      </w:pPr>
    </w:p>
    <w:p w14:paraId="70D8D1D9" w14:textId="77777777" w:rsidR="003F2C6A" w:rsidRPr="003F2C6A" w:rsidRDefault="003F2C6A" w:rsidP="003F2C6A">
      <w:pPr>
        <w:pStyle w:val="Sangradetextonormal"/>
        <w:rPr>
          <w:rFonts w:ascii="ITC Avant Garde Std Bk" w:hAnsi="ITC Avant Garde Std Bk"/>
        </w:rPr>
      </w:pPr>
      <w:bookmarkStart w:id="169" w:name="Artículo_169"/>
      <w:r w:rsidRPr="003F2C6A">
        <w:rPr>
          <w:rFonts w:ascii="ITC Avant Garde Std Bk" w:hAnsi="ITC Avant Garde Std Bk"/>
          <w:b/>
          <w:bCs/>
        </w:rPr>
        <w:t>Artículo 169</w:t>
      </w:r>
      <w:bookmarkEnd w:id="169"/>
      <w:r w:rsidRPr="003F2C6A">
        <w:rPr>
          <w:rFonts w:ascii="ITC Avant Garde Std Bk" w:hAnsi="ITC Avant Garde Std Bk"/>
          <w:b/>
          <w:bCs/>
        </w:rPr>
        <w:t xml:space="preserve">.- </w:t>
      </w:r>
      <w:r w:rsidRPr="003F2C6A">
        <w:rPr>
          <w:rFonts w:ascii="ITC Avant Garde Std Bk" w:hAnsi="ITC Avant Garde Std Bk"/>
        </w:rPr>
        <w:t>(Se deroga).</w:t>
      </w:r>
    </w:p>
    <w:p w14:paraId="48F762E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599EF24" w14:textId="77777777" w:rsidR="003F2C6A" w:rsidRPr="003F2C6A" w:rsidRDefault="003F2C6A" w:rsidP="003F2C6A">
      <w:pPr>
        <w:ind w:firstLine="289"/>
        <w:rPr>
          <w:rFonts w:cs="Arial"/>
          <w:snapToGrid w:val="0"/>
        </w:rPr>
      </w:pPr>
    </w:p>
    <w:p w14:paraId="0D780CE6" w14:textId="77777777" w:rsidR="003F2C6A" w:rsidRPr="003F2C6A" w:rsidRDefault="003F2C6A" w:rsidP="003F2C6A">
      <w:pPr>
        <w:ind w:firstLine="289"/>
        <w:rPr>
          <w:rFonts w:cs="Arial"/>
          <w:snapToGrid w:val="0"/>
        </w:rPr>
      </w:pPr>
      <w:bookmarkStart w:id="170" w:name="Artículo_170"/>
      <w:r w:rsidRPr="003F2C6A">
        <w:rPr>
          <w:rFonts w:cs="Arial"/>
          <w:b/>
          <w:bCs/>
          <w:snapToGrid w:val="0"/>
        </w:rPr>
        <w:t>Artículo 170</w:t>
      </w:r>
      <w:bookmarkEnd w:id="170"/>
      <w:r w:rsidRPr="003F2C6A">
        <w:rPr>
          <w:rFonts w:cs="Arial"/>
          <w:b/>
          <w:bCs/>
          <w:snapToGrid w:val="0"/>
        </w:rPr>
        <w:t xml:space="preserve">.- </w:t>
      </w:r>
      <w:r w:rsidRPr="003F2C6A">
        <w:rPr>
          <w:rFonts w:cs="Arial"/>
          <w:snapToGrid w:val="0"/>
        </w:rPr>
        <w:t>(Se deroga).</w:t>
      </w:r>
    </w:p>
    <w:p w14:paraId="51939E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73C66B7" w14:textId="77777777" w:rsidR="003F2C6A" w:rsidRPr="003F2C6A" w:rsidRDefault="003F2C6A" w:rsidP="003F2C6A">
      <w:pPr>
        <w:ind w:firstLine="289"/>
        <w:rPr>
          <w:rFonts w:cs="Arial"/>
          <w:snapToGrid w:val="0"/>
        </w:rPr>
      </w:pPr>
    </w:p>
    <w:p w14:paraId="533D2F9B" w14:textId="77777777" w:rsidR="003F2C6A" w:rsidRPr="003F2C6A" w:rsidRDefault="003F2C6A" w:rsidP="003F2C6A">
      <w:pPr>
        <w:ind w:firstLine="289"/>
        <w:rPr>
          <w:rFonts w:cs="Arial"/>
          <w:snapToGrid w:val="0"/>
        </w:rPr>
      </w:pPr>
      <w:bookmarkStart w:id="171" w:name="Artículo_171"/>
      <w:r w:rsidRPr="003F2C6A">
        <w:rPr>
          <w:rFonts w:cs="Arial"/>
          <w:b/>
          <w:bCs/>
          <w:snapToGrid w:val="0"/>
        </w:rPr>
        <w:t>Artículo 171</w:t>
      </w:r>
      <w:bookmarkEnd w:id="171"/>
      <w:r w:rsidRPr="003F2C6A">
        <w:rPr>
          <w:rFonts w:cs="Arial"/>
          <w:b/>
          <w:bCs/>
          <w:snapToGrid w:val="0"/>
        </w:rPr>
        <w:t xml:space="preserve">.- </w:t>
      </w:r>
      <w:r w:rsidRPr="003F2C6A">
        <w:rPr>
          <w:rFonts w:cs="Arial"/>
          <w:snapToGrid w:val="0"/>
        </w:rPr>
        <w:t>(Se deroga).</w:t>
      </w:r>
    </w:p>
    <w:p w14:paraId="6D581ED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8A39CD4" w14:textId="77777777" w:rsidR="003F2C6A" w:rsidRPr="003F2C6A" w:rsidRDefault="003F2C6A" w:rsidP="003F2C6A">
      <w:pPr>
        <w:ind w:firstLine="289"/>
        <w:rPr>
          <w:rFonts w:cs="Arial"/>
          <w:snapToGrid w:val="0"/>
        </w:rPr>
      </w:pPr>
    </w:p>
    <w:p w14:paraId="67C46DEB"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75B9C8B4" w14:textId="77777777" w:rsidR="003F2C6A" w:rsidRPr="003F2C6A" w:rsidRDefault="003F2C6A" w:rsidP="003F2C6A">
      <w:pPr>
        <w:jc w:val="center"/>
        <w:rPr>
          <w:rFonts w:cs="Arial"/>
          <w:b/>
          <w:bCs/>
          <w:snapToGrid w:val="0"/>
          <w:sz w:val="22"/>
        </w:rPr>
      </w:pPr>
      <w:r w:rsidRPr="003F2C6A">
        <w:rPr>
          <w:rFonts w:cs="Arial"/>
          <w:b/>
          <w:bCs/>
          <w:snapToGrid w:val="0"/>
          <w:sz w:val="22"/>
        </w:rPr>
        <w:t>Obras en aguas de jurisdicción federal, en los puertos y en zona federal</w:t>
      </w:r>
    </w:p>
    <w:p w14:paraId="735596A7" w14:textId="77777777" w:rsidR="003F2C6A" w:rsidRPr="003F2C6A" w:rsidRDefault="003F2C6A" w:rsidP="003F2C6A">
      <w:pPr>
        <w:ind w:firstLine="289"/>
        <w:rPr>
          <w:rFonts w:cs="Arial"/>
          <w:snapToGrid w:val="0"/>
        </w:rPr>
      </w:pPr>
    </w:p>
    <w:p w14:paraId="358168D9" w14:textId="77777777" w:rsidR="003F2C6A" w:rsidRPr="003F2C6A" w:rsidRDefault="003F2C6A" w:rsidP="003F2C6A">
      <w:pPr>
        <w:ind w:firstLine="289"/>
        <w:rPr>
          <w:rFonts w:cs="Arial"/>
          <w:snapToGrid w:val="0"/>
        </w:rPr>
      </w:pPr>
      <w:bookmarkStart w:id="172" w:name="Artículo_172"/>
      <w:r w:rsidRPr="003F2C6A">
        <w:rPr>
          <w:rFonts w:cs="Arial"/>
          <w:b/>
          <w:bCs/>
          <w:snapToGrid w:val="0"/>
        </w:rPr>
        <w:t>Artículo 172</w:t>
      </w:r>
      <w:bookmarkEnd w:id="172"/>
      <w:r w:rsidRPr="003F2C6A">
        <w:rPr>
          <w:rFonts w:cs="Arial"/>
          <w:b/>
          <w:bCs/>
          <w:snapToGrid w:val="0"/>
        </w:rPr>
        <w:t xml:space="preserve">.- </w:t>
      </w:r>
      <w:r w:rsidRPr="003F2C6A">
        <w:rPr>
          <w:rFonts w:cs="Arial"/>
          <w:snapToGrid w:val="0"/>
        </w:rPr>
        <w:t>(Se deroga).</w:t>
      </w:r>
    </w:p>
    <w:p w14:paraId="40A0212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5A23AFBA" w14:textId="77777777" w:rsidR="003F2C6A" w:rsidRPr="003F2C6A" w:rsidRDefault="003F2C6A" w:rsidP="003F2C6A">
      <w:pPr>
        <w:ind w:firstLine="289"/>
        <w:rPr>
          <w:rFonts w:cs="Arial"/>
          <w:snapToGrid w:val="0"/>
        </w:rPr>
      </w:pPr>
    </w:p>
    <w:p w14:paraId="26194A03" w14:textId="77777777" w:rsidR="003F2C6A" w:rsidRPr="003F2C6A" w:rsidRDefault="003F2C6A" w:rsidP="003F2C6A">
      <w:pPr>
        <w:ind w:firstLine="289"/>
        <w:rPr>
          <w:rFonts w:cs="Arial"/>
          <w:snapToGrid w:val="0"/>
        </w:rPr>
      </w:pPr>
      <w:bookmarkStart w:id="173" w:name="Artículo_173"/>
      <w:r w:rsidRPr="003F2C6A">
        <w:rPr>
          <w:rFonts w:cs="Arial"/>
          <w:b/>
          <w:bCs/>
          <w:snapToGrid w:val="0"/>
        </w:rPr>
        <w:t>Artículo 173</w:t>
      </w:r>
      <w:bookmarkEnd w:id="173"/>
      <w:r w:rsidRPr="003F2C6A">
        <w:rPr>
          <w:rFonts w:cs="Arial"/>
          <w:b/>
          <w:bCs/>
          <w:snapToGrid w:val="0"/>
        </w:rPr>
        <w:t xml:space="preserve">.- </w:t>
      </w:r>
      <w:r w:rsidRPr="003F2C6A">
        <w:rPr>
          <w:rFonts w:cs="Arial"/>
          <w:snapToGrid w:val="0"/>
        </w:rPr>
        <w:t>(Se deroga).</w:t>
      </w:r>
    </w:p>
    <w:p w14:paraId="33392DF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33A4D3D1" w14:textId="77777777" w:rsidR="003F2C6A" w:rsidRPr="003F2C6A" w:rsidRDefault="003F2C6A" w:rsidP="003F2C6A">
      <w:pPr>
        <w:ind w:firstLine="289"/>
        <w:rPr>
          <w:rFonts w:cs="Arial"/>
          <w:snapToGrid w:val="0"/>
        </w:rPr>
      </w:pPr>
    </w:p>
    <w:p w14:paraId="555EBB29" w14:textId="77777777" w:rsidR="003F2C6A" w:rsidRPr="003F2C6A" w:rsidRDefault="003F2C6A" w:rsidP="003F2C6A">
      <w:pPr>
        <w:ind w:firstLine="289"/>
        <w:rPr>
          <w:rFonts w:cs="Arial"/>
          <w:snapToGrid w:val="0"/>
        </w:rPr>
      </w:pPr>
      <w:bookmarkStart w:id="174" w:name="Artículo_174"/>
      <w:r w:rsidRPr="003F2C6A">
        <w:rPr>
          <w:rFonts w:cs="Arial"/>
          <w:b/>
          <w:bCs/>
          <w:snapToGrid w:val="0"/>
        </w:rPr>
        <w:t>Artículo 174</w:t>
      </w:r>
      <w:bookmarkEnd w:id="174"/>
      <w:r w:rsidRPr="003F2C6A">
        <w:rPr>
          <w:rFonts w:cs="Arial"/>
          <w:b/>
          <w:bCs/>
          <w:snapToGrid w:val="0"/>
        </w:rPr>
        <w:t>.-</w:t>
      </w:r>
      <w:r w:rsidRPr="003F2C6A">
        <w:rPr>
          <w:rFonts w:cs="Arial"/>
          <w:snapToGrid w:val="0"/>
        </w:rPr>
        <w:t xml:space="preserve"> (Se deroga).</w:t>
      </w:r>
    </w:p>
    <w:p w14:paraId="2E3F039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427A7135" w14:textId="77777777" w:rsidR="003F2C6A" w:rsidRPr="003F2C6A" w:rsidRDefault="003F2C6A" w:rsidP="003F2C6A">
      <w:pPr>
        <w:ind w:firstLine="289"/>
        <w:rPr>
          <w:rFonts w:cs="Arial"/>
          <w:snapToGrid w:val="0"/>
        </w:rPr>
      </w:pPr>
    </w:p>
    <w:p w14:paraId="6E55C98E" w14:textId="77777777" w:rsidR="003F2C6A" w:rsidRPr="003F2C6A" w:rsidRDefault="003F2C6A" w:rsidP="003F2C6A">
      <w:pPr>
        <w:ind w:firstLine="289"/>
        <w:rPr>
          <w:rFonts w:cs="Arial"/>
          <w:snapToGrid w:val="0"/>
        </w:rPr>
      </w:pPr>
      <w:bookmarkStart w:id="175" w:name="Artículo_175"/>
      <w:r w:rsidRPr="003F2C6A">
        <w:rPr>
          <w:rFonts w:cs="Arial"/>
          <w:b/>
          <w:bCs/>
          <w:snapToGrid w:val="0"/>
        </w:rPr>
        <w:t>Artículo 175</w:t>
      </w:r>
      <w:bookmarkEnd w:id="175"/>
      <w:r w:rsidRPr="003F2C6A">
        <w:rPr>
          <w:rFonts w:cs="Arial"/>
          <w:b/>
          <w:bCs/>
          <w:snapToGrid w:val="0"/>
        </w:rPr>
        <w:t>.-</w:t>
      </w:r>
      <w:r w:rsidRPr="003F2C6A">
        <w:rPr>
          <w:rFonts w:cs="Arial"/>
          <w:snapToGrid w:val="0"/>
        </w:rPr>
        <w:t xml:space="preserve"> (Se deroga).</w:t>
      </w:r>
    </w:p>
    <w:p w14:paraId="6C223B7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7850B0ED" w14:textId="77777777" w:rsidR="003F2C6A" w:rsidRPr="003F2C6A" w:rsidRDefault="003F2C6A" w:rsidP="003F2C6A">
      <w:pPr>
        <w:ind w:firstLine="289"/>
        <w:rPr>
          <w:rFonts w:cs="Arial"/>
          <w:snapToGrid w:val="0"/>
        </w:rPr>
      </w:pPr>
    </w:p>
    <w:p w14:paraId="4AA06CCF" w14:textId="77777777" w:rsidR="003F2C6A" w:rsidRPr="003F2C6A" w:rsidRDefault="003F2C6A" w:rsidP="003F2C6A">
      <w:pPr>
        <w:ind w:firstLine="289"/>
        <w:rPr>
          <w:rFonts w:cs="Arial"/>
          <w:snapToGrid w:val="0"/>
        </w:rPr>
      </w:pPr>
      <w:bookmarkStart w:id="176" w:name="Artículo_176"/>
      <w:r w:rsidRPr="003F2C6A">
        <w:rPr>
          <w:rFonts w:cs="Arial"/>
          <w:b/>
          <w:bCs/>
          <w:snapToGrid w:val="0"/>
        </w:rPr>
        <w:t>Artículo 176</w:t>
      </w:r>
      <w:bookmarkEnd w:id="176"/>
      <w:r w:rsidRPr="003F2C6A">
        <w:rPr>
          <w:rFonts w:cs="Arial"/>
          <w:b/>
          <w:bCs/>
          <w:snapToGrid w:val="0"/>
        </w:rPr>
        <w:t xml:space="preserve">.- </w:t>
      </w:r>
      <w:r w:rsidRPr="003F2C6A">
        <w:rPr>
          <w:rFonts w:cs="Arial"/>
          <w:snapToGrid w:val="0"/>
        </w:rPr>
        <w:t>(Se deroga).</w:t>
      </w:r>
    </w:p>
    <w:p w14:paraId="077B0CA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DOF19-07-</w:t>
      </w:r>
      <w:proofErr w:type="gramStart"/>
      <w:r w:rsidRPr="003F2C6A">
        <w:rPr>
          <w:rFonts w:ascii="ITC Avant Garde Std Bk" w:eastAsia="MS Mincho" w:hAnsi="ITC Avant Garde Std Bk"/>
          <w:i/>
          <w:iCs/>
          <w:color w:val="0000FF"/>
          <w:sz w:val="16"/>
        </w:rPr>
        <w:t>1993,  04</w:t>
      </w:r>
      <w:proofErr w:type="gramEnd"/>
      <w:r w:rsidRPr="003F2C6A">
        <w:rPr>
          <w:rFonts w:ascii="ITC Avant Garde Std Bk" w:eastAsia="MS Mincho" w:hAnsi="ITC Avant Garde Std Bk"/>
          <w:i/>
          <w:iCs/>
          <w:color w:val="0000FF"/>
          <w:sz w:val="16"/>
        </w:rPr>
        <w:t>-01-1994</w:t>
      </w:r>
    </w:p>
    <w:p w14:paraId="16A13923" w14:textId="77777777" w:rsidR="003F2C6A" w:rsidRPr="003F2C6A" w:rsidRDefault="003F2C6A" w:rsidP="003F2C6A">
      <w:pPr>
        <w:ind w:firstLine="289"/>
        <w:rPr>
          <w:rFonts w:cs="Arial"/>
          <w:snapToGrid w:val="0"/>
        </w:rPr>
      </w:pPr>
    </w:p>
    <w:p w14:paraId="4219BEB8" w14:textId="77777777" w:rsidR="003F2C6A" w:rsidRPr="003F2C6A" w:rsidRDefault="003F2C6A" w:rsidP="003F2C6A">
      <w:pPr>
        <w:ind w:firstLine="289"/>
        <w:rPr>
          <w:rFonts w:cs="Arial"/>
          <w:snapToGrid w:val="0"/>
        </w:rPr>
      </w:pPr>
      <w:bookmarkStart w:id="177" w:name="Artículo_177"/>
      <w:r w:rsidRPr="003F2C6A">
        <w:rPr>
          <w:rFonts w:cs="Arial"/>
          <w:b/>
          <w:bCs/>
          <w:snapToGrid w:val="0"/>
        </w:rPr>
        <w:t>Artículo 177</w:t>
      </w:r>
      <w:bookmarkEnd w:id="177"/>
      <w:r w:rsidRPr="003F2C6A">
        <w:rPr>
          <w:rFonts w:cs="Arial"/>
          <w:b/>
          <w:bCs/>
          <w:snapToGrid w:val="0"/>
        </w:rPr>
        <w:t xml:space="preserve">.- </w:t>
      </w:r>
      <w:r w:rsidRPr="003F2C6A">
        <w:rPr>
          <w:rFonts w:cs="Arial"/>
          <w:snapToGrid w:val="0"/>
        </w:rPr>
        <w:t>(Se deroga).</w:t>
      </w:r>
    </w:p>
    <w:p w14:paraId="70B66BD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2154E104" w14:textId="77777777" w:rsidR="003F2C6A" w:rsidRPr="003F2C6A" w:rsidRDefault="003F2C6A" w:rsidP="003F2C6A">
      <w:pPr>
        <w:ind w:firstLine="289"/>
        <w:rPr>
          <w:rFonts w:cs="Arial"/>
          <w:snapToGrid w:val="0"/>
        </w:rPr>
      </w:pPr>
    </w:p>
    <w:p w14:paraId="5049274D" w14:textId="77777777" w:rsidR="003F2C6A" w:rsidRPr="003F2C6A" w:rsidRDefault="003F2C6A" w:rsidP="003F2C6A">
      <w:pPr>
        <w:ind w:firstLine="289"/>
        <w:rPr>
          <w:rFonts w:cs="Arial"/>
          <w:snapToGrid w:val="0"/>
        </w:rPr>
      </w:pPr>
      <w:bookmarkStart w:id="178" w:name="Artículo_178"/>
      <w:r w:rsidRPr="003F2C6A">
        <w:rPr>
          <w:rFonts w:cs="Arial"/>
          <w:b/>
          <w:bCs/>
          <w:snapToGrid w:val="0"/>
        </w:rPr>
        <w:t>Artículo 178</w:t>
      </w:r>
      <w:bookmarkEnd w:id="178"/>
      <w:r w:rsidRPr="003F2C6A">
        <w:rPr>
          <w:rFonts w:cs="Arial"/>
          <w:b/>
          <w:bCs/>
          <w:snapToGrid w:val="0"/>
        </w:rPr>
        <w:t xml:space="preserve">.- </w:t>
      </w:r>
      <w:r w:rsidRPr="003F2C6A">
        <w:rPr>
          <w:rFonts w:cs="Arial"/>
          <w:snapToGrid w:val="0"/>
        </w:rPr>
        <w:t>(Se deroga).</w:t>
      </w:r>
    </w:p>
    <w:p w14:paraId="21758E7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35E633E2" w14:textId="77777777" w:rsidR="003F2C6A" w:rsidRPr="003F2C6A" w:rsidRDefault="003F2C6A" w:rsidP="003F2C6A">
      <w:pPr>
        <w:ind w:firstLine="289"/>
        <w:rPr>
          <w:rFonts w:cs="Arial"/>
          <w:snapToGrid w:val="0"/>
        </w:rPr>
      </w:pPr>
    </w:p>
    <w:p w14:paraId="5B612CBB" w14:textId="77777777" w:rsidR="003F2C6A" w:rsidRPr="003F2C6A" w:rsidRDefault="003F2C6A" w:rsidP="003F2C6A">
      <w:pPr>
        <w:ind w:firstLine="289"/>
        <w:rPr>
          <w:rFonts w:cs="Arial"/>
          <w:snapToGrid w:val="0"/>
        </w:rPr>
      </w:pPr>
      <w:bookmarkStart w:id="179" w:name="Artículo_179"/>
      <w:r w:rsidRPr="003F2C6A">
        <w:rPr>
          <w:rFonts w:cs="Arial"/>
          <w:b/>
          <w:bCs/>
          <w:snapToGrid w:val="0"/>
        </w:rPr>
        <w:t>Artículo 179</w:t>
      </w:r>
      <w:bookmarkEnd w:id="179"/>
      <w:r w:rsidRPr="003F2C6A">
        <w:rPr>
          <w:rFonts w:cs="Arial"/>
          <w:b/>
          <w:bCs/>
          <w:snapToGrid w:val="0"/>
        </w:rPr>
        <w:t xml:space="preserve">.- </w:t>
      </w:r>
      <w:r w:rsidRPr="003F2C6A">
        <w:rPr>
          <w:rFonts w:cs="Arial"/>
          <w:snapToGrid w:val="0"/>
        </w:rPr>
        <w:t>(Se deroga).</w:t>
      </w:r>
    </w:p>
    <w:p w14:paraId="39FDF4A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5E9F61AA" w14:textId="77777777" w:rsidR="003F2C6A" w:rsidRPr="003F2C6A" w:rsidRDefault="003F2C6A" w:rsidP="003F2C6A">
      <w:pPr>
        <w:ind w:firstLine="289"/>
        <w:rPr>
          <w:rFonts w:cs="Arial"/>
          <w:snapToGrid w:val="0"/>
        </w:rPr>
      </w:pPr>
    </w:p>
    <w:p w14:paraId="23729D09" w14:textId="77777777" w:rsidR="003F2C6A" w:rsidRPr="003F2C6A" w:rsidRDefault="003F2C6A" w:rsidP="003F2C6A">
      <w:pPr>
        <w:pStyle w:val="Sangradetextonormal"/>
        <w:rPr>
          <w:rFonts w:ascii="ITC Avant Garde Std Bk" w:hAnsi="ITC Avant Garde Std Bk"/>
        </w:rPr>
      </w:pPr>
      <w:bookmarkStart w:id="180" w:name="Artículo_180"/>
      <w:r w:rsidRPr="003F2C6A">
        <w:rPr>
          <w:rFonts w:ascii="ITC Avant Garde Std Bk" w:hAnsi="ITC Avant Garde Std Bk"/>
          <w:b/>
          <w:bCs/>
        </w:rPr>
        <w:t>Artículo 180</w:t>
      </w:r>
      <w:bookmarkEnd w:id="180"/>
      <w:r w:rsidRPr="003F2C6A">
        <w:rPr>
          <w:rFonts w:ascii="ITC Avant Garde Std Bk" w:hAnsi="ITC Avant Garde Std Bk"/>
          <w:b/>
          <w:bCs/>
        </w:rPr>
        <w:t xml:space="preserve">.- </w:t>
      </w:r>
      <w:r w:rsidRPr="003F2C6A">
        <w:rPr>
          <w:rFonts w:ascii="ITC Avant Garde Std Bk" w:hAnsi="ITC Avant Garde Std Bk"/>
        </w:rPr>
        <w:t>(Se deroga).</w:t>
      </w:r>
    </w:p>
    <w:p w14:paraId="7EFF39C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2058B3DB" w14:textId="77777777" w:rsidR="003F2C6A" w:rsidRPr="003F2C6A" w:rsidRDefault="003F2C6A" w:rsidP="003F2C6A">
      <w:pPr>
        <w:ind w:firstLine="289"/>
        <w:rPr>
          <w:rFonts w:cs="Arial"/>
          <w:snapToGrid w:val="0"/>
        </w:rPr>
      </w:pPr>
    </w:p>
    <w:p w14:paraId="05F89854" w14:textId="77777777" w:rsidR="003F2C6A" w:rsidRPr="003F2C6A" w:rsidRDefault="003F2C6A" w:rsidP="003F2C6A">
      <w:pPr>
        <w:pStyle w:val="Sangradetextonormal"/>
        <w:rPr>
          <w:rFonts w:ascii="ITC Avant Garde Std Bk" w:hAnsi="ITC Avant Garde Std Bk"/>
        </w:rPr>
      </w:pPr>
      <w:bookmarkStart w:id="181" w:name="Artículo_181"/>
      <w:r w:rsidRPr="003F2C6A">
        <w:rPr>
          <w:rFonts w:ascii="ITC Avant Garde Std Bk" w:hAnsi="ITC Avant Garde Std Bk"/>
          <w:b/>
          <w:bCs/>
        </w:rPr>
        <w:t>Artículo 181</w:t>
      </w:r>
      <w:bookmarkEnd w:id="181"/>
      <w:r w:rsidRPr="003F2C6A">
        <w:rPr>
          <w:rFonts w:ascii="ITC Avant Garde Std Bk" w:hAnsi="ITC Avant Garde Std Bk"/>
          <w:b/>
          <w:bCs/>
        </w:rPr>
        <w:t xml:space="preserve">.- </w:t>
      </w:r>
      <w:r w:rsidRPr="003F2C6A">
        <w:rPr>
          <w:rFonts w:ascii="ITC Avant Garde Std Bk" w:hAnsi="ITC Avant Garde Std Bk"/>
        </w:rPr>
        <w:t>(Se deroga).</w:t>
      </w:r>
    </w:p>
    <w:p w14:paraId="2CF871B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522FFB02" w14:textId="77777777" w:rsidR="003F2C6A" w:rsidRPr="003F2C6A" w:rsidRDefault="003F2C6A" w:rsidP="003F2C6A">
      <w:pPr>
        <w:ind w:firstLine="289"/>
        <w:rPr>
          <w:rFonts w:cs="Arial"/>
          <w:snapToGrid w:val="0"/>
        </w:rPr>
      </w:pPr>
    </w:p>
    <w:p w14:paraId="15BD6108" w14:textId="77777777" w:rsidR="003F2C6A" w:rsidRPr="003F2C6A" w:rsidRDefault="003F2C6A" w:rsidP="003F2C6A">
      <w:pPr>
        <w:ind w:firstLine="289"/>
        <w:rPr>
          <w:rFonts w:cs="Arial"/>
          <w:snapToGrid w:val="0"/>
        </w:rPr>
      </w:pPr>
      <w:bookmarkStart w:id="182" w:name="Artículo_182"/>
      <w:r w:rsidRPr="003F2C6A">
        <w:rPr>
          <w:rFonts w:cs="Arial"/>
          <w:b/>
          <w:bCs/>
          <w:snapToGrid w:val="0"/>
        </w:rPr>
        <w:t>Artículo 182</w:t>
      </w:r>
      <w:bookmarkEnd w:id="182"/>
      <w:r w:rsidRPr="003F2C6A">
        <w:rPr>
          <w:rFonts w:cs="Arial"/>
          <w:b/>
          <w:bCs/>
          <w:snapToGrid w:val="0"/>
        </w:rPr>
        <w:t xml:space="preserve">.- </w:t>
      </w:r>
      <w:r w:rsidRPr="003F2C6A">
        <w:rPr>
          <w:rFonts w:cs="Arial"/>
          <w:snapToGrid w:val="0"/>
        </w:rPr>
        <w:t>(Se deroga).</w:t>
      </w:r>
    </w:p>
    <w:p w14:paraId="1D40399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43ED11FE" w14:textId="77777777" w:rsidR="003F2C6A" w:rsidRPr="003F2C6A" w:rsidRDefault="003F2C6A" w:rsidP="003F2C6A">
      <w:pPr>
        <w:ind w:firstLine="289"/>
        <w:rPr>
          <w:rFonts w:cs="Arial"/>
          <w:snapToGrid w:val="0"/>
        </w:rPr>
      </w:pPr>
    </w:p>
    <w:p w14:paraId="78D81E74" w14:textId="77777777" w:rsidR="003F2C6A" w:rsidRPr="003F2C6A" w:rsidRDefault="003F2C6A" w:rsidP="003F2C6A">
      <w:pPr>
        <w:ind w:firstLine="289"/>
        <w:rPr>
          <w:rFonts w:cs="Arial"/>
          <w:snapToGrid w:val="0"/>
        </w:rPr>
      </w:pPr>
      <w:bookmarkStart w:id="183" w:name="Artículo_183"/>
      <w:r w:rsidRPr="003F2C6A">
        <w:rPr>
          <w:rFonts w:cs="Arial"/>
          <w:b/>
          <w:bCs/>
          <w:snapToGrid w:val="0"/>
        </w:rPr>
        <w:t>Artículo 183</w:t>
      </w:r>
      <w:bookmarkEnd w:id="183"/>
      <w:r w:rsidRPr="003F2C6A">
        <w:rPr>
          <w:rFonts w:cs="Arial"/>
          <w:b/>
          <w:bCs/>
          <w:snapToGrid w:val="0"/>
        </w:rPr>
        <w:t xml:space="preserve">.- </w:t>
      </w:r>
      <w:r w:rsidRPr="003F2C6A">
        <w:rPr>
          <w:rFonts w:cs="Arial"/>
          <w:snapToGrid w:val="0"/>
        </w:rPr>
        <w:t>(Se deroga).</w:t>
      </w:r>
    </w:p>
    <w:p w14:paraId="1615388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4726A4EE" w14:textId="77777777" w:rsidR="003F2C6A" w:rsidRPr="003F2C6A" w:rsidRDefault="003F2C6A" w:rsidP="003F2C6A">
      <w:pPr>
        <w:ind w:firstLine="289"/>
        <w:rPr>
          <w:rFonts w:cs="Arial"/>
          <w:snapToGrid w:val="0"/>
        </w:rPr>
      </w:pPr>
    </w:p>
    <w:p w14:paraId="30920B0A" w14:textId="77777777" w:rsidR="003F2C6A" w:rsidRPr="003F2C6A" w:rsidRDefault="003F2C6A" w:rsidP="003F2C6A">
      <w:pPr>
        <w:ind w:firstLine="289"/>
        <w:rPr>
          <w:rFonts w:cs="Arial"/>
          <w:snapToGrid w:val="0"/>
        </w:rPr>
      </w:pPr>
      <w:bookmarkStart w:id="184" w:name="Artículo_184"/>
      <w:r w:rsidRPr="003F2C6A">
        <w:rPr>
          <w:rFonts w:cs="Arial"/>
          <w:b/>
          <w:bCs/>
          <w:snapToGrid w:val="0"/>
        </w:rPr>
        <w:t>Artículo 184</w:t>
      </w:r>
      <w:bookmarkEnd w:id="184"/>
      <w:r w:rsidRPr="003F2C6A">
        <w:rPr>
          <w:rFonts w:cs="Arial"/>
          <w:b/>
          <w:bCs/>
          <w:snapToGrid w:val="0"/>
        </w:rPr>
        <w:t xml:space="preserve">.- </w:t>
      </w:r>
      <w:r w:rsidRPr="003F2C6A">
        <w:rPr>
          <w:rFonts w:cs="Arial"/>
          <w:snapToGrid w:val="0"/>
        </w:rPr>
        <w:t>(Se deroga).</w:t>
      </w:r>
    </w:p>
    <w:p w14:paraId="6DBE4A8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31-12-1981, 04-01-1994</w:t>
      </w:r>
    </w:p>
    <w:p w14:paraId="383E43AF" w14:textId="77777777" w:rsidR="003F2C6A" w:rsidRPr="003F2C6A" w:rsidRDefault="003F2C6A" w:rsidP="003F2C6A">
      <w:pPr>
        <w:ind w:firstLine="289"/>
        <w:rPr>
          <w:rFonts w:cs="Arial"/>
          <w:snapToGrid w:val="0"/>
        </w:rPr>
      </w:pPr>
    </w:p>
    <w:p w14:paraId="47B76937" w14:textId="77777777" w:rsidR="003F2C6A" w:rsidRPr="003F2C6A" w:rsidRDefault="003F2C6A" w:rsidP="003F2C6A">
      <w:pPr>
        <w:ind w:firstLine="289"/>
        <w:rPr>
          <w:rFonts w:cs="Arial"/>
          <w:snapToGrid w:val="0"/>
        </w:rPr>
      </w:pPr>
      <w:bookmarkStart w:id="185" w:name="Artículo_185"/>
      <w:r w:rsidRPr="003F2C6A">
        <w:rPr>
          <w:rFonts w:cs="Arial"/>
          <w:b/>
          <w:bCs/>
          <w:snapToGrid w:val="0"/>
        </w:rPr>
        <w:t>Artículo 185</w:t>
      </w:r>
      <w:bookmarkEnd w:id="185"/>
      <w:r w:rsidRPr="003F2C6A">
        <w:rPr>
          <w:rFonts w:cs="Arial"/>
          <w:b/>
          <w:bCs/>
          <w:snapToGrid w:val="0"/>
        </w:rPr>
        <w:t xml:space="preserve">.- </w:t>
      </w:r>
      <w:r w:rsidRPr="003F2C6A">
        <w:rPr>
          <w:rFonts w:cs="Arial"/>
          <w:snapToGrid w:val="0"/>
        </w:rPr>
        <w:t>(Se deroga).</w:t>
      </w:r>
    </w:p>
    <w:p w14:paraId="624C383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116BDDA" w14:textId="77777777" w:rsidR="003F2C6A" w:rsidRPr="003F2C6A" w:rsidRDefault="003F2C6A" w:rsidP="003F2C6A">
      <w:pPr>
        <w:ind w:firstLine="289"/>
        <w:rPr>
          <w:rFonts w:cs="Arial"/>
          <w:snapToGrid w:val="0"/>
        </w:rPr>
      </w:pPr>
    </w:p>
    <w:p w14:paraId="007E1C6E" w14:textId="77777777" w:rsidR="003F2C6A" w:rsidRPr="003F2C6A" w:rsidRDefault="003F2C6A" w:rsidP="003F2C6A">
      <w:pPr>
        <w:ind w:firstLine="289"/>
        <w:rPr>
          <w:rFonts w:cs="Arial"/>
          <w:snapToGrid w:val="0"/>
        </w:rPr>
      </w:pPr>
      <w:bookmarkStart w:id="186" w:name="Artículo_186"/>
      <w:r w:rsidRPr="003F2C6A">
        <w:rPr>
          <w:rFonts w:cs="Arial"/>
          <w:b/>
          <w:bCs/>
          <w:snapToGrid w:val="0"/>
        </w:rPr>
        <w:t>Artículo 186</w:t>
      </w:r>
      <w:bookmarkEnd w:id="186"/>
      <w:r w:rsidRPr="003F2C6A">
        <w:rPr>
          <w:rFonts w:cs="Arial"/>
          <w:b/>
          <w:bCs/>
          <w:snapToGrid w:val="0"/>
        </w:rPr>
        <w:t xml:space="preserve">.- </w:t>
      </w:r>
      <w:r w:rsidRPr="003F2C6A">
        <w:rPr>
          <w:rFonts w:cs="Arial"/>
          <w:snapToGrid w:val="0"/>
        </w:rPr>
        <w:t>(Se deroga).</w:t>
      </w:r>
    </w:p>
    <w:p w14:paraId="01155F5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BF722A3" w14:textId="77777777" w:rsidR="003F2C6A" w:rsidRPr="003F2C6A" w:rsidRDefault="003F2C6A" w:rsidP="003F2C6A">
      <w:pPr>
        <w:ind w:firstLine="289"/>
        <w:rPr>
          <w:rFonts w:cs="Arial"/>
          <w:snapToGrid w:val="0"/>
        </w:rPr>
      </w:pPr>
    </w:p>
    <w:p w14:paraId="42F895A0" w14:textId="77777777" w:rsidR="003F2C6A" w:rsidRPr="003F2C6A" w:rsidRDefault="003F2C6A" w:rsidP="003F2C6A">
      <w:pPr>
        <w:ind w:firstLine="289"/>
        <w:rPr>
          <w:rFonts w:cs="Arial"/>
          <w:snapToGrid w:val="0"/>
        </w:rPr>
      </w:pPr>
      <w:bookmarkStart w:id="187" w:name="Artículo_187"/>
      <w:r w:rsidRPr="003F2C6A">
        <w:rPr>
          <w:rFonts w:cs="Arial"/>
          <w:b/>
          <w:bCs/>
          <w:snapToGrid w:val="0"/>
        </w:rPr>
        <w:t>Artículo 187</w:t>
      </w:r>
      <w:bookmarkEnd w:id="187"/>
      <w:r w:rsidRPr="003F2C6A">
        <w:rPr>
          <w:rFonts w:cs="Arial"/>
          <w:b/>
          <w:bCs/>
          <w:snapToGrid w:val="0"/>
        </w:rPr>
        <w:t xml:space="preserve">.- </w:t>
      </w:r>
      <w:r w:rsidRPr="003F2C6A">
        <w:rPr>
          <w:rFonts w:cs="Arial"/>
          <w:snapToGrid w:val="0"/>
        </w:rPr>
        <w:t>(Se deroga).</w:t>
      </w:r>
    </w:p>
    <w:p w14:paraId="5590F47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4FFCA48" w14:textId="77777777" w:rsidR="003F2C6A" w:rsidRPr="003F2C6A" w:rsidRDefault="003F2C6A" w:rsidP="003F2C6A">
      <w:pPr>
        <w:ind w:firstLine="289"/>
        <w:rPr>
          <w:rFonts w:cs="Arial"/>
          <w:snapToGrid w:val="0"/>
        </w:rPr>
      </w:pPr>
    </w:p>
    <w:p w14:paraId="53FFFD74" w14:textId="77777777" w:rsidR="003F2C6A" w:rsidRPr="003F2C6A" w:rsidRDefault="003F2C6A" w:rsidP="003F2C6A">
      <w:pPr>
        <w:ind w:firstLine="289"/>
        <w:rPr>
          <w:rFonts w:cs="Arial"/>
          <w:snapToGrid w:val="0"/>
        </w:rPr>
      </w:pPr>
      <w:bookmarkStart w:id="188" w:name="Artículo_188"/>
      <w:r w:rsidRPr="003F2C6A">
        <w:rPr>
          <w:rFonts w:cs="Arial"/>
          <w:b/>
          <w:bCs/>
          <w:snapToGrid w:val="0"/>
        </w:rPr>
        <w:t>Artículo 188</w:t>
      </w:r>
      <w:bookmarkEnd w:id="188"/>
      <w:r w:rsidRPr="003F2C6A">
        <w:rPr>
          <w:rFonts w:cs="Arial"/>
          <w:b/>
          <w:bCs/>
          <w:snapToGrid w:val="0"/>
        </w:rPr>
        <w:t xml:space="preserve">.- </w:t>
      </w:r>
      <w:r w:rsidRPr="003F2C6A">
        <w:rPr>
          <w:rFonts w:cs="Arial"/>
          <w:snapToGrid w:val="0"/>
        </w:rPr>
        <w:t>(Se deroga).</w:t>
      </w:r>
    </w:p>
    <w:p w14:paraId="1EAB280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72C5D8E" w14:textId="77777777" w:rsidR="003F2C6A" w:rsidRPr="003F2C6A" w:rsidRDefault="003F2C6A" w:rsidP="003F2C6A">
      <w:pPr>
        <w:ind w:firstLine="289"/>
        <w:rPr>
          <w:rFonts w:cs="Arial"/>
          <w:snapToGrid w:val="0"/>
        </w:rPr>
      </w:pPr>
    </w:p>
    <w:p w14:paraId="6C0DDA76"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6A82E4D0" w14:textId="77777777" w:rsidR="003F2C6A" w:rsidRPr="003F2C6A" w:rsidRDefault="003F2C6A" w:rsidP="003F2C6A">
      <w:pPr>
        <w:jc w:val="center"/>
        <w:rPr>
          <w:rFonts w:cs="Arial"/>
          <w:b/>
          <w:bCs/>
          <w:snapToGrid w:val="0"/>
          <w:sz w:val="22"/>
        </w:rPr>
      </w:pPr>
      <w:r w:rsidRPr="003F2C6A">
        <w:rPr>
          <w:rFonts w:cs="Arial"/>
          <w:b/>
          <w:bCs/>
          <w:snapToGrid w:val="0"/>
          <w:sz w:val="22"/>
        </w:rPr>
        <w:t>De la navegación</w:t>
      </w:r>
    </w:p>
    <w:p w14:paraId="3A90FAD2" w14:textId="77777777" w:rsidR="003F2C6A" w:rsidRPr="003F2C6A" w:rsidRDefault="003F2C6A" w:rsidP="003F2C6A">
      <w:pPr>
        <w:ind w:firstLine="289"/>
        <w:rPr>
          <w:rFonts w:cs="Arial"/>
          <w:snapToGrid w:val="0"/>
        </w:rPr>
      </w:pPr>
    </w:p>
    <w:p w14:paraId="66F31C69" w14:textId="77777777" w:rsidR="003F2C6A" w:rsidRPr="003F2C6A" w:rsidRDefault="003F2C6A" w:rsidP="003F2C6A">
      <w:pPr>
        <w:pStyle w:val="Sangradetextonormal"/>
        <w:rPr>
          <w:rFonts w:ascii="ITC Avant Garde Std Bk" w:hAnsi="ITC Avant Garde Std Bk"/>
        </w:rPr>
      </w:pPr>
      <w:bookmarkStart w:id="189" w:name="Artículo_189"/>
      <w:r w:rsidRPr="003F2C6A">
        <w:rPr>
          <w:rFonts w:ascii="ITC Avant Garde Std Bk" w:hAnsi="ITC Avant Garde Std Bk"/>
          <w:b/>
          <w:bCs/>
        </w:rPr>
        <w:t>Artículo 189</w:t>
      </w:r>
      <w:bookmarkEnd w:id="189"/>
      <w:r w:rsidRPr="003F2C6A">
        <w:rPr>
          <w:rFonts w:ascii="ITC Avant Garde Std Bk" w:hAnsi="ITC Avant Garde Std Bk"/>
          <w:b/>
          <w:bCs/>
        </w:rPr>
        <w:t xml:space="preserve">.- </w:t>
      </w:r>
      <w:r w:rsidRPr="003F2C6A">
        <w:rPr>
          <w:rFonts w:ascii="ITC Avant Garde Std Bk" w:hAnsi="ITC Avant Garde Std Bk"/>
        </w:rPr>
        <w:t>(Se deroga).</w:t>
      </w:r>
    </w:p>
    <w:p w14:paraId="1795C4F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7B2AD0B" w14:textId="77777777" w:rsidR="003F2C6A" w:rsidRPr="003F2C6A" w:rsidRDefault="003F2C6A" w:rsidP="003F2C6A">
      <w:pPr>
        <w:ind w:firstLine="289"/>
        <w:rPr>
          <w:rFonts w:cs="Arial"/>
          <w:snapToGrid w:val="0"/>
        </w:rPr>
      </w:pPr>
    </w:p>
    <w:p w14:paraId="4CA5735C" w14:textId="77777777" w:rsidR="003F2C6A" w:rsidRPr="003F2C6A" w:rsidRDefault="003F2C6A" w:rsidP="003F2C6A">
      <w:pPr>
        <w:ind w:firstLine="289"/>
        <w:rPr>
          <w:rFonts w:cs="Arial"/>
          <w:snapToGrid w:val="0"/>
        </w:rPr>
      </w:pPr>
      <w:bookmarkStart w:id="190" w:name="Artículo_190"/>
      <w:r w:rsidRPr="003F2C6A">
        <w:rPr>
          <w:rFonts w:cs="Arial"/>
          <w:b/>
          <w:bCs/>
          <w:snapToGrid w:val="0"/>
        </w:rPr>
        <w:t>Artículo 190</w:t>
      </w:r>
      <w:bookmarkEnd w:id="190"/>
      <w:r w:rsidRPr="003F2C6A">
        <w:rPr>
          <w:rFonts w:cs="Arial"/>
          <w:b/>
          <w:bCs/>
          <w:snapToGrid w:val="0"/>
        </w:rPr>
        <w:t xml:space="preserve">.- </w:t>
      </w:r>
      <w:r w:rsidRPr="003F2C6A">
        <w:rPr>
          <w:rFonts w:cs="Arial"/>
          <w:snapToGrid w:val="0"/>
        </w:rPr>
        <w:t>(Se deroga).</w:t>
      </w:r>
    </w:p>
    <w:p w14:paraId="02476DA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0945B832" w14:textId="77777777" w:rsidR="003F2C6A" w:rsidRPr="003F2C6A" w:rsidRDefault="003F2C6A" w:rsidP="003F2C6A">
      <w:pPr>
        <w:ind w:firstLine="289"/>
        <w:rPr>
          <w:rFonts w:cs="Arial"/>
          <w:snapToGrid w:val="0"/>
        </w:rPr>
      </w:pPr>
    </w:p>
    <w:p w14:paraId="52B80F90" w14:textId="77777777" w:rsidR="003F2C6A" w:rsidRPr="003F2C6A" w:rsidRDefault="003F2C6A" w:rsidP="003F2C6A">
      <w:pPr>
        <w:ind w:firstLine="289"/>
        <w:rPr>
          <w:rFonts w:cs="Arial"/>
          <w:snapToGrid w:val="0"/>
        </w:rPr>
      </w:pPr>
      <w:bookmarkStart w:id="191" w:name="Artículo_191"/>
      <w:r w:rsidRPr="003F2C6A">
        <w:rPr>
          <w:rFonts w:cs="Arial"/>
          <w:b/>
          <w:bCs/>
          <w:snapToGrid w:val="0"/>
        </w:rPr>
        <w:t>Artículo 191</w:t>
      </w:r>
      <w:bookmarkEnd w:id="191"/>
      <w:r w:rsidRPr="003F2C6A">
        <w:rPr>
          <w:rFonts w:cs="Arial"/>
          <w:b/>
          <w:bCs/>
          <w:snapToGrid w:val="0"/>
        </w:rPr>
        <w:t xml:space="preserve">.- </w:t>
      </w:r>
      <w:r w:rsidRPr="003F2C6A">
        <w:rPr>
          <w:rFonts w:cs="Arial"/>
          <w:snapToGrid w:val="0"/>
        </w:rPr>
        <w:t>(Se deroga).</w:t>
      </w:r>
    </w:p>
    <w:p w14:paraId="7A39D70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7FAFC4A" w14:textId="77777777" w:rsidR="003F2C6A" w:rsidRPr="003F2C6A" w:rsidRDefault="003F2C6A" w:rsidP="003F2C6A">
      <w:pPr>
        <w:ind w:firstLine="289"/>
        <w:rPr>
          <w:rFonts w:cs="Arial"/>
          <w:snapToGrid w:val="0"/>
        </w:rPr>
      </w:pPr>
    </w:p>
    <w:p w14:paraId="12AD6725" w14:textId="77777777" w:rsidR="003F2C6A" w:rsidRPr="003F2C6A" w:rsidRDefault="003F2C6A" w:rsidP="003F2C6A">
      <w:pPr>
        <w:ind w:firstLine="289"/>
        <w:rPr>
          <w:rFonts w:cs="Arial"/>
          <w:snapToGrid w:val="0"/>
        </w:rPr>
      </w:pPr>
      <w:bookmarkStart w:id="192" w:name="Artículo_192"/>
      <w:r w:rsidRPr="003F2C6A">
        <w:rPr>
          <w:rFonts w:cs="Arial"/>
          <w:b/>
          <w:bCs/>
          <w:snapToGrid w:val="0"/>
        </w:rPr>
        <w:t>Artículo 192</w:t>
      </w:r>
      <w:bookmarkEnd w:id="192"/>
      <w:r w:rsidRPr="003F2C6A">
        <w:rPr>
          <w:rFonts w:cs="Arial"/>
          <w:b/>
          <w:bCs/>
          <w:snapToGrid w:val="0"/>
        </w:rPr>
        <w:t xml:space="preserve">.- </w:t>
      </w:r>
      <w:r w:rsidRPr="003F2C6A">
        <w:rPr>
          <w:rFonts w:cs="Arial"/>
          <w:snapToGrid w:val="0"/>
        </w:rPr>
        <w:t>(Se deroga).</w:t>
      </w:r>
    </w:p>
    <w:p w14:paraId="215ABC2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0EFEE9E" w14:textId="77777777" w:rsidR="003F2C6A" w:rsidRPr="003F2C6A" w:rsidRDefault="003F2C6A" w:rsidP="003F2C6A">
      <w:pPr>
        <w:ind w:firstLine="289"/>
        <w:rPr>
          <w:rFonts w:cs="Arial"/>
          <w:snapToGrid w:val="0"/>
        </w:rPr>
      </w:pPr>
    </w:p>
    <w:p w14:paraId="7FA1F8D0" w14:textId="77777777" w:rsidR="003F2C6A" w:rsidRPr="003F2C6A" w:rsidRDefault="003F2C6A" w:rsidP="003F2C6A">
      <w:pPr>
        <w:ind w:firstLine="289"/>
        <w:rPr>
          <w:rFonts w:cs="Arial"/>
          <w:snapToGrid w:val="0"/>
        </w:rPr>
      </w:pPr>
      <w:bookmarkStart w:id="193" w:name="Artículo_193"/>
      <w:r w:rsidRPr="003F2C6A">
        <w:rPr>
          <w:rFonts w:cs="Arial"/>
          <w:b/>
          <w:bCs/>
          <w:snapToGrid w:val="0"/>
        </w:rPr>
        <w:t>Artículo 193</w:t>
      </w:r>
      <w:bookmarkEnd w:id="193"/>
      <w:r w:rsidRPr="003F2C6A">
        <w:rPr>
          <w:rFonts w:cs="Arial"/>
          <w:b/>
          <w:bCs/>
          <w:snapToGrid w:val="0"/>
        </w:rPr>
        <w:t xml:space="preserve">.- </w:t>
      </w:r>
      <w:r w:rsidRPr="003F2C6A">
        <w:rPr>
          <w:rFonts w:cs="Arial"/>
          <w:snapToGrid w:val="0"/>
        </w:rPr>
        <w:t>(Se deroga).</w:t>
      </w:r>
    </w:p>
    <w:p w14:paraId="03D346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B43034B" w14:textId="77777777" w:rsidR="003F2C6A" w:rsidRPr="003F2C6A" w:rsidRDefault="003F2C6A" w:rsidP="003F2C6A">
      <w:pPr>
        <w:ind w:firstLine="289"/>
        <w:rPr>
          <w:rFonts w:cs="Arial"/>
          <w:snapToGrid w:val="0"/>
        </w:rPr>
      </w:pPr>
    </w:p>
    <w:p w14:paraId="34E239B3" w14:textId="77777777" w:rsidR="003F2C6A" w:rsidRPr="003F2C6A" w:rsidRDefault="003F2C6A" w:rsidP="003F2C6A">
      <w:pPr>
        <w:ind w:firstLine="289"/>
        <w:rPr>
          <w:rFonts w:cs="Arial"/>
          <w:snapToGrid w:val="0"/>
        </w:rPr>
      </w:pPr>
      <w:bookmarkStart w:id="194" w:name="Artículo_194"/>
      <w:r w:rsidRPr="003F2C6A">
        <w:rPr>
          <w:rFonts w:cs="Arial"/>
          <w:b/>
          <w:bCs/>
          <w:snapToGrid w:val="0"/>
        </w:rPr>
        <w:t>Artículo 194</w:t>
      </w:r>
      <w:bookmarkEnd w:id="194"/>
      <w:r w:rsidRPr="003F2C6A">
        <w:rPr>
          <w:rFonts w:cs="Arial"/>
          <w:b/>
          <w:bCs/>
          <w:snapToGrid w:val="0"/>
        </w:rPr>
        <w:t xml:space="preserve">.- </w:t>
      </w:r>
      <w:r w:rsidRPr="003F2C6A">
        <w:rPr>
          <w:rFonts w:cs="Arial"/>
          <w:snapToGrid w:val="0"/>
        </w:rPr>
        <w:t>(Se deroga).</w:t>
      </w:r>
    </w:p>
    <w:p w14:paraId="65CC5F9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C7D1733" w14:textId="77777777" w:rsidR="003F2C6A" w:rsidRPr="003F2C6A" w:rsidRDefault="003F2C6A" w:rsidP="003F2C6A">
      <w:pPr>
        <w:ind w:firstLine="289"/>
        <w:rPr>
          <w:rFonts w:cs="Arial"/>
          <w:snapToGrid w:val="0"/>
        </w:rPr>
      </w:pPr>
    </w:p>
    <w:p w14:paraId="15EFE176" w14:textId="77777777" w:rsidR="003F2C6A" w:rsidRPr="003F2C6A" w:rsidRDefault="003F2C6A" w:rsidP="003F2C6A">
      <w:pPr>
        <w:ind w:firstLine="289"/>
        <w:rPr>
          <w:rFonts w:cs="Arial"/>
          <w:snapToGrid w:val="0"/>
        </w:rPr>
      </w:pPr>
      <w:bookmarkStart w:id="195" w:name="Artículo_195"/>
      <w:r w:rsidRPr="003F2C6A">
        <w:rPr>
          <w:rFonts w:cs="Arial"/>
          <w:b/>
          <w:bCs/>
          <w:snapToGrid w:val="0"/>
        </w:rPr>
        <w:t>Artículo 195</w:t>
      </w:r>
      <w:bookmarkEnd w:id="195"/>
      <w:r w:rsidRPr="003F2C6A">
        <w:rPr>
          <w:rFonts w:cs="Arial"/>
          <w:b/>
          <w:bCs/>
          <w:snapToGrid w:val="0"/>
        </w:rPr>
        <w:t xml:space="preserve">.- </w:t>
      </w:r>
      <w:r w:rsidRPr="003F2C6A">
        <w:rPr>
          <w:rFonts w:cs="Arial"/>
          <w:snapToGrid w:val="0"/>
        </w:rPr>
        <w:t>(Se deroga).</w:t>
      </w:r>
    </w:p>
    <w:p w14:paraId="2EA92EE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B7A29BE" w14:textId="77777777" w:rsidR="003F2C6A" w:rsidRPr="003F2C6A" w:rsidRDefault="003F2C6A" w:rsidP="003F2C6A">
      <w:pPr>
        <w:ind w:firstLine="289"/>
        <w:rPr>
          <w:rFonts w:cs="Arial"/>
          <w:snapToGrid w:val="0"/>
        </w:rPr>
      </w:pPr>
    </w:p>
    <w:p w14:paraId="08A02A3B" w14:textId="77777777" w:rsidR="003F2C6A" w:rsidRPr="003F2C6A" w:rsidRDefault="003F2C6A" w:rsidP="003F2C6A">
      <w:pPr>
        <w:ind w:firstLine="289"/>
        <w:rPr>
          <w:rFonts w:cs="Arial"/>
          <w:snapToGrid w:val="0"/>
        </w:rPr>
      </w:pPr>
      <w:bookmarkStart w:id="196" w:name="Artículo_196"/>
      <w:r w:rsidRPr="003F2C6A">
        <w:rPr>
          <w:rFonts w:cs="Arial"/>
          <w:b/>
          <w:bCs/>
          <w:snapToGrid w:val="0"/>
        </w:rPr>
        <w:t>Artículo 196</w:t>
      </w:r>
      <w:bookmarkEnd w:id="196"/>
      <w:r w:rsidRPr="003F2C6A">
        <w:rPr>
          <w:rFonts w:cs="Arial"/>
          <w:b/>
          <w:bCs/>
          <w:snapToGrid w:val="0"/>
        </w:rPr>
        <w:t xml:space="preserve">.- </w:t>
      </w:r>
      <w:r w:rsidRPr="003F2C6A">
        <w:rPr>
          <w:rFonts w:cs="Arial"/>
          <w:snapToGrid w:val="0"/>
        </w:rPr>
        <w:t>(Se deroga).</w:t>
      </w:r>
    </w:p>
    <w:p w14:paraId="0380C28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DB24A4A" w14:textId="77777777" w:rsidR="003F2C6A" w:rsidRPr="003F2C6A" w:rsidRDefault="003F2C6A" w:rsidP="003F2C6A">
      <w:pPr>
        <w:ind w:firstLine="289"/>
        <w:rPr>
          <w:rFonts w:cs="Arial"/>
          <w:snapToGrid w:val="0"/>
        </w:rPr>
      </w:pPr>
    </w:p>
    <w:p w14:paraId="3BD8F603" w14:textId="77777777" w:rsidR="003F2C6A" w:rsidRPr="003F2C6A" w:rsidRDefault="003F2C6A" w:rsidP="003F2C6A">
      <w:pPr>
        <w:ind w:firstLine="289"/>
        <w:rPr>
          <w:rFonts w:cs="Arial"/>
          <w:snapToGrid w:val="0"/>
        </w:rPr>
      </w:pPr>
      <w:bookmarkStart w:id="197" w:name="Artículo_197"/>
      <w:r w:rsidRPr="003F2C6A">
        <w:rPr>
          <w:rFonts w:cs="Arial"/>
          <w:b/>
          <w:bCs/>
          <w:snapToGrid w:val="0"/>
        </w:rPr>
        <w:t>Artículo 197</w:t>
      </w:r>
      <w:bookmarkEnd w:id="197"/>
      <w:r w:rsidRPr="003F2C6A">
        <w:rPr>
          <w:rFonts w:cs="Arial"/>
          <w:b/>
          <w:bCs/>
          <w:snapToGrid w:val="0"/>
        </w:rPr>
        <w:t xml:space="preserve">.- </w:t>
      </w:r>
      <w:r w:rsidRPr="003F2C6A">
        <w:rPr>
          <w:rFonts w:cs="Arial"/>
          <w:snapToGrid w:val="0"/>
        </w:rPr>
        <w:t>(Se deroga).</w:t>
      </w:r>
    </w:p>
    <w:p w14:paraId="0D62B81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F3E2760" w14:textId="77777777" w:rsidR="003F2C6A" w:rsidRPr="003F2C6A" w:rsidRDefault="003F2C6A" w:rsidP="003F2C6A">
      <w:pPr>
        <w:ind w:firstLine="289"/>
        <w:rPr>
          <w:rFonts w:cs="Arial"/>
          <w:snapToGrid w:val="0"/>
        </w:rPr>
      </w:pPr>
    </w:p>
    <w:p w14:paraId="2E794480" w14:textId="77777777" w:rsidR="003F2C6A" w:rsidRPr="003F2C6A" w:rsidRDefault="003F2C6A" w:rsidP="003F2C6A">
      <w:pPr>
        <w:ind w:firstLine="289"/>
        <w:rPr>
          <w:rFonts w:cs="Arial"/>
          <w:snapToGrid w:val="0"/>
        </w:rPr>
      </w:pPr>
      <w:bookmarkStart w:id="198" w:name="Artículo_198"/>
      <w:r w:rsidRPr="003F2C6A">
        <w:rPr>
          <w:rFonts w:cs="Arial"/>
          <w:b/>
          <w:bCs/>
          <w:snapToGrid w:val="0"/>
        </w:rPr>
        <w:t>Artículo 198</w:t>
      </w:r>
      <w:bookmarkEnd w:id="198"/>
      <w:r w:rsidRPr="003F2C6A">
        <w:rPr>
          <w:rFonts w:cs="Arial"/>
          <w:b/>
          <w:bCs/>
          <w:snapToGrid w:val="0"/>
        </w:rPr>
        <w:t xml:space="preserve">.- </w:t>
      </w:r>
      <w:r w:rsidRPr="003F2C6A">
        <w:rPr>
          <w:rFonts w:cs="Arial"/>
          <w:snapToGrid w:val="0"/>
        </w:rPr>
        <w:t>(Se deroga).</w:t>
      </w:r>
    </w:p>
    <w:p w14:paraId="7D45A5E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3FBADF1" w14:textId="77777777" w:rsidR="003F2C6A" w:rsidRPr="003F2C6A" w:rsidRDefault="003F2C6A" w:rsidP="003F2C6A">
      <w:pPr>
        <w:ind w:firstLine="289"/>
        <w:rPr>
          <w:rFonts w:cs="Arial"/>
          <w:snapToGrid w:val="0"/>
        </w:rPr>
      </w:pPr>
    </w:p>
    <w:p w14:paraId="194CFAF4" w14:textId="77777777" w:rsidR="003F2C6A" w:rsidRPr="003F2C6A" w:rsidRDefault="003F2C6A" w:rsidP="003F2C6A">
      <w:pPr>
        <w:ind w:firstLine="289"/>
        <w:rPr>
          <w:rFonts w:cs="Arial"/>
          <w:snapToGrid w:val="0"/>
        </w:rPr>
      </w:pPr>
      <w:bookmarkStart w:id="199" w:name="Artículo_199"/>
      <w:r w:rsidRPr="003F2C6A">
        <w:rPr>
          <w:rFonts w:cs="Arial"/>
          <w:b/>
          <w:bCs/>
          <w:snapToGrid w:val="0"/>
        </w:rPr>
        <w:t>Artículo 199</w:t>
      </w:r>
      <w:bookmarkEnd w:id="199"/>
      <w:r w:rsidRPr="003F2C6A">
        <w:rPr>
          <w:rFonts w:cs="Arial"/>
          <w:b/>
          <w:bCs/>
          <w:snapToGrid w:val="0"/>
        </w:rPr>
        <w:t xml:space="preserve">.- </w:t>
      </w:r>
      <w:r w:rsidRPr="003F2C6A">
        <w:rPr>
          <w:rFonts w:cs="Arial"/>
          <w:snapToGrid w:val="0"/>
        </w:rPr>
        <w:t>(Se deroga).</w:t>
      </w:r>
    </w:p>
    <w:p w14:paraId="3944149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3D7D129" w14:textId="77777777" w:rsidR="003F2C6A" w:rsidRPr="003F2C6A" w:rsidRDefault="003F2C6A" w:rsidP="003F2C6A">
      <w:pPr>
        <w:ind w:firstLine="289"/>
        <w:rPr>
          <w:rFonts w:cs="Arial"/>
          <w:snapToGrid w:val="0"/>
        </w:rPr>
      </w:pPr>
    </w:p>
    <w:p w14:paraId="097FCA9E" w14:textId="77777777" w:rsidR="003F2C6A" w:rsidRPr="003F2C6A" w:rsidRDefault="003F2C6A" w:rsidP="003F2C6A">
      <w:pPr>
        <w:ind w:firstLine="289"/>
        <w:rPr>
          <w:rFonts w:cs="Arial"/>
          <w:snapToGrid w:val="0"/>
        </w:rPr>
      </w:pPr>
      <w:bookmarkStart w:id="200" w:name="Artículo_200"/>
      <w:r w:rsidRPr="003F2C6A">
        <w:rPr>
          <w:rFonts w:cs="Arial"/>
          <w:b/>
          <w:bCs/>
          <w:snapToGrid w:val="0"/>
        </w:rPr>
        <w:t>Artículo 200</w:t>
      </w:r>
      <w:bookmarkEnd w:id="200"/>
      <w:r w:rsidRPr="003F2C6A">
        <w:rPr>
          <w:rFonts w:cs="Arial"/>
          <w:b/>
          <w:bCs/>
          <w:snapToGrid w:val="0"/>
        </w:rPr>
        <w:t xml:space="preserve">.- </w:t>
      </w:r>
      <w:r w:rsidRPr="003F2C6A">
        <w:rPr>
          <w:rFonts w:cs="Arial"/>
          <w:snapToGrid w:val="0"/>
        </w:rPr>
        <w:t>(Se deroga).</w:t>
      </w:r>
    </w:p>
    <w:p w14:paraId="068CD62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3FF9BCF" w14:textId="77777777" w:rsidR="003F2C6A" w:rsidRPr="003F2C6A" w:rsidRDefault="003F2C6A" w:rsidP="003F2C6A">
      <w:pPr>
        <w:ind w:firstLine="289"/>
        <w:rPr>
          <w:rFonts w:cs="Arial"/>
          <w:snapToGrid w:val="0"/>
        </w:rPr>
      </w:pPr>
    </w:p>
    <w:p w14:paraId="60093CA6"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5D688E16" w14:textId="77777777" w:rsidR="003F2C6A" w:rsidRPr="003F2C6A" w:rsidRDefault="003F2C6A" w:rsidP="003F2C6A">
      <w:pPr>
        <w:jc w:val="center"/>
        <w:rPr>
          <w:rFonts w:cs="Arial"/>
          <w:b/>
          <w:bCs/>
          <w:snapToGrid w:val="0"/>
          <w:sz w:val="22"/>
        </w:rPr>
      </w:pPr>
      <w:r w:rsidRPr="003F2C6A">
        <w:rPr>
          <w:rFonts w:cs="Arial"/>
          <w:b/>
          <w:bCs/>
          <w:snapToGrid w:val="0"/>
          <w:sz w:val="22"/>
        </w:rPr>
        <w:t>De las arribadas y recaladas</w:t>
      </w:r>
    </w:p>
    <w:p w14:paraId="0F1FBD68" w14:textId="77777777" w:rsidR="003F2C6A" w:rsidRPr="003F2C6A" w:rsidRDefault="003F2C6A" w:rsidP="003F2C6A">
      <w:pPr>
        <w:ind w:firstLine="289"/>
        <w:rPr>
          <w:rFonts w:cs="Arial"/>
          <w:snapToGrid w:val="0"/>
        </w:rPr>
      </w:pPr>
    </w:p>
    <w:p w14:paraId="4FB20956" w14:textId="77777777" w:rsidR="003F2C6A" w:rsidRPr="003F2C6A" w:rsidRDefault="003F2C6A" w:rsidP="003F2C6A">
      <w:pPr>
        <w:pStyle w:val="Sangradetextonormal"/>
        <w:rPr>
          <w:rFonts w:ascii="ITC Avant Garde Std Bk" w:hAnsi="ITC Avant Garde Std Bk"/>
        </w:rPr>
      </w:pPr>
      <w:bookmarkStart w:id="201" w:name="Artículo_201"/>
      <w:r w:rsidRPr="003F2C6A">
        <w:rPr>
          <w:rFonts w:ascii="ITC Avant Garde Std Bk" w:hAnsi="ITC Avant Garde Std Bk"/>
          <w:b/>
          <w:bCs/>
        </w:rPr>
        <w:t>Artículo 201</w:t>
      </w:r>
      <w:bookmarkEnd w:id="201"/>
      <w:r w:rsidRPr="003F2C6A">
        <w:rPr>
          <w:rFonts w:ascii="ITC Avant Garde Std Bk" w:hAnsi="ITC Avant Garde Std Bk"/>
          <w:b/>
          <w:bCs/>
        </w:rPr>
        <w:t xml:space="preserve">.- </w:t>
      </w:r>
      <w:r w:rsidRPr="003F2C6A">
        <w:rPr>
          <w:rFonts w:ascii="ITC Avant Garde Std Bk" w:hAnsi="ITC Avant Garde Std Bk"/>
        </w:rPr>
        <w:t>(Se deroga).</w:t>
      </w:r>
    </w:p>
    <w:p w14:paraId="7C1CF7D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E5BE304" w14:textId="77777777" w:rsidR="003F2C6A" w:rsidRPr="003F2C6A" w:rsidRDefault="003F2C6A" w:rsidP="003F2C6A">
      <w:pPr>
        <w:ind w:firstLine="289"/>
        <w:rPr>
          <w:rFonts w:cs="Arial"/>
          <w:snapToGrid w:val="0"/>
        </w:rPr>
      </w:pPr>
    </w:p>
    <w:p w14:paraId="2621056B" w14:textId="77777777" w:rsidR="003F2C6A" w:rsidRPr="003F2C6A" w:rsidRDefault="003F2C6A" w:rsidP="003F2C6A">
      <w:pPr>
        <w:ind w:firstLine="289"/>
        <w:rPr>
          <w:rFonts w:cs="Arial"/>
          <w:snapToGrid w:val="0"/>
        </w:rPr>
      </w:pPr>
      <w:bookmarkStart w:id="202" w:name="Artículo_202"/>
      <w:r w:rsidRPr="003F2C6A">
        <w:rPr>
          <w:rFonts w:cs="Arial"/>
          <w:b/>
          <w:bCs/>
          <w:snapToGrid w:val="0"/>
        </w:rPr>
        <w:t>Artículo 202</w:t>
      </w:r>
      <w:bookmarkEnd w:id="202"/>
      <w:r w:rsidRPr="003F2C6A">
        <w:rPr>
          <w:rFonts w:cs="Arial"/>
          <w:b/>
          <w:bCs/>
          <w:snapToGrid w:val="0"/>
        </w:rPr>
        <w:t xml:space="preserve">.- </w:t>
      </w:r>
      <w:r w:rsidRPr="003F2C6A">
        <w:rPr>
          <w:rFonts w:cs="Arial"/>
          <w:snapToGrid w:val="0"/>
        </w:rPr>
        <w:t>(Se deroga).</w:t>
      </w:r>
    </w:p>
    <w:p w14:paraId="5BD9A22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72F7D0D" w14:textId="77777777" w:rsidR="003F2C6A" w:rsidRPr="003F2C6A" w:rsidRDefault="003F2C6A" w:rsidP="003F2C6A">
      <w:pPr>
        <w:ind w:firstLine="289"/>
        <w:rPr>
          <w:rFonts w:cs="Arial"/>
          <w:snapToGrid w:val="0"/>
        </w:rPr>
      </w:pPr>
    </w:p>
    <w:p w14:paraId="03DD3A5C" w14:textId="77777777" w:rsidR="003F2C6A" w:rsidRPr="003F2C6A" w:rsidRDefault="003F2C6A" w:rsidP="003F2C6A">
      <w:pPr>
        <w:ind w:firstLine="289"/>
        <w:rPr>
          <w:rFonts w:cs="Arial"/>
          <w:snapToGrid w:val="0"/>
        </w:rPr>
      </w:pPr>
      <w:bookmarkStart w:id="203" w:name="Artículo_203"/>
      <w:r w:rsidRPr="003F2C6A">
        <w:rPr>
          <w:rFonts w:cs="Arial"/>
          <w:b/>
          <w:bCs/>
          <w:snapToGrid w:val="0"/>
        </w:rPr>
        <w:t>Artículo 203</w:t>
      </w:r>
      <w:bookmarkEnd w:id="203"/>
      <w:r w:rsidRPr="003F2C6A">
        <w:rPr>
          <w:rFonts w:cs="Arial"/>
          <w:b/>
          <w:bCs/>
          <w:snapToGrid w:val="0"/>
        </w:rPr>
        <w:t xml:space="preserve">.- </w:t>
      </w:r>
      <w:r w:rsidRPr="003F2C6A">
        <w:rPr>
          <w:rFonts w:cs="Arial"/>
          <w:snapToGrid w:val="0"/>
        </w:rPr>
        <w:t>(Se deroga).</w:t>
      </w:r>
    </w:p>
    <w:p w14:paraId="59149E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71963F1" w14:textId="77777777" w:rsidR="003F2C6A" w:rsidRPr="003F2C6A" w:rsidRDefault="003F2C6A" w:rsidP="003F2C6A">
      <w:pPr>
        <w:ind w:firstLine="289"/>
        <w:rPr>
          <w:rFonts w:cs="Arial"/>
          <w:snapToGrid w:val="0"/>
        </w:rPr>
      </w:pPr>
    </w:p>
    <w:p w14:paraId="741BD463" w14:textId="77777777" w:rsidR="003F2C6A" w:rsidRPr="003F2C6A" w:rsidRDefault="003F2C6A" w:rsidP="003F2C6A">
      <w:pPr>
        <w:ind w:firstLine="289"/>
        <w:rPr>
          <w:rFonts w:cs="Arial"/>
          <w:snapToGrid w:val="0"/>
        </w:rPr>
      </w:pPr>
      <w:bookmarkStart w:id="204" w:name="Artículo_204"/>
      <w:r w:rsidRPr="003F2C6A">
        <w:rPr>
          <w:rFonts w:cs="Arial"/>
          <w:b/>
          <w:bCs/>
          <w:snapToGrid w:val="0"/>
        </w:rPr>
        <w:t>Artículo 204</w:t>
      </w:r>
      <w:bookmarkEnd w:id="204"/>
      <w:r w:rsidRPr="003F2C6A">
        <w:rPr>
          <w:rFonts w:cs="Arial"/>
          <w:b/>
          <w:bCs/>
          <w:snapToGrid w:val="0"/>
        </w:rPr>
        <w:t xml:space="preserve">.- </w:t>
      </w:r>
      <w:r w:rsidRPr="003F2C6A">
        <w:rPr>
          <w:rFonts w:cs="Arial"/>
          <w:snapToGrid w:val="0"/>
        </w:rPr>
        <w:t>(Se deroga).</w:t>
      </w:r>
    </w:p>
    <w:p w14:paraId="6AAFD0E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5ED0567" w14:textId="77777777" w:rsidR="003F2C6A" w:rsidRPr="003F2C6A" w:rsidRDefault="003F2C6A" w:rsidP="003F2C6A">
      <w:pPr>
        <w:ind w:firstLine="289"/>
        <w:rPr>
          <w:rFonts w:cs="Arial"/>
          <w:snapToGrid w:val="0"/>
        </w:rPr>
      </w:pPr>
    </w:p>
    <w:p w14:paraId="20F52D11" w14:textId="77777777" w:rsidR="003F2C6A" w:rsidRPr="003F2C6A" w:rsidRDefault="003F2C6A" w:rsidP="003F2C6A">
      <w:pPr>
        <w:ind w:firstLine="289"/>
        <w:rPr>
          <w:rFonts w:cs="Arial"/>
          <w:snapToGrid w:val="0"/>
        </w:rPr>
      </w:pPr>
      <w:bookmarkStart w:id="205" w:name="Artículo_205"/>
      <w:r w:rsidRPr="003F2C6A">
        <w:rPr>
          <w:rFonts w:cs="Arial"/>
          <w:b/>
          <w:bCs/>
          <w:snapToGrid w:val="0"/>
        </w:rPr>
        <w:t>Artículo 205</w:t>
      </w:r>
      <w:bookmarkEnd w:id="205"/>
      <w:r w:rsidRPr="003F2C6A">
        <w:rPr>
          <w:rFonts w:cs="Arial"/>
          <w:b/>
          <w:bCs/>
          <w:snapToGrid w:val="0"/>
        </w:rPr>
        <w:t xml:space="preserve">.- </w:t>
      </w:r>
      <w:r w:rsidRPr="003F2C6A">
        <w:rPr>
          <w:rFonts w:cs="Arial"/>
          <w:snapToGrid w:val="0"/>
        </w:rPr>
        <w:t>(Se deroga).</w:t>
      </w:r>
    </w:p>
    <w:p w14:paraId="78CEA75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AF676FE" w14:textId="77777777" w:rsidR="003F2C6A" w:rsidRPr="003F2C6A" w:rsidRDefault="003F2C6A" w:rsidP="003F2C6A">
      <w:pPr>
        <w:ind w:firstLine="289"/>
        <w:rPr>
          <w:rFonts w:cs="Arial"/>
          <w:snapToGrid w:val="0"/>
        </w:rPr>
      </w:pPr>
    </w:p>
    <w:p w14:paraId="4C3FC5B7" w14:textId="77777777" w:rsidR="003F2C6A" w:rsidRPr="003F2C6A" w:rsidRDefault="003F2C6A" w:rsidP="003F2C6A">
      <w:pPr>
        <w:ind w:firstLine="289"/>
        <w:rPr>
          <w:rFonts w:cs="Arial"/>
          <w:snapToGrid w:val="0"/>
        </w:rPr>
      </w:pPr>
      <w:bookmarkStart w:id="206" w:name="Artículo_206"/>
      <w:r w:rsidRPr="003F2C6A">
        <w:rPr>
          <w:rFonts w:cs="Arial"/>
          <w:b/>
          <w:bCs/>
          <w:snapToGrid w:val="0"/>
        </w:rPr>
        <w:t>Artículo 206</w:t>
      </w:r>
      <w:bookmarkEnd w:id="206"/>
      <w:r w:rsidRPr="003F2C6A">
        <w:rPr>
          <w:rFonts w:cs="Arial"/>
          <w:b/>
          <w:bCs/>
          <w:snapToGrid w:val="0"/>
        </w:rPr>
        <w:t xml:space="preserve">.- </w:t>
      </w:r>
      <w:r w:rsidRPr="003F2C6A">
        <w:rPr>
          <w:rFonts w:cs="Arial"/>
          <w:snapToGrid w:val="0"/>
        </w:rPr>
        <w:t>(Se deroga).</w:t>
      </w:r>
    </w:p>
    <w:p w14:paraId="4590D65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07BD824" w14:textId="77777777" w:rsidR="003F2C6A" w:rsidRPr="003F2C6A" w:rsidRDefault="003F2C6A" w:rsidP="003F2C6A">
      <w:pPr>
        <w:ind w:firstLine="289"/>
        <w:rPr>
          <w:rFonts w:cs="Arial"/>
          <w:snapToGrid w:val="0"/>
        </w:rPr>
      </w:pPr>
    </w:p>
    <w:p w14:paraId="0A1FC5AE" w14:textId="77777777" w:rsidR="003F2C6A" w:rsidRPr="003F2C6A" w:rsidRDefault="003F2C6A" w:rsidP="003F2C6A">
      <w:pPr>
        <w:ind w:firstLine="289"/>
        <w:rPr>
          <w:rFonts w:cs="Arial"/>
          <w:snapToGrid w:val="0"/>
        </w:rPr>
      </w:pPr>
      <w:bookmarkStart w:id="207" w:name="Artículo_207"/>
      <w:r w:rsidRPr="003F2C6A">
        <w:rPr>
          <w:rFonts w:cs="Arial"/>
          <w:b/>
          <w:bCs/>
          <w:snapToGrid w:val="0"/>
        </w:rPr>
        <w:t>Artículo 207</w:t>
      </w:r>
      <w:bookmarkEnd w:id="207"/>
      <w:r w:rsidRPr="003F2C6A">
        <w:rPr>
          <w:rFonts w:cs="Arial"/>
          <w:b/>
          <w:bCs/>
          <w:snapToGrid w:val="0"/>
        </w:rPr>
        <w:t xml:space="preserve">.- </w:t>
      </w:r>
      <w:r w:rsidRPr="003F2C6A">
        <w:rPr>
          <w:rFonts w:cs="Arial"/>
          <w:snapToGrid w:val="0"/>
        </w:rPr>
        <w:t>(Se deroga).</w:t>
      </w:r>
    </w:p>
    <w:p w14:paraId="7FEF6D9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F4B26D9" w14:textId="77777777" w:rsidR="003F2C6A" w:rsidRPr="003F2C6A" w:rsidRDefault="003F2C6A" w:rsidP="003F2C6A">
      <w:pPr>
        <w:ind w:firstLine="289"/>
        <w:rPr>
          <w:rFonts w:cs="Arial"/>
          <w:snapToGrid w:val="0"/>
        </w:rPr>
      </w:pPr>
    </w:p>
    <w:p w14:paraId="211E1E49" w14:textId="77777777" w:rsidR="003F2C6A" w:rsidRPr="003F2C6A" w:rsidRDefault="003F2C6A" w:rsidP="003F2C6A">
      <w:pPr>
        <w:jc w:val="center"/>
        <w:rPr>
          <w:rFonts w:cs="Arial"/>
          <w:b/>
          <w:bCs/>
          <w:snapToGrid w:val="0"/>
          <w:sz w:val="22"/>
        </w:rPr>
      </w:pPr>
      <w:r w:rsidRPr="003F2C6A">
        <w:rPr>
          <w:rFonts w:cs="Arial"/>
          <w:b/>
          <w:bCs/>
          <w:snapToGrid w:val="0"/>
          <w:sz w:val="22"/>
        </w:rPr>
        <w:t>CAPITULO V</w:t>
      </w:r>
    </w:p>
    <w:p w14:paraId="1B7CACFD" w14:textId="77777777" w:rsidR="003F2C6A" w:rsidRPr="003F2C6A" w:rsidRDefault="003F2C6A" w:rsidP="003F2C6A">
      <w:pPr>
        <w:jc w:val="center"/>
        <w:rPr>
          <w:rFonts w:cs="Arial"/>
          <w:b/>
          <w:bCs/>
          <w:snapToGrid w:val="0"/>
          <w:sz w:val="22"/>
        </w:rPr>
      </w:pPr>
      <w:r w:rsidRPr="003F2C6A">
        <w:rPr>
          <w:rFonts w:cs="Arial"/>
          <w:b/>
          <w:bCs/>
          <w:snapToGrid w:val="0"/>
          <w:sz w:val="22"/>
        </w:rPr>
        <w:t>De la permanencia en puerto</w:t>
      </w:r>
    </w:p>
    <w:p w14:paraId="190530EB" w14:textId="77777777" w:rsidR="003F2C6A" w:rsidRPr="003F2C6A" w:rsidRDefault="003F2C6A" w:rsidP="003F2C6A">
      <w:pPr>
        <w:ind w:firstLine="289"/>
        <w:rPr>
          <w:rFonts w:cs="Arial"/>
          <w:snapToGrid w:val="0"/>
        </w:rPr>
      </w:pPr>
    </w:p>
    <w:p w14:paraId="77325406" w14:textId="77777777" w:rsidR="003F2C6A" w:rsidRPr="003F2C6A" w:rsidRDefault="003F2C6A" w:rsidP="003F2C6A">
      <w:pPr>
        <w:pStyle w:val="Sangradetextonormal"/>
        <w:rPr>
          <w:rFonts w:ascii="ITC Avant Garde Std Bk" w:hAnsi="ITC Avant Garde Std Bk"/>
        </w:rPr>
      </w:pPr>
      <w:bookmarkStart w:id="208" w:name="Artículo_208"/>
      <w:r w:rsidRPr="003F2C6A">
        <w:rPr>
          <w:rFonts w:ascii="ITC Avant Garde Std Bk" w:hAnsi="ITC Avant Garde Std Bk"/>
          <w:b/>
          <w:bCs/>
        </w:rPr>
        <w:t>Artículo 208</w:t>
      </w:r>
      <w:bookmarkEnd w:id="208"/>
      <w:r w:rsidRPr="003F2C6A">
        <w:rPr>
          <w:rFonts w:ascii="ITC Avant Garde Std Bk" w:hAnsi="ITC Avant Garde Std Bk"/>
          <w:b/>
          <w:bCs/>
        </w:rPr>
        <w:t xml:space="preserve">.- </w:t>
      </w:r>
      <w:r w:rsidRPr="003F2C6A">
        <w:rPr>
          <w:rFonts w:ascii="ITC Avant Garde Std Bk" w:hAnsi="ITC Avant Garde Std Bk"/>
        </w:rPr>
        <w:t>(Se deroga).</w:t>
      </w:r>
    </w:p>
    <w:p w14:paraId="60CE744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B4F7246" w14:textId="77777777" w:rsidR="003F2C6A" w:rsidRPr="003F2C6A" w:rsidRDefault="003F2C6A" w:rsidP="003F2C6A">
      <w:pPr>
        <w:ind w:firstLine="289"/>
        <w:rPr>
          <w:rFonts w:cs="Arial"/>
          <w:snapToGrid w:val="0"/>
        </w:rPr>
      </w:pPr>
    </w:p>
    <w:p w14:paraId="61DFE741" w14:textId="77777777" w:rsidR="003F2C6A" w:rsidRPr="003F2C6A" w:rsidRDefault="003F2C6A" w:rsidP="003F2C6A">
      <w:pPr>
        <w:ind w:firstLine="289"/>
        <w:rPr>
          <w:rFonts w:cs="Arial"/>
          <w:snapToGrid w:val="0"/>
        </w:rPr>
      </w:pPr>
      <w:bookmarkStart w:id="209" w:name="Artículo_209"/>
      <w:r w:rsidRPr="003F2C6A">
        <w:rPr>
          <w:rFonts w:cs="Arial"/>
          <w:b/>
          <w:bCs/>
          <w:snapToGrid w:val="0"/>
        </w:rPr>
        <w:t>Artículo 209</w:t>
      </w:r>
      <w:bookmarkEnd w:id="209"/>
      <w:r w:rsidRPr="003F2C6A">
        <w:rPr>
          <w:rFonts w:cs="Arial"/>
          <w:b/>
          <w:bCs/>
          <w:snapToGrid w:val="0"/>
        </w:rPr>
        <w:t xml:space="preserve">.- </w:t>
      </w:r>
      <w:r w:rsidRPr="003F2C6A">
        <w:rPr>
          <w:rFonts w:cs="Arial"/>
          <w:snapToGrid w:val="0"/>
        </w:rPr>
        <w:t>(Se deroga).</w:t>
      </w:r>
    </w:p>
    <w:p w14:paraId="65B7A45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127B35B" w14:textId="77777777" w:rsidR="003F2C6A" w:rsidRPr="003F2C6A" w:rsidRDefault="003F2C6A" w:rsidP="003F2C6A">
      <w:pPr>
        <w:ind w:firstLine="289"/>
        <w:rPr>
          <w:rFonts w:cs="Arial"/>
          <w:snapToGrid w:val="0"/>
        </w:rPr>
      </w:pPr>
    </w:p>
    <w:p w14:paraId="7B189487" w14:textId="77777777" w:rsidR="003F2C6A" w:rsidRPr="003F2C6A" w:rsidRDefault="003F2C6A" w:rsidP="003F2C6A">
      <w:pPr>
        <w:ind w:firstLine="289"/>
        <w:rPr>
          <w:rFonts w:cs="Arial"/>
          <w:snapToGrid w:val="0"/>
        </w:rPr>
      </w:pPr>
      <w:bookmarkStart w:id="210" w:name="Artículo_210"/>
      <w:r w:rsidRPr="003F2C6A">
        <w:rPr>
          <w:rFonts w:cs="Arial"/>
          <w:b/>
          <w:bCs/>
          <w:snapToGrid w:val="0"/>
        </w:rPr>
        <w:t>Artículo 210</w:t>
      </w:r>
      <w:bookmarkEnd w:id="210"/>
      <w:r w:rsidRPr="003F2C6A">
        <w:rPr>
          <w:rFonts w:cs="Arial"/>
          <w:b/>
          <w:bCs/>
          <w:snapToGrid w:val="0"/>
        </w:rPr>
        <w:t>.-</w:t>
      </w:r>
      <w:r w:rsidRPr="003F2C6A">
        <w:rPr>
          <w:rFonts w:cs="Arial"/>
          <w:snapToGrid w:val="0"/>
        </w:rPr>
        <w:t xml:space="preserve"> (Se deroga).</w:t>
      </w:r>
    </w:p>
    <w:p w14:paraId="7907038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1D1EBE30" w14:textId="77777777" w:rsidR="003F2C6A" w:rsidRPr="003F2C6A" w:rsidRDefault="003F2C6A" w:rsidP="003F2C6A">
      <w:pPr>
        <w:ind w:firstLine="289"/>
        <w:rPr>
          <w:rFonts w:cs="Arial"/>
          <w:snapToGrid w:val="0"/>
        </w:rPr>
      </w:pPr>
    </w:p>
    <w:p w14:paraId="3F730C2F" w14:textId="77777777" w:rsidR="003F2C6A" w:rsidRPr="003F2C6A" w:rsidRDefault="003F2C6A" w:rsidP="003F2C6A">
      <w:pPr>
        <w:ind w:firstLine="289"/>
        <w:rPr>
          <w:rFonts w:cs="Arial"/>
          <w:snapToGrid w:val="0"/>
        </w:rPr>
      </w:pPr>
      <w:bookmarkStart w:id="211" w:name="Artículo_211"/>
      <w:r w:rsidRPr="003F2C6A">
        <w:rPr>
          <w:rFonts w:cs="Arial"/>
          <w:b/>
          <w:bCs/>
          <w:snapToGrid w:val="0"/>
        </w:rPr>
        <w:t>Artículo 211</w:t>
      </w:r>
      <w:bookmarkEnd w:id="211"/>
      <w:r w:rsidRPr="003F2C6A">
        <w:rPr>
          <w:rFonts w:cs="Arial"/>
          <w:b/>
          <w:bCs/>
          <w:snapToGrid w:val="0"/>
        </w:rPr>
        <w:t xml:space="preserve">.- </w:t>
      </w:r>
      <w:r w:rsidRPr="003F2C6A">
        <w:rPr>
          <w:rFonts w:cs="Arial"/>
          <w:snapToGrid w:val="0"/>
        </w:rPr>
        <w:t>(Se deroga).</w:t>
      </w:r>
    </w:p>
    <w:p w14:paraId="3BA72B4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733680F" w14:textId="77777777" w:rsidR="003F2C6A" w:rsidRPr="003F2C6A" w:rsidRDefault="003F2C6A" w:rsidP="003F2C6A">
      <w:pPr>
        <w:ind w:firstLine="289"/>
        <w:rPr>
          <w:rFonts w:cs="Arial"/>
          <w:snapToGrid w:val="0"/>
        </w:rPr>
      </w:pPr>
    </w:p>
    <w:p w14:paraId="2A2BBC33" w14:textId="77777777" w:rsidR="003F2C6A" w:rsidRPr="003F2C6A" w:rsidRDefault="003F2C6A" w:rsidP="003F2C6A">
      <w:pPr>
        <w:jc w:val="center"/>
        <w:rPr>
          <w:rFonts w:cs="Arial"/>
          <w:b/>
          <w:bCs/>
          <w:snapToGrid w:val="0"/>
          <w:sz w:val="22"/>
        </w:rPr>
      </w:pPr>
      <w:r w:rsidRPr="003F2C6A">
        <w:rPr>
          <w:rFonts w:cs="Arial"/>
          <w:b/>
          <w:bCs/>
          <w:snapToGrid w:val="0"/>
          <w:sz w:val="22"/>
        </w:rPr>
        <w:t>CAPITULO VI</w:t>
      </w:r>
    </w:p>
    <w:p w14:paraId="6ADFC592" w14:textId="77777777" w:rsidR="003F2C6A" w:rsidRPr="003F2C6A" w:rsidRDefault="003F2C6A" w:rsidP="003F2C6A">
      <w:pPr>
        <w:jc w:val="center"/>
        <w:rPr>
          <w:rFonts w:cs="Arial"/>
          <w:b/>
          <w:bCs/>
          <w:snapToGrid w:val="0"/>
          <w:sz w:val="22"/>
        </w:rPr>
      </w:pPr>
      <w:r w:rsidRPr="003F2C6A">
        <w:rPr>
          <w:rFonts w:cs="Arial"/>
          <w:b/>
          <w:bCs/>
          <w:snapToGrid w:val="0"/>
          <w:sz w:val="22"/>
        </w:rPr>
        <w:t>Del amarre y abandono de embarcaciones</w:t>
      </w:r>
    </w:p>
    <w:p w14:paraId="25AB5219" w14:textId="77777777" w:rsidR="003F2C6A" w:rsidRPr="003F2C6A" w:rsidRDefault="003F2C6A" w:rsidP="003F2C6A">
      <w:pPr>
        <w:ind w:firstLine="289"/>
        <w:rPr>
          <w:rFonts w:cs="Arial"/>
          <w:snapToGrid w:val="0"/>
        </w:rPr>
      </w:pPr>
    </w:p>
    <w:p w14:paraId="38795DD4" w14:textId="77777777" w:rsidR="003F2C6A" w:rsidRPr="003F2C6A" w:rsidRDefault="003F2C6A" w:rsidP="003F2C6A">
      <w:pPr>
        <w:pStyle w:val="Sangradetextonormal"/>
        <w:rPr>
          <w:rFonts w:ascii="ITC Avant Garde Std Bk" w:hAnsi="ITC Avant Garde Std Bk"/>
        </w:rPr>
      </w:pPr>
      <w:bookmarkStart w:id="212" w:name="Artículo_212"/>
      <w:r w:rsidRPr="003F2C6A">
        <w:rPr>
          <w:rFonts w:ascii="ITC Avant Garde Std Bk" w:hAnsi="ITC Avant Garde Std Bk"/>
          <w:b/>
          <w:bCs/>
        </w:rPr>
        <w:t>Artículo 212</w:t>
      </w:r>
      <w:bookmarkEnd w:id="212"/>
      <w:r w:rsidRPr="003F2C6A">
        <w:rPr>
          <w:rFonts w:ascii="ITC Avant Garde Std Bk" w:hAnsi="ITC Avant Garde Std Bk"/>
          <w:b/>
          <w:bCs/>
        </w:rPr>
        <w:t xml:space="preserve">.- </w:t>
      </w:r>
      <w:r w:rsidRPr="003F2C6A">
        <w:rPr>
          <w:rFonts w:ascii="ITC Avant Garde Std Bk" w:hAnsi="ITC Avant Garde Std Bk"/>
        </w:rPr>
        <w:t>(Se deroga).</w:t>
      </w:r>
    </w:p>
    <w:p w14:paraId="2311523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A8B539A" w14:textId="77777777" w:rsidR="003F2C6A" w:rsidRPr="003F2C6A" w:rsidRDefault="003F2C6A" w:rsidP="003F2C6A">
      <w:pPr>
        <w:ind w:firstLine="289"/>
        <w:rPr>
          <w:rFonts w:cs="Arial"/>
          <w:snapToGrid w:val="0"/>
        </w:rPr>
      </w:pPr>
    </w:p>
    <w:p w14:paraId="7E133C6B" w14:textId="77777777" w:rsidR="003F2C6A" w:rsidRPr="003F2C6A" w:rsidRDefault="003F2C6A" w:rsidP="003F2C6A">
      <w:pPr>
        <w:ind w:firstLine="289"/>
        <w:rPr>
          <w:rFonts w:cs="Arial"/>
          <w:snapToGrid w:val="0"/>
        </w:rPr>
      </w:pPr>
      <w:bookmarkStart w:id="213" w:name="Artículo_213"/>
      <w:r w:rsidRPr="003F2C6A">
        <w:rPr>
          <w:rFonts w:cs="Arial"/>
          <w:b/>
          <w:bCs/>
          <w:snapToGrid w:val="0"/>
        </w:rPr>
        <w:t>Artículo 213</w:t>
      </w:r>
      <w:bookmarkEnd w:id="213"/>
      <w:r w:rsidRPr="003F2C6A">
        <w:rPr>
          <w:rFonts w:cs="Arial"/>
          <w:b/>
          <w:bCs/>
          <w:snapToGrid w:val="0"/>
        </w:rPr>
        <w:t xml:space="preserve">.- </w:t>
      </w:r>
      <w:r w:rsidRPr="003F2C6A">
        <w:rPr>
          <w:rFonts w:cs="Arial"/>
          <w:snapToGrid w:val="0"/>
        </w:rPr>
        <w:t>(Se deroga).</w:t>
      </w:r>
    </w:p>
    <w:p w14:paraId="4301D04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7A013ED" w14:textId="77777777" w:rsidR="003F2C6A" w:rsidRPr="003F2C6A" w:rsidRDefault="003F2C6A" w:rsidP="003F2C6A">
      <w:pPr>
        <w:ind w:firstLine="289"/>
        <w:rPr>
          <w:rFonts w:cs="Arial"/>
          <w:snapToGrid w:val="0"/>
        </w:rPr>
      </w:pPr>
    </w:p>
    <w:p w14:paraId="132946AA" w14:textId="77777777" w:rsidR="003F2C6A" w:rsidRPr="003F2C6A" w:rsidRDefault="003F2C6A" w:rsidP="003F2C6A">
      <w:pPr>
        <w:ind w:firstLine="289"/>
        <w:rPr>
          <w:rFonts w:cs="Arial"/>
          <w:snapToGrid w:val="0"/>
        </w:rPr>
      </w:pPr>
      <w:bookmarkStart w:id="214" w:name="Artículo_214"/>
      <w:r w:rsidRPr="003F2C6A">
        <w:rPr>
          <w:rFonts w:cs="Arial"/>
          <w:b/>
          <w:bCs/>
          <w:snapToGrid w:val="0"/>
        </w:rPr>
        <w:t>Artículo 214</w:t>
      </w:r>
      <w:bookmarkEnd w:id="214"/>
      <w:r w:rsidRPr="003F2C6A">
        <w:rPr>
          <w:rFonts w:cs="Arial"/>
          <w:b/>
          <w:bCs/>
          <w:snapToGrid w:val="0"/>
        </w:rPr>
        <w:t xml:space="preserve">.- </w:t>
      </w:r>
      <w:r w:rsidRPr="003F2C6A">
        <w:rPr>
          <w:rFonts w:cs="Arial"/>
          <w:snapToGrid w:val="0"/>
        </w:rPr>
        <w:t>(Se deroga).</w:t>
      </w:r>
    </w:p>
    <w:p w14:paraId="318899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08460CB" w14:textId="77777777" w:rsidR="003F2C6A" w:rsidRPr="003F2C6A" w:rsidRDefault="003F2C6A" w:rsidP="003F2C6A">
      <w:pPr>
        <w:ind w:firstLine="289"/>
        <w:rPr>
          <w:rFonts w:cs="Arial"/>
          <w:snapToGrid w:val="0"/>
        </w:rPr>
      </w:pPr>
    </w:p>
    <w:p w14:paraId="518248F3" w14:textId="77777777" w:rsidR="003F2C6A" w:rsidRPr="003F2C6A" w:rsidRDefault="003F2C6A" w:rsidP="003F2C6A">
      <w:pPr>
        <w:ind w:firstLine="289"/>
        <w:rPr>
          <w:rFonts w:cs="Arial"/>
          <w:snapToGrid w:val="0"/>
        </w:rPr>
      </w:pPr>
      <w:bookmarkStart w:id="215" w:name="Artículo_215"/>
      <w:r w:rsidRPr="003F2C6A">
        <w:rPr>
          <w:rFonts w:cs="Arial"/>
          <w:b/>
          <w:bCs/>
          <w:snapToGrid w:val="0"/>
        </w:rPr>
        <w:t>Artículo 215</w:t>
      </w:r>
      <w:bookmarkEnd w:id="215"/>
      <w:r w:rsidRPr="003F2C6A">
        <w:rPr>
          <w:rFonts w:cs="Arial"/>
          <w:b/>
          <w:bCs/>
          <w:snapToGrid w:val="0"/>
        </w:rPr>
        <w:t xml:space="preserve">.- </w:t>
      </w:r>
      <w:r w:rsidRPr="003F2C6A">
        <w:rPr>
          <w:rFonts w:cs="Arial"/>
          <w:snapToGrid w:val="0"/>
        </w:rPr>
        <w:t>(Se deroga).</w:t>
      </w:r>
    </w:p>
    <w:p w14:paraId="0E35802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5810A0B" w14:textId="77777777" w:rsidR="003F2C6A" w:rsidRPr="003F2C6A" w:rsidRDefault="003F2C6A" w:rsidP="003F2C6A">
      <w:pPr>
        <w:ind w:firstLine="289"/>
        <w:rPr>
          <w:rFonts w:cs="Arial"/>
          <w:snapToGrid w:val="0"/>
        </w:rPr>
      </w:pPr>
    </w:p>
    <w:p w14:paraId="326B073D" w14:textId="77777777" w:rsidR="003F2C6A" w:rsidRPr="003F2C6A" w:rsidRDefault="003F2C6A" w:rsidP="003F2C6A">
      <w:pPr>
        <w:ind w:firstLine="289"/>
        <w:rPr>
          <w:rFonts w:cs="Arial"/>
          <w:snapToGrid w:val="0"/>
        </w:rPr>
      </w:pPr>
      <w:bookmarkStart w:id="216" w:name="Artículo_216"/>
      <w:r w:rsidRPr="003F2C6A">
        <w:rPr>
          <w:rFonts w:cs="Arial"/>
          <w:b/>
          <w:bCs/>
          <w:snapToGrid w:val="0"/>
        </w:rPr>
        <w:t>Artículo 216</w:t>
      </w:r>
      <w:bookmarkEnd w:id="216"/>
      <w:r w:rsidRPr="003F2C6A">
        <w:rPr>
          <w:rFonts w:cs="Arial"/>
          <w:b/>
          <w:bCs/>
          <w:snapToGrid w:val="0"/>
        </w:rPr>
        <w:t xml:space="preserve">.- </w:t>
      </w:r>
      <w:r w:rsidRPr="003F2C6A">
        <w:rPr>
          <w:rFonts w:cs="Arial"/>
          <w:snapToGrid w:val="0"/>
        </w:rPr>
        <w:t>(Se deroga).</w:t>
      </w:r>
    </w:p>
    <w:p w14:paraId="4F016E5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4F244B7" w14:textId="77777777" w:rsidR="003F2C6A" w:rsidRPr="003F2C6A" w:rsidRDefault="003F2C6A" w:rsidP="003F2C6A">
      <w:pPr>
        <w:ind w:firstLine="289"/>
        <w:rPr>
          <w:rFonts w:cs="Arial"/>
          <w:snapToGrid w:val="0"/>
        </w:rPr>
      </w:pPr>
    </w:p>
    <w:p w14:paraId="5D42DCCC" w14:textId="77777777" w:rsidR="003F2C6A" w:rsidRPr="003F2C6A" w:rsidRDefault="003F2C6A" w:rsidP="003F2C6A">
      <w:pPr>
        <w:ind w:firstLine="289"/>
        <w:rPr>
          <w:rFonts w:cs="Arial"/>
          <w:snapToGrid w:val="0"/>
        </w:rPr>
      </w:pPr>
      <w:bookmarkStart w:id="217" w:name="Artículo_217"/>
      <w:r w:rsidRPr="003F2C6A">
        <w:rPr>
          <w:rFonts w:cs="Arial"/>
          <w:b/>
          <w:bCs/>
          <w:snapToGrid w:val="0"/>
        </w:rPr>
        <w:t>Artículo 217</w:t>
      </w:r>
      <w:bookmarkEnd w:id="217"/>
      <w:r w:rsidRPr="003F2C6A">
        <w:rPr>
          <w:rFonts w:cs="Arial"/>
          <w:b/>
          <w:bCs/>
          <w:snapToGrid w:val="0"/>
        </w:rPr>
        <w:t xml:space="preserve">.- </w:t>
      </w:r>
      <w:r w:rsidRPr="003F2C6A">
        <w:rPr>
          <w:rFonts w:cs="Arial"/>
          <w:snapToGrid w:val="0"/>
        </w:rPr>
        <w:t>(Se deroga).</w:t>
      </w:r>
    </w:p>
    <w:p w14:paraId="691D606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708A856" w14:textId="77777777" w:rsidR="003F2C6A" w:rsidRPr="003F2C6A" w:rsidRDefault="003F2C6A" w:rsidP="003F2C6A">
      <w:pPr>
        <w:ind w:firstLine="289"/>
        <w:rPr>
          <w:rFonts w:cs="Arial"/>
          <w:snapToGrid w:val="0"/>
        </w:rPr>
      </w:pPr>
    </w:p>
    <w:p w14:paraId="122EBF51" w14:textId="77777777" w:rsidR="003F2C6A" w:rsidRPr="003F2C6A" w:rsidRDefault="003F2C6A" w:rsidP="003F2C6A">
      <w:pPr>
        <w:ind w:firstLine="289"/>
        <w:rPr>
          <w:rFonts w:cs="Arial"/>
          <w:snapToGrid w:val="0"/>
        </w:rPr>
      </w:pPr>
      <w:bookmarkStart w:id="218" w:name="Artículo_218"/>
      <w:r w:rsidRPr="003F2C6A">
        <w:rPr>
          <w:rFonts w:cs="Arial"/>
          <w:b/>
          <w:bCs/>
          <w:snapToGrid w:val="0"/>
        </w:rPr>
        <w:t>Artículo 218</w:t>
      </w:r>
      <w:bookmarkEnd w:id="218"/>
      <w:r w:rsidRPr="003F2C6A">
        <w:rPr>
          <w:rFonts w:cs="Arial"/>
          <w:b/>
          <w:bCs/>
          <w:snapToGrid w:val="0"/>
        </w:rPr>
        <w:t xml:space="preserve">.- </w:t>
      </w:r>
      <w:r w:rsidRPr="003F2C6A">
        <w:rPr>
          <w:rFonts w:cs="Arial"/>
          <w:snapToGrid w:val="0"/>
        </w:rPr>
        <w:t>(Se deroga).</w:t>
      </w:r>
    </w:p>
    <w:p w14:paraId="266E324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C8AF1C7" w14:textId="77777777" w:rsidR="003F2C6A" w:rsidRPr="003F2C6A" w:rsidRDefault="003F2C6A" w:rsidP="003F2C6A">
      <w:pPr>
        <w:ind w:firstLine="289"/>
        <w:rPr>
          <w:rFonts w:cs="Arial"/>
          <w:snapToGrid w:val="0"/>
        </w:rPr>
      </w:pPr>
    </w:p>
    <w:p w14:paraId="296A5D66" w14:textId="77777777" w:rsidR="003F2C6A" w:rsidRPr="003F2C6A" w:rsidRDefault="003F2C6A" w:rsidP="003F2C6A">
      <w:pPr>
        <w:jc w:val="center"/>
        <w:rPr>
          <w:rFonts w:cs="Arial"/>
          <w:b/>
          <w:bCs/>
          <w:snapToGrid w:val="0"/>
          <w:sz w:val="22"/>
        </w:rPr>
      </w:pPr>
      <w:r w:rsidRPr="003F2C6A">
        <w:rPr>
          <w:rFonts w:cs="Arial"/>
          <w:b/>
          <w:bCs/>
          <w:snapToGrid w:val="0"/>
          <w:sz w:val="22"/>
        </w:rPr>
        <w:t>CAPITULO VII</w:t>
      </w:r>
    </w:p>
    <w:p w14:paraId="708DE081" w14:textId="77777777" w:rsidR="003F2C6A" w:rsidRPr="003F2C6A" w:rsidRDefault="003F2C6A" w:rsidP="003F2C6A">
      <w:pPr>
        <w:jc w:val="center"/>
        <w:rPr>
          <w:rFonts w:cs="Arial"/>
          <w:b/>
          <w:bCs/>
          <w:snapToGrid w:val="0"/>
          <w:sz w:val="22"/>
        </w:rPr>
      </w:pPr>
      <w:r w:rsidRPr="003F2C6A">
        <w:rPr>
          <w:rFonts w:cs="Arial"/>
          <w:b/>
          <w:bCs/>
          <w:snapToGrid w:val="0"/>
          <w:sz w:val="22"/>
        </w:rPr>
        <w:t>Del despacho de las embarcaciones</w:t>
      </w:r>
    </w:p>
    <w:p w14:paraId="0DEA9586" w14:textId="77777777" w:rsidR="003F2C6A" w:rsidRPr="003F2C6A" w:rsidRDefault="003F2C6A" w:rsidP="003F2C6A">
      <w:pPr>
        <w:ind w:firstLine="289"/>
        <w:rPr>
          <w:rFonts w:cs="Arial"/>
          <w:snapToGrid w:val="0"/>
        </w:rPr>
      </w:pPr>
    </w:p>
    <w:p w14:paraId="7B76F571" w14:textId="77777777" w:rsidR="003F2C6A" w:rsidRPr="003F2C6A" w:rsidRDefault="003F2C6A" w:rsidP="003F2C6A">
      <w:pPr>
        <w:pStyle w:val="Sangradetextonormal"/>
        <w:rPr>
          <w:rFonts w:ascii="ITC Avant Garde Std Bk" w:hAnsi="ITC Avant Garde Std Bk"/>
        </w:rPr>
      </w:pPr>
      <w:bookmarkStart w:id="219" w:name="Artículo_219"/>
      <w:r w:rsidRPr="003F2C6A">
        <w:rPr>
          <w:rFonts w:ascii="ITC Avant Garde Std Bk" w:hAnsi="ITC Avant Garde Std Bk"/>
          <w:b/>
          <w:bCs/>
        </w:rPr>
        <w:t>Artículo 219</w:t>
      </w:r>
      <w:bookmarkEnd w:id="219"/>
      <w:r w:rsidRPr="003F2C6A">
        <w:rPr>
          <w:rFonts w:ascii="ITC Avant Garde Std Bk" w:hAnsi="ITC Avant Garde Std Bk"/>
          <w:b/>
          <w:bCs/>
        </w:rPr>
        <w:t>.-</w:t>
      </w:r>
      <w:r w:rsidRPr="003F2C6A">
        <w:rPr>
          <w:rFonts w:ascii="ITC Avant Garde Std Bk" w:hAnsi="ITC Avant Garde Std Bk"/>
        </w:rPr>
        <w:t xml:space="preserve"> (Se deroga).</w:t>
      </w:r>
    </w:p>
    <w:p w14:paraId="1DB2DFF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247FB7F" w14:textId="77777777" w:rsidR="003F2C6A" w:rsidRPr="003F2C6A" w:rsidRDefault="003F2C6A" w:rsidP="003F2C6A">
      <w:pPr>
        <w:ind w:firstLine="289"/>
        <w:rPr>
          <w:rFonts w:cs="Arial"/>
          <w:snapToGrid w:val="0"/>
        </w:rPr>
      </w:pPr>
    </w:p>
    <w:p w14:paraId="4E882A60" w14:textId="77777777" w:rsidR="003F2C6A" w:rsidRPr="003F2C6A" w:rsidRDefault="003F2C6A" w:rsidP="003F2C6A">
      <w:pPr>
        <w:ind w:firstLine="289"/>
        <w:rPr>
          <w:rFonts w:cs="Arial"/>
          <w:snapToGrid w:val="0"/>
        </w:rPr>
      </w:pPr>
      <w:bookmarkStart w:id="220" w:name="Artículo_220"/>
      <w:r w:rsidRPr="003F2C6A">
        <w:rPr>
          <w:rFonts w:cs="Arial"/>
          <w:b/>
          <w:bCs/>
          <w:snapToGrid w:val="0"/>
        </w:rPr>
        <w:t>Artículo 220</w:t>
      </w:r>
      <w:bookmarkEnd w:id="220"/>
      <w:r w:rsidRPr="003F2C6A">
        <w:rPr>
          <w:rFonts w:cs="Arial"/>
          <w:b/>
          <w:bCs/>
          <w:snapToGrid w:val="0"/>
        </w:rPr>
        <w:t xml:space="preserve">.- </w:t>
      </w:r>
      <w:r w:rsidRPr="003F2C6A">
        <w:rPr>
          <w:rFonts w:cs="Arial"/>
          <w:snapToGrid w:val="0"/>
        </w:rPr>
        <w:t>(Se deroga).</w:t>
      </w:r>
    </w:p>
    <w:p w14:paraId="58CE8CC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6FC6BD8" w14:textId="77777777" w:rsidR="003F2C6A" w:rsidRPr="003F2C6A" w:rsidRDefault="003F2C6A" w:rsidP="003F2C6A">
      <w:pPr>
        <w:ind w:firstLine="289"/>
        <w:rPr>
          <w:rFonts w:cs="Arial"/>
          <w:snapToGrid w:val="0"/>
        </w:rPr>
      </w:pPr>
    </w:p>
    <w:p w14:paraId="1CC1E901" w14:textId="77777777" w:rsidR="003F2C6A" w:rsidRPr="003F2C6A" w:rsidRDefault="003F2C6A" w:rsidP="003F2C6A">
      <w:pPr>
        <w:ind w:firstLine="289"/>
        <w:rPr>
          <w:rFonts w:cs="Arial"/>
          <w:snapToGrid w:val="0"/>
        </w:rPr>
      </w:pPr>
      <w:bookmarkStart w:id="221" w:name="Artículo_221"/>
      <w:r w:rsidRPr="003F2C6A">
        <w:rPr>
          <w:rFonts w:cs="Arial"/>
          <w:b/>
          <w:bCs/>
          <w:snapToGrid w:val="0"/>
        </w:rPr>
        <w:t>Artículo 221</w:t>
      </w:r>
      <w:bookmarkEnd w:id="221"/>
      <w:r w:rsidRPr="003F2C6A">
        <w:rPr>
          <w:rFonts w:cs="Arial"/>
          <w:b/>
          <w:bCs/>
          <w:snapToGrid w:val="0"/>
        </w:rPr>
        <w:t xml:space="preserve">.- </w:t>
      </w:r>
      <w:r w:rsidRPr="003F2C6A">
        <w:rPr>
          <w:rFonts w:cs="Arial"/>
          <w:snapToGrid w:val="0"/>
        </w:rPr>
        <w:t>(Se deroga).</w:t>
      </w:r>
    </w:p>
    <w:p w14:paraId="561493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E638C78" w14:textId="77777777" w:rsidR="003F2C6A" w:rsidRPr="003F2C6A" w:rsidRDefault="003F2C6A" w:rsidP="003F2C6A">
      <w:pPr>
        <w:ind w:firstLine="289"/>
        <w:rPr>
          <w:rFonts w:cs="Arial"/>
          <w:snapToGrid w:val="0"/>
        </w:rPr>
      </w:pPr>
    </w:p>
    <w:p w14:paraId="7C10CAD5" w14:textId="77777777" w:rsidR="003F2C6A" w:rsidRPr="003F2C6A" w:rsidRDefault="003F2C6A" w:rsidP="003F2C6A">
      <w:pPr>
        <w:ind w:firstLine="289"/>
        <w:rPr>
          <w:rFonts w:cs="Arial"/>
          <w:snapToGrid w:val="0"/>
        </w:rPr>
      </w:pPr>
      <w:bookmarkStart w:id="222" w:name="Artículo_222"/>
      <w:r w:rsidRPr="003F2C6A">
        <w:rPr>
          <w:rFonts w:cs="Arial"/>
          <w:b/>
          <w:bCs/>
          <w:snapToGrid w:val="0"/>
        </w:rPr>
        <w:t>Artículo 222</w:t>
      </w:r>
      <w:bookmarkEnd w:id="222"/>
      <w:r w:rsidRPr="003F2C6A">
        <w:rPr>
          <w:rFonts w:cs="Arial"/>
          <w:b/>
          <w:bCs/>
          <w:snapToGrid w:val="0"/>
        </w:rPr>
        <w:t xml:space="preserve">.- </w:t>
      </w:r>
      <w:r w:rsidRPr="003F2C6A">
        <w:rPr>
          <w:rFonts w:cs="Arial"/>
          <w:snapToGrid w:val="0"/>
        </w:rPr>
        <w:t>(Se deroga).</w:t>
      </w:r>
    </w:p>
    <w:p w14:paraId="2B42354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603C8C7" w14:textId="77777777" w:rsidR="003F2C6A" w:rsidRPr="003F2C6A" w:rsidRDefault="003F2C6A" w:rsidP="003F2C6A">
      <w:pPr>
        <w:ind w:firstLine="289"/>
        <w:rPr>
          <w:rFonts w:cs="Arial"/>
          <w:snapToGrid w:val="0"/>
        </w:rPr>
      </w:pPr>
    </w:p>
    <w:p w14:paraId="7A3A5328" w14:textId="77777777" w:rsidR="003F2C6A" w:rsidRPr="003F2C6A" w:rsidRDefault="003F2C6A" w:rsidP="003F2C6A">
      <w:pPr>
        <w:ind w:firstLine="289"/>
        <w:rPr>
          <w:rFonts w:cs="Arial"/>
          <w:snapToGrid w:val="0"/>
        </w:rPr>
      </w:pPr>
      <w:bookmarkStart w:id="223" w:name="Artículo_223"/>
      <w:r w:rsidRPr="003F2C6A">
        <w:rPr>
          <w:rFonts w:cs="Arial"/>
          <w:b/>
          <w:bCs/>
          <w:snapToGrid w:val="0"/>
        </w:rPr>
        <w:t>Artículo 223</w:t>
      </w:r>
      <w:bookmarkEnd w:id="223"/>
      <w:r w:rsidRPr="003F2C6A">
        <w:rPr>
          <w:rFonts w:cs="Arial"/>
          <w:b/>
          <w:bCs/>
          <w:snapToGrid w:val="0"/>
        </w:rPr>
        <w:t xml:space="preserve">.- </w:t>
      </w:r>
      <w:r w:rsidRPr="003F2C6A">
        <w:rPr>
          <w:rFonts w:cs="Arial"/>
          <w:snapToGrid w:val="0"/>
        </w:rPr>
        <w:t>(Se deroga).</w:t>
      </w:r>
    </w:p>
    <w:p w14:paraId="2A950F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3885511" w14:textId="77777777" w:rsidR="003F2C6A" w:rsidRPr="003F2C6A" w:rsidRDefault="003F2C6A" w:rsidP="003F2C6A">
      <w:pPr>
        <w:ind w:firstLine="289"/>
        <w:rPr>
          <w:rFonts w:cs="Arial"/>
          <w:b/>
          <w:bCs/>
          <w:snapToGrid w:val="0"/>
        </w:rPr>
      </w:pPr>
    </w:p>
    <w:p w14:paraId="10343D81" w14:textId="77777777" w:rsidR="003F2C6A" w:rsidRPr="003F2C6A" w:rsidRDefault="003F2C6A" w:rsidP="003F2C6A">
      <w:pPr>
        <w:ind w:firstLine="289"/>
        <w:rPr>
          <w:rFonts w:cs="Arial"/>
          <w:snapToGrid w:val="0"/>
        </w:rPr>
      </w:pPr>
      <w:bookmarkStart w:id="224" w:name="Artículo_224"/>
      <w:r w:rsidRPr="003F2C6A">
        <w:rPr>
          <w:rFonts w:cs="Arial"/>
          <w:b/>
          <w:bCs/>
          <w:snapToGrid w:val="0"/>
        </w:rPr>
        <w:t>Artículo 224</w:t>
      </w:r>
      <w:bookmarkEnd w:id="224"/>
      <w:r w:rsidRPr="003F2C6A">
        <w:rPr>
          <w:rFonts w:cs="Arial"/>
          <w:b/>
          <w:bCs/>
          <w:snapToGrid w:val="0"/>
        </w:rPr>
        <w:t xml:space="preserve">.- </w:t>
      </w:r>
      <w:r w:rsidRPr="003F2C6A">
        <w:rPr>
          <w:rFonts w:cs="Arial"/>
          <w:snapToGrid w:val="0"/>
        </w:rPr>
        <w:t>(Se deroga).</w:t>
      </w:r>
    </w:p>
    <w:p w14:paraId="3F28268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25BBAE8" w14:textId="77777777" w:rsidR="003F2C6A" w:rsidRPr="003F2C6A" w:rsidRDefault="003F2C6A" w:rsidP="003F2C6A">
      <w:pPr>
        <w:ind w:firstLine="289"/>
        <w:rPr>
          <w:rFonts w:cs="Arial"/>
          <w:snapToGrid w:val="0"/>
        </w:rPr>
      </w:pPr>
    </w:p>
    <w:p w14:paraId="141DF4EE" w14:textId="77777777" w:rsidR="003F2C6A" w:rsidRPr="003F2C6A" w:rsidRDefault="003F2C6A" w:rsidP="003F2C6A">
      <w:pPr>
        <w:ind w:firstLine="289"/>
        <w:rPr>
          <w:rFonts w:cs="Arial"/>
          <w:snapToGrid w:val="0"/>
        </w:rPr>
      </w:pPr>
      <w:bookmarkStart w:id="225" w:name="Artículo_225"/>
      <w:r w:rsidRPr="003F2C6A">
        <w:rPr>
          <w:rFonts w:cs="Arial"/>
          <w:b/>
          <w:bCs/>
          <w:snapToGrid w:val="0"/>
        </w:rPr>
        <w:t>Artículo 225</w:t>
      </w:r>
      <w:bookmarkEnd w:id="225"/>
      <w:r w:rsidRPr="003F2C6A">
        <w:rPr>
          <w:rFonts w:cs="Arial"/>
          <w:b/>
          <w:bCs/>
          <w:snapToGrid w:val="0"/>
        </w:rPr>
        <w:t xml:space="preserve">.- </w:t>
      </w:r>
      <w:r w:rsidRPr="003F2C6A">
        <w:rPr>
          <w:rFonts w:cs="Arial"/>
          <w:snapToGrid w:val="0"/>
        </w:rPr>
        <w:t>(Se deroga).</w:t>
      </w:r>
    </w:p>
    <w:p w14:paraId="5C4A0D1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FE58998" w14:textId="77777777" w:rsidR="003F2C6A" w:rsidRPr="003F2C6A" w:rsidRDefault="003F2C6A" w:rsidP="003F2C6A">
      <w:pPr>
        <w:ind w:firstLine="289"/>
        <w:rPr>
          <w:rFonts w:cs="Arial"/>
          <w:snapToGrid w:val="0"/>
        </w:rPr>
      </w:pPr>
    </w:p>
    <w:p w14:paraId="43DC5C51" w14:textId="77777777" w:rsidR="003F2C6A" w:rsidRPr="003F2C6A" w:rsidRDefault="003F2C6A" w:rsidP="003F2C6A">
      <w:pPr>
        <w:ind w:firstLine="289"/>
        <w:rPr>
          <w:rFonts w:cs="Arial"/>
          <w:snapToGrid w:val="0"/>
        </w:rPr>
      </w:pPr>
      <w:bookmarkStart w:id="226" w:name="Artículo_226"/>
      <w:r w:rsidRPr="003F2C6A">
        <w:rPr>
          <w:rFonts w:cs="Arial"/>
          <w:b/>
          <w:bCs/>
          <w:snapToGrid w:val="0"/>
        </w:rPr>
        <w:t>Artículo 226</w:t>
      </w:r>
      <w:bookmarkEnd w:id="226"/>
      <w:r w:rsidRPr="003F2C6A">
        <w:rPr>
          <w:rFonts w:cs="Arial"/>
          <w:b/>
          <w:bCs/>
          <w:snapToGrid w:val="0"/>
        </w:rPr>
        <w:t>.-</w:t>
      </w:r>
      <w:r w:rsidRPr="003F2C6A">
        <w:rPr>
          <w:rFonts w:cs="Arial"/>
          <w:snapToGrid w:val="0"/>
        </w:rPr>
        <w:t xml:space="preserve"> (Se deroga).</w:t>
      </w:r>
    </w:p>
    <w:p w14:paraId="77CE6FE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5A8FBDD" w14:textId="77777777" w:rsidR="003F2C6A" w:rsidRPr="003F2C6A" w:rsidRDefault="003F2C6A" w:rsidP="003F2C6A">
      <w:pPr>
        <w:ind w:firstLine="289"/>
        <w:rPr>
          <w:rFonts w:cs="Arial"/>
          <w:snapToGrid w:val="0"/>
        </w:rPr>
      </w:pPr>
    </w:p>
    <w:p w14:paraId="7ED3379B" w14:textId="77777777" w:rsidR="003F2C6A" w:rsidRPr="003F2C6A" w:rsidRDefault="003F2C6A" w:rsidP="003F2C6A">
      <w:pPr>
        <w:pStyle w:val="Sangradetextonormal"/>
        <w:rPr>
          <w:rFonts w:ascii="ITC Avant Garde Std Bk" w:hAnsi="ITC Avant Garde Std Bk"/>
        </w:rPr>
      </w:pPr>
      <w:bookmarkStart w:id="227" w:name="Artículo_227"/>
      <w:r w:rsidRPr="003F2C6A">
        <w:rPr>
          <w:rFonts w:ascii="ITC Avant Garde Std Bk" w:hAnsi="ITC Avant Garde Std Bk"/>
          <w:b/>
          <w:bCs/>
        </w:rPr>
        <w:t>Artículo 227</w:t>
      </w:r>
      <w:bookmarkEnd w:id="227"/>
      <w:r w:rsidRPr="003F2C6A">
        <w:rPr>
          <w:rFonts w:ascii="ITC Avant Garde Std Bk" w:hAnsi="ITC Avant Garde Std Bk"/>
          <w:b/>
          <w:bCs/>
        </w:rPr>
        <w:t xml:space="preserve">.- </w:t>
      </w:r>
      <w:r w:rsidRPr="003F2C6A">
        <w:rPr>
          <w:rFonts w:ascii="ITC Avant Garde Std Bk" w:hAnsi="ITC Avant Garde Std Bk"/>
        </w:rPr>
        <w:t>(Se deroga).</w:t>
      </w:r>
    </w:p>
    <w:p w14:paraId="08092BD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2E3E518" w14:textId="77777777" w:rsidR="003F2C6A" w:rsidRPr="003F2C6A" w:rsidRDefault="003F2C6A" w:rsidP="003F2C6A">
      <w:pPr>
        <w:ind w:firstLine="289"/>
        <w:rPr>
          <w:rFonts w:cs="Arial"/>
          <w:snapToGrid w:val="0"/>
        </w:rPr>
      </w:pPr>
    </w:p>
    <w:p w14:paraId="5BD8AB93" w14:textId="77777777" w:rsidR="003F2C6A" w:rsidRPr="003F2C6A" w:rsidRDefault="003F2C6A" w:rsidP="003F2C6A">
      <w:pPr>
        <w:ind w:firstLine="289"/>
        <w:rPr>
          <w:rFonts w:cs="Arial"/>
          <w:snapToGrid w:val="0"/>
        </w:rPr>
      </w:pPr>
      <w:bookmarkStart w:id="228" w:name="Artículo_228"/>
      <w:r w:rsidRPr="003F2C6A">
        <w:rPr>
          <w:rFonts w:cs="Arial"/>
          <w:b/>
          <w:bCs/>
          <w:snapToGrid w:val="0"/>
        </w:rPr>
        <w:t>Artículo 228</w:t>
      </w:r>
      <w:bookmarkEnd w:id="228"/>
      <w:r w:rsidRPr="003F2C6A">
        <w:rPr>
          <w:rFonts w:cs="Arial"/>
          <w:b/>
          <w:bCs/>
          <w:snapToGrid w:val="0"/>
        </w:rPr>
        <w:t xml:space="preserve">.- </w:t>
      </w:r>
      <w:r w:rsidRPr="003F2C6A">
        <w:rPr>
          <w:rFonts w:cs="Arial"/>
          <w:snapToGrid w:val="0"/>
        </w:rPr>
        <w:t>(Se deroga).</w:t>
      </w:r>
    </w:p>
    <w:p w14:paraId="223B08C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DCCCD74" w14:textId="77777777" w:rsidR="003F2C6A" w:rsidRPr="003F2C6A" w:rsidRDefault="003F2C6A" w:rsidP="003F2C6A">
      <w:pPr>
        <w:ind w:firstLine="289"/>
        <w:rPr>
          <w:rFonts w:cs="Arial"/>
          <w:snapToGrid w:val="0"/>
        </w:rPr>
      </w:pPr>
    </w:p>
    <w:p w14:paraId="44F2AB17" w14:textId="77777777" w:rsidR="003F2C6A" w:rsidRPr="003F2C6A" w:rsidRDefault="003F2C6A" w:rsidP="003F2C6A">
      <w:pPr>
        <w:ind w:firstLine="289"/>
        <w:rPr>
          <w:rFonts w:cs="Arial"/>
          <w:snapToGrid w:val="0"/>
        </w:rPr>
      </w:pPr>
      <w:bookmarkStart w:id="229" w:name="Artículo_229"/>
      <w:r w:rsidRPr="003F2C6A">
        <w:rPr>
          <w:rFonts w:cs="Arial"/>
          <w:b/>
          <w:bCs/>
          <w:snapToGrid w:val="0"/>
        </w:rPr>
        <w:t>Artículo 229</w:t>
      </w:r>
      <w:bookmarkEnd w:id="229"/>
      <w:r w:rsidRPr="003F2C6A">
        <w:rPr>
          <w:rFonts w:cs="Arial"/>
          <w:b/>
          <w:bCs/>
          <w:snapToGrid w:val="0"/>
        </w:rPr>
        <w:t xml:space="preserve">.- </w:t>
      </w:r>
      <w:r w:rsidRPr="003F2C6A">
        <w:rPr>
          <w:rFonts w:cs="Arial"/>
          <w:snapToGrid w:val="0"/>
        </w:rPr>
        <w:t>(Se deroga).</w:t>
      </w:r>
    </w:p>
    <w:p w14:paraId="2C9A63E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9F85B62" w14:textId="77777777" w:rsidR="003F2C6A" w:rsidRPr="003F2C6A" w:rsidRDefault="003F2C6A" w:rsidP="003F2C6A">
      <w:pPr>
        <w:ind w:firstLine="289"/>
        <w:rPr>
          <w:rFonts w:cs="Arial"/>
          <w:snapToGrid w:val="0"/>
        </w:rPr>
      </w:pPr>
    </w:p>
    <w:p w14:paraId="07D681BE" w14:textId="77777777" w:rsidR="003F2C6A" w:rsidRPr="003F2C6A" w:rsidRDefault="003F2C6A" w:rsidP="003F2C6A">
      <w:pPr>
        <w:ind w:firstLine="289"/>
        <w:rPr>
          <w:rFonts w:cs="Arial"/>
          <w:snapToGrid w:val="0"/>
        </w:rPr>
      </w:pPr>
      <w:bookmarkStart w:id="230" w:name="Artículo_230"/>
      <w:r w:rsidRPr="003F2C6A">
        <w:rPr>
          <w:rFonts w:cs="Arial"/>
          <w:b/>
          <w:bCs/>
          <w:snapToGrid w:val="0"/>
        </w:rPr>
        <w:t>Artículo 230</w:t>
      </w:r>
      <w:bookmarkEnd w:id="230"/>
      <w:r w:rsidRPr="003F2C6A">
        <w:rPr>
          <w:rFonts w:cs="Arial"/>
          <w:b/>
          <w:bCs/>
          <w:snapToGrid w:val="0"/>
        </w:rPr>
        <w:t>.-</w:t>
      </w:r>
      <w:r w:rsidRPr="003F2C6A">
        <w:rPr>
          <w:rFonts w:cs="Arial"/>
          <w:snapToGrid w:val="0"/>
        </w:rPr>
        <w:t xml:space="preserve"> (Se deroga).</w:t>
      </w:r>
    </w:p>
    <w:p w14:paraId="4B3BFFE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7D555B9" w14:textId="77777777" w:rsidR="003F2C6A" w:rsidRPr="003F2C6A" w:rsidRDefault="003F2C6A" w:rsidP="003F2C6A">
      <w:pPr>
        <w:ind w:firstLine="289"/>
        <w:rPr>
          <w:rFonts w:cs="Arial"/>
          <w:snapToGrid w:val="0"/>
        </w:rPr>
      </w:pPr>
    </w:p>
    <w:p w14:paraId="2E46905F" w14:textId="77777777" w:rsidR="003F2C6A" w:rsidRPr="003F2C6A" w:rsidRDefault="003F2C6A" w:rsidP="003F2C6A">
      <w:pPr>
        <w:jc w:val="center"/>
        <w:rPr>
          <w:rFonts w:cs="Arial"/>
          <w:b/>
          <w:bCs/>
          <w:snapToGrid w:val="0"/>
          <w:sz w:val="22"/>
        </w:rPr>
      </w:pPr>
      <w:r w:rsidRPr="003F2C6A">
        <w:rPr>
          <w:rFonts w:cs="Arial"/>
          <w:b/>
          <w:bCs/>
          <w:snapToGrid w:val="0"/>
          <w:sz w:val="22"/>
        </w:rPr>
        <w:t>CAPITULO VIII</w:t>
      </w:r>
    </w:p>
    <w:p w14:paraId="641D5125" w14:textId="77777777" w:rsidR="003F2C6A" w:rsidRPr="003F2C6A" w:rsidRDefault="003F2C6A" w:rsidP="003F2C6A">
      <w:pPr>
        <w:jc w:val="center"/>
        <w:rPr>
          <w:rFonts w:cs="Arial"/>
          <w:b/>
          <w:bCs/>
          <w:snapToGrid w:val="0"/>
          <w:sz w:val="22"/>
        </w:rPr>
      </w:pPr>
      <w:r w:rsidRPr="003F2C6A">
        <w:rPr>
          <w:rFonts w:cs="Arial"/>
          <w:b/>
          <w:bCs/>
          <w:snapToGrid w:val="0"/>
          <w:sz w:val="22"/>
        </w:rPr>
        <w:t>Del servicio de inspección naval</w:t>
      </w:r>
    </w:p>
    <w:p w14:paraId="53BEE0F7" w14:textId="77777777" w:rsidR="003F2C6A" w:rsidRPr="003F2C6A" w:rsidRDefault="003F2C6A" w:rsidP="003F2C6A">
      <w:pPr>
        <w:ind w:firstLine="289"/>
        <w:rPr>
          <w:rFonts w:cs="Arial"/>
          <w:snapToGrid w:val="0"/>
        </w:rPr>
      </w:pPr>
    </w:p>
    <w:p w14:paraId="5CC94C7B" w14:textId="77777777" w:rsidR="003F2C6A" w:rsidRPr="003F2C6A" w:rsidRDefault="003F2C6A" w:rsidP="003F2C6A">
      <w:pPr>
        <w:ind w:firstLine="289"/>
        <w:rPr>
          <w:rFonts w:cs="Arial"/>
          <w:snapToGrid w:val="0"/>
        </w:rPr>
      </w:pPr>
      <w:bookmarkStart w:id="231" w:name="Artículo_231"/>
      <w:r w:rsidRPr="003F2C6A">
        <w:rPr>
          <w:rFonts w:cs="Arial"/>
          <w:b/>
          <w:bCs/>
          <w:snapToGrid w:val="0"/>
        </w:rPr>
        <w:t>Artículo 231</w:t>
      </w:r>
      <w:bookmarkEnd w:id="231"/>
      <w:r w:rsidRPr="003F2C6A">
        <w:rPr>
          <w:rFonts w:cs="Arial"/>
          <w:b/>
          <w:bCs/>
          <w:snapToGrid w:val="0"/>
        </w:rPr>
        <w:t xml:space="preserve">.- </w:t>
      </w:r>
      <w:r w:rsidRPr="003F2C6A">
        <w:rPr>
          <w:rFonts w:cs="Arial"/>
          <w:snapToGrid w:val="0"/>
        </w:rPr>
        <w:t>(Se deroga).</w:t>
      </w:r>
    </w:p>
    <w:p w14:paraId="3187E1F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4F4FEC0" w14:textId="77777777" w:rsidR="003F2C6A" w:rsidRPr="003F2C6A" w:rsidRDefault="003F2C6A" w:rsidP="003F2C6A">
      <w:pPr>
        <w:ind w:firstLine="289"/>
        <w:rPr>
          <w:rFonts w:cs="Arial"/>
          <w:snapToGrid w:val="0"/>
        </w:rPr>
      </w:pPr>
    </w:p>
    <w:p w14:paraId="05DDD7CE" w14:textId="77777777" w:rsidR="003F2C6A" w:rsidRPr="003F2C6A" w:rsidRDefault="003F2C6A" w:rsidP="003F2C6A">
      <w:pPr>
        <w:ind w:firstLine="289"/>
        <w:rPr>
          <w:rFonts w:cs="Arial"/>
          <w:snapToGrid w:val="0"/>
        </w:rPr>
      </w:pPr>
      <w:bookmarkStart w:id="232" w:name="Artículo_232"/>
      <w:r w:rsidRPr="003F2C6A">
        <w:rPr>
          <w:rFonts w:cs="Arial"/>
          <w:b/>
          <w:bCs/>
          <w:snapToGrid w:val="0"/>
        </w:rPr>
        <w:t>Artículo 232</w:t>
      </w:r>
      <w:bookmarkEnd w:id="232"/>
      <w:r w:rsidRPr="003F2C6A">
        <w:rPr>
          <w:rFonts w:cs="Arial"/>
          <w:b/>
          <w:bCs/>
          <w:snapToGrid w:val="0"/>
        </w:rPr>
        <w:t xml:space="preserve">.- </w:t>
      </w:r>
      <w:r w:rsidRPr="003F2C6A">
        <w:rPr>
          <w:rFonts w:cs="Arial"/>
          <w:snapToGrid w:val="0"/>
        </w:rPr>
        <w:t>(Se deroga).</w:t>
      </w:r>
    </w:p>
    <w:p w14:paraId="2AACBB5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F9B2F8D" w14:textId="77777777" w:rsidR="003F2C6A" w:rsidRPr="003F2C6A" w:rsidRDefault="003F2C6A" w:rsidP="003F2C6A">
      <w:pPr>
        <w:ind w:firstLine="289"/>
        <w:rPr>
          <w:rFonts w:cs="Arial"/>
          <w:snapToGrid w:val="0"/>
        </w:rPr>
      </w:pPr>
    </w:p>
    <w:p w14:paraId="3F7C0A3E" w14:textId="77777777" w:rsidR="003F2C6A" w:rsidRPr="003F2C6A" w:rsidRDefault="003F2C6A" w:rsidP="003F2C6A">
      <w:pPr>
        <w:ind w:firstLine="289"/>
        <w:rPr>
          <w:rFonts w:cs="Arial"/>
          <w:snapToGrid w:val="0"/>
        </w:rPr>
      </w:pPr>
      <w:bookmarkStart w:id="233" w:name="Artículo_233"/>
      <w:r w:rsidRPr="003F2C6A">
        <w:rPr>
          <w:rFonts w:cs="Arial"/>
          <w:b/>
          <w:bCs/>
          <w:snapToGrid w:val="0"/>
        </w:rPr>
        <w:t>Artículo 233</w:t>
      </w:r>
      <w:bookmarkEnd w:id="233"/>
      <w:r w:rsidRPr="003F2C6A">
        <w:rPr>
          <w:rFonts w:cs="Arial"/>
          <w:b/>
          <w:bCs/>
          <w:snapToGrid w:val="0"/>
        </w:rPr>
        <w:t xml:space="preserve">.- </w:t>
      </w:r>
      <w:r w:rsidRPr="003F2C6A">
        <w:rPr>
          <w:rFonts w:cs="Arial"/>
          <w:snapToGrid w:val="0"/>
        </w:rPr>
        <w:t>(Se deroga).</w:t>
      </w:r>
    </w:p>
    <w:p w14:paraId="14A1B41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A864F04" w14:textId="77777777" w:rsidR="003F2C6A" w:rsidRPr="003F2C6A" w:rsidRDefault="003F2C6A" w:rsidP="003F2C6A">
      <w:pPr>
        <w:ind w:firstLine="289"/>
        <w:rPr>
          <w:rFonts w:cs="Arial"/>
          <w:snapToGrid w:val="0"/>
        </w:rPr>
      </w:pPr>
    </w:p>
    <w:p w14:paraId="2D920793" w14:textId="77777777" w:rsidR="003F2C6A" w:rsidRPr="003F2C6A" w:rsidRDefault="003F2C6A" w:rsidP="003F2C6A">
      <w:pPr>
        <w:ind w:firstLine="289"/>
        <w:rPr>
          <w:rFonts w:cs="Arial"/>
          <w:snapToGrid w:val="0"/>
        </w:rPr>
      </w:pPr>
      <w:bookmarkStart w:id="234" w:name="Artículo_234"/>
      <w:r w:rsidRPr="003F2C6A">
        <w:rPr>
          <w:rFonts w:cs="Arial"/>
          <w:b/>
          <w:bCs/>
          <w:snapToGrid w:val="0"/>
        </w:rPr>
        <w:t>Artículo 234</w:t>
      </w:r>
      <w:bookmarkEnd w:id="234"/>
      <w:r w:rsidRPr="003F2C6A">
        <w:rPr>
          <w:rFonts w:cs="Arial"/>
          <w:b/>
          <w:bCs/>
          <w:snapToGrid w:val="0"/>
        </w:rPr>
        <w:t xml:space="preserve">.- </w:t>
      </w:r>
      <w:r w:rsidRPr="003F2C6A">
        <w:rPr>
          <w:rFonts w:cs="Arial"/>
          <w:snapToGrid w:val="0"/>
        </w:rPr>
        <w:t>(Se deroga).</w:t>
      </w:r>
    </w:p>
    <w:p w14:paraId="563951F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0096596" w14:textId="77777777" w:rsidR="003F2C6A" w:rsidRPr="003F2C6A" w:rsidRDefault="003F2C6A" w:rsidP="003F2C6A">
      <w:pPr>
        <w:ind w:firstLine="289"/>
        <w:rPr>
          <w:rFonts w:cs="Arial"/>
          <w:snapToGrid w:val="0"/>
        </w:rPr>
      </w:pPr>
    </w:p>
    <w:p w14:paraId="338B1FEF" w14:textId="77777777" w:rsidR="003F2C6A" w:rsidRPr="003F2C6A" w:rsidRDefault="003F2C6A" w:rsidP="003F2C6A">
      <w:pPr>
        <w:ind w:firstLine="289"/>
        <w:rPr>
          <w:rFonts w:cs="Arial"/>
          <w:snapToGrid w:val="0"/>
        </w:rPr>
      </w:pPr>
      <w:bookmarkStart w:id="235" w:name="Artículo_235"/>
      <w:r w:rsidRPr="003F2C6A">
        <w:rPr>
          <w:rFonts w:cs="Arial"/>
          <w:b/>
          <w:bCs/>
          <w:snapToGrid w:val="0"/>
        </w:rPr>
        <w:t>Artículo 235</w:t>
      </w:r>
      <w:bookmarkEnd w:id="235"/>
      <w:r w:rsidRPr="003F2C6A">
        <w:rPr>
          <w:rFonts w:cs="Arial"/>
          <w:b/>
          <w:bCs/>
          <w:snapToGrid w:val="0"/>
        </w:rPr>
        <w:t xml:space="preserve">.- </w:t>
      </w:r>
      <w:r w:rsidRPr="003F2C6A">
        <w:rPr>
          <w:rFonts w:cs="Arial"/>
          <w:snapToGrid w:val="0"/>
        </w:rPr>
        <w:t>(Se deroga).</w:t>
      </w:r>
    </w:p>
    <w:p w14:paraId="7B54D1C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001148B" w14:textId="77777777" w:rsidR="003F2C6A" w:rsidRPr="003F2C6A" w:rsidRDefault="003F2C6A" w:rsidP="003F2C6A">
      <w:pPr>
        <w:ind w:firstLine="289"/>
        <w:rPr>
          <w:rFonts w:cs="Arial"/>
          <w:snapToGrid w:val="0"/>
        </w:rPr>
      </w:pPr>
    </w:p>
    <w:p w14:paraId="447DCA2C" w14:textId="77777777" w:rsidR="003F2C6A" w:rsidRPr="003F2C6A" w:rsidRDefault="003F2C6A" w:rsidP="003F2C6A">
      <w:pPr>
        <w:ind w:firstLine="289"/>
        <w:rPr>
          <w:rFonts w:cs="Arial"/>
          <w:snapToGrid w:val="0"/>
        </w:rPr>
      </w:pPr>
      <w:bookmarkStart w:id="236" w:name="Artículo_236"/>
      <w:r w:rsidRPr="003F2C6A">
        <w:rPr>
          <w:rFonts w:cs="Arial"/>
          <w:b/>
          <w:bCs/>
          <w:snapToGrid w:val="0"/>
        </w:rPr>
        <w:t>Artículo 236</w:t>
      </w:r>
      <w:bookmarkEnd w:id="236"/>
      <w:r w:rsidRPr="003F2C6A">
        <w:rPr>
          <w:rFonts w:cs="Arial"/>
          <w:b/>
          <w:bCs/>
          <w:snapToGrid w:val="0"/>
        </w:rPr>
        <w:t xml:space="preserve">.- </w:t>
      </w:r>
      <w:r w:rsidRPr="003F2C6A">
        <w:rPr>
          <w:rFonts w:cs="Arial"/>
          <w:snapToGrid w:val="0"/>
        </w:rPr>
        <w:t>(Se deroga).</w:t>
      </w:r>
    </w:p>
    <w:p w14:paraId="28C1E43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15DA8DD" w14:textId="77777777" w:rsidR="003F2C6A" w:rsidRPr="003F2C6A" w:rsidRDefault="003F2C6A" w:rsidP="003F2C6A">
      <w:pPr>
        <w:ind w:firstLine="289"/>
        <w:rPr>
          <w:rFonts w:cs="Arial"/>
          <w:snapToGrid w:val="0"/>
        </w:rPr>
      </w:pPr>
    </w:p>
    <w:p w14:paraId="712402AB" w14:textId="77777777" w:rsidR="003F2C6A" w:rsidRPr="003F2C6A" w:rsidRDefault="003F2C6A" w:rsidP="003F2C6A">
      <w:pPr>
        <w:ind w:firstLine="289"/>
        <w:rPr>
          <w:rFonts w:cs="Arial"/>
          <w:snapToGrid w:val="0"/>
        </w:rPr>
      </w:pPr>
      <w:bookmarkStart w:id="237" w:name="Artículo_237"/>
      <w:r w:rsidRPr="003F2C6A">
        <w:rPr>
          <w:rFonts w:cs="Arial"/>
          <w:b/>
          <w:bCs/>
          <w:snapToGrid w:val="0"/>
        </w:rPr>
        <w:t>Artículo 237</w:t>
      </w:r>
      <w:bookmarkEnd w:id="237"/>
      <w:r w:rsidRPr="003F2C6A">
        <w:rPr>
          <w:rFonts w:cs="Arial"/>
          <w:b/>
          <w:bCs/>
          <w:snapToGrid w:val="0"/>
        </w:rPr>
        <w:t xml:space="preserve">.- </w:t>
      </w:r>
      <w:r w:rsidRPr="003F2C6A">
        <w:rPr>
          <w:rFonts w:cs="Arial"/>
          <w:snapToGrid w:val="0"/>
        </w:rPr>
        <w:t>(Se deroga).</w:t>
      </w:r>
    </w:p>
    <w:p w14:paraId="0D8758E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C6A5649" w14:textId="77777777" w:rsidR="003F2C6A" w:rsidRPr="003F2C6A" w:rsidRDefault="003F2C6A" w:rsidP="003F2C6A">
      <w:pPr>
        <w:ind w:firstLine="289"/>
        <w:rPr>
          <w:rFonts w:cs="Arial"/>
          <w:snapToGrid w:val="0"/>
        </w:rPr>
      </w:pPr>
    </w:p>
    <w:p w14:paraId="367CE31F" w14:textId="77777777" w:rsidR="003F2C6A" w:rsidRPr="003F2C6A" w:rsidRDefault="003F2C6A" w:rsidP="003F2C6A">
      <w:pPr>
        <w:ind w:firstLine="289"/>
        <w:rPr>
          <w:rFonts w:cs="Arial"/>
          <w:snapToGrid w:val="0"/>
        </w:rPr>
      </w:pPr>
      <w:bookmarkStart w:id="238" w:name="Artículo_238"/>
      <w:r w:rsidRPr="003F2C6A">
        <w:rPr>
          <w:rFonts w:cs="Arial"/>
          <w:b/>
          <w:bCs/>
          <w:snapToGrid w:val="0"/>
        </w:rPr>
        <w:t>Artículo 238</w:t>
      </w:r>
      <w:bookmarkEnd w:id="238"/>
      <w:r w:rsidRPr="003F2C6A">
        <w:rPr>
          <w:rFonts w:cs="Arial"/>
          <w:b/>
          <w:bCs/>
          <w:snapToGrid w:val="0"/>
        </w:rPr>
        <w:t xml:space="preserve">.- </w:t>
      </w:r>
      <w:r w:rsidRPr="003F2C6A">
        <w:rPr>
          <w:rFonts w:cs="Arial"/>
          <w:snapToGrid w:val="0"/>
        </w:rPr>
        <w:t>(Se deroga).</w:t>
      </w:r>
    </w:p>
    <w:p w14:paraId="7021E35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F1C7572" w14:textId="77777777" w:rsidR="003F2C6A" w:rsidRPr="003F2C6A" w:rsidRDefault="003F2C6A" w:rsidP="003F2C6A">
      <w:pPr>
        <w:ind w:firstLine="289"/>
        <w:rPr>
          <w:rFonts w:cs="Arial"/>
          <w:snapToGrid w:val="0"/>
        </w:rPr>
      </w:pPr>
    </w:p>
    <w:p w14:paraId="61D2909F" w14:textId="77777777" w:rsidR="003F2C6A" w:rsidRPr="003F2C6A" w:rsidRDefault="003F2C6A" w:rsidP="003F2C6A">
      <w:pPr>
        <w:ind w:firstLine="289"/>
        <w:rPr>
          <w:rFonts w:cs="Arial"/>
          <w:snapToGrid w:val="0"/>
        </w:rPr>
      </w:pPr>
      <w:bookmarkStart w:id="239" w:name="Artículo_239"/>
      <w:r w:rsidRPr="003F2C6A">
        <w:rPr>
          <w:rFonts w:cs="Arial"/>
          <w:b/>
          <w:bCs/>
          <w:snapToGrid w:val="0"/>
        </w:rPr>
        <w:t>Artículo 239</w:t>
      </w:r>
      <w:bookmarkEnd w:id="239"/>
      <w:r w:rsidRPr="003F2C6A">
        <w:rPr>
          <w:rFonts w:cs="Arial"/>
          <w:b/>
          <w:bCs/>
          <w:snapToGrid w:val="0"/>
        </w:rPr>
        <w:t>.-</w:t>
      </w:r>
      <w:r w:rsidRPr="003F2C6A">
        <w:rPr>
          <w:rFonts w:cs="Arial"/>
          <w:snapToGrid w:val="0"/>
        </w:rPr>
        <w:t xml:space="preserve"> (Se deroga).</w:t>
      </w:r>
    </w:p>
    <w:p w14:paraId="6603076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D405DAE" w14:textId="77777777" w:rsidR="003F2C6A" w:rsidRPr="003F2C6A" w:rsidRDefault="003F2C6A" w:rsidP="003F2C6A">
      <w:pPr>
        <w:ind w:firstLine="289"/>
        <w:rPr>
          <w:rFonts w:cs="Arial"/>
          <w:snapToGrid w:val="0"/>
        </w:rPr>
      </w:pPr>
    </w:p>
    <w:p w14:paraId="49568C77" w14:textId="77777777" w:rsidR="003F2C6A" w:rsidRPr="003F2C6A" w:rsidRDefault="003F2C6A" w:rsidP="003F2C6A">
      <w:pPr>
        <w:jc w:val="center"/>
        <w:rPr>
          <w:rFonts w:cs="Arial"/>
          <w:b/>
          <w:bCs/>
          <w:snapToGrid w:val="0"/>
          <w:sz w:val="22"/>
        </w:rPr>
      </w:pPr>
      <w:r w:rsidRPr="003F2C6A">
        <w:rPr>
          <w:rFonts w:cs="Arial"/>
          <w:b/>
          <w:bCs/>
          <w:snapToGrid w:val="0"/>
          <w:sz w:val="22"/>
        </w:rPr>
        <w:t>CAPITULO IX</w:t>
      </w:r>
    </w:p>
    <w:p w14:paraId="18578A2C" w14:textId="77777777" w:rsidR="003F2C6A" w:rsidRPr="003F2C6A" w:rsidRDefault="003F2C6A" w:rsidP="003F2C6A">
      <w:pPr>
        <w:jc w:val="center"/>
        <w:rPr>
          <w:rFonts w:cs="Arial"/>
          <w:b/>
          <w:bCs/>
          <w:snapToGrid w:val="0"/>
          <w:sz w:val="22"/>
        </w:rPr>
      </w:pPr>
      <w:r w:rsidRPr="003F2C6A">
        <w:rPr>
          <w:rFonts w:cs="Arial"/>
          <w:b/>
          <w:bCs/>
          <w:snapToGrid w:val="0"/>
          <w:sz w:val="22"/>
        </w:rPr>
        <w:t>Del servicio de pilotaje y maniobras complementarias</w:t>
      </w:r>
    </w:p>
    <w:p w14:paraId="715C84C3" w14:textId="77777777" w:rsidR="003F2C6A" w:rsidRPr="003F2C6A" w:rsidRDefault="003F2C6A" w:rsidP="003F2C6A">
      <w:pPr>
        <w:ind w:firstLine="289"/>
        <w:rPr>
          <w:rFonts w:cs="Arial"/>
          <w:snapToGrid w:val="0"/>
        </w:rPr>
      </w:pPr>
    </w:p>
    <w:p w14:paraId="055E1153" w14:textId="77777777" w:rsidR="003F2C6A" w:rsidRPr="003F2C6A" w:rsidRDefault="003F2C6A" w:rsidP="003F2C6A">
      <w:pPr>
        <w:pStyle w:val="Sangradetextonormal"/>
        <w:rPr>
          <w:rFonts w:ascii="ITC Avant Garde Std Bk" w:hAnsi="ITC Avant Garde Std Bk"/>
        </w:rPr>
      </w:pPr>
      <w:bookmarkStart w:id="240" w:name="Artículo_240"/>
      <w:r w:rsidRPr="003F2C6A">
        <w:rPr>
          <w:rFonts w:ascii="ITC Avant Garde Std Bk" w:hAnsi="ITC Avant Garde Std Bk"/>
          <w:b/>
          <w:bCs/>
        </w:rPr>
        <w:t>Artículo 240</w:t>
      </w:r>
      <w:bookmarkEnd w:id="240"/>
      <w:r w:rsidRPr="003F2C6A">
        <w:rPr>
          <w:rFonts w:ascii="ITC Avant Garde Std Bk" w:hAnsi="ITC Avant Garde Std Bk"/>
          <w:b/>
          <w:bCs/>
        </w:rPr>
        <w:t xml:space="preserve">.- </w:t>
      </w:r>
      <w:r w:rsidRPr="003F2C6A">
        <w:rPr>
          <w:rFonts w:ascii="ITC Avant Garde Std Bk" w:hAnsi="ITC Avant Garde Std Bk"/>
        </w:rPr>
        <w:t>(Se deroga).</w:t>
      </w:r>
    </w:p>
    <w:p w14:paraId="04CB409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479DDD7" w14:textId="77777777" w:rsidR="003F2C6A" w:rsidRPr="003F2C6A" w:rsidRDefault="003F2C6A" w:rsidP="003F2C6A">
      <w:pPr>
        <w:ind w:firstLine="289"/>
        <w:rPr>
          <w:rFonts w:cs="Arial"/>
          <w:snapToGrid w:val="0"/>
        </w:rPr>
      </w:pPr>
    </w:p>
    <w:p w14:paraId="524033AE" w14:textId="77777777" w:rsidR="003F2C6A" w:rsidRPr="003F2C6A" w:rsidRDefault="003F2C6A" w:rsidP="003F2C6A">
      <w:pPr>
        <w:ind w:firstLine="289"/>
        <w:rPr>
          <w:rFonts w:cs="Arial"/>
          <w:snapToGrid w:val="0"/>
        </w:rPr>
      </w:pPr>
      <w:bookmarkStart w:id="241" w:name="Artículo_241"/>
      <w:r w:rsidRPr="003F2C6A">
        <w:rPr>
          <w:rFonts w:cs="Arial"/>
          <w:b/>
          <w:bCs/>
          <w:snapToGrid w:val="0"/>
        </w:rPr>
        <w:t>Artículo 241</w:t>
      </w:r>
      <w:bookmarkEnd w:id="241"/>
      <w:r w:rsidRPr="003F2C6A">
        <w:rPr>
          <w:rFonts w:cs="Arial"/>
          <w:b/>
          <w:bCs/>
          <w:snapToGrid w:val="0"/>
        </w:rPr>
        <w:t xml:space="preserve">.- </w:t>
      </w:r>
      <w:r w:rsidRPr="003F2C6A">
        <w:rPr>
          <w:rFonts w:cs="Arial"/>
          <w:snapToGrid w:val="0"/>
        </w:rPr>
        <w:t>(Se deroga).</w:t>
      </w:r>
    </w:p>
    <w:p w14:paraId="040B8B5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9EDE02D" w14:textId="77777777" w:rsidR="003F2C6A" w:rsidRPr="003F2C6A" w:rsidRDefault="003F2C6A" w:rsidP="003F2C6A">
      <w:pPr>
        <w:ind w:firstLine="289"/>
        <w:rPr>
          <w:rFonts w:cs="Arial"/>
          <w:snapToGrid w:val="0"/>
        </w:rPr>
      </w:pPr>
    </w:p>
    <w:p w14:paraId="45BDE814" w14:textId="77777777" w:rsidR="003F2C6A" w:rsidRPr="003F2C6A" w:rsidRDefault="003F2C6A" w:rsidP="003F2C6A">
      <w:pPr>
        <w:ind w:firstLine="289"/>
        <w:rPr>
          <w:rFonts w:cs="Arial"/>
          <w:snapToGrid w:val="0"/>
        </w:rPr>
      </w:pPr>
      <w:bookmarkStart w:id="242" w:name="Artículo_242"/>
      <w:r w:rsidRPr="003F2C6A">
        <w:rPr>
          <w:rFonts w:cs="Arial"/>
          <w:b/>
          <w:bCs/>
          <w:snapToGrid w:val="0"/>
        </w:rPr>
        <w:t>Artículo 242</w:t>
      </w:r>
      <w:bookmarkEnd w:id="242"/>
      <w:r w:rsidRPr="003F2C6A">
        <w:rPr>
          <w:rFonts w:cs="Arial"/>
          <w:b/>
          <w:bCs/>
          <w:snapToGrid w:val="0"/>
        </w:rPr>
        <w:t xml:space="preserve">.- </w:t>
      </w:r>
      <w:r w:rsidRPr="003F2C6A">
        <w:rPr>
          <w:rFonts w:cs="Arial"/>
          <w:snapToGrid w:val="0"/>
        </w:rPr>
        <w:t>(Se deroga).</w:t>
      </w:r>
    </w:p>
    <w:p w14:paraId="217D16E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6E4EC11" w14:textId="77777777" w:rsidR="003F2C6A" w:rsidRPr="003F2C6A" w:rsidRDefault="003F2C6A" w:rsidP="003F2C6A">
      <w:pPr>
        <w:ind w:firstLine="289"/>
        <w:rPr>
          <w:rFonts w:cs="Arial"/>
          <w:snapToGrid w:val="0"/>
        </w:rPr>
      </w:pPr>
    </w:p>
    <w:p w14:paraId="274138F2" w14:textId="77777777" w:rsidR="003F2C6A" w:rsidRPr="003F2C6A" w:rsidRDefault="003F2C6A" w:rsidP="003F2C6A">
      <w:pPr>
        <w:ind w:firstLine="289"/>
        <w:rPr>
          <w:rFonts w:cs="Arial"/>
          <w:snapToGrid w:val="0"/>
        </w:rPr>
      </w:pPr>
      <w:bookmarkStart w:id="243" w:name="Artículo_243"/>
      <w:r w:rsidRPr="003F2C6A">
        <w:rPr>
          <w:rFonts w:cs="Arial"/>
          <w:b/>
          <w:bCs/>
          <w:snapToGrid w:val="0"/>
        </w:rPr>
        <w:t>Artículo 243</w:t>
      </w:r>
      <w:bookmarkEnd w:id="243"/>
      <w:r w:rsidRPr="003F2C6A">
        <w:rPr>
          <w:rFonts w:cs="Arial"/>
          <w:b/>
          <w:bCs/>
          <w:snapToGrid w:val="0"/>
        </w:rPr>
        <w:t xml:space="preserve">.- </w:t>
      </w:r>
      <w:r w:rsidRPr="003F2C6A">
        <w:rPr>
          <w:rFonts w:cs="Arial"/>
          <w:snapToGrid w:val="0"/>
        </w:rPr>
        <w:t>(Se deroga).</w:t>
      </w:r>
    </w:p>
    <w:p w14:paraId="0C325D8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33BC890" w14:textId="77777777" w:rsidR="003F2C6A" w:rsidRPr="003F2C6A" w:rsidRDefault="003F2C6A" w:rsidP="003F2C6A">
      <w:pPr>
        <w:ind w:firstLine="289"/>
        <w:rPr>
          <w:rFonts w:cs="Arial"/>
          <w:snapToGrid w:val="0"/>
        </w:rPr>
      </w:pPr>
    </w:p>
    <w:p w14:paraId="2789E3BA" w14:textId="77777777" w:rsidR="003F2C6A" w:rsidRPr="003F2C6A" w:rsidRDefault="003F2C6A" w:rsidP="003F2C6A">
      <w:pPr>
        <w:ind w:firstLine="289"/>
        <w:rPr>
          <w:rFonts w:cs="Arial"/>
          <w:snapToGrid w:val="0"/>
        </w:rPr>
      </w:pPr>
      <w:bookmarkStart w:id="244" w:name="Artículo_244"/>
      <w:r w:rsidRPr="003F2C6A">
        <w:rPr>
          <w:rFonts w:cs="Arial"/>
          <w:b/>
          <w:bCs/>
          <w:snapToGrid w:val="0"/>
        </w:rPr>
        <w:t>Artículo 244</w:t>
      </w:r>
      <w:bookmarkEnd w:id="244"/>
      <w:r w:rsidRPr="003F2C6A">
        <w:rPr>
          <w:rFonts w:cs="Arial"/>
          <w:b/>
          <w:bCs/>
          <w:snapToGrid w:val="0"/>
        </w:rPr>
        <w:t xml:space="preserve">.- </w:t>
      </w:r>
      <w:r w:rsidRPr="003F2C6A">
        <w:rPr>
          <w:rFonts w:cs="Arial"/>
          <w:snapToGrid w:val="0"/>
        </w:rPr>
        <w:t>(Se deroga).</w:t>
      </w:r>
    </w:p>
    <w:p w14:paraId="6FF21EE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6977315" w14:textId="77777777" w:rsidR="003F2C6A" w:rsidRPr="003F2C6A" w:rsidRDefault="003F2C6A" w:rsidP="003F2C6A">
      <w:pPr>
        <w:ind w:firstLine="289"/>
        <w:rPr>
          <w:rFonts w:cs="Arial"/>
          <w:snapToGrid w:val="0"/>
        </w:rPr>
      </w:pPr>
    </w:p>
    <w:p w14:paraId="6B26C245" w14:textId="77777777" w:rsidR="003F2C6A" w:rsidRPr="003F2C6A" w:rsidRDefault="003F2C6A" w:rsidP="003F2C6A">
      <w:pPr>
        <w:ind w:firstLine="289"/>
        <w:rPr>
          <w:rFonts w:cs="Arial"/>
          <w:snapToGrid w:val="0"/>
        </w:rPr>
      </w:pPr>
      <w:bookmarkStart w:id="245" w:name="Artículo_245"/>
      <w:r w:rsidRPr="003F2C6A">
        <w:rPr>
          <w:rFonts w:cs="Arial"/>
          <w:b/>
          <w:bCs/>
          <w:snapToGrid w:val="0"/>
        </w:rPr>
        <w:t>Artículo 245</w:t>
      </w:r>
      <w:bookmarkEnd w:id="245"/>
      <w:r w:rsidRPr="003F2C6A">
        <w:rPr>
          <w:rFonts w:cs="Arial"/>
          <w:b/>
          <w:bCs/>
          <w:snapToGrid w:val="0"/>
        </w:rPr>
        <w:t xml:space="preserve">.- </w:t>
      </w:r>
      <w:r w:rsidRPr="003F2C6A">
        <w:rPr>
          <w:rFonts w:cs="Arial"/>
          <w:snapToGrid w:val="0"/>
        </w:rPr>
        <w:t>(Se deroga).</w:t>
      </w:r>
    </w:p>
    <w:p w14:paraId="48F7C28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3EDCF5D" w14:textId="77777777" w:rsidR="003F2C6A" w:rsidRPr="003F2C6A" w:rsidRDefault="003F2C6A" w:rsidP="003F2C6A">
      <w:pPr>
        <w:ind w:firstLine="289"/>
        <w:rPr>
          <w:rFonts w:cs="Arial"/>
          <w:snapToGrid w:val="0"/>
        </w:rPr>
      </w:pPr>
    </w:p>
    <w:p w14:paraId="35391055" w14:textId="77777777" w:rsidR="003F2C6A" w:rsidRPr="003F2C6A" w:rsidRDefault="003F2C6A" w:rsidP="003F2C6A">
      <w:pPr>
        <w:ind w:firstLine="289"/>
        <w:rPr>
          <w:rFonts w:cs="Arial"/>
          <w:snapToGrid w:val="0"/>
        </w:rPr>
      </w:pPr>
      <w:bookmarkStart w:id="246" w:name="Artículo_246"/>
      <w:r w:rsidRPr="003F2C6A">
        <w:rPr>
          <w:rFonts w:cs="Arial"/>
          <w:b/>
          <w:bCs/>
          <w:snapToGrid w:val="0"/>
        </w:rPr>
        <w:t>Artículo 246</w:t>
      </w:r>
      <w:bookmarkEnd w:id="246"/>
      <w:r w:rsidRPr="003F2C6A">
        <w:rPr>
          <w:rFonts w:cs="Arial"/>
          <w:b/>
          <w:bCs/>
          <w:snapToGrid w:val="0"/>
        </w:rPr>
        <w:t xml:space="preserve">.- </w:t>
      </w:r>
      <w:r w:rsidRPr="003F2C6A">
        <w:rPr>
          <w:rFonts w:cs="Arial"/>
          <w:snapToGrid w:val="0"/>
        </w:rPr>
        <w:t>(Se deroga).</w:t>
      </w:r>
    </w:p>
    <w:p w14:paraId="693455C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7CBCFBF" w14:textId="77777777" w:rsidR="003F2C6A" w:rsidRPr="003F2C6A" w:rsidRDefault="003F2C6A" w:rsidP="003F2C6A">
      <w:pPr>
        <w:ind w:firstLine="289"/>
        <w:rPr>
          <w:rFonts w:cs="Arial"/>
          <w:snapToGrid w:val="0"/>
        </w:rPr>
      </w:pPr>
    </w:p>
    <w:p w14:paraId="00ED900F" w14:textId="77777777" w:rsidR="003F2C6A" w:rsidRPr="003F2C6A" w:rsidRDefault="003F2C6A" w:rsidP="003F2C6A">
      <w:pPr>
        <w:ind w:firstLine="289"/>
        <w:rPr>
          <w:rFonts w:cs="Arial"/>
          <w:snapToGrid w:val="0"/>
        </w:rPr>
      </w:pPr>
      <w:bookmarkStart w:id="247" w:name="Artículo_247"/>
      <w:r w:rsidRPr="003F2C6A">
        <w:rPr>
          <w:rFonts w:cs="Arial"/>
          <w:b/>
          <w:bCs/>
          <w:snapToGrid w:val="0"/>
        </w:rPr>
        <w:t>Artículo 247</w:t>
      </w:r>
      <w:bookmarkEnd w:id="247"/>
      <w:r w:rsidRPr="003F2C6A">
        <w:rPr>
          <w:rFonts w:cs="Arial"/>
          <w:b/>
          <w:bCs/>
          <w:snapToGrid w:val="0"/>
        </w:rPr>
        <w:t xml:space="preserve">.- </w:t>
      </w:r>
      <w:r w:rsidRPr="003F2C6A">
        <w:rPr>
          <w:rFonts w:cs="Arial"/>
          <w:snapToGrid w:val="0"/>
        </w:rPr>
        <w:t>(Se deroga).</w:t>
      </w:r>
    </w:p>
    <w:p w14:paraId="34BC2F5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2721187" w14:textId="77777777" w:rsidR="003F2C6A" w:rsidRPr="003F2C6A" w:rsidRDefault="003F2C6A" w:rsidP="003F2C6A">
      <w:pPr>
        <w:ind w:firstLine="289"/>
        <w:rPr>
          <w:rFonts w:cs="Arial"/>
          <w:snapToGrid w:val="0"/>
        </w:rPr>
      </w:pPr>
    </w:p>
    <w:p w14:paraId="5D1727FE" w14:textId="77777777" w:rsidR="003F2C6A" w:rsidRPr="003F2C6A" w:rsidRDefault="003F2C6A" w:rsidP="003F2C6A">
      <w:pPr>
        <w:ind w:firstLine="289"/>
        <w:rPr>
          <w:rFonts w:cs="Arial"/>
          <w:snapToGrid w:val="0"/>
        </w:rPr>
      </w:pPr>
      <w:bookmarkStart w:id="248" w:name="Artículo_248"/>
      <w:r w:rsidRPr="003F2C6A">
        <w:rPr>
          <w:rFonts w:cs="Arial"/>
          <w:b/>
          <w:bCs/>
          <w:snapToGrid w:val="0"/>
        </w:rPr>
        <w:t>Artículo 248</w:t>
      </w:r>
      <w:bookmarkEnd w:id="248"/>
      <w:r w:rsidRPr="003F2C6A">
        <w:rPr>
          <w:rFonts w:cs="Arial"/>
          <w:b/>
          <w:bCs/>
          <w:snapToGrid w:val="0"/>
        </w:rPr>
        <w:t xml:space="preserve">.- </w:t>
      </w:r>
      <w:r w:rsidRPr="003F2C6A">
        <w:rPr>
          <w:rFonts w:cs="Arial"/>
          <w:snapToGrid w:val="0"/>
        </w:rPr>
        <w:t>(Se deroga).</w:t>
      </w:r>
    </w:p>
    <w:p w14:paraId="5C66297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6513822" w14:textId="77777777" w:rsidR="003F2C6A" w:rsidRPr="003F2C6A" w:rsidRDefault="003F2C6A" w:rsidP="003F2C6A">
      <w:pPr>
        <w:ind w:firstLine="289"/>
        <w:rPr>
          <w:rFonts w:cs="Arial"/>
          <w:snapToGrid w:val="0"/>
        </w:rPr>
      </w:pPr>
    </w:p>
    <w:p w14:paraId="04E346E6" w14:textId="77777777" w:rsidR="003F2C6A" w:rsidRPr="003F2C6A" w:rsidRDefault="003F2C6A" w:rsidP="003F2C6A">
      <w:pPr>
        <w:ind w:firstLine="289"/>
        <w:rPr>
          <w:rFonts w:cs="Arial"/>
          <w:snapToGrid w:val="0"/>
        </w:rPr>
      </w:pPr>
      <w:bookmarkStart w:id="249" w:name="Artículo_249"/>
      <w:r w:rsidRPr="003F2C6A">
        <w:rPr>
          <w:rFonts w:cs="Arial"/>
          <w:b/>
          <w:bCs/>
          <w:snapToGrid w:val="0"/>
        </w:rPr>
        <w:t>Artículo 249</w:t>
      </w:r>
      <w:bookmarkEnd w:id="249"/>
      <w:r w:rsidRPr="003F2C6A">
        <w:rPr>
          <w:rFonts w:cs="Arial"/>
          <w:b/>
          <w:bCs/>
          <w:snapToGrid w:val="0"/>
        </w:rPr>
        <w:t xml:space="preserve">.- </w:t>
      </w:r>
      <w:r w:rsidRPr="003F2C6A">
        <w:rPr>
          <w:rFonts w:cs="Arial"/>
          <w:snapToGrid w:val="0"/>
        </w:rPr>
        <w:t>(Se deroga).</w:t>
      </w:r>
    </w:p>
    <w:p w14:paraId="1E23912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584C728" w14:textId="77777777" w:rsidR="003F2C6A" w:rsidRPr="003F2C6A" w:rsidRDefault="003F2C6A" w:rsidP="003F2C6A">
      <w:pPr>
        <w:ind w:firstLine="289"/>
        <w:rPr>
          <w:rFonts w:cs="Arial"/>
          <w:snapToGrid w:val="0"/>
        </w:rPr>
      </w:pPr>
    </w:p>
    <w:p w14:paraId="61D92DA2" w14:textId="77777777" w:rsidR="003F2C6A" w:rsidRPr="003F2C6A" w:rsidRDefault="003F2C6A" w:rsidP="003F2C6A">
      <w:pPr>
        <w:ind w:firstLine="289"/>
        <w:rPr>
          <w:rFonts w:cs="Arial"/>
          <w:snapToGrid w:val="0"/>
        </w:rPr>
      </w:pPr>
      <w:bookmarkStart w:id="250" w:name="Artículo_250"/>
      <w:r w:rsidRPr="003F2C6A">
        <w:rPr>
          <w:rFonts w:cs="Arial"/>
          <w:b/>
          <w:bCs/>
          <w:snapToGrid w:val="0"/>
        </w:rPr>
        <w:t>Artículo 250</w:t>
      </w:r>
      <w:bookmarkEnd w:id="250"/>
      <w:r w:rsidRPr="003F2C6A">
        <w:rPr>
          <w:rFonts w:cs="Arial"/>
          <w:b/>
          <w:bCs/>
          <w:snapToGrid w:val="0"/>
        </w:rPr>
        <w:t xml:space="preserve">.- </w:t>
      </w:r>
      <w:r w:rsidRPr="003F2C6A">
        <w:rPr>
          <w:rFonts w:cs="Arial"/>
          <w:snapToGrid w:val="0"/>
        </w:rPr>
        <w:t>(Se deroga).</w:t>
      </w:r>
    </w:p>
    <w:p w14:paraId="63B893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AFE207C" w14:textId="77777777" w:rsidR="003F2C6A" w:rsidRPr="003F2C6A" w:rsidRDefault="003F2C6A" w:rsidP="003F2C6A">
      <w:pPr>
        <w:ind w:firstLine="289"/>
        <w:rPr>
          <w:rFonts w:cs="Arial"/>
          <w:snapToGrid w:val="0"/>
        </w:rPr>
      </w:pPr>
    </w:p>
    <w:p w14:paraId="4231103C" w14:textId="77777777" w:rsidR="003F2C6A" w:rsidRPr="003F2C6A" w:rsidRDefault="003F2C6A" w:rsidP="003F2C6A">
      <w:pPr>
        <w:ind w:firstLine="289"/>
        <w:rPr>
          <w:rFonts w:cs="Arial"/>
          <w:snapToGrid w:val="0"/>
        </w:rPr>
      </w:pPr>
      <w:bookmarkStart w:id="251" w:name="Artículo_251"/>
      <w:r w:rsidRPr="003F2C6A">
        <w:rPr>
          <w:rFonts w:cs="Arial"/>
          <w:b/>
          <w:bCs/>
          <w:snapToGrid w:val="0"/>
        </w:rPr>
        <w:t>Artículo 251</w:t>
      </w:r>
      <w:bookmarkEnd w:id="251"/>
      <w:r w:rsidRPr="003F2C6A">
        <w:rPr>
          <w:rFonts w:cs="Arial"/>
          <w:b/>
          <w:bCs/>
          <w:snapToGrid w:val="0"/>
        </w:rPr>
        <w:t xml:space="preserve">.- </w:t>
      </w:r>
      <w:r w:rsidRPr="003F2C6A">
        <w:rPr>
          <w:rFonts w:cs="Arial"/>
          <w:snapToGrid w:val="0"/>
        </w:rPr>
        <w:t xml:space="preserve">(Se deroga). </w:t>
      </w:r>
    </w:p>
    <w:p w14:paraId="6F48A9C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1A74623" w14:textId="77777777" w:rsidR="003F2C6A" w:rsidRPr="003F2C6A" w:rsidRDefault="003F2C6A" w:rsidP="003F2C6A">
      <w:pPr>
        <w:ind w:firstLine="289"/>
        <w:rPr>
          <w:rFonts w:cs="Arial"/>
          <w:snapToGrid w:val="0"/>
        </w:rPr>
      </w:pPr>
    </w:p>
    <w:p w14:paraId="193A81C3" w14:textId="77777777" w:rsidR="003F2C6A" w:rsidRPr="003F2C6A" w:rsidRDefault="003F2C6A" w:rsidP="003F2C6A">
      <w:pPr>
        <w:ind w:firstLine="289"/>
        <w:rPr>
          <w:rFonts w:cs="Arial"/>
          <w:snapToGrid w:val="0"/>
        </w:rPr>
      </w:pPr>
      <w:bookmarkStart w:id="252" w:name="Artículo_252"/>
      <w:r w:rsidRPr="003F2C6A">
        <w:rPr>
          <w:rFonts w:cs="Arial"/>
          <w:b/>
          <w:bCs/>
          <w:snapToGrid w:val="0"/>
        </w:rPr>
        <w:t>Artículo 252</w:t>
      </w:r>
      <w:bookmarkEnd w:id="252"/>
      <w:r w:rsidRPr="003F2C6A">
        <w:rPr>
          <w:rFonts w:cs="Arial"/>
          <w:b/>
          <w:bCs/>
          <w:snapToGrid w:val="0"/>
        </w:rPr>
        <w:t xml:space="preserve">.- </w:t>
      </w:r>
      <w:r w:rsidRPr="003F2C6A">
        <w:rPr>
          <w:rFonts w:cs="Arial"/>
          <w:snapToGrid w:val="0"/>
        </w:rPr>
        <w:t xml:space="preserve">(Se deroga). </w:t>
      </w:r>
    </w:p>
    <w:p w14:paraId="7490CF8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2768F5C" w14:textId="77777777" w:rsidR="003F2C6A" w:rsidRPr="003F2C6A" w:rsidRDefault="003F2C6A" w:rsidP="003F2C6A">
      <w:pPr>
        <w:ind w:firstLine="289"/>
        <w:rPr>
          <w:rFonts w:cs="Arial"/>
          <w:snapToGrid w:val="0"/>
        </w:rPr>
      </w:pPr>
    </w:p>
    <w:p w14:paraId="4966BF79" w14:textId="77777777" w:rsidR="003F2C6A" w:rsidRPr="003F2C6A" w:rsidRDefault="003F2C6A" w:rsidP="003F2C6A">
      <w:pPr>
        <w:ind w:firstLine="289"/>
        <w:rPr>
          <w:rFonts w:cs="Arial"/>
          <w:snapToGrid w:val="0"/>
        </w:rPr>
      </w:pPr>
      <w:bookmarkStart w:id="253" w:name="Artículo_253"/>
      <w:r w:rsidRPr="003F2C6A">
        <w:rPr>
          <w:rFonts w:cs="Arial"/>
          <w:b/>
          <w:bCs/>
          <w:snapToGrid w:val="0"/>
        </w:rPr>
        <w:t>Artículo 253</w:t>
      </w:r>
      <w:bookmarkEnd w:id="253"/>
      <w:r w:rsidRPr="003F2C6A">
        <w:rPr>
          <w:rFonts w:cs="Arial"/>
          <w:b/>
          <w:bCs/>
          <w:snapToGrid w:val="0"/>
        </w:rPr>
        <w:t xml:space="preserve">.- </w:t>
      </w:r>
      <w:r w:rsidRPr="003F2C6A">
        <w:rPr>
          <w:rFonts w:cs="Arial"/>
          <w:snapToGrid w:val="0"/>
        </w:rPr>
        <w:t>(Se deroga).</w:t>
      </w:r>
    </w:p>
    <w:p w14:paraId="05CC52F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A975E38" w14:textId="77777777" w:rsidR="003F2C6A" w:rsidRPr="003F2C6A" w:rsidRDefault="003F2C6A" w:rsidP="003F2C6A">
      <w:pPr>
        <w:ind w:firstLine="289"/>
        <w:rPr>
          <w:rFonts w:cs="Arial"/>
          <w:snapToGrid w:val="0"/>
        </w:rPr>
      </w:pPr>
    </w:p>
    <w:p w14:paraId="6C063C52" w14:textId="77777777" w:rsidR="003F2C6A" w:rsidRPr="003F2C6A" w:rsidRDefault="003F2C6A" w:rsidP="003F2C6A">
      <w:pPr>
        <w:ind w:firstLine="289"/>
        <w:rPr>
          <w:rFonts w:cs="Arial"/>
          <w:snapToGrid w:val="0"/>
        </w:rPr>
      </w:pPr>
      <w:bookmarkStart w:id="254" w:name="Artículo_254"/>
      <w:r w:rsidRPr="003F2C6A">
        <w:rPr>
          <w:rFonts w:cs="Arial"/>
          <w:b/>
          <w:bCs/>
          <w:snapToGrid w:val="0"/>
        </w:rPr>
        <w:t>Artículo 254</w:t>
      </w:r>
      <w:bookmarkEnd w:id="254"/>
      <w:r w:rsidRPr="003F2C6A">
        <w:rPr>
          <w:rFonts w:cs="Arial"/>
          <w:b/>
          <w:bCs/>
          <w:snapToGrid w:val="0"/>
        </w:rPr>
        <w:t xml:space="preserve">.- </w:t>
      </w:r>
      <w:r w:rsidRPr="003F2C6A">
        <w:rPr>
          <w:rFonts w:cs="Arial"/>
          <w:snapToGrid w:val="0"/>
        </w:rPr>
        <w:t>(Se deroga).</w:t>
      </w:r>
    </w:p>
    <w:p w14:paraId="4644F58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E8CDB17" w14:textId="77777777" w:rsidR="003F2C6A" w:rsidRPr="003F2C6A" w:rsidRDefault="003F2C6A" w:rsidP="003F2C6A">
      <w:pPr>
        <w:ind w:firstLine="289"/>
        <w:rPr>
          <w:rFonts w:cs="Arial"/>
          <w:snapToGrid w:val="0"/>
        </w:rPr>
      </w:pPr>
    </w:p>
    <w:p w14:paraId="5CBDFC63" w14:textId="77777777" w:rsidR="003F2C6A" w:rsidRPr="003F2C6A" w:rsidRDefault="003F2C6A" w:rsidP="003F2C6A">
      <w:pPr>
        <w:ind w:firstLine="289"/>
        <w:rPr>
          <w:rFonts w:cs="Arial"/>
          <w:snapToGrid w:val="0"/>
        </w:rPr>
      </w:pPr>
      <w:bookmarkStart w:id="255" w:name="Artículo_255"/>
      <w:r w:rsidRPr="003F2C6A">
        <w:rPr>
          <w:rFonts w:cs="Arial"/>
          <w:b/>
          <w:bCs/>
          <w:snapToGrid w:val="0"/>
        </w:rPr>
        <w:t>Artículo 255</w:t>
      </w:r>
      <w:bookmarkEnd w:id="255"/>
      <w:r w:rsidRPr="003F2C6A">
        <w:rPr>
          <w:rFonts w:cs="Arial"/>
          <w:b/>
          <w:bCs/>
          <w:snapToGrid w:val="0"/>
        </w:rPr>
        <w:t xml:space="preserve">.- </w:t>
      </w:r>
      <w:r w:rsidRPr="003F2C6A">
        <w:rPr>
          <w:rFonts w:cs="Arial"/>
          <w:snapToGrid w:val="0"/>
        </w:rPr>
        <w:t>(Se deroga).</w:t>
      </w:r>
    </w:p>
    <w:p w14:paraId="7F88458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9E0CEB2" w14:textId="77777777" w:rsidR="003F2C6A" w:rsidRPr="003F2C6A" w:rsidRDefault="003F2C6A" w:rsidP="003F2C6A">
      <w:pPr>
        <w:ind w:firstLine="289"/>
        <w:rPr>
          <w:rFonts w:cs="Arial"/>
          <w:snapToGrid w:val="0"/>
        </w:rPr>
      </w:pPr>
    </w:p>
    <w:p w14:paraId="30665D67" w14:textId="77777777" w:rsidR="003F2C6A" w:rsidRPr="003F2C6A" w:rsidRDefault="003F2C6A" w:rsidP="003F2C6A">
      <w:pPr>
        <w:ind w:firstLine="289"/>
        <w:rPr>
          <w:rFonts w:cs="Arial"/>
          <w:snapToGrid w:val="0"/>
        </w:rPr>
      </w:pPr>
      <w:bookmarkStart w:id="256" w:name="Artículo_256"/>
      <w:r w:rsidRPr="003F2C6A">
        <w:rPr>
          <w:rFonts w:cs="Arial"/>
          <w:b/>
          <w:bCs/>
          <w:snapToGrid w:val="0"/>
        </w:rPr>
        <w:t>Artículo 256</w:t>
      </w:r>
      <w:bookmarkEnd w:id="256"/>
      <w:r w:rsidRPr="003F2C6A">
        <w:rPr>
          <w:rFonts w:cs="Arial"/>
          <w:b/>
          <w:bCs/>
          <w:snapToGrid w:val="0"/>
        </w:rPr>
        <w:t xml:space="preserve">.- </w:t>
      </w:r>
      <w:r w:rsidRPr="003F2C6A">
        <w:rPr>
          <w:rFonts w:cs="Arial"/>
          <w:snapToGrid w:val="0"/>
        </w:rPr>
        <w:t>(Se deroga).</w:t>
      </w:r>
    </w:p>
    <w:p w14:paraId="621A10F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D0A61D9" w14:textId="77777777" w:rsidR="003F2C6A" w:rsidRPr="003F2C6A" w:rsidRDefault="003F2C6A" w:rsidP="003F2C6A">
      <w:pPr>
        <w:ind w:firstLine="289"/>
        <w:rPr>
          <w:rFonts w:cs="Arial"/>
          <w:snapToGrid w:val="0"/>
        </w:rPr>
      </w:pPr>
    </w:p>
    <w:p w14:paraId="3258948E" w14:textId="77777777" w:rsidR="003F2C6A" w:rsidRPr="003F2C6A" w:rsidRDefault="003F2C6A" w:rsidP="003F2C6A">
      <w:pPr>
        <w:ind w:firstLine="289"/>
        <w:rPr>
          <w:rFonts w:cs="Arial"/>
          <w:snapToGrid w:val="0"/>
        </w:rPr>
      </w:pPr>
      <w:bookmarkStart w:id="257" w:name="Artículo_257"/>
      <w:r w:rsidRPr="003F2C6A">
        <w:rPr>
          <w:rFonts w:cs="Arial"/>
          <w:b/>
          <w:bCs/>
          <w:snapToGrid w:val="0"/>
        </w:rPr>
        <w:t>Artículo 257</w:t>
      </w:r>
      <w:bookmarkEnd w:id="257"/>
      <w:r w:rsidRPr="003F2C6A">
        <w:rPr>
          <w:rFonts w:cs="Arial"/>
          <w:b/>
          <w:bCs/>
          <w:snapToGrid w:val="0"/>
        </w:rPr>
        <w:t xml:space="preserve">.- </w:t>
      </w:r>
      <w:r w:rsidRPr="003F2C6A">
        <w:rPr>
          <w:rFonts w:cs="Arial"/>
          <w:snapToGrid w:val="0"/>
        </w:rPr>
        <w:t>(Se deroga).</w:t>
      </w:r>
    </w:p>
    <w:p w14:paraId="0B47D37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D87774E" w14:textId="77777777" w:rsidR="003F2C6A" w:rsidRPr="003F2C6A" w:rsidRDefault="003F2C6A" w:rsidP="003F2C6A">
      <w:pPr>
        <w:ind w:firstLine="289"/>
        <w:rPr>
          <w:rFonts w:cs="Arial"/>
          <w:snapToGrid w:val="0"/>
        </w:rPr>
      </w:pPr>
    </w:p>
    <w:p w14:paraId="30F8E2B3" w14:textId="77777777" w:rsidR="003F2C6A" w:rsidRPr="003F2C6A" w:rsidRDefault="003F2C6A" w:rsidP="003F2C6A">
      <w:pPr>
        <w:ind w:firstLine="289"/>
        <w:rPr>
          <w:rFonts w:cs="Arial"/>
          <w:snapToGrid w:val="0"/>
        </w:rPr>
      </w:pPr>
      <w:bookmarkStart w:id="258" w:name="Artículo_258"/>
      <w:r w:rsidRPr="003F2C6A">
        <w:rPr>
          <w:rFonts w:cs="Arial"/>
          <w:b/>
          <w:bCs/>
          <w:snapToGrid w:val="0"/>
        </w:rPr>
        <w:t>Artículo 258</w:t>
      </w:r>
      <w:bookmarkEnd w:id="258"/>
      <w:r w:rsidRPr="003F2C6A">
        <w:rPr>
          <w:rFonts w:cs="Arial"/>
          <w:b/>
          <w:bCs/>
          <w:snapToGrid w:val="0"/>
        </w:rPr>
        <w:t>.-</w:t>
      </w:r>
      <w:r w:rsidRPr="003F2C6A">
        <w:rPr>
          <w:rFonts w:cs="Arial"/>
          <w:snapToGrid w:val="0"/>
        </w:rPr>
        <w:t xml:space="preserve"> (Se deroga).</w:t>
      </w:r>
    </w:p>
    <w:p w14:paraId="571DAE1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8AB8F21" w14:textId="77777777" w:rsidR="003F2C6A" w:rsidRPr="003F2C6A" w:rsidRDefault="003F2C6A" w:rsidP="003F2C6A">
      <w:pPr>
        <w:ind w:firstLine="289"/>
        <w:rPr>
          <w:rFonts w:cs="Arial"/>
          <w:snapToGrid w:val="0"/>
        </w:rPr>
      </w:pPr>
    </w:p>
    <w:p w14:paraId="589EAD5E" w14:textId="77777777" w:rsidR="003F2C6A" w:rsidRPr="003F2C6A" w:rsidRDefault="003F2C6A" w:rsidP="003F2C6A">
      <w:pPr>
        <w:ind w:firstLine="289"/>
        <w:rPr>
          <w:rFonts w:cs="Arial"/>
          <w:snapToGrid w:val="0"/>
        </w:rPr>
      </w:pPr>
      <w:bookmarkStart w:id="259" w:name="Artículo_259"/>
      <w:r w:rsidRPr="003F2C6A">
        <w:rPr>
          <w:rFonts w:cs="Arial"/>
          <w:b/>
          <w:bCs/>
          <w:snapToGrid w:val="0"/>
        </w:rPr>
        <w:t>Artículo 259</w:t>
      </w:r>
      <w:bookmarkEnd w:id="259"/>
      <w:r w:rsidRPr="003F2C6A">
        <w:rPr>
          <w:rFonts w:cs="Arial"/>
          <w:b/>
          <w:bCs/>
          <w:snapToGrid w:val="0"/>
        </w:rPr>
        <w:t xml:space="preserve">.- </w:t>
      </w:r>
      <w:r w:rsidRPr="003F2C6A">
        <w:rPr>
          <w:rFonts w:cs="Arial"/>
          <w:snapToGrid w:val="0"/>
        </w:rPr>
        <w:t>(Se deroga).</w:t>
      </w:r>
    </w:p>
    <w:p w14:paraId="5A6DDAD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37084CD" w14:textId="77777777" w:rsidR="003F2C6A" w:rsidRPr="003F2C6A" w:rsidRDefault="003F2C6A" w:rsidP="003F2C6A">
      <w:pPr>
        <w:ind w:firstLine="289"/>
        <w:rPr>
          <w:rFonts w:cs="Arial"/>
          <w:snapToGrid w:val="0"/>
        </w:rPr>
      </w:pPr>
    </w:p>
    <w:p w14:paraId="4EA3967F" w14:textId="77777777" w:rsidR="003F2C6A" w:rsidRPr="003F2C6A" w:rsidRDefault="003F2C6A" w:rsidP="003F2C6A">
      <w:pPr>
        <w:ind w:firstLine="289"/>
        <w:rPr>
          <w:rFonts w:cs="Arial"/>
          <w:snapToGrid w:val="0"/>
        </w:rPr>
      </w:pPr>
      <w:bookmarkStart w:id="260" w:name="Artículo_260"/>
      <w:r w:rsidRPr="003F2C6A">
        <w:rPr>
          <w:rFonts w:cs="Arial"/>
          <w:b/>
          <w:bCs/>
          <w:snapToGrid w:val="0"/>
        </w:rPr>
        <w:t>Artículo 260</w:t>
      </w:r>
      <w:bookmarkEnd w:id="260"/>
      <w:r w:rsidRPr="003F2C6A">
        <w:rPr>
          <w:rFonts w:cs="Arial"/>
          <w:b/>
          <w:bCs/>
          <w:snapToGrid w:val="0"/>
        </w:rPr>
        <w:t xml:space="preserve">.- </w:t>
      </w:r>
      <w:r w:rsidRPr="003F2C6A">
        <w:rPr>
          <w:rFonts w:cs="Arial"/>
          <w:snapToGrid w:val="0"/>
        </w:rPr>
        <w:t>(Se deroga).</w:t>
      </w:r>
    </w:p>
    <w:p w14:paraId="74D160C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F7B6A12" w14:textId="77777777" w:rsidR="003F2C6A" w:rsidRPr="003F2C6A" w:rsidRDefault="003F2C6A" w:rsidP="003F2C6A">
      <w:pPr>
        <w:ind w:firstLine="289"/>
        <w:rPr>
          <w:rFonts w:cs="Arial"/>
          <w:snapToGrid w:val="0"/>
        </w:rPr>
      </w:pPr>
    </w:p>
    <w:p w14:paraId="5CA10709" w14:textId="77777777" w:rsidR="003F2C6A" w:rsidRPr="003F2C6A" w:rsidRDefault="003F2C6A" w:rsidP="003F2C6A">
      <w:pPr>
        <w:ind w:firstLine="289"/>
        <w:rPr>
          <w:rFonts w:cs="Arial"/>
          <w:snapToGrid w:val="0"/>
        </w:rPr>
      </w:pPr>
      <w:bookmarkStart w:id="261" w:name="Artículo_261"/>
      <w:r w:rsidRPr="003F2C6A">
        <w:rPr>
          <w:rFonts w:cs="Arial"/>
          <w:b/>
          <w:bCs/>
          <w:snapToGrid w:val="0"/>
        </w:rPr>
        <w:t>Artículo 261</w:t>
      </w:r>
      <w:bookmarkEnd w:id="261"/>
      <w:r w:rsidRPr="003F2C6A">
        <w:rPr>
          <w:rFonts w:cs="Arial"/>
          <w:b/>
          <w:bCs/>
          <w:snapToGrid w:val="0"/>
        </w:rPr>
        <w:t xml:space="preserve">.- </w:t>
      </w:r>
      <w:r w:rsidRPr="003F2C6A">
        <w:rPr>
          <w:rFonts w:cs="Arial"/>
          <w:snapToGrid w:val="0"/>
        </w:rPr>
        <w:t>(Se deroga).</w:t>
      </w:r>
    </w:p>
    <w:p w14:paraId="2897BD9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050EABF" w14:textId="77777777" w:rsidR="003F2C6A" w:rsidRPr="003F2C6A" w:rsidRDefault="003F2C6A" w:rsidP="003F2C6A">
      <w:pPr>
        <w:ind w:firstLine="289"/>
        <w:rPr>
          <w:rFonts w:cs="Arial"/>
          <w:snapToGrid w:val="0"/>
        </w:rPr>
      </w:pPr>
    </w:p>
    <w:p w14:paraId="1B4A97A0" w14:textId="77777777" w:rsidR="003F2C6A" w:rsidRPr="003F2C6A" w:rsidRDefault="003F2C6A" w:rsidP="003F2C6A">
      <w:pPr>
        <w:jc w:val="center"/>
        <w:rPr>
          <w:rFonts w:cs="Arial"/>
          <w:b/>
          <w:bCs/>
          <w:snapToGrid w:val="0"/>
          <w:sz w:val="22"/>
        </w:rPr>
      </w:pPr>
      <w:r w:rsidRPr="003F2C6A">
        <w:rPr>
          <w:rFonts w:cs="Arial"/>
          <w:b/>
          <w:bCs/>
          <w:snapToGrid w:val="0"/>
          <w:sz w:val="22"/>
        </w:rPr>
        <w:t>CAPITULO X</w:t>
      </w:r>
    </w:p>
    <w:p w14:paraId="17A7A0BB" w14:textId="77777777" w:rsidR="003F2C6A" w:rsidRPr="003F2C6A" w:rsidRDefault="003F2C6A" w:rsidP="003F2C6A">
      <w:pPr>
        <w:jc w:val="center"/>
        <w:rPr>
          <w:rFonts w:cs="Arial"/>
          <w:b/>
          <w:bCs/>
          <w:snapToGrid w:val="0"/>
          <w:sz w:val="22"/>
        </w:rPr>
      </w:pPr>
      <w:r w:rsidRPr="003F2C6A">
        <w:rPr>
          <w:rFonts w:cs="Arial"/>
          <w:b/>
          <w:bCs/>
          <w:snapToGrid w:val="0"/>
          <w:sz w:val="22"/>
        </w:rPr>
        <w:t>De los accidentes marítimos</w:t>
      </w:r>
    </w:p>
    <w:p w14:paraId="14CDE3FA" w14:textId="77777777" w:rsidR="003F2C6A" w:rsidRPr="003F2C6A" w:rsidRDefault="003F2C6A" w:rsidP="003F2C6A">
      <w:pPr>
        <w:ind w:firstLine="289"/>
        <w:rPr>
          <w:rFonts w:cs="Arial"/>
          <w:snapToGrid w:val="0"/>
        </w:rPr>
      </w:pPr>
    </w:p>
    <w:p w14:paraId="39AFB095" w14:textId="77777777" w:rsidR="003F2C6A" w:rsidRPr="003F2C6A" w:rsidRDefault="003F2C6A" w:rsidP="003F2C6A">
      <w:pPr>
        <w:pStyle w:val="Sangradetextonormal"/>
        <w:rPr>
          <w:rFonts w:ascii="ITC Avant Garde Std Bk" w:hAnsi="ITC Avant Garde Std Bk"/>
        </w:rPr>
      </w:pPr>
      <w:bookmarkStart w:id="262" w:name="Artículo_262"/>
      <w:r w:rsidRPr="003F2C6A">
        <w:rPr>
          <w:rFonts w:ascii="ITC Avant Garde Std Bk" w:hAnsi="ITC Avant Garde Std Bk"/>
          <w:b/>
          <w:bCs/>
        </w:rPr>
        <w:t xml:space="preserve">Artículo 262.- </w:t>
      </w:r>
      <w:bookmarkEnd w:id="262"/>
      <w:r w:rsidRPr="003F2C6A">
        <w:rPr>
          <w:rFonts w:ascii="ITC Avant Garde Std Bk" w:hAnsi="ITC Avant Garde Std Bk"/>
        </w:rPr>
        <w:t>(Se deroga).</w:t>
      </w:r>
    </w:p>
    <w:p w14:paraId="241617E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E9FAF3D" w14:textId="77777777" w:rsidR="003F2C6A" w:rsidRPr="003F2C6A" w:rsidRDefault="003F2C6A" w:rsidP="003F2C6A">
      <w:pPr>
        <w:ind w:firstLine="289"/>
        <w:rPr>
          <w:rFonts w:cs="Arial"/>
          <w:snapToGrid w:val="0"/>
        </w:rPr>
      </w:pPr>
    </w:p>
    <w:p w14:paraId="4F12AB73" w14:textId="77777777" w:rsidR="003F2C6A" w:rsidRPr="003F2C6A" w:rsidRDefault="003F2C6A" w:rsidP="003F2C6A">
      <w:pPr>
        <w:ind w:firstLine="289"/>
        <w:rPr>
          <w:rFonts w:cs="Arial"/>
          <w:snapToGrid w:val="0"/>
        </w:rPr>
      </w:pPr>
      <w:bookmarkStart w:id="263" w:name="Artículo_263"/>
      <w:r w:rsidRPr="003F2C6A">
        <w:rPr>
          <w:rFonts w:cs="Arial"/>
          <w:b/>
          <w:bCs/>
          <w:snapToGrid w:val="0"/>
        </w:rPr>
        <w:t>Artículo 263</w:t>
      </w:r>
      <w:bookmarkEnd w:id="263"/>
      <w:r w:rsidRPr="003F2C6A">
        <w:rPr>
          <w:rFonts w:cs="Arial"/>
          <w:b/>
          <w:bCs/>
          <w:snapToGrid w:val="0"/>
        </w:rPr>
        <w:t xml:space="preserve">.- </w:t>
      </w:r>
      <w:r w:rsidRPr="003F2C6A">
        <w:rPr>
          <w:rFonts w:cs="Arial"/>
          <w:snapToGrid w:val="0"/>
        </w:rPr>
        <w:t>(Se deroga).</w:t>
      </w:r>
    </w:p>
    <w:p w14:paraId="1A48310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E8D6947" w14:textId="77777777" w:rsidR="003F2C6A" w:rsidRPr="003F2C6A" w:rsidRDefault="003F2C6A" w:rsidP="003F2C6A">
      <w:pPr>
        <w:ind w:firstLine="289"/>
        <w:rPr>
          <w:rFonts w:cs="Arial"/>
          <w:snapToGrid w:val="0"/>
        </w:rPr>
      </w:pPr>
    </w:p>
    <w:p w14:paraId="720CA82D" w14:textId="77777777" w:rsidR="003F2C6A" w:rsidRPr="003F2C6A" w:rsidRDefault="003F2C6A" w:rsidP="003F2C6A">
      <w:pPr>
        <w:ind w:firstLine="289"/>
        <w:rPr>
          <w:rFonts w:cs="Arial"/>
          <w:snapToGrid w:val="0"/>
        </w:rPr>
      </w:pPr>
      <w:bookmarkStart w:id="264" w:name="Artículo_264"/>
      <w:r w:rsidRPr="003F2C6A">
        <w:rPr>
          <w:rFonts w:cs="Arial"/>
          <w:b/>
          <w:bCs/>
          <w:snapToGrid w:val="0"/>
        </w:rPr>
        <w:t>Artículo 264</w:t>
      </w:r>
      <w:bookmarkEnd w:id="264"/>
      <w:r w:rsidRPr="003F2C6A">
        <w:rPr>
          <w:rFonts w:cs="Arial"/>
          <w:b/>
          <w:bCs/>
          <w:snapToGrid w:val="0"/>
        </w:rPr>
        <w:t>.-</w:t>
      </w:r>
      <w:r w:rsidRPr="003F2C6A">
        <w:rPr>
          <w:rFonts w:cs="Arial"/>
          <w:snapToGrid w:val="0"/>
        </w:rPr>
        <w:t xml:space="preserve"> (Se deroga).</w:t>
      </w:r>
    </w:p>
    <w:p w14:paraId="6A9CA8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70A73FB" w14:textId="77777777" w:rsidR="003F2C6A" w:rsidRPr="003F2C6A" w:rsidRDefault="003F2C6A" w:rsidP="003F2C6A">
      <w:pPr>
        <w:ind w:firstLine="289"/>
        <w:rPr>
          <w:rFonts w:cs="Arial"/>
          <w:snapToGrid w:val="0"/>
        </w:rPr>
      </w:pPr>
    </w:p>
    <w:p w14:paraId="071027C6" w14:textId="77777777" w:rsidR="003F2C6A" w:rsidRPr="003F2C6A" w:rsidRDefault="003F2C6A" w:rsidP="003F2C6A">
      <w:pPr>
        <w:ind w:firstLine="289"/>
        <w:rPr>
          <w:rFonts w:cs="Arial"/>
          <w:snapToGrid w:val="0"/>
        </w:rPr>
      </w:pPr>
      <w:bookmarkStart w:id="265" w:name="Artículo_265"/>
      <w:r w:rsidRPr="003F2C6A">
        <w:rPr>
          <w:rFonts w:cs="Arial"/>
          <w:b/>
          <w:bCs/>
          <w:snapToGrid w:val="0"/>
        </w:rPr>
        <w:t>Artículo 265</w:t>
      </w:r>
      <w:bookmarkEnd w:id="265"/>
      <w:r w:rsidRPr="003F2C6A">
        <w:rPr>
          <w:rFonts w:cs="Arial"/>
          <w:b/>
          <w:bCs/>
          <w:snapToGrid w:val="0"/>
        </w:rPr>
        <w:t xml:space="preserve">.- </w:t>
      </w:r>
      <w:r w:rsidRPr="003F2C6A">
        <w:rPr>
          <w:rFonts w:cs="Arial"/>
          <w:snapToGrid w:val="0"/>
        </w:rPr>
        <w:t>(Se deroga).</w:t>
      </w:r>
    </w:p>
    <w:p w14:paraId="11D2844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428D40F" w14:textId="77777777" w:rsidR="003F2C6A" w:rsidRPr="003F2C6A" w:rsidRDefault="003F2C6A" w:rsidP="003F2C6A">
      <w:pPr>
        <w:ind w:firstLine="289"/>
        <w:rPr>
          <w:rFonts w:cs="Arial"/>
          <w:snapToGrid w:val="0"/>
        </w:rPr>
      </w:pPr>
    </w:p>
    <w:p w14:paraId="3D5C157F" w14:textId="77777777" w:rsidR="003F2C6A" w:rsidRPr="003F2C6A" w:rsidRDefault="003F2C6A" w:rsidP="003F2C6A">
      <w:pPr>
        <w:ind w:firstLine="289"/>
        <w:rPr>
          <w:rFonts w:cs="Arial"/>
          <w:snapToGrid w:val="0"/>
        </w:rPr>
      </w:pPr>
      <w:bookmarkStart w:id="266" w:name="Artículo_266"/>
      <w:r w:rsidRPr="003F2C6A">
        <w:rPr>
          <w:rFonts w:cs="Arial"/>
          <w:b/>
          <w:bCs/>
          <w:snapToGrid w:val="0"/>
        </w:rPr>
        <w:t>Artículo 266</w:t>
      </w:r>
      <w:bookmarkEnd w:id="266"/>
      <w:r w:rsidRPr="003F2C6A">
        <w:rPr>
          <w:rFonts w:cs="Arial"/>
          <w:b/>
          <w:bCs/>
          <w:snapToGrid w:val="0"/>
        </w:rPr>
        <w:t xml:space="preserve">.- </w:t>
      </w:r>
      <w:r w:rsidRPr="003F2C6A">
        <w:rPr>
          <w:rFonts w:cs="Arial"/>
          <w:snapToGrid w:val="0"/>
        </w:rPr>
        <w:t>(Se deroga).</w:t>
      </w:r>
    </w:p>
    <w:p w14:paraId="10B17F0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462295A" w14:textId="77777777" w:rsidR="003F2C6A" w:rsidRPr="003F2C6A" w:rsidRDefault="003F2C6A" w:rsidP="003F2C6A">
      <w:pPr>
        <w:ind w:firstLine="289"/>
        <w:rPr>
          <w:rFonts w:cs="Arial"/>
          <w:snapToGrid w:val="0"/>
        </w:rPr>
      </w:pPr>
    </w:p>
    <w:p w14:paraId="44D908F5" w14:textId="77777777" w:rsidR="003F2C6A" w:rsidRPr="003F2C6A" w:rsidRDefault="003F2C6A" w:rsidP="003F2C6A">
      <w:pPr>
        <w:ind w:firstLine="289"/>
        <w:rPr>
          <w:rFonts w:cs="Arial"/>
          <w:snapToGrid w:val="0"/>
        </w:rPr>
      </w:pPr>
      <w:bookmarkStart w:id="267" w:name="Artículo_267"/>
      <w:r w:rsidRPr="003F2C6A">
        <w:rPr>
          <w:rFonts w:cs="Arial"/>
          <w:b/>
          <w:bCs/>
          <w:snapToGrid w:val="0"/>
        </w:rPr>
        <w:t>Artículo 267</w:t>
      </w:r>
      <w:bookmarkEnd w:id="267"/>
      <w:r w:rsidRPr="003F2C6A">
        <w:rPr>
          <w:rFonts w:cs="Arial"/>
          <w:b/>
          <w:bCs/>
          <w:snapToGrid w:val="0"/>
        </w:rPr>
        <w:t xml:space="preserve">.- </w:t>
      </w:r>
      <w:r w:rsidRPr="003F2C6A">
        <w:rPr>
          <w:rFonts w:cs="Arial"/>
          <w:snapToGrid w:val="0"/>
        </w:rPr>
        <w:t>(Se deroga).</w:t>
      </w:r>
    </w:p>
    <w:p w14:paraId="55397FB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9E63C3F" w14:textId="77777777" w:rsidR="003F2C6A" w:rsidRPr="003F2C6A" w:rsidRDefault="003F2C6A" w:rsidP="003F2C6A">
      <w:pPr>
        <w:ind w:firstLine="289"/>
        <w:rPr>
          <w:rFonts w:cs="Arial"/>
          <w:snapToGrid w:val="0"/>
        </w:rPr>
      </w:pPr>
    </w:p>
    <w:p w14:paraId="30A1F469" w14:textId="77777777" w:rsidR="003F2C6A" w:rsidRPr="003F2C6A" w:rsidRDefault="003F2C6A" w:rsidP="003F2C6A">
      <w:pPr>
        <w:ind w:firstLine="289"/>
        <w:rPr>
          <w:rFonts w:cs="Arial"/>
          <w:snapToGrid w:val="0"/>
        </w:rPr>
      </w:pPr>
      <w:bookmarkStart w:id="268" w:name="Artículo_268"/>
      <w:r w:rsidRPr="003F2C6A">
        <w:rPr>
          <w:rFonts w:cs="Arial"/>
          <w:b/>
          <w:bCs/>
          <w:snapToGrid w:val="0"/>
        </w:rPr>
        <w:t>Artículo 268</w:t>
      </w:r>
      <w:bookmarkEnd w:id="268"/>
      <w:r w:rsidRPr="003F2C6A">
        <w:rPr>
          <w:rFonts w:cs="Arial"/>
          <w:b/>
          <w:bCs/>
          <w:snapToGrid w:val="0"/>
        </w:rPr>
        <w:t xml:space="preserve">.- </w:t>
      </w:r>
      <w:r w:rsidRPr="003F2C6A">
        <w:rPr>
          <w:rFonts w:cs="Arial"/>
          <w:snapToGrid w:val="0"/>
        </w:rPr>
        <w:t>(Se deroga).</w:t>
      </w:r>
    </w:p>
    <w:p w14:paraId="502A2A7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CAC44FC" w14:textId="77777777" w:rsidR="003F2C6A" w:rsidRPr="003F2C6A" w:rsidRDefault="003F2C6A" w:rsidP="003F2C6A">
      <w:pPr>
        <w:ind w:firstLine="289"/>
        <w:rPr>
          <w:rFonts w:cs="Arial"/>
          <w:snapToGrid w:val="0"/>
        </w:rPr>
      </w:pPr>
    </w:p>
    <w:p w14:paraId="77DF805D" w14:textId="77777777" w:rsidR="003F2C6A" w:rsidRPr="003F2C6A" w:rsidRDefault="003F2C6A" w:rsidP="003F2C6A">
      <w:pPr>
        <w:jc w:val="center"/>
        <w:rPr>
          <w:rFonts w:cs="Arial"/>
          <w:b/>
          <w:bCs/>
          <w:snapToGrid w:val="0"/>
          <w:sz w:val="22"/>
        </w:rPr>
      </w:pPr>
      <w:r w:rsidRPr="003F2C6A">
        <w:rPr>
          <w:rFonts w:cs="Arial"/>
          <w:b/>
          <w:bCs/>
          <w:snapToGrid w:val="0"/>
          <w:sz w:val="22"/>
        </w:rPr>
        <w:t>CAPITULO XI</w:t>
      </w:r>
    </w:p>
    <w:p w14:paraId="544C63B3" w14:textId="77777777" w:rsidR="003F2C6A" w:rsidRPr="003F2C6A" w:rsidRDefault="003F2C6A" w:rsidP="003F2C6A">
      <w:pPr>
        <w:jc w:val="center"/>
        <w:rPr>
          <w:rFonts w:cs="Arial"/>
          <w:b/>
          <w:bCs/>
          <w:snapToGrid w:val="0"/>
          <w:sz w:val="22"/>
        </w:rPr>
      </w:pPr>
      <w:r w:rsidRPr="003F2C6A">
        <w:rPr>
          <w:rFonts w:cs="Arial"/>
          <w:b/>
          <w:bCs/>
          <w:snapToGrid w:val="0"/>
          <w:sz w:val="22"/>
        </w:rPr>
        <w:t>De la policía de los puertos</w:t>
      </w:r>
    </w:p>
    <w:p w14:paraId="1199A3DF" w14:textId="77777777" w:rsidR="003F2C6A" w:rsidRPr="003F2C6A" w:rsidRDefault="003F2C6A" w:rsidP="003F2C6A">
      <w:pPr>
        <w:ind w:firstLine="289"/>
        <w:rPr>
          <w:rFonts w:cs="Arial"/>
          <w:snapToGrid w:val="0"/>
        </w:rPr>
      </w:pPr>
    </w:p>
    <w:p w14:paraId="4E304D52" w14:textId="77777777" w:rsidR="003F2C6A" w:rsidRPr="003F2C6A" w:rsidRDefault="003F2C6A" w:rsidP="003F2C6A">
      <w:pPr>
        <w:pStyle w:val="Sangradetextonormal"/>
        <w:rPr>
          <w:rFonts w:ascii="ITC Avant Garde Std Bk" w:hAnsi="ITC Avant Garde Std Bk"/>
        </w:rPr>
      </w:pPr>
      <w:bookmarkStart w:id="269" w:name="Artículo_269"/>
      <w:r w:rsidRPr="003F2C6A">
        <w:rPr>
          <w:rFonts w:ascii="ITC Avant Garde Std Bk" w:hAnsi="ITC Avant Garde Std Bk"/>
          <w:b/>
          <w:bCs/>
        </w:rPr>
        <w:t>Artículo 269</w:t>
      </w:r>
      <w:bookmarkEnd w:id="269"/>
      <w:r w:rsidRPr="003F2C6A">
        <w:rPr>
          <w:rFonts w:ascii="ITC Avant Garde Std Bk" w:hAnsi="ITC Avant Garde Std Bk"/>
          <w:b/>
          <w:bCs/>
        </w:rPr>
        <w:t xml:space="preserve">.- </w:t>
      </w:r>
      <w:r w:rsidRPr="003F2C6A">
        <w:rPr>
          <w:rFonts w:ascii="ITC Avant Garde Std Bk" w:hAnsi="ITC Avant Garde Std Bk"/>
        </w:rPr>
        <w:t>(Se deroga).</w:t>
      </w:r>
    </w:p>
    <w:p w14:paraId="2E131C2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E2CDEF0" w14:textId="77777777" w:rsidR="003F2C6A" w:rsidRPr="003F2C6A" w:rsidRDefault="003F2C6A" w:rsidP="003F2C6A">
      <w:pPr>
        <w:ind w:firstLine="289"/>
        <w:rPr>
          <w:rFonts w:cs="Arial"/>
          <w:snapToGrid w:val="0"/>
        </w:rPr>
      </w:pPr>
    </w:p>
    <w:p w14:paraId="0A7168F2" w14:textId="77777777" w:rsidR="003F2C6A" w:rsidRPr="003F2C6A" w:rsidRDefault="003F2C6A" w:rsidP="003F2C6A">
      <w:pPr>
        <w:ind w:firstLine="289"/>
        <w:rPr>
          <w:rFonts w:cs="Arial"/>
          <w:snapToGrid w:val="0"/>
        </w:rPr>
      </w:pPr>
      <w:bookmarkStart w:id="270" w:name="Artículo_270"/>
      <w:r w:rsidRPr="003F2C6A">
        <w:rPr>
          <w:rFonts w:cs="Arial"/>
          <w:b/>
          <w:bCs/>
          <w:snapToGrid w:val="0"/>
        </w:rPr>
        <w:t>Artículo 270</w:t>
      </w:r>
      <w:bookmarkEnd w:id="270"/>
      <w:r w:rsidRPr="003F2C6A">
        <w:rPr>
          <w:rFonts w:cs="Arial"/>
          <w:b/>
          <w:bCs/>
          <w:snapToGrid w:val="0"/>
        </w:rPr>
        <w:t xml:space="preserve">.- </w:t>
      </w:r>
      <w:r w:rsidRPr="003F2C6A">
        <w:rPr>
          <w:rFonts w:cs="Arial"/>
          <w:snapToGrid w:val="0"/>
        </w:rPr>
        <w:t>(Se deroga).</w:t>
      </w:r>
    </w:p>
    <w:p w14:paraId="3BD3B18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34E68ED" w14:textId="77777777" w:rsidR="003F2C6A" w:rsidRPr="003F2C6A" w:rsidRDefault="003F2C6A" w:rsidP="003F2C6A">
      <w:pPr>
        <w:ind w:firstLine="289"/>
        <w:rPr>
          <w:rFonts w:cs="Arial"/>
          <w:snapToGrid w:val="0"/>
        </w:rPr>
      </w:pPr>
    </w:p>
    <w:p w14:paraId="321C209E" w14:textId="77777777" w:rsidR="003F2C6A" w:rsidRPr="003F2C6A" w:rsidRDefault="003F2C6A" w:rsidP="003F2C6A">
      <w:pPr>
        <w:ind w:firstLine="289"/>
        <w:rPr>
          <w:rFonts w:cs="Arial"/>
          <w:snapToGrid w:val="0"/>
        </w:rPr>
      </w:pPr>
      <w:bookmarkStart w:id="271" w:name="Artículo_271"/>
      <w:r w:rsidRPr="003F2C6A">
        <w:rPr>
          <w:rFonts w:cs="Arial"/>
          <w:b/>
          <w:bCs/>
          <w:snapToGrid w:val="0"/>
        </w:rPr>
        <w:t>Artículo 271</w:t>
      </w:r>
      <w:bookmarkEnd w:id="271"/>
      <w:r w:rsidRPr="003F2C6A">
        <w:rPr>
          <w:rFonts w:cs="Arial"/>
          <w:b/>
          <w:bCs/>
          <w:snapToGrid w:val="0"/>
        </w:rPr>
        <w:t xml:space="preserve">.- </w:t>
      </w:r>
      <w:r w:rsidRPr="003F2C6A">
        <w:rPr>
          <w:rFonts w:cs="Arial"/>
          <w:snapToGrid w:val="0"/>
        </w:rPr>
        <w:t>(Se deroga).</w:t>
      </w:r>
    </w:p>
    <w:p w14:paraId="7C1C230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E792813" w14:textId="77777777" w:rsidR="003F2C6A" w:rsidRPr="003F2C6A" w:rsidRDefault="003F2C6A" w:rsidP="003F2C6A">
      <w:pPr>
        <w:ind w:firstLine="289"/>
        <w:rPr>
          <w:rFonts w:cs="Arial"/>
          <w:snapToGrid w:val="0"/>
        </w:rPr>
      </w:pPr>
    </w:p>
    <w:p w14:paraId="69033B0A" w14:textId="77777777" w:rsidR="003F2C6A" w:rsidRPr="003F2C6A" w:rsidRDefault="003F2C6A" w:rsidP="003F2C6A">
      <w:pPr>
        <w:ind w:firstLine="289"/>
        <w:rPr>
          <w:rFonts w:cs="Arial"/>
          <w:snapToGrid w:val="0"/>
        </w:rPr>
      </w:pPr>
      <w:bookmarkStart w:id="272" w:name="Artículo_272"/>
      <w:r w:rsidRPr="003F2C6A">
        <w:rPr>
          <w:rFonts w:cs="Arial"/>
          <w:b/>
          <w:bCs/>
          <w:snapToGrid w:val="0"/>
        </w:rPr>
        <w:t>Artículo 272</w:t>
      </w:r>
      <w:bookmarkEnd w:id="272"/>
      <w:r w:rsidRPr="003F2C6A">
        <w:rPr>
          <w:rFonts w:cs="Arial"/>
          <w:b/>
          <w:bCs/>
          <w:snapToGrid w:val="0"/>
        </w:rPr>
        <w:t xml:space="preserve">.- </w:t>
      </w:r>
      <w:r w:rsidRPr="003F2C6A">
        <w:rPr>
          <w:rFonts w:cs="Arial"/>
          <w:snapToGrid w:val="0"/>
        </w:rPr>
        <w:t>(Se deroga).</w:t>
      </w:r>
    </w:p>
    <w:p w14:paraId="3BFCDC2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E97999D" w14:textId="77777777" w:rsidR="003F2C6A" w:rsidRPr="003F2C6A" w:rsidRDefault="003F2C6A" w:rsidP="003F2C6A">
      <w:pPr>
        <w:ind w:firstLine="289"/>
        <w:rPr>
          <w:rFonts w:cs="Arial"/>
          <w:snapToGrid w:val="0"/>
        </w:rPr>
      </w:pPr>
    </w:p>
    <w:p w14:paraId="48ED121F" w14:textId="77777777" w:rsidR="003F2C6A" w:rsidRPr="003F2C6A" w:rsidRDefault="003F2C6A" w:rsidP="003F2C6A">
      <w:pPr>
        <w:jc w:val="center"/>
        <w:rPr>
          <w:rFonts w:cs="Arial"/>
          <w:b/>
          <w:bCs/>
          <w:snapToGrid w:val="0"/>
          <w:sz w:val="22"/>
        </w:rPr>
      </w:pPr>
      <w:r w:rsidRPr="003F2C6A">
        <w:rPr>
          <w:rFonts w:cs="Arial"/>
          <w:b/>
          <w:bCs/>
          <w:snapToGrid w:val="0"/>
          <w:sz w:val="22"/>
        </w:rPr>
        <w:t>CAPITULO XII</w:t>
      </w:r>
    </w:p>
    <w:p w14:paraId="49DD134A" w14:textId="77777777" w:rsidR="003F2C6A" w:rsidRPr="003F2C6A" w:rsidRDefault="003F2C6A" w:rsidP="003F2C6A">
      <w:pPr>
        <w:jc w:val="center"/>
        <w:rPr>
          <w:rFonts w:cs="Arial"/>
          <w:b/>
          <w:bCs/>
          <w:snapToGrid w:val="0"/>
          <w:sz w:val="22"/>
        </w:rPr>
      </w:pPr>
      <w:r w:rsidRPr="003F2C6A">
        <w:rPr>
          <w:rFonts w:cs="Arial"/>
          <w:b/>
          <w:bCs/>
          <w:snapToGrid w:val="0"/>
          <w:sz w:val="22"/>
        </w:rPr>
        <w:t>Contratos y subvenciones</w:t>
      </w:r>
    </w:p>
    <w:p w14:paraId="4139EA87" w14:textId="77777777" w:rsidR="003F2C6A" w:rsidRPr="003F2C6A" w:rsidRDefault="003F2C6A" w:rsidP="003F2C6A">
      <w:pPr>
        <w:ind w:firstLine="289"/>
        <w:rPr>
          <w:rFonts w:cs="Arial"/>
          <w:snapToGrid w:val="0"/>
        </w:rPr>
      </w:pPr>
    </w:p>
    <w:p w14:paraId="65E7256B" w14:textId="77777777" w:rsidR="003F2C6A" w:rsidRPr="003F2C6A" w:rsidRDefault="003F2C6A" w:rsidP="003F2C6A">
      <w:pPr>
        <w:pStyle w:val="Sangradetextonormal"/>
        <w:rPr>
          <w:rFonts w:ascii="ITC Avant Garde Std Bk" w:hAnsi="ITC Avant Garde Std Bk"/>
        </w:rPr>
      </w:pPr>
      <w:bookmarkStart w:id="273" w:name="Artículo_273"/>
      <w:r w:rsidRPr="003F2C6A">
        <w:rPr>
          <w:rFonts w:ascii="ITC Avant Garde Std Bk" w:hAnsi="ITC Avant Garde Std Bk"/>
          <w:b/>
          <w:bCs/>
        </w:rPr>
        <w:t>Artículo 273</w:t>
      </w:r>
      <w:bookmarkEnd w:id="273"/>
      <w:r w:rsidRPr="003F2C6A">
        <w:rPr>
          <w:rFonts w:ascii="ITC Avant Garde Std Bk" w:hAnsi="ITC Avant Garde Std Bk"/>
          <w:b/>
          <w:bCs/>
        </w:rPr>
        <w:t xml:space="preserve">.- </w:t>
      </w:r>
      <w:r w:rsidRPr="003F2C6A">
        <w:rPr>
          <w:rFonts w:ascii="ITC Avant Garde Std Bk" w:hAnsi="ITC Avant Garde Std Bk"/>
        </w:rPr>
        <w:t>(Se deroga).</w:t>
      </w:r>
    </w:p>
    <w:p w14:paraId="6F9354A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2249D1D" w14:textId="77777777" w:rsidR="003F2C6A" w:rsidRPr="003F2C6A" w:rsidRDefault="003F2C6A" w:rsidP="003F2C6A">
      <w:pPr>
        <w:ind w:firstLine="289"/>
        <w:rPr>
          <w:rFonts w:cs="Arial"/>
          <w:snapToGrid w:val="0"/>
        </w:rPr>
      </w:pPr>
    </w:p>
    <w:p w14:paraId="51AC056D" w14:textId="77777777" w:rsidR="003F2C6A" w:rsidRPr="003F2C6A" w:rsidRDefault="003F2C6A" w:rsidP="003F2C6A">
      <w:pPr>
        <w:ind w:firstLine="289"/>
        <w:rPr>
          <w:rFonts w:cs="Arial"/>
          <w:snapToGrid w:val="0"/>
        </w:rPr>
      </w:pPr>
      <w:bookmarkStart w:id="274" w:name="Artículo_274"/>
      <w:r w:rsidRPr="003F2C6A">
        <w:rPr>
          <w:rFonts w:cs="Arial"/>
          <w:b/>
          <w:bCs/>
          <w:snapToGrid w:val="0"/>
        </w:rPr>
        <w:t>Artículo 274</w:t>
      </w:r>
      <w:bookmarkEnd w:id="274"/>
      <w:r w:rsidRPr="003F2C6A">
        <w:rPr>
          <w:rFonts w:cs="Arial"/>
          <w:b/>
          <w:bCs/>
          <w:snapToGrid w:val="0"/>
        </w:rPr>
        <w:t>.-</w:t>
      </w:r>
      <w:r w:rsidRPr="003F2C6A">
        <w:rPr>
          <w:rFonts w:cs="Arial"/>
          <w:snapToGrid w:val="0"/>
        </w:rPr>
        <w:t xml:space="preserve"> (Se deroga).</w:t>
      </w:r>
    </w:p>
    <w:p w14:paraId="4F5900A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47B50FA" w14:textId="77777777" w:rsidR="003F2C6A" w:rsidRPr="003F2C6A" w:rsidRDefault="003F2C6A" w:rsidP="003F2C6A">
      <w:pPr>
        <w:ind w:firstLine="289"/>
        <w:rPr>
          <w:rFonts w:cs="Arial"/>
          <w:snapToGrid w:val="0"/>
        </w:rPr>
      </w:pPr>
    </w:p>
    <w:p w14:paraId="29DE4AC8" w14:textId="77777777" w:rsidR="003F2C6A" w:rsidRPr="003F2C6A" w:rsidRDefault="003F2C6A" w:rsidP="003F2C6A">
      <w:pPr>
        <w:jc w:val="center"/>
        <w:rPr>
          <w:rFonts w:cs="Arial"/>
          <w:b/>
          <w:bCs/>
          <w:snapToGrid w:val="0"/>
          <w:sz w:val="22"/>
        </w:rPr>
      </w:pPr>
      <w:r w:rsidRPr="003F2C6A">
        <w:rPr>
          <w:rFonts w:cs="Arial"/>
          <w:b/>
          <w:bCs/>
          <w:snapToGrid w:val="0"/>
          <w:sz w:val="22"/>
        </w:rPr>
        <w:t>CAPITULO XIII</w:t>
      </w:r>
    </w:p>
    <w:p w14:paraId="4FE7AAD4" w14:textId="77777777" w:rsidR="003F2C6A" w:rsidRPr="003F2C6A" w:rsidRDefault="003F2C6A" w:rsidP="003F2C6A">
      <w:pPr>
        <w:jc w:val="center"/>
        <w:rPr>
          <w:rFonts w:cs="Arial"/>
          <w:b/>
          <w:bCs/>
          <w:snapToGrid w:val="0"/>
          <w:sz w:val="22"/>
        </w:rPr>
      </w:pPr>
      <w:r w:rsidRPr="003F2C6A">
        <w:rPr>
          <w:rFonts w:cs="Arial"/>
          <w:b/>
          <w:bCs/>
          <w:snapToGrid w:val="0"/>
          <w:sz w:val="22"/>
        </w:rPr>
        <w:t>De la matrícula y abanderamiento</w:t>
      </w:r>
    </w:p>
    <w:p w14:paraId="05916E7F" w14:textId="77777777" w:rsidR="003F2C6A" w:rsidRPr="003F2C6A" w:rsidRDefault="003F2C6A" w:rsidP="003F2C6A">
      <w:pPr>
        <w:ind w:firstLine="289"/>
        <w:rPr>
          <w:rFonts w:cs="Arial"/>
          <w:snapToGrid w:val="0"/>
        </w:rPr>
      </w:pPr>
    </w:p>
    <w:p w14:paraId="3748ABB2" w14:textId="77777777" w:rsidR="003F2C6A" w:rsidRPr="003F2C6A" w:rsidRDefault="003F2C6A" w:rsidP="003F2C6A">
      <w:pPr>
        <w:pStyle w:val="Sangradetextonormal"/>
        <w:rPr>
          <w:rFonts w:ascii="ITC Avant Garde Std Bk" w:hAnsi="ITC Avant Garde Std Bk"/>
        </w:rPr>
      </w:pPr>
      <w:bookmarkStart w:id="275" w:name="Artículo_275"/>
      <w:r w:rsidRPr="003F2C6A">
        <w:rPr>
          <w:rFonts w:ascii="ITC Avant Garde Std Bk" w:hAnsi="ITC Avant Garde Std Bk"/>
          <w:b/>
          <w:bCs/>
        </w:rPr>
        <w:t>Artículo 275</w:t>
      </w:r>
      <w:bookmarkEnd w:id="275"/>
      <w:r w:rsidRPr="003F2C6A">
        <w:rPr>
          <w:rFonts w:ascii="ITC Avant Garde Std Bk" w:hAnsi="ITC Avant Garde Std Bk"/>
          <w:b/>
          <w:bCs/>
        </w:rPr>
        <w:t xml:space="preserve">.- </w:t>
      </w:r>
      <w:r w:rsidRPr="003F2C6A">
        <w:rPr>
          <w:rFonts w:ascii="ITC Avant Garde Std Bk" w:hAnsi="ITC Avant Garde Std Bk"/>
        </w:rPr>
        <w:t xml:space="preserve">(Se deroga).) </w:t>
      </w:r>
    </w:p>
    <w:p w14:paraId="79EF8FE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6713CC7" w14:textId="77777777" w:rsidR="003F2C6A" w:rsidRPr="003F2C6A" w:rsidRDefault="003F2C6A" w:rsidP="003F2C6A">
      <w:pPr>
        <w:ind w:firstLine="289"/>
        <w:rPr>
          <w:rFonts w:cs="Arial"/>
          <w:snapToGrid w:val="0"/>
        </w:rPr>
      </w:pPr>
    </w:p>
    <w:p w14:paraId="71359BCC" w14:textId="77777777" w:rsidR="003F2C6A" w:rsidRPr="003F2C6A" w:rsidRDefault="003F2C6A" w:rsidP="003F2C6A">
      <w:pPr>
        <w:pStyle w:val="Sangradetextonormal"/>
        <w:rPr>
          <w:rFonts w:ascii="ITC Avant Garde Std Bk" w:hAnsi="ITC Avant Garde Std Bk"/>
        </w:rPr>
      </w:pPr>
      <w:bookmarkStart w:id="276" w:name="Artículo_276"/>
      <w:r w:rsidRPr="003F2C6A">
        <w:rPr>
          <w:rFonts w:ascii="ITC Avant Garde Std Bk" w:hAnsi="ITC Avant Garde Std Bk"/>
          <w:b/>
          <w:bCs/>
        </w:rPr>
        <w:t>Artículo 276</w:t>
      </w:r>
      <w:bookmarkEnd w:id="276"/>
      <w:r w:rsidRPr="003F2C6A">
        <w:rPr>
          <w:rFonts w:ascii="ITC Avant Garde Std Bk" w:hAnsi="ITC Avant Garde Std Bk"/>
          <w:b/>
          <w:bCs/>
        </w:rPr>
        <w:t>.-</w:t>
      </w:r>
      <w:r w:rsidRPr="003F2C6A">
        <w:rPr>
          <w:rFonts w:ascii="ITC Avant Garde Std Bk" w:hAnsi="ITC Avant Garde Std Bk"/>
        </w:rPr>
        <w:t xml:space="preserve"> (Se deroga).</w:t>
      </w:r>
    </w:p>
    <w:p w14:paraId="30A6C48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8CEBD79" w14:textId="77777777" w:rsidR="003F2C6A" w:rsidRPr="003F2C6A" w:rsidRDefault="003F2C6A" w:rsidP="003F2C6A">
      <w:pPr>
        <w:ind w:firstLine="289"/>
        <w:rPr>
          <w:rFonts w:cs="Arial"/>
          <w:snapToGrid w:val="0"/>
        </w:rPr>
      </w:pPr>
    </w:p>
    <w:p w14:paraId="7E478E8A" w14:textId="77777777" w:rsidR="003F2C6A" w:rsidRPr="003F2C6A" w:rsidRDefault="003F2C6A" w:rsidP="003F2C6A">
      <w:pPr>
        <w:ind w:firstLine="289"/>
        <w:rPr>
          <w:rFonts w:cs="Arial"/>
          <w:snapToGrid w:val="0"/>
        </w:rPr>
      </w:pPr>
      <w:bookmarkStart w:id="277" w:name="Artículo_277"/>
      <w:r w:rsidRPr="003F2C6A">
        <w:rPr>
          <w:rFonts w:cs="Arial"/>
          <w:b/>
          <w:bCs/>
          <w:snapToGrid w:val="0"/>
        </w:rPr>
        <w:t>Artículo 277</w:t>
      </w:r>
      <w:bookmarkEnd w:id="277"/>
      <w:r w:rsidRPr="003F2C6A">
        <w:rPr>
          <w:rFonts w:cs="Arial"/>
          <w:b/>
          <w:bCs/>
          <w:snapToGrid w:val="0"/>
        </w:rPr>
        <w:t xml:space="preserve">.- </w:t>
      </w:r>
      <w:r w:rsidRPr="003F2C6A">
        <w:rPr>
          <w:rFonts w:cs="Arial"/>
          <w:snapToGrid w:val="0"/>
        </w:rPr>
        <w:t>(Se deroga).</w:t>
      </w:r>
    </w:p>
    <w:p w14:paraId="1A343E3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142B398" w14:textId="77777777" w:rsidR="003F2C6A" w:rsidRPr="003F2C6A" w:rsidRDefault="003F2C6A" w:rsidP="003F2C6A">
      <w:pPr>
        <w:ind w:firstLine="289"/>
        <w:rPr>
          <w:rFonts w:cs="Arial"/>
          <w:snapToGrid w:val="0"/>
        </w:rPr>
      </w:pPr>
    </w:p>
    <w:p w14:paraId="56F0A73C" w14:textId="77777777" w:rsidR="003F2C6A" w:rsidRPr="003F2C6A" w:rsidRDefault="003F2C6A" w:rsidP="003F2C6A">
      <w:pPr>
        <w:ind w:firstLine="289"/>
        <w:rPr>
          <w:rFonts w:cs="Arial"/>
          <w:snapToGrid w:val="0"/>
        </w:rPr>
      </w:pPr>
      <w:bookmarkStart w:id="278" w:name="Artículo_278"/>
      <w:r w:rsidRPr="003F2C6A">
        <w:rPr>
          <w:rFonts w:cs="Arial"/>
          <w:b/>
          <w:bCs/>
          <w:snapToGrid w:val="0"/>
        </w:rPr>
        <w:t>Artículo 278</w:t>
      </w:r>
      <w:bookmarkEnd w:id="278"/>
      <w:r w:rsidRPr="003F2C6A">
        <w:rPr>
          <w:rFonts w:cs="Arial"/>
          <w:b/>
          <w:bCs/>
          <w:snapToGrid w:val="0"/>
        </w:rPr>
        <w:t>.-</w:t>
      </w:r>
      <w:r w:rsidRPr="003F2C6A">
        <w:rPr>
          <w:rFonts w:cs="Arial"/>
          <w:snapToGrid w:val="0"/>
        </w:rPr>
        <w:t xml:space="preserve"> (Se deroga).</w:t>
      </w:r>
    </w:p>
    <w:p w14:paraId="694C7A8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60606DB" w14:textId="77777777" w:rsidR="003F2C6A" w:rsidRPr="003F2C6A" w:rsidRDefault="003F2C6A" w:rsidP="003F2C6A">
      <w:pPr>
        <w:ind w:firstLine="289"/>
        <w:rPr>
          <w:rFonts w:cs="Arial"/>
          <w:snapToGrid w:val="0"/>
        </w:rPr>
      </w:pPr>
    </w:p>
    <w:p w14:paraId="2041C9AA" w14:textId="77777777" w:rsidR="003F2C6A" w:rsidRPr="003F2C6A" w:rsidRDefault="003F2C6A" w:rsidP="003F2C6A">
      <w:pPr>
        <w:ind w:firstLine="289"/>
        <w:rPr>
          <w:rFonts w:cs="Arial"/>
          <w:snapToGrid w:val="0"/>
        </w:rPr>
      </w:pPr>
      <w:bookmarkStart w:id="279" w:name="Artículo_279"/>
      <w:r w:rsidRPr="003F2C6A">
        <w:rPr>
          <w:rFonts w:cs="Arial"/>
          <w:b/>
          <w:bCs/>
          <w:snapToGrid w:val="0"/>
        </w:rPr>
        <w:t>Artículo 279</w:t>
      </w:r>
      <w:bookmarkEnd w:id="279"/>
      <w:r w:rsidRPr="003F2C6A">
        <w:rPr>
          <w:rFonts w:cs="Arial"/>
          <w:b/>
          <w:bCs/>
          <w:snapToGrid w:val="0"/>
        </w:rPr>
        <w:t xml:space="preserve">.- </w:t>
      </w:r>
      <w:r w:rsidRPr="003F2C6A">
        <w:rPr>
          <w:rFonts w:cs="Arial"/>
          <w:snapToGrid w:val="0"/>
        </w:rPr>
        <w:t>(Se deroga).</w:t>
      </w:r>
    </w:p>
    <w:p w14:paraId="16E24A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25FAEED" w14:textId="77777777" w:rsidR="003F2C6A" w:rsidRPr="003F2C6A" w:rsidRDefault="003F2C6A" w:rsidP="003F2C6A">
      <w:pPr>
        <w:ind w:firstLine="289"/>
        <w:rPr>
          <w:rFonts w:cs="Arial"/>
          <w:snapToGrid w:val="0"/>
        </w:rPr>
      </w:pPr>
    </w:p>
    <w:p w14:paraId="2BC66003" w14:textId="77777777" w:rsidR="003F2C6A" w:rsidRPr="003F2C6A" w:rsidRDefault="003F2C6A" w:rsidP="003F2C6A">
      <w:pPr>
        <w:ind w:firstLine="289"/>
        <w:rPr>
          <w:rFonts w:cs="Arial"/>
          <w:snapToGrid w:val="0"/>
        </w:rPr>
      </w:pPr>
      <w:bookmarkStart w:id="280" w:name="Artículo_280"/>
      <w:r w:rsidRPr="003F2C6A">
        <w:rPr>
          <w:rFonts w:cs="Arial"/>
          <w:b/>
          <w:bCs/>
          <w:snapToGrid w:val="0"/>
        </w:rPr>
        <w:t>Artículo 280</w:t>
      </w:r>
      <w:bookmarkEnd w:id="280"/>
      <w:r w:rsidRPr="003F2C6A">
        <w:rPr>
          <w:rFonts w:cs="Arial"/>
          <w:b/>
          <w:bCs/>
          <w:snapToGrid w:val="0"/>
        </w:rPr>
        <w:t xml:space="preserve">.- </w:t>
      </w:r>
      <w:r w:rsidRPr="003F2C6A">
        <w:rPr>
          <w:rFonts w:cs="Arial"/>
          <w:snapToGrid w:val="0"/>
        </w:rPr>
        <w:t>(Se deroga).</w:t>
      </w:r>
    </w:p>
    <w:p w14:paraId="745E297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B6A5515" w14:textId="77777777" w:rsidR="003F2C6A" w:rsidRPr="003F2C6A" w:rsidRDefault="003F2C6A" w:rsidP="003F2C6A">
      <w:pPr>
        <w:ind w:firstLine="289"/>
        <w:rPr>
          <w:rFonts w:cs="Arial"/>
          <w:snapToGrid w:val="0"/>
        </w:rPr>
      </w:pPr>
    </w:p>
    <w:p w14:paraId="194EFB25" w14:textId="77777777" w:rsidR="003F2C6A" w:rsidRPr="003F2C6A" w:rsidRDefault="003F2C6A" w:rsidP="003F2C6A">
      <w:pPr>
        <w:ind w:firstLine="289"/>
        <w:rPr>
          <w:rFonts w:cs="Arial"/>
          <w:snapToGrid w:val="0"/>
        </w:rPr>
      </w:pPr>
      <w:bookmarkStart w:id="281" w:name="Artículo_281"/>
      <w:r w:rsidRPr="003F2C6A">
        <w:rPr>
          <w:rFonts w:cs="Arial"/>
          <w:b/>
          <w:bCs/>
          <w:snapToGrid w:val="0"/>
        </w:rPr>
        <w:t>Artículo 281</w:t>
      </w:r>
      <w:bookmarkEnd w:id="281"/>
      <w:r w:rsidRPr="003F2C6A">
        <w:rPr>
          <w:rFonts w:cs="Arial"/>
          <w:b/>
          <w:bCs/>
          <w:snapToGrid w:val="0"/>
        </w:rPr>
        <w:t>.-</w:t>
      </w:r>
      <w:r w:rsidRPr="003F2C6A">
        <w:rPr>
          <w:rFonts w:cs="Arial"/>
          <w:snapToGrid w:val="0"/>
        </w:rPr>
        <w:t xml:space="preserve"> (Se deroga).</w:t>
      </w:r>
    </w:p>
    <w:p w14:paraId="06057F3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BEEA42C" w14:textId="77777777" w:rsidR="003F2C6A" w:rsidRPr="003F2C6A" w:rsidRDefault="003F2C6A" w:rsidP="003F2C6A">
      <w:pPr>
        <w:ind w:firstLine="289"/>
        <w:rPr>
          <w:rFonts w:cs="Arial"/>
          <w:snapToGrid w:val="0"/>
        </w:rPr>
      </w:pPr>
    </w:p>
    <w:p w14:paraId="2D1CE621" w14:textId="77777777" w:rsidR="003F2C6A" w:rsidRPr="003F2C6A" w:rsidRDefault="003F2C6A" w:rsidP="003F2C6A">
      <w:pPr>
        <w:ind w:firstLine="289"/>
        <w:rPr>
          <w:rFonts w:cs="Arial"/>
          <w:snapToGrid w:val="0"/>
        </w:rPr>
      </w:pPr>
      <w:bookmarkStart w:id="282" w:name="Artículo_282"/>
      <w:r w:rsidRPr="003F2C6A">
        <w:rPr>
          <w:rFonts w:cs="Arial"/>
          <w:b/>
          <w:bCs/>
          <w:snapToGrid w:val="0"/>
        </w:rPr>
        <w:t>Artículo 282</w:t>
      </w:r>
      <w:bookmarkEnd w:id="282"/>
      <w:r w:rsidRPr="003F2C6A">
        <w:rPr>
          <w:rFonts w:cs="Arial"/>
          <w:b/>
          <w:bCs/>
          <w:snapToGrid w:val="0"/>
        </w:rPr>
        <w:t xml:space="preserve">.- </w:t>
      </w:r>
      <w:r w:rsidRPr="003F2C6A">
        <w:rPr>
          <w:rFonts w:cs="Arial"/>
          <w:snapToGrid w:val="0"/>
        </w:rPr>
        <w:t>(Se deroga).</w:t>
      </w:r>
    </w:p>
    <w:p w14:paraId="48B5580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FFEEECA" w14:textId="77777777" w:rsidR="003F2C6A" w:rsidRPr="003F2C6A" w:rsidRDefault="003F2C6A" w:rsidP="003F2C6A">
      <w:pPr>
        <w:ind w:firstLine="289"/>
        <w:rPr>
          <w:rFonts w:cs="Arial"/>
          <w:snapToGrid w:val="0"/>
        </w:rPr>
      </w:pPr>
    </w:p>
    <w:p w14:paraId="221BAAF4" w14:textId="77777777" w:rsidR="003F2C6A" w:rsidRPr="003F2C6A" w:rsidRDefault="003F2C6A" w:rsidP="003F2C6A">
      <w:pPr>
        <w:ind w:firstLine="289"/>
        <w:rPr>
          <w:rFonts w:cs="Arial"/>
          <w:snapToGrid w:val="0"/>
        </w:rPr>
      </w:pPr>
      <w:bookmarkStart w:id="283" w:name="Artículo_283"/>
      <w:r w:rsidRPr="003F2C6A">
        <w:rPr>
          <w:rFonts w:cs="Arial"/>
          <w:b/>
          <w:bCs/>
          <w:snapToGrid w:val="0"/>
        </w:rPr>
        <w:t>Artículo 283</w:t>
      </w:r>
      <w:bookmarkEnd w:id="283"/>
      <w:r w:rsidRPr="003F2C6A">
        <w:rPr>
          <w:rFonts w:cs="Arial"/>
          <w:b/>
          <w:bCs/>
          <w:snapToGrid w:val="0"/>
        </w:rPr>
        <w:t xml:space="preserve">.- </w:t>
      </w:r>
      <w:r w:rsidRPr="003F2C6A">
        <w:rPr>
          <w:rFonts w:cs="Arial"/>
          <w:snapToGrid w:val="0"/>
        </w:rPr>
        <w:t>(Se deroga).</w:t>
      </w:r>
    </w:p>
    <w:p w14:paraId="1A7A17F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8F59FCA" w14:textId="77777777" w:rsidR="003F2C6A" w:rsidRPr="003F2C6A" w:rsidRDefault="003F2C6A" w:rsidP="003F2C6A">
      <w:pPr>
        <w:ind w:firstLine="289"/>
        <w:rPr>
          <w:rFonts w:cs="Arial"/>
          <w:snapToGrid w:val="0"/>
        </w:rPr>
      </w:pPr>
    </w:p>
    <w:p w14:paraId="61FFF268" w14:textId="77777777" w:rsidR="003F2C6A" w:rsidRPr="003F2C6A" w:rsidRDefault="003F2C6A" w:rsidP="003F2C6A">
      <w:pPr>
        <w:ind w:firstLine="289"/>
        <w:rPr>
          <w:rFonts w:cs="Arial"/>
          <w:snapToGrid w:val="0"/>
        </w:rPr>
      </w:pPr>
      <w:bookmarkStart w:id="284" w:name="Artículo_284"/>
      <w:r w:rsidRPr="003F2C6A">
        <w:rPr>
          <w:rFonts w:cs="Arial"/>
          <w:b/>
          <w:bCs/>
          <w:snapToGrid w:val="0"/>
        </w:rPr>
        <w:t>Artículo 284</w:t>
      </w:r>
      <w:bookmarkEnd w:id="284"/>
      <w:r w:rsidRPr="003F2C6A">
        <w:rPr>
          <w:rFonts w:cs="Arial"/>
          <w:b/>
          <w:bCs/>
          <w:snapToGrid w:val="0"/>
        </w:rPr>
        <w:t xml:space="preserve">.- </w:t>
      </w:r>
      <w:r w:rsidRPr="003F2C6A">
        <w:rPr>
          <w:rFonts w:cs="Arial"/>
          <w:snapToGrid w:val="0"/>
        </w:rPr>
        <w:t>(Se deroga).</w:t>
      </w:r>
    </w:p>
    <w:p w14:paraId="33035A7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2B19903" w14:textId="77777777" w:rsidR="003F2C6A" w:rsidRPr="003F2C6A" w:rsidRDefault="003F2C6A" w:rsidP="003F2C6A">
      <w:pPr>
        <w:ind w:firstLine="289"/>
        <w:rPr>
          <w:rFonts w:cs="Arial"/>
          <w:snapToGrid w:val="0"/>
        </w:rPr>
      </w:pPr>
    </w:p>
    <w:p w14:paraId="1247DA84" w14:textId="77777777" w:rsidR="003F2C6A" w:rsidRPr="003F2C6A" w:rsidRDefault="003F2C6A" w:rsidP="003F2C6A">
      <w:pPr>
        <w:jc w:val="center"/>
        <w:rPr>
          <w:rFonts w:cs="Arial"/>
          <w:b/>
          <w:bCs/>
          <w:snapToGrid w:val="0"/>
          <w:sz w:val="22"/>
        </w:rPr>
      </w:pPr>
      <w:r w:rsidRPr="003F2C6A">
        <w:rPr>
          <w:rFonts w:cs="Arial"/>
          <w:b/>
          <w:bCs/>
          <w:snapToGrid w:val="0"/>
          <w:sz w:val="22"/>
        </w:rPr>
        <w:t>CAPITULO XIV</w:t>
      </w:r>
    </w:p>
    <w:p w14:paraId="6996A5EF" w14:textId="77777777" w:rsidR="003F2C6A" w:rsidRPr="003F2C6A" w:rsidRDefault="003F2C6A" w:rsidP="003F2C6A">
      <w:pPr>
        <w:jc w:val="center"/>
        <w:rPr>
          <w:rFonts w:cs="Arial"/>
          <w:b/>
          <w:bCs/>
          <w:snapToGrid w:val="0"/>
          <w:sz w:val="22"/>
        </w:rPr>
      </w:pPr>
      <w:r w:rsidRPr="003F2C6A">
        <w:rPr>
          <w:rFonts w:cs="Arial"/>
          <w:b/>
          <w:bCs/>
          <w:snapToGrid w:val="0"/>
          <w:sz w:val="22"/>
        </w:rPr>
        <w:t>Del personal de la Marina Mercante</w:t>
      </w:r>
    </w:p>
    <w:p w14:paraId="5368B391" w14:textId="77777777" w:rsidR="003F2C6A" w:rsidRPr="003F2C6A" w:rsidRDefault="003F2C6A" w:rsidP="003F2C6A">
      <w:pPr>
        <w:ind w:firstLine="289"/>
        <w:rPr>
          <w:rFonts w:cs="Arial"/>
          <w:snapToGrid w:val="0"/>
        </w:rPr>
      </w:pPr>
    </w:p>
    <w:p w14:paraId="72BD912C" w14:textId="77777777" w:rsidR="003F2C6A" w:rsidRPr="003F2C6A" w:rsidRDefault="003F2C6A" w:rsidP="003F2C6A">
      <w:pPr>
        <w:pStyle w:val="Sangradetextonormal"/>
        <w:rPr>
          <w:rFonts w:ascii="ITC Avant Garde Std Bk" w:hAnsi="ITC Avant Garde Std Bk"/>
        </w:rPr>
      </w:pPr>
      <w:bookmarkStart w:id="285" w:name="Artículo_285"/>
      <w:r w:rsidRPr="003F2C6A">
        <w:rPr>
          <w:rFonts w:ascii="ITC Avant Garde Std Bk" w:hAnsi="ITC Avant Garde Std Bk"/>
          <w:b/>
          <w:bCs/>
        </w:rPr>
        <w:t>Artículo 285</w:t>
      </w:r>
      <w:bookmarkEnd w:id="285"/>
      <w:r w:rsidRPr="003F2C6A">
        <w:rPr>
          <w:rFonts w:ascii="ITC Avant Garde Std Bk" w:hAnsi="ITC Avant Garde Std Bk"/>
          <w:b/>
          <w:bCs/>
        </w:rPr>
        <w:t xml:space="preserve">.- </w:t>
      </w:r>
      <w:r w:rsidRPr="003F2C6A">
        <w:rPr>
          <w:rFonts w:ascii="ITC Avant Garde Std Bk" w:hAnsi="ITC Avant Garde Std Bk"/>
        </w:rPr>
        <w:t>(Se deroga).</w:t>
      </w:r>
    </w:p>
    <w:p w14:paraId="6D773A7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20B069B" w14:textId="77777777" w:rsidR="003F2C6A" w:rsidRPr="003F2C6A" w:rsidRDefault="003F2C6A" w:rsidP="003F2C6A">
      <w:pPr>
        <w:ind w:firstLine="289"/>
        <w:rPr>
          <w:rFonts w:cs="Arial"/>
          <w:snapToGrid w:val="0"/>
        </w:rPr>
      </w:pPr>
    </w:p>
    <w:p w14:paraId="4C092945" w14:textId="77777777" w:rsidR="003F2C6A" w:rsidRPr="003F2C6A" w:rsidRDefault="003F2C6A" w:rsidP="003F2C6A">
      <w:pPr>
        <w:ind w:firstLine="289"/>
        <w:rPr>
          <w:rFonts w:cs="Arial"/>
          <w:snapToGrid w:val="0"/>
        </w:rPr>
      </w:pPr>
      <w:bookmarkStart w:id="286" w:name="Artículo_286"/>
      <w:r w:rsidRPr="003F2C6A">
        <w:rPr>
          <w:rFonts w:cs="Arial"/>
          <w:b/>
          <w:bCs/>
          <w:snapToGrid w:val="0"/>
        </w:rPr>
        <w:t>Artículo 286</w:t>
      </w:r>
      <w:bookmarkEnd w:id="286"/>
      <w:r w:rsidRPr="003F2C6A">
        <w:rPr>
          <w:rFonts w:cs="Arial"/>
          <w:b/>
          <w:bCs/>
          <w:snapToGrid w:val="0"/>
        </w:rPr>
        <w:t xml:space="preserve">.- </w:t>
      </w:r>
      <w:r w:rsidRPr="003F2C6A">
        <w:rPr>
          <w:rFonts w:cs="Arial"/>
          <w:snapToGrid w:val="0"/>
        </w:rPr>
        <w:t>(Se deroga).</w:t>
      </w:r>
    </w:p>
    <w:p w14:paraId="1681286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3F83702" w14:textId="77777777" w:rsidR="003F2C6A" w:rsidRPr="003F2C6A" w:rsidRDefault="003F2C6A" w:rsidP="003F2C6A">
      <w:pPr>
        <w:ind w:firstLine="289"/>
        <w:rPr>
          <w:rFonts w:cs="Arial"/>
          <w:snapToGrid w:val="0"/>
        </w:rPr>
      </w:pPr>
    </w:p>
    <w:p w14:paraId="14633307" w14:textId="77777777" w:rsidR="003F2C6A" w:rsidRPr="003F2C6A" w:rsidRDefault="003F2C6A" w:rsidP="003F2C6A">
      <w:pPr>
        <w:ind w:firstLine="289"/>
        <w:rPr>
          <w:rFonts w:cs="Arial"/>
          <w:snapToGrid w:val="0"/>
        </w:rPr>
      </w:pPr>
      <w:bookmarkStart w:id="287" w:name="Artículo_287"/>
      <w:r w:rsidRPr="003F2C6A">
        <w:rPr>
          <w:rFonts w:cs="Arial"/>
          <w:b/>
          <w:bCs/>
          <w:snapToGrid w:val="0"/>
        </w:rPr>
        <w:t>Artículo 287</w:t>
      </w:r>
      <w:bookmarkEnd w:id="287"/>
      <w:r w:rsidRPr="003F2C6A">
        <w:rPr>
          <w:rFonts w:cs="Arial"/>
          <w:b/>
          <w:bCs/>
          <w:snapToGrid w:val="0"/>
        </w:rPr>
        <w:t xml:space="preserve">.- </w:t>
      </w:r>
      <w:r w:rsidRPr="003F2C6A">
        <w:rPr>
          <w:rFonts w:cs="Arial"/>
          <w:snapToGrid w:val="0"/>
        </w:rPr>
        <w:t>(Se deroga).</w:t>
      </w:r>
    </w:p>
    <w:p w14:paraId="3CA94B3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5B7553F" w14:textId="77777777" w:rsidR="003F2C6A" w:rsidRPr="003F2C6A" w:rsidRDefault="003F2C6A" w:rsidP="003F2C6A">
      <w:pPr>
        <w:ind w:firstLine="289"/>
        <w:rPr>
          <w:rFonts w:cs="Arial"/>
          <w:snapToGrid w:val="0"/>
        </w:rPr>
      </w:pPr>
    </w:p>
    <w:p w14:paraId="254E2AAE" w14:textId="77777777" w:rsidR="003F2C6A" w:rsidRPr="003F2C6A" w:rsidRDefault="003F2C6A" w:rsidP="003F2C6A">
      <w:pPr>
        <w:ind w:firstLine="289"/>
        <w:rPr>
          <w:rFonts w:cs="Arial"/>
          <w:snapToGrid w:val="0"/>
        </w:rPr>
      </w:pPr>
      <w:bookmarkStart w:id="288" w:name="Artículo_288"/>
      <w:r w:rsidRPr="003F2C6A">
        <w:rPr>
          <w:rFonts w:cs="Arial"/>
          <w:b/>
          <w:bCs/>
          <w:snapToGrid w:val="0"/>
        </w:rPr>
        <w:t>Artículo 288</w:t>
      </w:r>
      <w:bookmarkEnd w:id="288"/>
      <w:r w:rsidRPr="003F2C6A">
        <w:rPr>
          <w:rFonts w:cs="Arial"/>
          <w:b/>
          <w:bCs/>
          <w:snapToGrid w:val="0"/>
        </w:rPr>
        <w:t xml:space="preserve">.- </w:t>
      </w:r>
      <w:r w:rsidRPr="003F2C6A">
        <w:rPr>
          <w:rFonts w:cs="Arial"/>
          <w:snapToGrid w:val="0"/>
        </w:rPr>
        <w:t>(Se deroga).</w:t>
      </w:r>
    </w:p>
    <w:p w14:paraId="42C8120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27-12-1982. Derogado DOF 04-01-1994</w:t>
      </w:r>
    </w:p>
    <w:p w14:paraId="10696972" w14:textId="77777777" w:rsidR="003F2C6A" w:rsidRPr="003F2C6A" w:rsidRDefault="003F2C6A" w:rsidP="003F2C6A">
      <w:pPr>
        <w:ind w:firstLine="289"/>
        <w:rPr>
          <w:rFonts w:cs="Arial"/>
          <w:snapToGrid w:val="0"/>
        </w:rPr>
      </w:pPr>
    </w:p>
    <w:p w14:paraId="36FF0365" w14:textId="77777777" w:rsidR="003F2C6A" w:rsidRPr="003F2C6A" w:rsidRDefault="003F2C6A" w:rsidP="003F2C6A">
      <w:pPr>
        <w:ind w:firstLine="289"/>
        <w:rPr>
          <w:rFonts w:cs="Arial"/>
          <w:snapToGrid w:val="0"/>
        </w:rPr>
      </w:pPr>
      <w:bookmarkStart w:id="289" w:name="Artículo_289"/>
      <w:r w:rsidRPr="003F2C6A">
        <w:rPr>
          <w:rFonts w:cs="Arial"/>
          <w:b/>
          <w:bCs/>
          <w:snapToGrid w:val="0"/>
        </w:rPr>
        <w:t>Artículo 289</w:t>
      </w:r>
      <w:bookmarkEnd w:id="289"/>
      <w:r w:rsidRPr="003F2C6A">
        <w:rPr>
          <w:rFonts w:cs="Arial"/>
          <w:b/>
          <w:bCs/>
          <w:snapToGrid w:val="0"/>
        </w:rPr>
        <w:t>.-</w:t>
      </w:r>
      <w:r w:rsidRPr="003F2C6A">
        <w:rPr>
          <w:rFonts w:cs="Arial"/>
          <w:snapToGrid w:val="0"/>
        </w:rPr>
        <w:t xml:space="preserve"> (Se deroga). </w:t>
      </w:r>
    </w:p>
    <w:p w14:paraId="7032106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BAB5F82" w14:textId="77777777" w:rsidR="003F2C6A" w:rsidRPr="003F2C6A" w:rsidRDefault="003F2C6A" w:rsidP="003F2C6A">
      <w:pPr>
        <w:ind w:firstLine="289"/>
        <w:rPr>
          <w:rFonts w:cs="Arial"/>
          <w:snapToGrid w:val="0"/>
        </w:rPr>
      </w:pPr>
    </w:p>
    <w:p w14:paraId="087BEB40" w14:textId="77777777" w:rsidR="003F2C6A" w:rsidRPr="003F2C6A" w:rsidRDefault="003F2C6A" w:rsidP="003F2C6A">
      <w:pPr>
        <w:ind w:firstLine="289"/>
        <w:rPr>
          <w:rFonts w:cs="Arial"/>
          <w:snapToGrid w:val="0"/>
        </w:rPr>
      </w:pPr>
      <w:bookmarkStart w:id="290" w:name="Artículo_290"/>
      <w:r w:rsidRPr="003F2C6A">
        <w:rPr>
          <w:rFonts w:cs="Arial"/>
          <w:b/>
          <w:bCs/>
          <w:snapToGrid w:val="0"/>
        </w:rPr>
        <w:t>Artículo 290</w:t>
      </w:r>
      <w:bookmarkEnd w:id="290"/>
      <w:r w:rsidRPr="003F2C6A">
        <w:rPr>
          <w:rFonts w:cs="Arial"/>
          <w:b/>
          <w:bCs/>
          <w:snapToGrid w:val="0"/>
        </w:rPr>
        <w:t xml:space="preserve">.- </w:t>
      </w:r>
      <w:r w:rsidRPr="003F2C6A">
        <w:rPr>
          <w:rFonts w:cs="Arial"/>
          <w:snapToGrid w:val="0"/>
        </w:rPr>
        <w:t>(Se deroga).</w:t>
      </w:r>
    </w:p>
    <w:p w14:paraId="14FCB4B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DAEA33B" w14:textId="77777777" w:rsidR="003F2C6A" w:rsidRPr="003F2C6A" w:rsidRDefault="003F2C6A" w:rsidP="003F2C6A">
      <w:pPr>
        <w:ind w:firstLine="289"/>
        <w:rPr>
          <w:rFonts w:cs="Arial"/>
          <w:snapToGrid w:val="0"/>
        </w:rPr>
      </w:pPr>
    </w:p>
    <w:p w14:paraId="6FB8EFD6" w14:textId="77777777" w:rsidR="003F2C6A" w:rsidRPr="003F2C6A" w:rsidRDefault="003F2C6A" w:rsidP="003F2C6A">
      <w:pPr>
        <w:ind w:firstLine="289"/>
        <w:rPr>
          <w:rFonts w:cs="Arial"/>
          <w:snapToGrid w:val="0"/>
        </w:rPr>
      </w:pPr>
      <w:bookmarkStart w:id="291" w:name="Artículo_291"/>
      <w:r w:rsidRPr="003F2C6A">
        <w:rPr>
          <w:rFonts w:cs="Arial"/>
          <w:b/>
          <w:bCs/>
          <w:snapToGrid w:val="0"/>
        </w:rPr>
        <w:t>Artículo 291</w:t>
      </w:r>
      <w:bookmarkEnd w:id="291"/>
      <w:r w:rsidRPr="003F2C6A">
        <w:rPr>
          <w:rFonts w:cs="Arial"/>
          <w:b/>
          <w:bCs/>
          <w:snapToGrid w:val="0"/>
        </w:rPr>
        <w:t xml:space="preserve">.- </w:t>
      </w:r>
      <w:r w:rsidRPr="003F2C6A">
        <w:rPr>
          <w:rFonts w:cs="Arial"/>
          <w:snapToGrid w:val="0"/>
        </w:rPr>
        <w:t>(Se deroga).</w:t>
      </w:r>
    </w:p>
    <w:p w14:paraId="24D5EA0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D8060DE" w14:textId="77777777" w:rsidR="003F2C6A" w:rsidRPr="003F2C6A" w:rsidRDefault="003F2C6A" w:rsidP="003F2C6A">
      <w:pPr>
        <w:ind w:firstLine="289"/>
        <w:rPr>
          <w:rFonts w:cs="Arial"/>
          <w:snapToGrid w:val="0"/>
        </w:rPr>
      </w:pPr>
    </w:p>
    <w:p w14:paraId="0110F952" w14:textId="77777777" w:rsidR="003F2C6A" w:rsidRPr="003F2C6A" w:rsidRDefault="003F2C6A" w:rsidP="003F2C6A">
      <w:pPr>
        <w:ind w:firstLine="289"/>
        <w:rPr>
          <w:rFonts w:cs="Arial"/>
          <w:snapToGrid w:val="0"/>
        </w:rPr>
      </w:pPr>
      <w:bookmarkStart w:id="292" w:name="Artículo_292"/>
      <w:r w:rsidRPr="003F2C6A">
        <w:rPr>
          <w:rFonts w:cs="Arial"/>
          <w:b/>
          <w:bCs/>
          <w:snapToGrid w:val="0"/>
        </w:rPr>
        <w:t>Artículo 292</w:t>
      </w:r>
      <w:bookmarkEnd w:id="292"/>
      <w:r w:rsidRPr="003F2C6A">
        <w:rPr>
          <w:rFonts w:cs="Arial"/>
          <w:b/>
          <w:bCs/>
          <w:snapToGrid w:val="0"/>
        </w:rPr>
        <w:t xml:space="preserve">.- </w:t>
      </w:r>
      <w:r w:rsidRPr="003F2C6A">
        <w:rPr>
          <w:rFonts w:cs="Arial"/>
          <w:snapToGrid w:val="0"/>
        </w:rPr>
        <w:t>(Se deroga).</w:t>
      </w:r>
    </w:p>
    <w:p w14:paraId="03397C0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F571B90" w14:textId="77777777" w:rsidR="003F2C6A" w:rsidRPr="003F2C6A" w:rsidRDefault="003F2C6A" w:rsidP="003F2C6A">
      <w:pPr>
        <w:ind w:firstLine="289"/>
        <w:rPr>
          <w:rFonts w:cs="Arial"/>
          <w:snapToGrid w:val="0"/>
        </w:rPr>
      </w:pPr>
    </w:p>
    <w:p w14:paraId="5BC9498C" w14:textId="77777777" w:rsidR="003F2C6A" w:rsidRPr="003F2C6A" w:rsidRDefault="003F2C6A" w:rsidP="003F2C6A">
      <w:pPr>
        <w:ind w:firstLine="289"/>
        <w:rPr>
          <w:rFonts w:cs="Arial"/>
          <w:snapToGrid w:val="0"/>
        </w:rPr>
      </w:pPr>
      <w:bookmarkStart w:id="293" w:name="Artículo_293"/>
      <w:r w:rsidRPr="003F2C6A">
        <w:rPr>
          <w:rFonts w:cs="Arial"/>
          <w:b/>
          <w:bCs/>
          <w:snapToGrid w:val="0"/>
        </w:rPr>
        <w:t>Artículo 293</w:t>
      </w:r>
      <w:bookmarkEnd w:id="293"/>
      <w:r w:rsidRPr="003F2C6A">
        <w:rPr>
          <w:rFonts w:cs="Arial"/>
          <w:b/>
          <w:bCs/>
          <w:snapToGrid w:val="0"/>
        </w:rPr>
        <w:t xml:space="preserve">.- </w:t>
      </w:r>
      <w:r w:rsidRPr="003F2C6A">
        <w:rPr>
          <w:rFonts w:cs="Arial"/>
          <w:snapToGrid w:val="0"/>
        </w:rPr>
        <w:t>(Se deroga).</w:t>
      </w:r>
    </w:p>
    <w:p w14:paraId="5417767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328C80A" w14:textId="77777777" w:rsidR="003F2C6A" w:rsidRPr="003F2C6A" w:rsidRDefault="003F2C6A" w:rsidP="003F2C6A">
      <w:pPr>
        <w:ind w:firstLine="289"/>
        <w:rPr>
          <w:rFonts w:cs="Arial"/>
          <w:snapToGrid w:val="0"/>
        </w:rPr>
      </w:pPr>
    </w:p>
    <w:p w14:paraId="6E8EF76E" w14:textId="77777777" w:rsidR="003F2C6A" w:rsidRPr="003F2C6A" w:rsidRDefault="003F2C6A" w:rsidP="003F2C6A">
      <w:pPr>
        <w:ind w:firstLine="289"/>
        <w:rPr>
          <w:rFonts w:cs="Arial"/>
          <w:snapToGrid w:val="0"/>
        </w:rPr>
      </w:pPr>
      <w:bookmarkStart w:id="294" w:name="Artículo_294"/>
      <w:r w:rsidRPr="003F2C6A">
        <w:rPr>
          <w:rFonts w:cs="Arial"/>
          <w:b/>
          <w:bCs/>
          <w:snapToGrid w:val="0"/>
        </w:rPr>
        <w:t>Artículo 294</w:t>
      </w:r>
      <w:bookmarkEnd w:id="294"/>
      <w:r w:rsidRPr="003F2C6A">
        <w:rPr>
          <w:rFonts w:cs="Arial"/>
          <w:b/>
          <w:bCs/>
          <w:snapToGrid w:val="0"/>
        </w:rPr>
        <w:t>.-</w:t>
      </w:r>
      <w:r w:rsidRPr="003F2C6A">
        <w:rPr>
          <w:rFonts w:cs="Arial"/>
          <w:snapToGrid w:val="0"/>
        </w:rPr>
        <w:t xml:space="preserve"> (Se deroga).</w:t>
      </w:r>
    </w:p>
    <w:p w14:paraId="7DB721F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59E9C87" w14:textId="77777777" w:rsidR="003F2C6A" w:rsidRPr="003F2C6A" w:rsidRDefault="003F2C6A" w:rsidP="003F2C6A">
      <w:pPr>
        <w:ind w:firstLine="289"/>
        <w:rPr>
          <w:rFonts w:cs="Arial"/>
          <w:snapToGrid w:val="0"/>
        </w:rPr>
      </w:pPr>
    </w:p>
    <w:p w14:paraId="60E7CFDE" w14:textId="77777777" w:rsidR="003F2C6A" w:rsidRPr="003F2C6A" w:rsidRDefault="003F2C6A" w:rsidP="003F2C6A">
      <w:pPr>
        <w:ind w:firstLine="289"/>
        <w:rPr>
          <w:rFonts w:cs="Arial"/>
          <w:snapToGrid w:val="0"/>
        </w:rPr>
      </w:pPr>
      <w:bookmarkStart w:id="295" w:name="Artículo_295"/>
      <w:r w:rsidRPr="003F2C6A">
        <w:rPr>
          <w:rFonts w:cs="Arial"/>
          <w:b/>
          <w:bCs/>
          <w:snapToGrid w:val="0"/>
        </w:rPr>
        <w:t>Artículo 295</w:t>
      </w:r>
      <w:bookmarkEnd w:id="295"/>
      <w:r w:rsidRPr="003F2C6A">
        <w:rPr>
          <w:rFonts w:cs="Arial"/>
          <w:b/>
          <w:bCs/>
          <w:snapToGrid w:val="0"/>
        </w:rPr>
        <w:t xml:space="preserve">.- </w:t>
      </w:r>
      <w:r w:rsidRPr="003F2C6A">
        <w:rPr>
          <w:rFonts w:cs="Arial"/>
          <w:snapToGrid w:val="0"/>
        </w:rPr>
        <w:t>(Se deroga).</w:t>
      </w:r>
    </w:p>
    <w:p w14:paraId="381E55F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ED57252" w14:textId="77777777" w:rsidR="003F2C6A" w:rsidRPr="003F2C6A" w:rsidRDefault="003F2C6A" w:rsidP="003F2C6A">
      <w:pPr>
        <w:ind w:firstLine="289"/>
        <w:rPr>
          <w:rFonts w:cs="Arial"/>
          <w:snapToGrid w:val="0"/>
        </w:rPr>
      </w:pPr>
    </w:p>
    <w:p w14:paraId="5D8FA275" w14:textId="77777777" w:rsidR="003F2C6A" w:rsidRPr="003F2C6A" w:rsidRDefault="003F2C6A" w:rsidP="003F2C6A">
      <w:pPr>
        <w:ind w:firstLine="289"/>
        <w:rPr>
          <w:rFonts w:cs="Arial"/>
          <w:snapToGrid w:val="0"/>
        </w:rPr>
      </w:pPr>
      <w:bookmarkStart w:id="296" w:name="Artículo_296"/>
      <w:r w:rsidRPr="003F2C6A">
        <w:rPr>
          <w:rFonts w:cs="Arial"/>
          <w:b/>
          <w:bCs/>
          <w:snapToGrid w:val="0"/>
        </w:rPr>
        <w:t>Artículo 296</w:t>
      </w:r>
      <w:bookmarkEnd w:id="296"/>
      <w:r w:rsidRPr="003F2C6A">
        <w:rPr>
          <w:rFonts w:cs="Arial"/>
          <w:b/>
          <w:bCs/>
          <w:snapToGrid w:val="0"/>
        </w:rPr>
        <w:t xml:space="preserve">.- </w:t>
      </w:r>
      <w:r w:rsidRPr="003F2C6A">
        <w:rPr>
          <w:rFonts w:cs="Arial"/>
          <w:snapToGrid w:val="0"/>
        </w:rPr>
        <w:t>(Se deroga).</w:t>
      </w:r>
    </w:p>
    <w:p w14:paraId="6A58474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7B37AC2" w14:textId="77777777" w:rsidR="003F2C6A" w:rsidRPr="003F2C6A" w:rsidRDefault="003F2C6A" w:rsidP="003F2C6A">
      <w:pPr>
        <w:ind w:firstLine="289"/>
        <w:rPr>
          <w:rFonts w:cs="Arial"/>
          <w:snapToGrid w:val="0"/>
        </w:rPr>
      </w:pPr>
    </w:p>
    <w:p w14:paraId="1B794A02" w14:textId="77777777" w:rsidR="003F2C6A" w:rsidRPr="003F2C6A" w:rsidRDefault="003F2C6A" w:rsidP="003F2C6A">
      <w:pPr>
        <w:pStyle w:val="Sangradetextonormal"/>
        <w:rPr>
          <w:rFonts w:ascii="ITC Avant Garde Std Bk" w:hAnsi="ITC Avant Garde Std Bk"/>
        </w:rPr>
      </w:pPr>
      <w:bookmarkStart w:id="297" w:name="Artículo_297"/>
      <w:r w:rsidRPr="003F2C6A">
        <w:rPr>
          <w:rFonts w:ascii="ITC Avant Garde Std Bk" w:hAnsi="ITC Avant Garde Std Bk"/>
          <w:b/>
          <w:bCs/>
        </w:rPr>
        <w:t>Artículo 297</w:t>
      </w:r>
      <w:bookmarkEnd w:id="297"/>
      <w:r w:rsidRPr="003F2C6A">
        <w:rPr>
          <w:rFonts w:ascii="ITC Avant Garde Std Bk" w:hAnsi="ITC Avant Garde Std Bk"/>
          <w:b/>
          <w:bCs/>
        </w:rPr>
        <w:t>.-</w:t>
      </w:r>
      <w:r w:rsidRPr="003F2C6A">
        <w:rPr>
          <w:rFonts w:ascii="ITC Avant Garde Std Bk" w:hAnsi="ITC Avant Garde Std Bk"/>
        </w:rPr>
        <w:t xml:space="preserve"> (Se deroga).</w:t>
      </w:r>
    </w:p>
    <w:p w14:paraId="1718E6E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15FCE6B" w14:textId="77777777" w:rsidR="003F2C6A" w:rsidRPr="003F2C6A" w:rsidRDefault="003F2C6A" w:rsidP="003F2C6A">
      <w:pPr>
        <w:ind w:firstLine="289"/>
        <w:rPr>
          <w:rFonts w:cs="Arial"/>
          <w:snapToGrid w:val="0"/>
        </w:rPr>
      </w:pPr>
    </w:p>
    <w:p w14:paraId="437E9AD0" w14:textId="77777777" w:rsidR="003F2C6A" w:rsidRPr="003F2C6A" w:rsidRDefault="003F2C6A" w:rsidP="003F2C6A">
      <w:pPr>
        <w:jc w:val="center"/>
        <w:rPr>
          <w:rFonts w:cs="Arial"/>
          <w:b/>
          <w:bCs/>
          <w:snapToGrid w:val="0"/>
          <w:sz w:val="22"/>
        </w:rPr>
      </w:pPr>
      <w:r w:rsidRPr="003F2C6A">
        <w:rPr>
          <w:rFonts w:cs="Arial"/>
          <w:b/>
          <w:bCs/>
          <w:snapToGrid w:val="0"/>
          <w:sz w:val="22"/>
        </w:rPr>
        <w:t>CAPITULO XV</w:t>
      </w:r>
    </w:p>
    <w:p w14:paraId="6B060363" w14:textId="77777777" w:rsidR="003F2C6A" w:rsidRPr="003F2C6A" w:rsidRDefault="003F2C6A" w:rsidP="003F2C6A">
      <w:pPr>
        <w:jc w:val="center"/>
        <w:rPr>
          <w:rFonts w:cs="Arial"/>
          <w:b/>
          <w:bCs/>
          <w:snapToGrid w:val="0"/>
          <w:sz w:val="22"/>
        </w:rPr>
      </w:pPr>
      <w:r w:rsidRPr="003F2C6A">
        <w:rPr>
          <w:rFonts w:cs="Arial"/>
          <w:b/>
          <w:bCs/>
          <w:snapToGrid w:val="0"/>
          <w:sz w:val="22"/>
        </w:rPr>
        <w:t>De los astilleros, diques y varaderos</w:t>
      </w:r>
    </w:p>
    <w:p w14:paraId="60BCE765" w14:textId="77777777" w:rsidR="003F2C6A" w:rsidRPr="003F2C6A" w:rsidRDefault="003F2C6A" w:rsidP="003F2C6A">
      <w:pPr>
        <w:ind w:firstLine="289"/>
        <w:rPr>
          <w:rFonts w:cs="Arial"/>
          <w:snapToGrid w:val="0"/>
        </w:rPr>
      </w:pPr>
    </w:p>
    <w:p w14:paraId="4A060667" w14:textId="77777777" w:rsidR="003F2C6A" w:rsidRPr="003F2C6A" w:rsidRDefault="003F2C6A" w:rsidP="003F2C6A">
      <w:pPr>
        <w:pStyle w:val="Sangradetextonormal"/>
        <w:rPr>
          <w:rFonts w:ascii="ITC Avant Garde Std Bk" w:hAnsi="ITC Avant Garde Std Bk"/>
        </w:rPr>
      </w:pPr>
      <w:bookmarkStart w:id="298" w:name="Artículo_298"/>
      <w:r w:rsidRPr="003F2C6A">
        <w:rPr>
          <w:rFonts w:ascii="ITC Avant Garde Std Bk" w:hAnsi="ITC Avant Garde Std Bk"/>
          <w:b/>
          <w:bCs/>
        </w:rPr>
        <w:t>Artículo 298</w:t>
      </w:r>
      <w:bookmarkEnd w:id="298"/>
      <w:r w:rsidRPr="003F2C6A">
        <w:rPr>
          <w:rFonts w:ascii="ITC Avant Garde Std Bk" w:hAnsi="ITC Avant Garde Std Bk"/>
          <w:b/>
          <w:bCs/>
        </w:rPr>
        <w:t xml:space="preserve">.- </w:t>
      </w:r>
      <w:r w:rsidRPr="003F2C6A">
        <w:rPr>
          <w:rFonts w:ascii="ITC Avant Garde Std Bk" w:hAnsi="ITC Avant Garde Std Bk"/>
        </w:rPr>
        <w:t>(Se deroga).</w:t>
      </w:r>
    </w:p>
    <w:p w14:paraId="643068C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3031299C" w14:textId="77777777" w:rsidR="003F2C6A" w:rsidRPr="003F2C6A" w:rsidRDefault="003F2C6A" w:rsidP="003F2C6A">
      <w:pPr>
        <w:ind w:firstLine="289"/>
        <w:rPr>
          <w:rFonts w:cs="Arial"/>
          <w:snapToGrid w:val="0"/>
        </w:rPr>
      </w:pPr>
    </w:p>
    <w:p w14:paraId="691614CB" w14:textId="77777777" w:rsidR="003F2C6A" w:rsidRPr="003F2C6A" w:rsidRDefault="003F2C6A" w:rsidP="003F2C6A">
      <w:pPr>
        <w:ind w:firstLine="289"/>
        <w:rPr>
          <w:rFonts w:cs="Arial"/>
          <w:snapToGrid w:val="0"/>
        </w:rPr>
      </w:pPr>
      <w:bookmarkStart w:id="299" w:name="Artículo_299"/>
      <w:r w:rsidRPr="003F2C6A">
        <w:rPr>
          <w:rFonts w:cs="Arial"/>
          <w:b/>
          <w:bCs/>
          <w:snapToGrid w:val="0"/>
        </w:rPr>
        <w:t>Artículo 299</w:t>
      </w:r>
      <w:bookmarkEnd w:id="299"/>
      <w:r w:rsidRPr="003F2C6A">
        <w:rPr>
          <w:rFonts w:cs="Arial"/>
          <w:b/>
          <w:bCs/>
          <w:snapToGrid w:val="0"/>
        </w:rPr>
        <w:t xml:space="preserve">.- </w:t>
      </w:r>
      <w:r w:rsidRPr="003F2C6A">
        <w:rPr>
          <w:rFonts w:cs="Arial"/>
          <w:snapToGrid w:val="0"/>
        </w:rPr>
        <w:t>(Se deroga).</w:t>
      </w:r>
    </w:p>
    <w:p w14:paraId="0F28A8C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19-07-1993, 04-01-1994</w:t>
      </w:r>
    </w:p>
    <w:p w14:paraId="25DEDB5E" w14:textId="77777777" w:rsidR="003F2C6A" w:rsidRPr="003F2C6A" w:rsidRDefault="003F2C6A" w:rsidP="003F2C6A">
      <w:pPr>
        <w:ind w:firstLine="289"/>
        <w:rPr>
          <w:rFonts w:cs="Arial"/>
          <w:snapToGrid w:val="0"/>
        </w:rPr>
      </w:pPr>
    </w:p>
    <w:p w14:paraId="71926429" w14:textId="77777777" w:rsidR="003F2C6A" w:rsidRPr="003F2C6A" w:rsidRDefault="003F2C6A" w:rsidP="003F2C6A">
      <w:pPr>
        <w:ind w:firstLine="289"/>
        <w:rPr>
          <w:rFonts w:cs="Arial"/>
          <w:snapToGrid w:val="0"/>
        </w:rPr>
      </w:pPr>
      <w:bookmarkStart w:id="300" w:name="Artículo_300"/>
      <w:r w:rsidRPr="003F2C6A">
        <w:rPr>
          <w:rFonts w:cs="Arial"/>
          <w:b/>
          <w:bCs/>
          <w:snapToGrid w:val="0"/>
        </w:rPr>
        <w:t>Artículo 300</w:t>
      </w:r>
      <w:bookmarkEnd w:id="300"/>
      <w:r w:rsidRPr="003F2C6A">
        <w:rPr>
          <w:rFonts w:cs="Arial"/>
          <w:b/>
          <w:bCs/>
          <w:snapToGrid w:val="0"/>
        </w:rPr>
        <w:t>.-</w:t>
      </w:r>
      <w:r w:rsidRPr="003F2C6A">
        <w:rPr>
          <w:rFonts w:cs="Arial"/>
          <w:snapToGrid w:val="0"/>
        </w:rPr>
        <w:t xml:space="preserve"> (Se deroga).</w:t>
      </w:r>
    </w:p>
    <w:p w14:paraId="18196FE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2E5F5AA" w14:textId="77777777" w:rsidR="003F2C6A" w:rsidRPr="003F2C6A" w:rsidRDefault="003F2C6A" w:rsidP="003F2C6A">
      <w:pPr>
        <w:ind w:firstLine="289"/>
        <w:rPr>
          <w:rFonts w:cs="Arial"/>
          <w:snapToGrid w:val="0"/>
        </w:rPr>
      </w:pPr>
    </w:p>
    <w:p w14:paraId="6B0E35F3" w14:textId="77777777" w:rsidR="003F2C6A" w:rsidRPr="003F2C6A" w:rsidRDefault="003F2C6A" w:rsidP="003F2C6A">
      <w:pPr>
        <w:ind w:firstLine="289"/>
        <w:rPr>
          <w:rFonts w:cs="Arial"/>
          <w:snapToGrid w:val="0"/>
        </w:rPr>
      </w:pPr>
      <w:bookmarkStart w:id="301" w:name="Artículo_301"/>
      <w:r w:rsidRPr="003F2C6A">
        <w:rPr>
          <w:rFonts w:cs="Arial"/>
          <w:b/>
          <w:bCs/>
          <w:snapToGrid w:val="0"/>
        </w:rPr>
        <w:t>Artículo 301</w:t>
      </w:r>
      <w:bookmarkEnd w:id="301"/>
      <w:r w:rsidRPr="003F2C6A">
        <w:rPr>
          <w:rFonts w:cs="Arial"/>
          <w:b/>
          <w:bCs/>
          <w:snapToGrid w:val="0"/>
        </w:rPr>
        <w:t xml:space="preserve">.- </w:t>
      </w:r>
      <w:r w:rsidRPr="003F2C6A">
        <w:rPr>
          <w:rFonts w:cs="Arial"/>
          <w:snapToGrid w:val="0"/>
        </w:rPr>
        <w:t>(Se deroga).</w:t>
      </w:r>
    </w:p>
    <w:p w14:paraId="1B38982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531C0CB" w14:textId="77777777" w:rsidR="003F2C6A" w:rsidRPr="003F2C6A" w:rsidRDefault="003F2C6A" w:rsidP="003F2C6A">
      <w:pPr>
        <w:ind w:firstLine="289"/>
        <w:rPr>
          <w:rFonts w:cs="Arial"/>
          <w:snapToGrid w:val="0"/>
        </w:rPr>
      </w:pPr>
    </w:p>
    <w:p w14:paraId="40BE2787" w14:textId="77777777" w:rsidR="003F2C6A" w:rsidRPr="003F2C6A" w:rsidRDefault="003F2C6A" w:rsidP="003F2C6A">
      <w:pPr>
        <w:ind w:firstLine="289"/>
        <w:rPr>
          <w:rFonts w:cs="Arial"/>
          <w:snapToGrid w:val="0"/>
        </w:rPr>
      </w:pPr>
      <w:bookmarkStart w:id="302" w:name="Artículo_302"/>
      <w:r w:rsidRPr="003F2C6A">
        <w:rPr>
          <w:rFonts w:cs="Arial"/>
          <w:b/>
          <w:bCs/>
          <w:snapToGrid w:val="0"/>
        </w:rPr>
        <w:t>Artículo 302</w:t>
      </w:r>
      <w:bookmarkEnd w:id="302"/>
      <w:r w:rsidRPr="003F2C6A">
        <w:rPr>
          <w:rFonts w:cs="Arial"/>
          <w:b/>
          <w:bCs/>
          <w:snapToGrid w:val="0"/>
        </w:rPr>
        <w:t>.-</w:t>
      </w:r>
      <w:r w:rsidRPr="003F2C6A">
        <w:rPr>
          <w:rFonts w:cs="Arial"/>
          <w:snapToGrid w:val="0"/>
        </w:rPr>
        <w:t xml:space="preserve"> (Se deroga).</w:t>
      </w:r>
    </w:p>
    <w:p w14:paraId="59FF429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0AA0E1E" w14:textId="77777777" w:rsidR="003F2C6A" w:rsidRPr="003F2C6A" w:rsidRDefault="003F2C6A" w:rsidP="003F2C6A">
      <w:pPr>
        <w:ind w:firstLine="289"/>
        <w:rPr>
          <w:rFonts w:cs="Arial"/>
          <w:snapToGrid w:val="0"/>
        </w:rPr>
      </w:pPr>
    </w:p>
    <w:p w14:paraId="06EC7363" w14:textId="77777777" w:rsidR="003F2C6A" w:rsidRPr="003F2C6A" w:rsidRDefault="003F2C6A" w:rsidP="003F2C6A">
      <w:pPr>
        <w:jc w:val="center"/>
        <w:rPr>
          <w:rFonts w:cs="Arial"/>
          <w:b/>
          <w:bCs/>
          <w:snapToGrid w:val="0"/>
          <w:sz w:val="22"/>
        </w:rPr>
      </w:pPr>
      <w:r w:rsidRPr="003F2C6A">
        <w:rPr>
          <w:rFonts w:cs="Arial"/>
          <w:b/>
          <w:bCs/>
          <w:snapToGrid w:val="0"/>
          <w:sz w:val="22"/>
        </w:rPr>
        <w:t>CAPITULO XVI</w:t>
      </w:r>
    </w:p>
    <w:p w14:paraId="38135251" w14:textId="77777777" w:rsidR="003F2C6A" w:rsidRPr="003F2C6A" w:rsidRDefault="003F2C6A" w:rsidP="003F2C6A">
      <w:pPr>
        <w:jc w:val="center"/>
        <w:rPr>
          <w:rFonts w:cs="Arial"/>
          <w:b/>
          <w:bCs/>
          <w:snapToGrid w:val="0"/>
          <w:sz w:val="22"/>
        </w:rPr>
      </w:pPr>
      <w:r w:rsidRPr="003F2C6A">
        <w:rPr>
          <w:rFonts w:cs="Arial"/>
          <w:b/>
          <w:bCs/>
          <w:snapToGrid w:val="0"/>
          <w:sz w:val="22"/>
        </w:rPr>
        <w:t>De las señales marítimas</w:t>
      </w:r>
    </w:p>
    <w:p w14:paraId="5849AD7D" w14:textId="77777777" w:rsidR="003F2C6A" w:rsidRPr="003F2C6A" w:rsidRDefault="003F2C6A" w:rsidP="003F2C6A">
      <w:pPr>
        <w:ind w:firstLine="289"/>
        <w:rPr>
          <w:rFonts w:cs="Arial"/>
          <w:snapToGrid w:val="0"/>
        </w:rPr>
      </w:pPr>
    </w:p>
    <w:p w14:paraId="1D9179DE" w14:textId="77777777" w:rsidR="003F2C6A" w:rsidRPr="003F2C6A" w:rsidRDefault="003F2C6A" w:rsidP="003F2C6A">
      <w:pPr>
        <w:ind w:firstLine="289"/>
        <w:rPr>
          <w:rFonts w:cs="Arial"/>
          <w:snapToGrid w:val="0"/>
        </w:rPr>
      </w:pPr>
      <w:bookmarkStart w:id="303" w:name="Artículo_303"/>
      <w:r w:rsidRPr="003F2C6A">
        <w:rPr>
          <w:rFonts w:cs="Arial"/>
          <w:b/>
          <w:bCs/>
          <w:snapToGrid w:val="0"/>
        </w:rPr>
        <w:t>Artículo 303</w:t>
      </w:r>
      <w:bookmarkEnd w:id="303"/>
      <w:r w:rsidRPr="003F2C6A">
        <w:rPr>
          <w:rFonts w:cs="Arial"/>
          <w:b/>
          <w:bCs/>
          <w:snapToGrid w:val="0"/>
        </w:rPr>
        <w:t xml:space="preserve">.- </w:t>
      </w:r>
      <w:r w:rsidRPr="003F2C6A">
        <w:rPr>
          <w:rFonts w:cs="Arial"/>
          <w:snapToGrid w:val="0"/>
        </w:rPr>
        <w:t xml:space="preserve">(Se deroga). </w:t>
      </w:r>
    </w:p>
    <w:p w14:paraId="70FCEAE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1CB7A2E" w14:textId="77777777" w:rsidR="003F2C6A" w:rsidRPr="003F2C6A" w:rsidRDefault="003F2C6A" w:rsidP="003F2C6A">
      <w:pPr>
        <w:ind w:firstLine="289"/>
        <w:rPr>
          <w:rFonts w:cs="Arial"/>
          <w:snapToGrid w:val="0"/>
        </w:rPr>
      </w:pPr>
    </w:p>
    <w:p w14:paraId="661AF247" w14:textId="77777777" w:rsidR="003F2C6A" w:rsidRPr="003F2C6A" w:rsidRDefault="003F2C6A" w:rsidP="003F2C6A">
      <w:pPr>
        <w:ind w:firstLine="289"/>
        <w:rPr>
          <w:rFonts w:cs="Arial"/>
          <w:snapToGrid w:val="0"/>
        </w:rPr>
      </w:pPr>
      <w:bookmarkStart w:id="304" w:name="Artículo_304"/>
      <w:r w:rsidRPr="003F2C6A">
        <w:rPr>
          <w:rFonts w:cs="Arial"/>
          <w:b/>
          <w:bCs/>
          <w:snapToGrid w:val="0"/>
        </w:rPr>
        <w:t>Artículo 304</w:t>
      </w:r>
      <w:bookmarkEnd w:id="304"/>
      <w:r w:rsidRPr="003F2C6A">
        <w:rPr>
          <w:rFonts w:cs="Arial"/>
          <w:b/>
          <w:bCs/>
          <w:snapToGrid w:val="0"/>
        </w:rPr>
        <w:t xml:space="preserve">.- </w:t>
      </w:r>
      <w:r w:rsidRPr="003F2C6A">
        <w:rPr>
          <w:rFonts w:cs="Arial"/>
          <w:snapToGrid w:val="0"/>
        </w:rPr>
        <w:t>(Se deroga).</w:t>
      </w:r>
    </w:p>
    <w:p w14:paraId="32CD772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F6088C2" w14:textId="77777777" w:rsidR="003F2C6A" w:rsidRPr="003F2C6A" w:rsidRDefault="003F2C6A" w:rsidP="003F2C6A">
      <w:pPr>
        <w:ind w:firstLine="289"/>
        <w:rPr>
          <w:rFonts w:cs="Arial"/>
          <w:snapToGrid w:val="0"/>
        </w:rPr>
      </w:pPr>
    </w:p>
    <w:p w14:paraId="056B2471" w14:textId="77777777" w:rsidR="003F2C6A" w:rsidRPr="003F2C6A" w:rsidRDefault="003F2C6A" w:rsidP="003F2C6A">
      <w:pPr>
        <w:ind w:firstLine="289"/>
        <w:rPr>
          <w:rFonts w:cs="Arial"/>
          <w:snapToGrid w:val="0"/>
        </w:rPr>
      </w:pPr>
      <w:bookmarkStart w:id="305" w:name="Artículo_305"/>
      <w:r w:rsidRPr="003F2C6A">
        <w:rPr>
          <w:rFonts w:cs="Arial"/>
          <w:b/>
          <w:bCs/>
          <w:snapToGrid w:val="0"/>
        </w:rPr>
        <w:t>Artículo 305</w:t>
      </w:r>
      <w:bookmarkEnd w:id="305"/>
      <w:r w:rsidRPr="003F2C6A">
        <w:rPr>
          <w:rFonts w:cs="Arial"/>
          <w:b/>
          <w:bCs/>
          <w:snapToGrid w:val="0"/>
        </w:rPr>
        <w:t xml:space="preserve">.- </w:t>
      </w:r>
      <w:r w:rsidRPr="003F2C6A">
        <w:rPr>
          <w:rFonts w:cs="Arial"/>
          <w:snapToGrid w:val="0"/>
        </w:rPr>
        <w:t>(Se deroga).</w:t>
      </w:r>
    </w:p>
    <w:p w14:paraId="7A61ABB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0063D57" w14:textId="77777777" w:rsidR="003F2C6A" w:rsidRPr="003F2C6A" w:rsidRDefault="003F2C6A" w:rsidP="003F2C6A">
      <w:pPr>
        <w:ind w:firstLine="289"/>
        <w:rPr>
          <w:rFonts w:cs="Arial"/>
          <w:snapToGrid w:val="0"/>
        </w:rPr>
      </w:pPr>
    </w:p>
    <w:p w14:paraId="5A6BF7C3" w14:textId="77777777" w:rsidR="003F2C6A" w:rsidRPr="003F2C6A" w:rsidRDefault="003F2C6A" w:rsidP="003F2C6A">
      <w:pPr>
        <w:jc w:val="center"/>
        <w:rPr>
          <w:rFonts w:cs="Arial"/>
          <w:b/>
          <w:bCs/>
          <w:snapToGrid w:val="0"/>
          <w:sz w:val="22"/>
        </w:rPr>
      </w:pPr>
      <w:r w:rsidRPr="003F2C6A">
        <w:rPr>
          <w:rFonts w:cs="Arial"/>
          <w:b/>
          <w:bCs/>
          <w:snapToGrid w:val="0"/>
          <w:sz w:val="22"/>
        </w:rPr>
        <w:t>LIBRO CUARTO</w:t>
      </w:r>
    </w:p>
    <w:p w14:paraId="7B0CE6C7" w14:textId="77777777" w:rsidR="003F2C6A" w:rsidRPr="003F2C6A" w:rsidRDefault="003F2C6A" w:rsidP="003F2C6A">
      <w:pPr>
        <w:jc w:val="center"/>
        <w:rPr>
          <w:rFonts w:cs="Arial"/>
          <w:b/>
          <w:bCs/>
          <w:snapToGrid w:val="0"/>
          <w:sz w:val="22"/>
        </w:rPr>
      </w:pPr>
      <w:r w:rsidRPr="003F2C6A">
        <w:rPr>
          <w:rFonts w:cs="Arial"/>
          <w:b/>
          <w:bCs/>
          <w:snapToGrid w:val="0"/>
          <w:sz w:val="22"/>
        </w:rPr>
        <w:t>Comunicaciones Aeronáuticas</w:t>
      </w:r>
    </w:p>
    <w:p w14:paraId="38FE528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Libro reformado DOF 23-01-1950</w:t>
      </w:r>
    </w:p>
    <w:p w14:paraId="0FB211F1" w14:textId="77777777" w:rsidR="003F2C6A" w:rsidRPr="003F2C6A" w:rsidRDefault="003F2C6A" w:rsidP="003F2C6A">
      <w:pPr>
        <w:jc w:val="center"/>
        <w:rPr>
          <w:rFonts w:cs="Arial"/>
          <w:b/>
          <w:bCs/>
          <w:snapToGrid w:val="0"/>
          <w:sz w:val="22"/>
        </w:rPr>
      </w:pPr>
    </w:p>
    <w:p w14:paraId="3D6703CC"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34097A42" w14:textId="77777777" w:rsidR="003F2C6A" w:rsidRPr="003F2C6A" w:rsidRDefault="003F2C6A" w:rsidP="003F2C6A">
      <w:pPr>
        <w:jc w:val="center"/>
        <w:rPr>
          <w:rFonts w:cs="Arial"/>
          <w:b/>
          <w:bCs/>
          <w:snapToGrid w:val="0"/>
          <w:sz w:val="22"/>
        </w:rPr>
      </w:pPr>
      <w:r w:rsidRPr="003F2C6A">
        <w:rPr>
          <w:rFonts w:cs="Arial"/>
          <w:b/>
          <w:bCs/>
          <w:snapToGrid w:val="0"/>
          <w:sz w:val="22"/>
        </w:rPr>
        <w:t>Disposiciones generales</w:t>
      </w:r>
    </w:p>
    <w:p w14:paraId="6AA404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w:t>
      </w:r>
    </w:p>
    <w:p w14:paraId="315EC95A" w14:textId="77777777" w:rsidR="003F2C6A" w:rsidRPr="003F2C6A" w:rsidRDefault="003F2C6A" w:rsidP="003F2C6A">
      <w:pPr>
        <w:ind w:firstLine="289"/>
        <w:rPr>
          <w:rFonts w:cs="Arial"/>
          <w:snapToGrid w:val="0"/>
        </w:rPr>
      </w:pPr>
    </w:p>
    <w:p w14:paraId="1C5F4AD4" w14:textId="77777777" w:rsidR="003F2C6A" w:rsidRPr="003F2C6A" w:rsidRDefault="003F2C6A" w:rsidP="003F2C6A">
      <w:pPr>
        <w:ind w:firstLine="289"/>
        <w:rPr>
          <w:rFonts w:cs="Arial"/>
          <w:snapToGrid w:val="0"/>
        </w:rPr>
      </w:pPr>
      <w:bookmarkStart w:id="306" w:name="Artículo_306"/>
      <w:r w:rsidRPr="003F2C6A">
        <w:rPr>
          <w:rFonts w:cs="Arial"/>
          <w:b/>
          <w:bCs/>
          <w:snapToGrid w:val="0"/>
        </w:rPr>
        <w:t>Artículo 306</w:t>
      </w:r>
      <w:bookmarkEnd w:id="306"/>
      <w:r w:rsidRPr="003F2C6A">
        <w:rPr>
          <w:rFonts w:cs="Arial"/>
          <w:b/>
          <w:bCs/>
          <w:snapToGrid w:val="0"/>
        </w:rPr>
        <w:t xml:space="preserve">.- </w:t>
      </w:r>
      <w:r w:rsidRPr="003F2C6A">
        <w:rPr>
          <w:rFonts w:cs="Arial"/>
          <w:snapToGrid w:val="0"/>
        </w:rPr>
        <w:t>(Se deroga).</w:t>
      </w:r>
    </w:p>
    <w:p w14:paraId="0EC6654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6C2852D2" w14:textId="77777777" w:rsidR="003F2C6A" w:rsidRPr="003F2C6A" w:rsidRDefault="003F2C6A" w:rsidP="003F2C6A">
      <w:pPr>
        <w:ind w:firstLine="289"/>
        <w:rPr>
          <w:rFonts w:cs="Arial"/>
          <w:snapToGrid w:val="0"/>
        </w:rPr>
      </w:pPr>
    </w:p>
    <w:p w14:paraId="61FE300F" w14:textId="77777777" w:rsidR="003F2C6A" w:rsidRPr="003F2C6A" w:rsidRDefault="003F2C6A" w:rsidP="003F2C6A">
      <w:pPr>
        <w:ind w:firstLine="289"/>
        <w:rPr>
          <w:rFonts w:cs="Arial"/>
          <w:snapToGrid w:val="0"/>
        </w:rPr>
      </w:pPr>
      <w:bookmarkStart w:id="307" w:name="Artículo_307"/>
      <w:r w:rsidRPr="003F2C6A">
        <w:rPr>
          <w:rFonts w:cs="Arial"/>
          <w:b/>
          <w:bCs/>
          <w:snapToGrid w:val="0"/>
        </w:rPr>
        <w:t>Artículo 307</w:t>
      </w:r>
      <w:bookmarkEnd w:id="307"/>
      <w:r w:rsidRPr="003F2C6A">
        <w:rPr>
          <w:rFonts w:cs="Arial"/>
          <w:b/>
          <w:bCs/>
          <w:snapToGrid w:val="0"/>
        </w:rPr>
        <w:t xml:space="preserve">.- </w:t>
      </w:r>
      <w:r w:rsidRPr="003F2C6A">
        <w:rPr>
          <w:rFonts w:cs="Arial"/>
          <w:snapToGrid w:val="0"/>
        </w:rPr>
        <w:t>(Se deroga).</w:t>
      </w:r>
    </w:p>
    <w:p w14:paraId="6F868D5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7E8E693" w14:textId="77777777" w:rsidR="003F2C6A" w:rsidRPr="003F2C6A" w:rsidRDefault="003F2C6A" w:rsidP="003F2C6A">
      <w:pPr>
        <w:ind w:firstLine="289"/>
        <w:rPr>
          <w:rFonts w:cs="Arial"/>
          <w:snapToGrid w:val="0"/>
        </w:rPr>
      </w:pPr>
    </w:p>
    <w:p w14:paraId="5CE25012" w14:textId="77777777" w:rsidR="003F2C6A" w:rsidRPr="003F2C6A" w:rsidRDefault="003F2C6A" w:rsidP="003F2C6A">
      <w:pPr>
        <w:ind w:firstLine="289"/>
        <w:rPr>
          <w:rFonts w:cs="Arial"/>
          <w:snapToGrid w:val="0"/>
        </w:rPr>
      </w:pPr>
      <w:bookmarkStart w:id="308" w:name="Artículo_308"/>
      <w:r w:rsidRPr="003F2C6A">
        <w:rPr>
          <w:rFonts w:cs="Arial"/>
          <w:b/>
          <w:bCs/>
          <w:snapToGrid w:val="0"/>
        </w:rPr>
        <w:t>Artículo 308</w:t>
      </w:r>
      <w:bookmarkEnd w:id="308"/>
      <w:r w:rsidRPr="003F2C6A">
        <w:rPr>
          <w:rFonts w:cs="Arial"/>
          <w:b/>
          <w:bCs/>
          <w:snapToGrid w:val="0"/>
        </w:rPr>
        <w:t xml:space="preserve">.- </w:t>
      </w:r>
      <w:r w:rsidRPr="003F2C6A">
        <w:rPr>
          <w:rFonts w:cs="Arial"/>
          <w:snapToGrid w:val="0"/>
        </w:rPr>
        <w:t>(Se deroga).</w:t>
      </w:r>
    </w:p>
    <w:p w14:paraId="7126A4F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72949809" w14:textId="77777777" w:rsidR="003F2C6A" w:rsidRPr="003F2C6A" w:rsidRDefault="003F2C6A" w:rsidP="003F2C6A">
      <w:pPr>
        <w:ind w:firstLine="289"/>
        <w:rPr>
          <w:rFonts w:cs="Arial"/>
          <w:snapToGrid w:val="0"/>
        </w:rPr>
      </w:pPr>
    </w:p>
    <w:p w14:paraId="49998389" w14:textId="77777777" w:rsidR="003F2C6A" w:rsidRPr="003F2C6A" w:rsidRDefault="003F2C6A" w:rsidP="003F2C6A">
      <w:pPr>
        <w:ind w:firstLine="289"/>
        <w:rPr>
          <w:rFonts w:cs="Arial"/>
          <w:snapToGrid w:val="0"/>
        </w:rPr>
      </w:pPr>
      <w:bookmarkStart w:id="309" w:name="Artículo_309"/>
      <w:r w:rsidRPr="003F2C6A">
        <w:rPr>
          <w:rFonts w:cs="Arial"/>
          <w:b/>
          <w:bCs/>
          <w:snapToGrid w:val="0"/>
        </w:rPr>
        <w:t>Artículo 309</w:t>
      </w:r>
      <w:bookmarkEnd w:id="309"/>
      <w:r w:rsidRPr="003F2C6A">
        <w:rPr>
          <w:rFonts w:cs="Arial"/>
          <w:b/>
          <w:bCs/>
          <w:snapToGrid w:val="0"/>
        </w:rPr>
        <w:t xml:space="preserve">.- </w:t>
      </w:r>
      <w:r w:rsidRPr="003F2C6A">
        <w:rPr>
          <w:rFonts w:cs="Arial"/>
          <w:snapToGrid w:val="0"/>
        </w:rPr>
        <w:t>(Se deroga).</w:t>
      </w:r>
    </w:p>
    <w:p w14:paraId="2157F8C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Reformado DOF 23-12-1974. Derogado DOF 12-05-1995</w:t>
      </w:r>
    </w:p>
    <w:p w14:paraId="46EF0A16" w14:textId="77777777" w:rsidR="003F2C6A" w:rsidRPr="003F2C6A" w:rsidRDefault="003F2C6A" w:rsidP="003F2C6A">
      <w:pPr>
        <w:ind w:firstLine="289"/>
        <w:rPr>
          <w:rFonts w:cs="Arial"/>
          <w:snapToGrid w:val="0"/>
        </w:rPr>
      </w:pPr>
    </w:p>
    <w:p w14:paraId="5B62BF23" w14:textId="77777777" w:rsidR="003F2C6A" w:rsidRPr="003F2C6A" w:rsidRDefault="003F2C6A" w:rsidP="003F2C6A">
      <w:pPr>
        <w:ind w:firstLine="289"/>
        <w:rPr>
          <w:rFonts w:cs="Arial"/>
          <w:snapToGrid w:val="0"/>
        </w:rPr>
      </w:pPr>
      <w:bookmarkStart w:id="310" w:name="Artículo_310"/>
      <w:r w:rsidRPr="003F2C6A">
        <w:rPr>
          <w:rFonts w:cs="Arial"/>
          <w:b/>
          <w:bCs/>
          <w:snapToGrid w:val="0"/>
        </w:rPr>
        <w:t>Artículo 310</w:t>
      </w:r>
      <w:bookmarkEnd w:id="310"/>
      <w:r w:rsidRPr="003F2C6A">
        <w:rPr>
          <w:rFonts w:cs="Arial"/>
          <w:b/>
          <w:bCs/>
          <w:snapToGrid w:val="0"/>
        </w:rPr>
        <w:t xml:space="preserve">.- </w:t>
      </w:r>
      <w:r w:rsidRPr="003F2C6A">
        <w:rPr>
          <w:rFonts w:cs="Arial"/>
          <w:snapToGrid w:val="0"/>
        </w:rPr>
        <w:t>(Se deroga).</w:t>
      </w:r>
    </w:p>
    <w:p w14:paraId="764B970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CEEB8CB" w14:textId="77777777" w:rsidR="003F2C6A" w:rsidRPr="003F2C6A" w:rsidRDefault="003F2C6A" w:rsidP="003F2C6A">
      <w:pPr>
        <w:ind w:firstLine="289"/>
        <w:rPr>
          <w:rFonts w:cs="Arial"/>
          <w:snapToGrid w:val="0"/>
        </w:rPr>
      </w:pPr>
    </w:p>
    <w:p w14:paraId="7D343350"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56A16FA9" w14:textId="77777777" w:rsidR="003F2C6A" w:rsidRPr="003F2C6A" w:rsidRDefault="003F2C6A" w:rsidP="003F2C6A">
      <w:pPr>
        <w:jc w:val="center"/>
        <w:rPr>
          <w:rFonts w:cs="Arial"/>
          <w:b/>
          <w:bCs/>
          <w:snapToGrid w:val="0"/>
          <w:sz w:val="22"/>
        </w:rPr>
      </w:pPr>
      <w:r w:rsidRPr="003F2C6A">
        <w:rPr>
          <w:rFonts w:cs="Arial"/>
          <w:b/>
          <w:bCs/>
          <w:snapToGrid w:val="0"/>
          <w:sz w:val="22"/>
        </w:rPr>
        <w:t>Del régimen de las aeronaves</w:t>
      </w:r>
    </w:p>
    <w:p w14:paraId="0A4579F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2663DA55" w14:textId="77777777" w:rsidR="003F2C6A" w:rsidRPr="003F2C6A" w:rsidRDefault="003F2C6A" w:rsidP="003F2C6A">
      <w:pPr>
        <w:ind w:firstLine="289"/>
        <w:rPr>
          <w:rFonts w:cs="Arial"/>
          <w:snapToGrid w:val="0"/>
        </w:rPr>
      </w:pPr>
    </w:p>
    <w:p w14:paraId="5FBBC92A" w14:textId="77777777" w:rsidR="003F2C6A" w:rsidRPr="003F2C6A" w:rsidRDefault="003F2C6A" w:rsidP="003F2C6A">
      <w:pPr>
        <w:ind w:firstLine="289"/>
        <w:rPr>
          <w:rFonts w:cs="Arial"/>
          <w:snapToGrid w:val="0"/>
        </w:rPr>
      </w:pPr>
      <w:bookmarkStart w:id="311" w:name="Artículo_311"/>
      <w:r w:rsidRPr="003F2C6A">
        <w:rPr>
          <w:rFonts w:cs="Arial"/>
          <w:b/>
          <w:bCs/>
          <w:snapToGrid w:val="0"/>
        </w:rPr>
        <w:t>Artículo 311</w:t>
      </w:r>
      <w:bookmarkEnd w:id="311"/>
      <w:r w:rsidRPr="003F2C6A">
        <w:rPr>
          <w:rFonts w:cs="Arial"/>
          <w:b/>
          <w:bCs/>
          <w:snapToGrid w:val="0"/>
        </w:rPr>
        <w:t xml:space="preserve">.- </w:t>
      </w:r>
      <w:r w:rsidRPr="003F2C6A">
        <w:rPr>
          <w:rFonts w:cs="Arial"/>
          <w:snapToGrid w:val="0"/>
        </w:rPr>
        <w:t>(Se deroga).</w:t>
      </w:r>
    </w:p>
    <w:p w14:paraId="42214BB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26378B1" w14:textId="77777777" w:rsidR="003F2C6A" w:rsidRPr="003F2C6A" w:rsidRDefault="003F2C6A" w:rsidP="003F2C6A">
      <w:pPr>
        <w:ind w:firstLine="289"/>
        <w:rPr>
          <w:rFonts w:cs="Arial"/>
          <w:snapToGrid w:val="0"/>
        </w:rPr>
      </w:pPr>
    </w:p>
    <w:p w14:paraId="0D19C86A" w14:textId="77777777" w:rsidR="003F2C6A" w:rsidRPr="003F2C6A" w:rsidRDefault="003F2C6A" w:rsidP="003F2C6A">
      <w:pPr>
        <w:pStyle w:val="Sangradetextonormal"/>
        <w:rPr>
          <w:rFonts w:ascii="ITC Avant Garde Std Bk" w:hAnsi="ITC Avant Garde Std Bk"/>
        </w:rPr>
      </w:pPr>
      <w:bookmarkStart w:id="312" w:name="Artículo_312"/>
      <w:r w:rsidRPr="003F2C6A">
        <w:rPr>
          <w:rFonts w:ascii="ITC Avant Garde Std Bk" w:hAnsi="ITC Avant Garde Std Bk"/>
          <w:b/>
          <w:bCs/>
        </w:rPr>
        <w:t>Artículo 312</w:t>
      </w:r>
      <w:bookmarkEnd w:id="312"/>
      <w:r w:rsidRPr="003F2C6A">
        <w:rPr>
          <w:rFonts w:ascii="ITC Avant Garde Std Bk" w:hAnsi="ITC Avant Garde Std Bk"/>
          <w:b/>
          <w:bCs/>
        </w:rPr>
        <w:t xml:space="preserve">.- </w:t>
      </w:r>
      <w:r w:rsidRPr="003F2C6A">
        <w:rPr>
          <w:rFonts w:ascii="ITC Avant Garde Std Bk" w:hAnsi="ITC Avant Garde Std Bk"/>
        </w:rPr>
        <w:t>(Se deroga).</w:t>
      </w:r>
    </w:p>
    <w:p w14:paraId="312A412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D1178CA" w14:textId="77777777" w:rsidR="003F2C6A" w:rsidRPr="003F2C6A" w:rsidRDefault="003F2C6A" w:rsidP="003F2C6A">
      <w:pPr>
        <w:ind w:firstLine="289"/>
        <w:rPr>
          <w:rFonts w:cs="Arial"/>
          <w:snapToGrid w:val="0"/>
        </w:rPr>
      </w:pPr>
    </w:p>
    <w:p w14:paraId="6253A324" w14:textId="77777777" w:rsidR="003F2C6A" w:rsidRPr="003F2C6A" w:rsidRDefault="003F2C6A" w:rsidP="003F2C6A">
      <w:pPr>
        <w:ind w:firstLine="289"/>
        <w:rPr>
          <w:rFonts w:cs="Arial"/>
          <w:snapToGrid w:val="0"/>
        </w:rPr>
      </w:pPr>
      <w:bookmarkStart w:id="313" w:name="Artículo_313"/>
      <w:r w:rsidRPr="003F2C6A">
        <w:rPr>
          <w:rFonts w:cs="Arial"/>
          <w:b/>
          <w:bCs/>
          <w:snapToGrid w:val="0"/>
        </w:rPr>
        <w:t>Artículo 313</w:t>
      </w:r>
      <w:bookmarkEnd w:id="313"/>
      <w:r w:rsidRPr="003F2C6A">
        <w:rPr>
          <w:rFonts w:cs="Arial"/>
          <w:b/>
          <w:bCs/>
          <w:snapToGrid w:val="0"/>
        </w:rPr>
        <w:t xml:space="preserve">.- </w:t>
      </w:r>
      <w:r w:rsidRPr="003F2C6A">
        <w:rPr>
          <w:rFonts w:cs="Arial"/>
          <w:snapToGrid w:val="0"/>
        </w:rPr>
        <w:t>(Se deroga).</w:t>
      </w:r>
    </w:p>
    <w:p w14:paraId="3DA67A0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36A4A2EE" w14:textId="77777777" w:rsidR="003F2C6A" w:rsidRPr="003F2C6A" w:rsidRDefault="003F2C6A" w:rsidP="003F2C6A">
      <w:pPr>
        <w:ind w:firstLine="289"/>
        <w:rPr>
          <w:rFonts w:cs="Arial"/>
          <w:snapToGrid w:val="0"/>
        </w:rPr>
      </w:pPr>
    </w:p>
    <w:p w14:paraId="650B615F" w14:textId="77777777" w:rsidR="003F2C6A" w:rsidRPr="003F2C6A" w:rsidRDefault="003F2C6A" w:rsidP="003F2C6A">
      <w:pPr>
        <w:ind w:firstLine="289"/>
        <w:rPr>
          <w:rFonts w:cs="Arial"/>
          <w:snapToGrid w:val="0"/>
        </w:rPr>
      </w:pPr>
      <w:bookmarkStart w:id="314" w:name="Artículo_314"/>
      <w:r w:rsidRPr="003F2C6A">
        <w:rPr>
          <w:rFonts w:cs="Arial"/>
          <w:b/>
          <w:bCs/>
          <w:snapToGrid w:val="0"/>
        </w:rPr>
        <w:t>Artículo 314</w:t>
      </w:r>
      <w:bookmarkEnd w:id="314"/>
      <w:r w:rsidRPr="003F2C6A">
        <w:rPr>
          <w:rFonts w:cs="Arial"/>
          <w:b/>
          <w:bCs/>
          <w:snapToGrid w:val="0"/>
        </w:rPr>
        <w:t>.-</w:t>
      </w:r>
      <w:r w:rsidRPr="003F2C6A">
        <w:rPr>
          <w:rFonts w:cs="Arial"/>
          <w:snapToGrid w:val="0"/>
        </w:rPr>
        <w:t xml:space="preserve"> (Se deroga).</w:t>
      </w:r>
    </w:p>
    <w:p w14:paraId="00A35C5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61A65DA" w14:textId="77777777" w:rsidR="003F2C6A" w:rsidRPr="003F2C6A" w:rsidRDefault="003F2C6A" w:rsidP="003F2C6A">
      <w:pPr>
        <w:ind w:firstLine="289"/>
        <w:rPr>
          <w:rFonts w:cs="Arial"/>
          <w:snapToGrid w:val="0"/>
        </w:rPr>
      </w:pPr>
    </w:p>
    <w:p w14:paraId="0DC2136C"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696FD030" w14:textId="77777777" w:rsidR="003F2C6A" w:rsidRPr="003F2C6A" w:rsidRDefault="003F2C6A" w:rsidP="003F2C6A">
      <w:pPr>
        <w:jc w:val="center"/>
        <w:rPr>
          <w:rFonts w:cs="Arial"/>
          <w:b/>
          <w:bCs/>
          <w:snapToGrid w:val="0"/>
          <w:sz w:val="22"/>
        </w:rPr>
      </w:pPr>
      <w:r w:rsidRPr="003F2C6A">
        <w:rPr>
          <w:rFonts w:cs="Arial"/>
          <w:b/>
          <w:bCs/>
          <w:snapToGrid w:val="0"/>
          <w:sz w:val="22"/>
        </w:rPr>
        <w:t>De las marcas de nacionalidad y matrícula</w:t>
      </w:r>
    </w:p>
    <w:p w14:paraId="0192C19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761A1259" w14:textId="77777777" w:rsidR="003F2C6A" w:rsidRPr="003F2C6A" w:rsidRDefault="003F2C6A" w:rsidP="003F2C6A">
      <w:pPr>
        <w:ind w:firstLine="289"/>
        <w:rPr>
          <w:rFonts w:cs="Arial"/>
          <w:snapToGrid w:val="0"/>
        </w:rPr>
      </w:pPr>
    </w:p>
    <w:p w14:paraId="613EE5A1" w14:textId="77777777" w:rsidR="003F2C6A" w:rsidRPr="003F2C6A" w:rsidRDefault="003F2C6A" w:rsidP="003F2C6A">
      <w:pPr>
        <w:pStyle w:val="Sangradetextonormal"/>
        <w:rPr>
          <w:rFonts w:ascii="ITC Avant Garde Std Bk" w:hAnsi="ITC Avant Garde Std Bk"/>
        </w:rPr>
      </w:pPr>
      <w:bookmarkStart w:id="315" w:name="Artículo_315"/>
      <w:r w:rsidRPr="003F2C6A">
        <w:rPr>
          <w:rFonts w:ascii="ITC Avant Garde Std Bk" w:hAnsi="ITC Avant Garde Std Bk"/>
          <w:b/>
          <w:bCs/>
        </w:rPr>
        <w:t>Artículo 315</w:t>
      </w:r>
      <w:bookmarkEnd w:id="315"/>
      <w:r w:rsidRPr="003F2C6A">
        <w:rPr>
          <w:rFonts w:ascii="ITC Avant Garde Std Bk" w:hAnsi="ITC Avant Garde Std Bk"/>
          <w:b/>
          <w:bCs/>
        </w:rPr>
        <w:t xml:space="preserve">.- </w:t>
      </w:r>
      <w:r w:rsidRPr="003F2C6A">
        <w:rPr>
          <w:rFonts w:ascii="ITC Avant Garde Std Bk" w:hAnsi="ITC Avant Garde Std Bk"/>
        </w:rPr>
        <w:t>(Se deroga).</w:t>
      </w:r>
    </w:p>
    <w:p w14:paraId="44FC3C4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BA0A9F6" w14:textId="77777777" w:rsidR="003F2C6A" w:rsidRPr="003F2C6A" w:rsidRDefault="003F2C6A" w:rsidP="003F2C6A">
      <w:pPr>
        <w:ind w:firstLine="289"/>
        <w:rPr>
          <w:rFonts w:cs="Arial"/>
          <w:snapToGrid w:val="0"/>
        </w:rPr>
      </w:pPr>
    </w:p>
    <w:p w14:paraId="7DA5111D"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408E8211" w14:textId="77777777" w:rsidR="003F2C6A" w:rsidRPr="003F2C6A" w:rsidRDefault="003F2C6A" w:rsidP="003F2C6A">
      <w:pPr>
        <w:jc w:val="center"/>
        <w:rPr>
          <w:rFonts w:cs="Arial"/>
          <w:b/>
          <w:bCs/>
          <w:snapToGrid w:val="0"/>
          <w:sz w:val="22"/>
        </w:rPr>
      </w:pPr>
      <w:r w:rsidRPr="003F2C6A">
        <w:rPr>
          <w:rFonts w:cs="Arial"/>
          <w:b/>
          <w:bCs/>
          <w:snapToGrid w:val="0"/>
          <w:sz w:val="22"/>
        </w:rPr>
        <w:t>De la aeronavegabilidad</w:t>
      </w:r>
    </w:p>
    <w:p w14:paraId="36209BD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1C06925F" w14:textId="77777777" w:rsidR="003F2C6A" w:rsidRPr="003F2C6A" w:rsidRDefault="003F2C6A" w:rsidP="003F2C6A">
      <w:pPr>
        <w:ind w:firstLine="289"/>
        <w:rPr>
          <w:rFonts w:cs="Arial"/>
          <w:snapToGrid w:val="0"/>
        </w:rPr>
      </w:pPr>
    </w:p>
    <w:p w14:paraId="4329FA23" w14:textId="77777777" w:rsidR="003F2C6A" w:rsidRPr="003F2C6A" w:rsidRDefault="003F2C6A" w:rsidP="003F2C6A">
      <w:pPr>
        <w:pStyle w:val="Sangradetextonormal"/>
        <w:rPr>
          <w:rFonts w:ascii="ITC Avant Garde Std Bk" w:hAnsi="ITC Avant Garde Std Bk"/>
        </w:rPr>
      </w:pPr>
      <w:bookmarkStart w:id="316" w:name="Artículo_316"/>
      <w:r w:rsidRPr="003F2C6A">
        <w:rPr>
          <w:rFonts w:ascii="ITC Avant Garde Std Bk" w:hAnsi="ITC Avant Garde Std Bk"/>
          <w:b/>
          <w:bCs/>
        </w:rPr>
        <w:t>Artículo 316</w:t>
      </w:r>
      <w:bookmarkEnd w:id="316"/>
      <w:r w:rsidRPr="003F2C6A">
        <w:rPr>
          <w:rFonts w:ascii="ITC Avant Garde Std Bk" w:hAnsi="ITC Avant Garde Std Bk"/>
          <w:b/>
          <w:bCs/>
        </w:rPr>
        <w:t xml:space="preserve">.- </w:t>
      </w:r>
      <w:r w:rsidRPr="003F2C6A">
        <w:rPr>
          <w:rFonts w:ascii="ITC Avant Garde Std Bk" w:hAnsi="ITC Avant Garde Std Bk"/>
        </w:rPr>
        <w:t>(Se deroga).</w:t>
      </w:r>
    </w:p>
    <w:p w14:paraId="3C6DF05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60A9714C" w14:textId="77777777" w:rsidR="003F2C6A" w:rsidRPr="003F2C6A" w:rsidRDefault="003F2C6A" w:rsidP="003F2C6A">
      <w:pPr>
        <w:ind w:firstLine="289"/>
        <w:rPr>
          <w:rFonts w:cs="Arial"/>
          <w:snapToGrid w:val="0"/>
        </w:rPr>
      </w:pPr>
    </w:p>
    <w:p w14:paraId="5F6C65F2" w14:textId="77777777" w:rsidR="003F2C6A" w:rsidRPr="003F2C6A" w:rsidRDefault="003F2C6A" w:rsidP="003F2C6A">
      <w:pPr>
        <w:ind w:firstLine="289"/>
        <w:rPr>
          <w:rFonts w:cs="Arial"/>
          <w:snapToGrid w:val="0"/>
        </w:rPr>
      </w:pPr>
      <w:bookmarkStart w:id="317" w:name="Artículo_317"/>
      <w:r w:rsidRPr="003F2C6A">
        <w:rPr>
          <w:rFonts w:cs="Arial"/>
          <w:b/>
          <w:bCs/>
          <w:snapToGrid w:val="0"/>
        </w:rPr>
        <w:t>Artículo 317</w:t>
      </w:r>
      <w:bookmarkEnd w:id="317"/>
      <w:r w:rsidRPr="003F2C6A">
        <w:rPr>
          <w:rFonts w:cs="Arial"/>
          <w:b/>
          <w:bCs/>
          <w:snapToGrid w:val="0"/>
        </w:rPr>
        <w:t xml:space="preserve">.- </w:t>
      </w:r>
      <w:r w:rsidRPr="003F2C6A">
        <w:rPr>
          <w:rFonts w:cs="Arial"/>
          <w:snapToGrid w:val="0"/>
        </w:rPr>
        <w:t>(Se deroga).</w:t>
      </w:r>
    </w:p>
    <w:p w14:paraId="5C8FDFF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690B60B" w14:textId="77777777" w:rsidR="003F2C6A" w:rsidRPr="003F2C6A" w:rsidRDefault="003F2C6A" w:rsidP="003F2C6A">
      <w:pPr>
        <w:ind w:firstLine="289"/>
        <w:rPr>
          <w:rFonts w:cs="Arial"/>
          <w:snapToGrid w:val="0"/>
        </w:rPr>
      </w:pPr>
    </w:p>
    <w:p w14:paraId="48A48243" w14:textId="77777777" w:rsidR="003F2C6A" w:rsidRPr="003F2C6A" w:rsidRDefault="003F2C6A" w:rsidP="003F2C6A">
      <w:pPr>
        <w:ind w:firstLine="289"/>
        <w:rPr>
          <w:rFonts w:cs="Arial"/>
          <w:snapToGrid w:val="0"/>
        </w:rPr>
      </w:pPr>
      <w:bookmarkStart w:id="318" w:name="Artículo_318"/>
      <w:r w:rsidRPr="003F2C6A">
        <w:rPr>
          <w:rFonts w:cs="Arial"/>
          <w:b/>
          <w:bCs/>
          <w:snapToGrid w:val="0"/>
        </w:rPr>
        <w:t>Artículo 318</w:t>
      </w:r>
      <w:bookmarkEnd w:id="318"/>
      <w:r w:rsidRPr="003F2C6A">
        <w:rPr>
          <w:rFonts w:cs="Arial"/>
          <w:b/>
          <w:bCs/>
          <w:snapToGrid w:val="0"/>
        </w:rPr>
        <w:t xml:space="preserve">.- </w:t>
      </w:r>
      <w:r w:rsidRPr="003F2C6A">
        <w:rPr>
          <w:rFonts w:cs="Arial"/>
          <w:snapToGrid w:val="0"/>
        </w:rPr>
        <w:t>(Se deroga).</w:t>
      </w:r>
    </w:p>
    <w:p w14:paraId="6A261C0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530D4022" w14:textId="77777777" w:rsidR="003F2C6A" w:rsidRPr="003F2C6A" w:rsidRDefault="003F2C6A" w:rsidP="003F2C6A">
      <w:pPr>
        <w:ind w:firstLine="289"/>
        <w:rPr>
          <w:rFonts w:cs="Arial"/>
          <w:snapToGrid w:val="0"/>
        </w:rPr>
      </w:pPr>
    </w:p>
    <w:p w14:paraId="3E62362A" w14:textId="77777777" w:rsidR="003F2C6A" w:rsidRPr="003F2C6A" w:rsidRDefault="003F2C6A" w:rsidP="003F2C6A">
      <w:pPr>
        <w:jc w:val="center"/>
        <w:rPr>
          <w:rFonts w:cs="Arial"/>
          <w:b/>
          <w:bCs/>
          <w:snapToGrid w:val="0"/>
          <w:sz w:val="22"/>
        </w:rPr>
      </w:pPr>
      <w:r w:rsidRPr="003F2C6A">
        <w:rPr>
          <w:rFonts w:cs="Arial"/>
          <w:b/>
          <w:bCs/>
          <w:snapToGrid w:val="0"/>
          <w:sz w:val="22"/>
        </w:rPr>
        <w:t>CAPITULO V</w:t>
      </w:r>
    </w:p>
    <w:p w14:paraId="58C4AC9E" w14:textId="77777777" w:rsidR="003F2C6A" w:rsidRPr="003F2C6A" w:rsidRDefault="003F2C6A" w:rsidP="003F2C6A">
      <w:pPr>
        <w:jc w:val="center"/>
        <w:rPr>
          <w:rFonts w:cs="Arial"/>
          <w:b/>
          <w:bCs/>
          <w:snapToGrid w:val="0"/>
          <w:sz w:val="22"/>
        </w:rPr>
      </w:pPr>
      <w:r w:rsidRPr="003F2C6A">
        <w:rPr>
          <w:rFonts w:cs="Arial"/>
          <w:b/>
          <w:bCs/>
          <w:snapToGrid w:val="0"/>
          <w:sz w:val="22"/>
        </w:rPr>
        <w:t>Del personal técnico aeronáutico</w:t>
      </w:r>
    </w:p>
    <w:p w14:paraId="0C1F0E8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1E7E194E" w14:textId="77777777" w:rsidR="003F2C6A" w:rsidRPr="003F2C6A" w:rsidRDefault="003F2C6A" w:rsidP="003F2C6A">
      <w:pPr>
        <w:ind w:firstLine="289"/>
        <w:rPr>
          <w:rFonts w:cs="Arial"/>
          <w:snapToGrid w:val="0"/>
        </w:rPr>
      </w:pPr>
    </w:p>
    <w:p w14:paraId="669D9642" w14:textId="77777777" w:rsidR="003F2C6A" w:rsidRPr="003F2C6A" w:rsidRDefault="003F2C6A" w:rsidP="003F2C6A">
      <w:pPr>
        <w:pStyle w:val="Sangradetextonormal"/>
        <w:rPr>
          <w:rFonts w:ascii="ITC Avant Garde Std Bk" w:hAnsi="ITC Avant Garde Std Bk"/>
        </w:rPr>
      </w:pPr>
      <w:bookmarkStart w:id="319" w:name="Artículo_319"/>
      <w:r w:rsidRPr="003F2C6A">
        <w:rPr>
          <w:rFonts w:ascii="ITC Avant Garde Std Bk" w:hAnsi="ITC Avant Garde Std Bk"/>
          <w:b/>
          <w:bCs/>
        </w:rPr>
        <w:t>Artículo 319</w:t>
      </w:r>
      <w:bookmarkEnd w:id="319"/>
      <w:r w:rsidRPr="003F2C6A">
        <w:rPr>
          <w:rFonts w:ascii="ITC Avant Garde Std Bk" w:hAnsi="ITC Avant Garde Std Bk"/>
          <w:b/>
          <w:bCs/>
        </w:rPr>
        <w:t xml:space="preserve">.- </w:t>
      </w:r>
      <w:r w:rsidRPr="003F2C6A">
        <w:rPr>
          <w:rFonts w:ascii="ITC Avant Garde Std Bk" w:hAnsi="ITC Avant Garde Std Bk"/>
        </w:rPr>
        <w:t>(Se deroga).</w:t>
      </w:r>
    </w:p>
    <w:p w14:paraId="469A426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26F28738" w14:textId="77777777" w:rsidR="003F2C6A" w:rsidRPr="003F2C6A" w:rsidRDefault="003F2C6A" w:rsidP="003F2C6A">
      <w:pPr>
        <w:ind w:firstLine="289"/>
        <w:rPr>
          <w:rFonts w:cs="Arial"/>
          <w:snapToGrid w:val="0"/>
        </w:rPr>
      </w:pPr>
    </w:p>
    <w:p w14:paraId="413A375A" w14:textId="77777777" w:rsidR="003F2C6A" w:rsidRPr="003F2C6A" w:rsidRDefault="003F2C6A" w:rsidP="003F2C6A">
      <w:pPr>
        <w:ind w:firstLine="289"/>
        <w:rPr>
          <w:rFonts w:cs="Arial"/>
          <w:snapToGrid w:val="0"/>
        </w:rPr>
      </w:pPr>
      <w:bookmarkStart w:id="320" w:name="Artículo_320"/>
      <w:r w:rsidRPr="003F2C6A">
        <w:rPr>
          <w:rFonts w:cs="Arial"/>
          <w:b/>
          <w:bCs/>
          <w:snapToGrid w:val="0"/>
        </w:rPr>
        <w:t>Artículo 320</w:t>
      </w:r>
      <w:bookmarkEnd w:id="320"/>
      <w:r w:rsidRPr="003F2C6A">
        <w:rPr>
          <w:rFonts w:cs="Arial"/>
          <w:b/>
          <w:bCs/>
          <w:snapToGrid w:val="0"/>
        </w:rPr>
        <w:t>.-</w:t>
      </w:r>
      <w:r w:rsidRPr="003F2C6A">
        <w:rPr>
          <w:rFonts w:cs="Arial"/>
          <w:snapToGrid w:val="0"/>
        </w:rPr>
        <w:t xml:space="preserve"> (Se deroga).</w:t>
      </w:r>
    </w:p>
    <w:p w14:paraId="716A408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43A43CD" w14:textId="77777777" w:rsidR="003F2C6A" w:rsidRPr="003F2C6A" w:rsidRDefault="003F2C6A" w:rsidP="003F2C6A">
      <w:pPr>
        <w:ind w:firstLine="289"/>
        <w:rPr>
          <w:rFonts w:cs="Arial"/>
          <w:snapToGrid w:val="0"/>
        </w:rPr>
      </w:pPr>
    </w:p>
    <w:p w14:paraId="1A47D156" w14:textId="77777777" w:rsidR="003F2C6A" w:rsidRPr="003F2C6A" w:rsidRDefault="003F2C6A" w:rsidP="003F2C6A">
      <w:pPr>
        <w:jc w:val="center"/>
        <w:rPr>
          <w:rFonts w:cs="Arial"/>
          <w:b/>
          <w:bCs/>
          <w:snapToGrid w:val="0"/>
          <w:sz w:val="22"/>
        </w:rPr>
      </w:pPr>
      <w:r w:rsidRPr="003F2C6A">
        <w:rPr>
          <w:rFonts w:cs="Arial"/>
          <w:b/>
          <w:bCs/>
          <w:snapToGrid w:val="0"/>
          <w:sz w:val="22"/>
        </w:rPr>
        <w:t>CAPITULO VI</w:t>
      </w:r>
    </w:p>
    <w:p w14:paraId="50369D1E" w14:textId="77777777" w:rsidR="003F2C6A" w:rsidRPr="003F2C6A" w:rsidRDefault="003F2C6A" w:rsidP="003F2C6A">
      <w:pPr>
        <w:jc w:val="center"/>
        <w:rPr>
          <w:rFonts w:cs="Arial"/>
          <w:b/>
          <w:bCs/>
          <w:snapToGrid w:val="0"/>
          <w:sz w:val="22"/>
        </w:rPr>
      </w:pPr>
      <w:r w:rsidRPr="003F2C6A">
        <w:rPr>
          <w:rFonts w:cs="Arial"/>
          <w:b/>
          <w:bCs/>
          <w:snapToGrid w:val="0"/>
          <w:sz w:val="22"/>
        </w:rPr>
        <w:t>Del comandante de la aeronave</w:t>
      </w:r>
    </w:p>
    <w:p w14:paraId="5A366FA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75670946" w14:textId="77777777" w:rsidR="003F2C6A" w:rsidRPr="003F2C6A" w:rsidRDefault="003F2C6A" w:rsidP="003F2C6A">
      <w:pPr>
        <w:ind w:firstLine="289"/>
        <w:rPr>
          <w:rFonts w:cs="Arial"/>
          <w:snapToGrid w:val="0"/>
        </w:rPr>
      </w:pPr>
    </w:p>
    <w:p w14:paraId="0CDBC2EF" w14:textId="77777777" w:rsidR="003F2C6A" w:rsidRPr="003F2C6A" w:rsidRDefault="003F2C6A" w:rsidP="003F2C6A">
      <w:pPr>
        <w:ind w:firstLine="289"/>
        <w:rPr>
          <w:rFonts w:cs="Arial"/>
          <w:snapToGrid w:val="0"/>
        </w:rPr>
      </w:pPr>
      <w:bookmarkStart w:id="321" w:name="Artículo_321"/>
      <w:r w:rsidRPr="003F2C6A">
        <w:rPr>
          <w:rFonts w:cs="Arial"/>
          <w:b/>
          <w:bCs/>
          <w:snapToGrid w:val="0"/>
        </w:rPr>
        <w:t>Artículo 321</w:t>
      </w:r>
      <w:bookmarkEnd w:id="321"/>
      <w:r w:rsidRPr="003F2C6A">
        <w:rPr>
          <w:rFonts w:cs="Arial"/>
          <w:b/>
          <w:bCs/>
          <w:snapToGrid w:val="0"/>
        </w:rPr>
        <w:t xml:space="preserve">.- </w:t>
      </w:r>
      <w:r w:rsidRPr="003F2C6A">
        <w:rPr>
          <w:rFonts w:cs="Arial"/>
          <w:snapToGrid w:val="0"/>
        </w:rPr>
        <w:t>(Se deroga).</w:t>
      </w:r>
    </w:p>
    <w:p w14:paraId="65D2121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70C7F81" w14:textId="77777777" w:rsidR="003F2C6A" w:rsidRPr="003F2C6A" w:rsidRDefault="003F2C6A" w:rsidP="003F2C6A">
      <w:pPr>
        <w:ind w:firstLine="289"/>
        <w:rPr>
          <w:rFonts w:cs="Arial"/>
          <w:snapToGrid w:val="0"/>
        </w:rPr>
      </w:pPr>
    </w:p>
    <w:p w14:paraId="45844377" w14:textId="77777777" w:rsidR="003F2C6A" w:rsidRPr="003F2C6A" w:rsidRDefault="003F2C6A" w:rsidP="003F2C6A">
      <w:pPr>
        <w:ind w:firstLine="289"/>
        <w:rPr>
          <w:rFonts w:cs="Arial"/>
          <w:snapToGrid w:val="0"/>
        </w:rPr>
      </w:pPr>
      <w:bookmarkStart w:id="322" w:name="Artículo_322"/>
      <w:r w:rsidRPr="003F2C6A">
        <w:rPr>
          <w:rFonts w:cs="Arial"/>
          <w:b/>
          <w:bCs/>
          <w:snapToGrid w:val="0"/>
        </w:rPr>
        <w:t>Artículo 322</w:t>
      </w:r>
      <w:bookmarkEnd w:id="322"/>
      <w:r w:rsidRPr="003F2C6A">
        <w:rPr>
          <w:rFonts w:cs="Arial"/>
          <w:b/>
          <w:bCs/>
          <w:snapToGrid w:val="0"/>
        </w:rPr>
        <w:t xml:space="preserve">.- </w:t>
      </w:r>
      <w:r w:rsidRPr="003F2C6A">
        <w:rPr>
          <w:rFonts w:cs="Arial"/>
          <w:snapToGrid w:val="0"/>
        </w:rPr>
        <w:t>(Se deroga).</w:t>
      </w:r>
    </w:p>
    <w:p w14:paraId="7E1D10A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C13FFFA" w14:textId="77777777" w:rsidR="003F2C6A" w:rsidRPr="003F2C6A" w:rsidRDefault="003F2C6A" w:rsidP="003F2C6A">
      <w:pPr>
        <w:ind w:firstLine="289"/>
        <w:rPr>
          <w:rFonts w:cs="Arial"/>
          <w:snapToGrid w:val="0"/>
        </w:rPr>
      </w:pPr>
    </w:p>
    <w:p w14:paraId="664FEDAA" w14:textId="77777777" w:rsidR="003F2C6A" w:rsidRPr="003F2C6A" w:rsidRDefault="003F2C6A" w:rsidP="003F2C6A">
      <w:pPr>
        <w:jc w:val="center"/>
        <w:rPr>
          <w:rFonts w:cs="Arial"/>
          <w:b/>
          <w:bCs/>
          <w:snapToGrid w:val="0"/>
          <w:sz w:val="22"/>
        </w:rPr>
      </w:pPr>
      <w:r w:rsidRPr="003F2C6A">
        <w:rPr>
          <w:rFonts w:cs="Arial"/>
          <w:b/>
          <w:bCs/>
          <w:snapToGrid w:val="0"/>
          <w:sz w:val="22"/>
        </w:rPr>
        <w:t>CAPITULO VII</w:t>
      </w:r>
    </w:p>
    <w:p w14:paraId="235D766A" w14:textId="77777777" w:rsidR="003F2C6A" w:rsidRPr="003F2C6A" w:rsidRDefault="003F2C6A" w:rsidP="003F2C6A">
      <w:pPr>
        <w:jc w:val="center"/>
        <w:rPr>
          <w:rFonts w:cs="Arial"/>
          <w:b/>
          <w:bCs/>
          <w:snapToGrid w:val="0"/>
          <w:sz w:val="22"/>
        </w:rPr>
      </w:pPr>
      <w:r w:rsidRPr="003F2C6A">
        <w:rPr>
          <w:rFonts w:cs="Arial"/>
          <w:b/>
          <w:bCs/>
          <w:snapToGrid w:val="0"/>
          <w:sz w:val="22"/>
        </w:rPr>
        <w:t>De las operaciones</w:t>
      </w:r>
    </w:p>
    <w:p w14:paraId="53948A5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048AF5AF" w14:textId="77777777" w:rsidR="003F2C6A" w:rsidRPr="003F2C6A" w:rsidRDefault="003F2C6A" w:rsidP="003F2C6A">
      <w:pPr>
        <w:ind w:firstLine="289"/>
        <w:rPr>
          <w:rFonts w:cs="Arial"/>
          <w:snapToGrid w:val="0"/>
        </w:rPr>
      </w:pPr>
    </w:p>
    <w:p w14:paraId="61FFED26" w14:textId="77777777" w:rsidR="003F2C6A" w:rsidRPr="003F2C6A" w:rsidRDefault="003F2C6A" w:rsidP="003F2C6A">
      <w:pPr>
        <w:ind w:firstLine="289"/>
        <w:rPr>
          <w:rFonts w:cs="Arial"/>
          <w:snapToGrid w:val="0"/>
        </w:rPr>
      </w:pPr>
      <w:bookmarkStart w:id="323" w:name="Artículo_323"/>
      <w:r w:rsidRPr="003F2C6A">
        <w:rPr>
          <w:rFonts w:cs="Arial"/>
          <w:b/>
          <w:bCs/>
          <w:snapToGrid w:val="0"/>
        </w:rPr>
        <w:t>Artículo 323</w:t>
      </w:r>
      <w:bookmarkEnd w:id="323"/>
      <w:r w:rsidRPr="003F2C6A">
        <w:rPr>
          <w:rFonts w:cs="Arial"/>
          <w:b/>
          <w:bCs/>
          <w:snapToGrid w:val="0"/>
        </w:rPr>
        <w:t xml:space="preserve">.- </w:t>
      </w:r>
      <w:r w:rsidRPr="003F2C6A">
        <w:rPr>
          <w:rFonts w:cs="Arial"/>
          <w:snapToGrid w:val="0"/>
        </w:rPr>
        <w:t>(Se deroga).</w:t>
      </w:r>
    </w:p>
    <w:p w14:paraId="3239BB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6BEC1764" w14:textId="77777777" w:rsidR="003F2C6A" w:rsidRPr="003F2C6A" w:rsidRDefault="003F2C6A" w:rsidP="003F2C6A">
      <w:pPr>
        <w:ind w:firstLine="289"/>
        <w:rPr>
          <w:rFonts w:cs="Arial"/>
          <w:snapToGrid w:val="0"/>
        </w:rPr>
      </w:pPr>
    </w:p>
    <w:p w14:paraId="5B4A476B" w14:textId="77777777" w:rsidR="003F2C6A" w:rsidRPr="003F2C6A" w:rsidRDefault="003F2C6A" w:rsidP="003F2C6A">
      <w:pPr>
        <w:ind w:firstLine="289"/>
        <w:rPr>
          <w:rFonts w:cs="Arial"/>
          <w:snapToGrid w:val="0"/>
        </w:rPr>
      </w:pPr>
      <w:bookmarkStart w:id="324" w:name="Artículo_324"/>
      <w:r w:rsidRPr="003F2C6A">
        <w:rPr>
          <w:rFonts w:cs="Arial"/>
          <w:b/>
          <w:bCs/>
          <w:snapToGrid w:val="0"/>
        </w:rPr>
        <w:t>Artículo 324</w:t>
      </w:r>
      <w:bookmarkEnd w:id="324"/>
      <w:r w:rsidRPr="003F2C6A">
        <w:rPr>
          <w:rFonts w:cs="Arial"/>
          <w:b/>
          <w:bCs/>
          <w:snapToGrid w:val="0"/>
        </w:rPr>
        <w:t>.-</w:t>
      </w:r>
      <w:r w:rsidRPr="003F2C6A">
        <w:rPr>
          <w:rFonts w:cs="Arial"/>
          <w:snapToGrid w:val="0"/>
        </w:rPr>
        <w:t xml:space="preserve"> (Se deroga).</w:t>
      </w:r>
    </w:p>
    <w:p w14:paraId="4BA2C9E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F27C02A" w14:textId="77777777" w:rsidR="003F2C6A" w:rsidRPr="003F2C6A" w:rsidRDefault="003F2C6A" w:rsidP="003F2C6A">
      <w:pPr>
        <w:ind w:firstLine="289"/>
        <w:rPr>
          <w:rFonts w:cs="Arial"/>
          <w:snapToGrid w:val="0"/>
        </w:rPr>
      </w:pPr>
    </w:p>
    <w:p w14:paraId="7303D5A9" w14:textId="77777777" w:rsidR="003F2C6A" w:rsidRPr="003F2C6A" w:rsidRDefault="003F2C6A" w:rsidP="003F2C6A">
      <w:pPr>
        <w:ind w:firstLine="289"/>
        <w:rPr>
          <w:rFonts w:cs="Arial"/>
          <w:snapToGrid w:val="0"/>
        </w:rPr>
      </w:pPr>
      <w:bookmarkStart w:id="325" w:name="Artículo_325"/>
      <w:r w:rsidRPr="003F2C6A">
        <w:rPr>
          <w:rFonts w:cs="Arial"/>
          <w:b/>
          <w:bCs/>
          <w:snapToGrid w:val="0"/>
        </w:rPr>
        <w:t>Artículo 325</w:t>
      </w:r>
      <w:bookmarkEnd w:id="325"/>
      <w:r w:rsidRPr="003F2C6A">
        <w:rPr>
          <w:rFonts w:cs="Arial"/>
          <w:b/>
          <w:bCs/>
          <w:snapToGrid w:val="0"/>
        </w:rPr>
        <w:t xml:space="preserve">.- </w:t>
      </w:r>
      <w:r w:rsidRPr="003F2C6A">
        <w:rPr>
          <w:rFonts w:cs="Arial"/>
          <w:snapToGrid w:val="0"/>
        </w:rPr>
        <w:t>(Se deroga).</w:t>
      </w:r>
    </w:p>
    <w:p w14:paraId="75289C6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204AD07" w14:textId="77777777" w:rsidR="003F2C6A" w:rsidRPr="003F2C6A" w:rsidRDefault="003F2C6A" w:rsidP="003F2C6A">
      <w:pPr>
        <w:ind w:firstLine="289"/>
        <w:rPr>
          <w:rFonts w:cs="Arial"/>
          <w:snapToGrid w:val="0"/>
        </w:rPr>
      </w:pPr>
    </w:p>
    <w:p w14:paraId="786EB364" w14:textId="77777777" w:rsidR="003F2C6A" w:rsidRPr="003F2C6A" w:rsidRDefault="003F2C6A" w:rsidP="003F2C6A">
      <w:pPr>
        <w:jc w:val="center"/>
        <w:rPr>
          <w:rFonts w:cs="Arial"/>
          <w:b/>
          <w:bCs/>
          <w:snapToGrid w:val="0"/>
          <w:sz w:val="22"/>
        </w:rPr>
      </w:pPr>
      <w:r w:rsidRPr="003F2C6A">
        <w:rPr>
          <w:rFonts w:cs="Arial"/>
          <w:b/>
          <w:bCs/>
          <w:snapToGrid w:val="0"/>
          <w:sz w:val="22"/>
        </w:rPr>
        <w:t>CAPITULO VIII</w:t>
      </w:r>
    </w:p>
    <w:p w14:paraId="49E4F8F7" w14:textId="77777777" w:rsidR="003F2C6A" w:rsidRPr="003F2C6A" w:rsidRDefault="003F2C6A" w:rsidP="003F2C6A">
      <w:pPr>
        <w:jc w:val="center"/>
        <w:rPr>
          <w:rFonts w:cs="Arial"/>
          <w:b/>
          <w:bCs/>
          <w:snapToGrid w:val="0"/>
          <w:sz w:val="22"/>
        </w:rPr>
      </w:pPr>
      <w:r w:rsidRPr="003F2C6A">
        <w:rPr>
          <w:rFonts w:cs="Arial"/>
          <w:b/>
          <w:bCs/>
          <w:snapToGrid w:val="0"/>
          <w:sz w:val="22"/>
        </w:rPr>
        <w:t>Del tránsito aéreo</w:t>
      </w:r>
    </w:p>
    <w:p w14:paraId="702FFC7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7BF527CF" w14:textId="77777777" w:rsidR="003F2C6A" w:rsidRPr="003F2C6A" w:rsidRDefault="003F2C6A" w:rsidP="003F2C6A">
      <w:pPr>
        <w:ind w:firstLine="289"/>
        <w:rPr>
          <w:rFonts w:cs="Arial"/>
          <w:snapToGrid w:val="0"/>
        </w:rPr>
      </w:pPr>
    </w:p>
    <w:p w14:paraId="0705349A" w14:textId="77777777" w:rsidR="003F2C6A" w:rsidRPr="003F2C6A" w:rsidRDefault="003F2C6A" w:rsidP="003F2C6A">
      <w:pPr>
        <w:pStyle w:val="Sangradetextonormal"/>
        <w:rPr>
          <w:rFonts w:ascii="ITC Avant Garde Std Bk" w:hAnsi="ITC Avant Garde Std Bk"/>
        </w:rPr>
      </w:pPr>
      <w:bookmarkStart w:id="326" w:name="Artículo_326"/>
      <w:r w:rsidRPr="003F2C6A">
        <w:rPr>
          <w:rFonts w:ascii="ITC Avant Garde Std Bk" w:hAnsi="ITC Avant Garde Std Bk"/>
          <w:b/>
          <w:bCs/>
        </w:rPr>
        <w:t>Artículo 326</w:t>
      </w:r>
      <w:bookmarkEnd w:id="326"/>
      <w:r w:rsidRPr="003F2C6A">
        <w:rPr>
          <w:rFonts w:ascii="ITC Avant Garde Std Bk" w:hAnsi="ITC Avant Garde Std Bk"/>
          <w:b/>
          <w:bCs/>
        </w:rPr>
        <w:t>.-</w:t>
      </w:r>
      <w:r w:rsidRPr="003F2C6A">
        <w:rPr>
          <w:rFonts w:ascii="ITC Avant Garde Std Bk" w:hAnsi="ITC Avant Garde Std Bk"/>
        </w:rPr>
        <w:t xml:space="preserve"> (Se deroga).</w:t>
      </w:r>
    </w:p>
    <w:p w14:paraId="6DBFA9E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6CE6A27E" w14:textId="77777777" w:rsidR="003F2C6A" w:rsidRPr="003F2C6A" w:rsidRDefault="003F2C6A" w:rsidP="003F2C6A">
      <w:pPr>
        <w:ind w:firstLine="289"/>
        <w:rPr>
          <w:rFonts w:cs="Arial"/>
          <w:snapToGrid w:val="0"/>
        </w:rPr>
      </w:pPr>
    </w:p>
    <w:p w14:paraId="66F49B01" w14:textId="77777777" w:rsidR="003F2C6A" w:rsidRPr="003F2C6A" w:rsidRDefault="003F2C6A" w:rsidP="003F2C6A">
      <w:pPr>
        <w:jc w:val="center"/>
        <w:rPr>
          <w:rFonts w:cs="Arial"/>
          <w:b/>
          <w:bCs/>
          <w:snapToGrid w:val="0"/>
          <w:sz w:val="22"/>
        </w:rPr>
      </w:pPr>
      <w:r w:rsidRPr="003F2C6A">
        <w:rPr>
          <w:rFonts w:cs="Arial"/>
          <w:b/>
          <w:bCs/>
          <w:snapToGrid w:val="0"/>
          <w:sz w:val="22"/>
        </w:rPr>
        <w:t>CAPITULO IX</w:t>
      </w:r>
    </w:p>
    <w:p w14:paraId="50EB7078" w14:textId="77777777" w:rsidR="003F2C6A" w:rsidRPr="003F2C6A" w:rsidRDefault="003F2C6A" w:rsidP="003F2C6A">
      <w:pPr>
        <w:jc w:val="center"/>
        <w:rPr>
          <w:rFonts w:cs="Arial"/>
          <w:b/>
          <w:bCs/>
          <w:snapToGrid w:val="0"/>
          <w:sz w:val="22"/>
        </w:rPr>
      </w:pPr>
      <w:r w:rsidRPr="003F2C6A">
        <w:rPr>
          <w:rFonts w:cs="Arial"/>
          <w:b/>
          <w:bCs/>
          <w:snapToGrid w:val="0"/>
          <w:sz w:val="22"/>
        </w:rPr>
        <w:t>De los aeródromos civiles</w:t>
      </w:r>
    </w:p>
    <w:p w14:paraId="7346962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23-01-1950 (reubicado)</w:t>
      </w:r>
    </w:p>
    <w:p w14:paraId="75FAC827" w14:textId="77777777" w:rsidR="003F2C6A" w:rsidRPr="003F2C6A" w:rsidRDefault="003F2C6A" w:rsidP="003F2C6A">
      <w:pPr>
        <w:ind w:firstLine="289"/>
        <w:rPr>
          <w:rFonts w:cs="Arial"/>
          <w:snapToGrid w:val="0"/>
        </w:rPr>
      </w:pPr>
    </w:p>
    <w:p w14:paraId="30DD81B8" w14:textId="77777777" w:rsidR="003F2C6A" w:rsidRPr="003F2C6A" w:rsidRDefault="003F2C6A" w:rsidP="003F2C6A">
      <w:pPr>
        <w:ind w:firstLine="289"/>
        <w:rPr>
          <w:rFonts w:cs="Arial"/>
          <w:snapToGrid w:val="0"/>
        </w:rPr>
      </w:pPr>
      <w:bookmarkStart w:id="327" w:name="Artículo_327"/>
      <w:r w:rsidRPr="003F2C6A">
        <w:rPr>
          <w:rFonts w:cs="Arial"/>
          <w:b/>
          <w:bCs/>
          <w:snapToGrid w:val="0"/>
        </w:rPr>
        <w:t>Artículo 327</w:t>
      </w:r>
      <w:bookmarkEnd w:id="327"/>
      <w:r w:rsidRPr="003F2C6A">
        <w:rPr>
          <w:rFonts w:cs="Arial"/>
          <w:b/>
          <w:bCs/>
          <w:snapToGrid w:val="0"/>
        </w:rPr>
        <w:t>.-</w:t>
      </w:r>
      <w:r w:rsidRPr="003F2C6A">
        <w:rPr>
          <w:rFonts w:cs="Arial"/>
          <w:snapToGrid w:val="0"/>
        </w:rPr>
        <w:t xml:space="preserve"> (Se deroga).</w:t>
      </w:r>
    </w:p>
    <w:p w14:paraId="3CC64BE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22-12-1995</w:t>
      </w:r>
    </w:p>
    <w:p w14:paraId="1E5BCC5E" w14:textId="77777777" w:rsidR="003F2C6A" w:rsidRPr="003F2C6A" w:rsidRDefault="003F2C6A" w:rsidP="003F2C6A">
      <w:pPr>
        <w:ind w:firstLine="289"/>
        <w:rPr>
          <w:rFonts w:cs="Arial"/>
          <w:snapToGrid w:val="0"/>
        </w:rPr>
      </w:pPr>
    </w:p>
    <w:p w14:paraId="42BC02FF" w14:textId="77777777" w:rsidR="003F2C6A" w:rsidRPr="003F2C6A" w:rsidRDefault="003F2C6A" w:rsidP="003F2C6A">
      <w:pPr>
        <w:pStyle w:val="Sangradetextonormal"/>
        <w:rPr>
          <w:rFonts w:ascii="ITC Avant Garde Std Bk" w:hAnsi="ITC Avant Garde Std Bk"/>
        </w:rPr>
      </w:pPr>
      <w:bookmarkStart w:id="328" w:name="Artículo_328"/>
      <w:r w:rsidRPr="003F2C6A">
        <w:rPr>
          <w:rFonts w:ascii="ITC Avant Garde Std Bk" w:hAnsi="ITC Avant Garde Std Bk"/>
          <w:b/>
          <w:bCs/>
        </w:rPr>
        <w:t>Artículo 328</w:t>
      </w:r>
      <w:bookmarkEnd w:id="328"/>
      <w:r w:rsidRPr="003F2C6A">
        <w:rPr>
          <w:rFonts w:ascii="ITC Avant Garde Std Bk" w:hAnsi="ITC Avant Garde Std Bk"/>
          <w:b/>
          <w:bCs/>
        </w:rPr>
        <w:t xml:space="preserve">.- </w:t>
      </w:r>
      <w:r w:rsidRPr="003F2C6A">
        <w:rPr>
          <w:rFonts w:ascii="ITC Avant Garde Std Bk" w:hAnsi="ITC Avant Garde Std Bk"/>
        </w:rPr>
        <w:t>(Se deroga).</w:t>
      </w:r>
    </w:p>
    <w:p w14:paraId="41CBCA1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22-12-1995</w:t>
      </w:r>
    </w:p>
    <w:p w14:paraId="42151CA4" w14:textId="77777777" w:rsidR="003F2C6A" w:rsidRPr="003F2C6A" w:rsidRDefault="003F2C6A" w:rsidP="003F2C6A">
      <w:pPr>
        <w:ind w:firstLine="289"/>
        <w:rPr>
          <w:rFonts w:cs="Arial"/>
          <w:snapToGrid w:val="0"/>
        </w:rPr>
      </w:pPr>
    </w:p>
    <w:p w14:paraId="3EF88736" w14:textId="77777777" w:rsidR="003F2C6A" w:rsidRPr="003F2C6A" w:rsidRDefault="003F2C6A" w:rsidP="003F2C6A">
      <w:pPr>
        <w:jc w:val="center"/>
        <w:rPr>
          <w:rFonts w:cs="Arial"/>
          <w:b/>
          <w:bCs/>
          <w:snapToGrid w:val="0"/>
          <w:sz w:val="22"/>
        </w:rPr>
      </w:pPr>
      <w:r w:rsidRPr="003F2C6A">
        <w:rPr>
          <w:rFonts w:cs="Arial"/>
          <w:b/>
          <w:bCs/>
          <w:snapToGrid w:val="0"/>
          <w:sz w:val="22"/>
        </w:rPr>
        <w:t>CAPITULO X</w:t>
      </w:r>
    </w:p>
    <w:p w14:paraId="5F67EEF8" w14:textId="77777777" w:rsidR="003F2C6A" w:rsidRPr="003F2C6A" w:rsidRDefault="003F2C6A" w:rsidP="003F2C6A">
      <w:pPr>
        <w:jc w:val="center"/>
        <w:rPr>
          <w:rFonts w:cs="Arial"/>
          <w:b/>
          <w:bCs/>
          <w:snapToGrid w:val="0"/>
          <w:sz w:val="22"/>
        </w:rPr>
      </w:pPr>
      <w:r w:rsidRPr="003F2C6A">
        <w:rPr>
          <w:rFonts w:cs="Arial"/>
          <w:b/>
          <w:bCs/>
          <w:snapToGrid w:val="0"/>
          <w:sz w:val="22"/>
        </w:rPr>
        <w:t>Del transporte aéreo nacional</w:t>
      </w:r>
    </w:p>
    <w:p w14:paraId="31477D7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1EA4B16C" w14:textId="77777777" w:rsidR="003F2C6A" w:rsidRPr="003F2C6A" w:rsidRDefault="003F2C6A" w:rsidP="003F2C6A">
      <w:pPr>
        <w:ind w:firstLine="289"/>
        <w:rPr>
          <w:rFonts w:cs="Arial"/>
          <w:snapToGrid w:val="0"/>
        </w:rPr>
      </w:pPr>
    </w:p>
    <w:p w14:paraId="2F372D64" w14:textId="77777777" w:rsidR="003F2C6A" w:rsidRPr="003F2C6A" w:rsidRDefault="003F2C6A" w:rsidP="003F2C6A">
      <w:pPr>
        <w:pStyle w:val="Sangradetextonormal"/>
        <w:rPr>
          <w:rFonts w:ascii="ITC Avant Garde Std Bk" w:hAnsi="ITC Avant Garde Std Bk"/>
        </w:rPr>
      </w:pPr>
      <w:bookmarkStart w:id="329" w:name="Artículo_329"/>
      <w:r w:rsidRPr="003F2C6A">
        <w:rPr>
          <w:rFonts w:ascii="ITC Avant Garde Std Bk" w:hAnsi="ITC Avant Garde Std Bk"/>
          <w:b/>
          <w:bCs/>
        </w:rPr>
        <w:t>Artículo 329</w:t>
      </w:r>
      <w:bookmarkEnd w:id="329"/>
      <w:r w:rsidRPr="003F2C6A">
        <w:rPr>
          <w:rFonts w:ascii="ITC Avant Garde Std Bk" w:hAnsi="ITC Avant Garde Std Bk"/>
          <w:b/>
          <w:bCs/>
        </w:rPr>
        <w:t xml:space="preserve">.- </w:t>
      </w:r>
      <w:r w:rsidRPr="003F2C6A">
        <w:rPr>
          <w:rFonts w:ascii="ITC Avant Garde Std Bk" w:hAnsi="ITC Avant Garde Std Bk"/>
        </w:rPr>
        <w:t>(Se deroga).</w:t>
      </w:r>
    </w:p>
    <w:p w14:paraId="72D50EC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72A58E29" w14:textId="77777777" w:rsidR="003F2C6A" w:rsidRPr="003F2C6A" w:rsidRDefault="003F2C6A" w:rsidP="003F2C6A">
      <w:pPr>
        <w:ind w:firstLine="289"/>
        <w:rPr>
          <w:rFonts w:cs="Arial"/>
          <w:snapToGrid w:val="0"/>
        </w:rPr>
      </w:pPr>
    </w:p>
    <w:p w14:paraId="544BA405" w14:textId="77777777" w:rsidR="003F2C6A" w:rsidRPr="003F2C6A" w:rsidRDefault="003F2C6A" w:rsidP="003F2C6A">
      <w:pPr>
        <w:ind w:firstLine="289"/>
        <w:rPr>
          <w:rFonts w:cs="Arial"/>
          <w:snapToGrid w:val="0"/>
        </w:rPr>
      </w:pPr>
      <w:bookmarkStart w:id="330" w:name="Artículo_330"/>
      <w:r w:rsidRPr="003F2C6A">
        <w:rPr>
          <w:rFonts w:cs="Arial"/>
          <w:b/>
          <w:bCs/>
          <w:snapToGrid w:val="0"/>
        </w:rPr>
        <w:t>Artículo 330</w:t>
      </w:r>
      <w:bookmarkEnd w:id="330"/>
      <w:r w:rsidRPr="003F2C6A">
        <w:rPr>
          <w:rFonts w:cs="Arial"/>
          <w:b/>
          <w:bCs/>
          <w:snapToGrid w:val="0"/>
        </w:rPr>
        <w:t xml:space="preserve">.- </w:t>
      </w:r>
      <w:r w:rsidRPr="003F2C6A">
        <w:rPr>
          <w:rFonts w:cs="Arial"/>
          <w:snapToGrid w:val="0"/>
        </w:rPr>
        <w:t>(Se deroga).</w:t>
      </w:r>
    </w:p>
    <w:p w14:paraId="74E027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565E620C" w14:textId="77777777" w:rsidR="003F2C6A" w:rsidRPr="003F2C6A" w:rsidRDefault="003F2C6A" w:rsidP="003F2C6A">
      <w:pPr>
        <w:ind w:firstLine="289"/>
        <w:rPr>
          <w:rFonts w:cs="Arial"/>
          <w:snapToGrid w:val="0"/>
        </w:rPr>
      </w:pPr>
    </w:p>
    <w:p w14:paraId="7DE456AC" w14:textId="77777777" w:rsidR="003F2C6A" w:rsidRPr="003F2C6A" w:rsidRDefault="003F2C6A" w:rsidP="003F2C6A">
      <w:pPr>
        <w:ind w:firstLine="289"/>
        <w:rPr>
          <w:rFonts w:cs="Arial"/>
          <w:snapToGrid w:val="0"/>
        </w:rPr>
      </w:pPr>
      <w:bookmarkStart w:id="331" w:name="Artículo_331"/>
      <w:r w:rsidRPr="003F2C6A">
        <w:rPr>
          <w:rFonts w:cs="Arial"/>
          <w:b/>
          <w:bCs/>
          <w:snapToGrid w:val="0"/>
        </w:rPr>
        <w:t>Artículo 331</w:t>
      </w:r>
      <w:bookmarkEnd w:id="331"/>
      <w:r w:rsidRPr="003F2C6A">
        <w:rPr>
          <w:rFonts w:cs="Arial"/>
          <w:b/>
          <w:bCs/>
          <w:snapToGrid w:val="0"/>
        </w:rPr>
        <w:t xml:space="preserve">.- </w:t>
      </w:r>
      <w:r w:rsidRPr="003F2C6A">
        <w:rPr>
          <w:rFonts w:cs="Arial"/>
          <w:snapToGrid w:val="0"/>
        </w:rPr>
        <w:t>(Se deroga).</w:t>
      </w:r>
    </w:p>
    <w:p w14:paraId="3BDE0F6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5101B344" w14:textId="77777777" w:rsidR="003F2C6A" w:rsidRPr="003F2C6A" w:rsidRDefault="003F2C6A" w:rsidP="003F2C6A">
      <w:pPr>
        <w:ind w:firstLine="289"/>
        <w:rPr>
          <w:rFonts w:cs="Arial"/>
          <w:snapToGrid w:val="0"/>
        </w:rPr>
      </w:pPr>
    </w:p>
    <w:p w14:paraId="4947112B" w14:textId="77777777" w:rsidR="003F2C6A" w:rsidRPr="003F2C6A" w:rsidRDefault="003F2C6A" w:rsidP="003F2C6A">
      <w:pPr>
        <w:ind w:firstLine="289"/>
        <w:rPr>
          <w:rFonts w:cs="Arial"/>
          <w:snapToGrid w:val="0"/>
        </w:rPr>
      </w:pPr>
      <w:bookmarkStart w:id="332" w:name="Artículo_332"/>
      <w:r w:rsidRPr="003F2C6A">
        <w:rPr>
          <w:rFonts w:cs="Arial"/>
          <w:b/>
          <w:bCs/>
          <w:snapToGrid w:val="0"/>
        </w:rPr>
        <w:t>Artículo 332</w:t>
      </w:r>
      <w:bookmarkEnd w:id="332"/>
      <w:r w:rsidRPr="003F2C6A">
        <w:rPr>
          <w:rFonts w:cs="Arial"/>
          <w:b/>
          <w:bCs/>
          <w:snapToGrid w:val="0"/>
        </w:rPr>
        <w:t>.-</w:t>
      </w:r>
      <w:r w:rsidRPr="003F2C6A">
        <w:rPr>
          <w:rFonts w:cs="Arial"/>
          <w:snapToGrid w:val="0"/>
        </w:rPr>
        <w:t xml:space="preserve"> (Se deroga).</w:t>
      </w:r>
    </w:p>
    <w:p w14:paraId="466A73D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7CE9E08E" w14:textId="77777777" w:rsidR="003F2C6A" w:rsidRPr="003F2C6A" w:rsidRDefault="003F2C6A" w:rsidP="003F2C6A">
      <w:pPr>
        <w:ind w:firstLine="289"/>
        <w:rPr>
          <w:rFonts w:cs="Arial"/>
          <w:snapToGrid w:val="0"/>
        </w:rPr>
      </w:pPr>
    </w:p>
    <w:p w14:paraId="33589A4D" w14:textId="77777777" w:rsidR="003F2C6A" w:rsidRPr="003F2C6A" w:rsidRDefault="003F2C6A" w:rsidP="003F2C6A">
      <w:pPr>
        <w:ind w:firstLine="289"/>
        <w:rPr>
          <w:rFonts w:cs="Arial"/>
          <w:snapToGrid w:val="0"/>
        </w:rPr>
      </w:pPr>
      <w:bookmarkStart w:id="333" w:name="Artículo_333"/>
      <w:r w:rsidRPr="003F2C6A">
        <w:rPr>
          <w:rFonts w:cs="Arial"/>
          <w:b/>
          <w:bCs/>
          <w:snapToGrid w:val="0"/>
        </w:rPr>
        <w:t>Artículo 333</w:t>
      </w:r>
      <w:bookmarkEnd w:id="333"/>
      <w:r w:rsidRPr="003F2C6A">
        <w:rPr>
          <w:rFonts w:cs="Arial"/>
          <w:b/>
          <w:bCs/>
          <w:snapToGrid w:val="0"/>
        </w:rPr>
        <w:t xml:space="preserve">.- </w:t>
      </w:r>
      <w:r w:rsidRPr="003F2C6A">
        <w:rPr>
          <w:rFonts w:cs="Arial"/>
          <w:snapToGrid w:val="0"/>
        </w:rPr>
        <w:t>(Se deroga).</w:t>
      </w:r>
    </w:p>
    <w:p w14:paraId="6924596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286D807" w14:textId="77777777" w:rsidR="003F2C6A" w:rsidRPr="003F2C6A" w:rsidRDefault="003F2C6A" w:rsidP="003F2C6A">
      <w:pPr>
        <w:ind w:firstLine="289"/>
        <w:rPr>
          <w:rFonts w:cs="Arial"/>
          <w:snapToGrid w:val="0"/>
        </w:rPr>
      </w:pPr>
    </w:p>
    <w:p w14:paraId="7A1A57EF" w14:textId="77777777" w:rsidR="003F2C6A" w:rsidRPr="003F2C6A" w:rsidRDefault="003F2C6A" w:rsidP="003F2C6A">
      <w:pPr>
        <w:ind w:firstLine="289"/>
        <w:rPr>
          <w:rFonts w:cs="Arial"/>
          <w:snapToGrid w:val="0"/>
        </w:rPr>
      </w:pPr>
      <w:bookmarkStart w:id="334" w:name="Artículo_334"/>
      <w:r w:rsidRPr="003F2C6A">
        <w:rPr>
          <w:rFonts w:cs="Arial"/>
          <w:b/>
          <w:bCs/>
          <w:snapToGrid w:val="0"/>
        </w:rPr>
        <w:t>Artículo 334</w:t>
      </w:r>
      <w:bookmarkEnd w:id="334"/>
      <w:r w:rsidRPr="003F2C6A">
        <w:rPr>
          <w:rFonts w:cs="Arial"/>
          <w:b/>
          <w:bCs/>
          <w:snapToGrid w:val="0"/>
        </w:rPr>
        <w:t xml:space="preserve">.- </w:t>
      </w:r>
      <w:r w:rsidRPr="003F2C6A">
        <w:rPr>
          <w:rFonts w:cs="Arial"/>
          <w:snapToGrid w:val="0"/>
        </w:rPr>
        <w:t>(Se deroga).</w:t>
      </w:r>
    </w:p>
    <w:p w14:paraId="5FAC726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75AD6F38" w14:textId="77777777" w:rsidR="003F2C6A" w:rsidRPr="003F2C6A" w:rsidRDefault="003F2C6A" w:rsidP="003F2C6A">
      <w:pPr>
        <w:ind w:firstLine="289"/>
        <w:rPr>
          <w:rFonts w:cs="Arial"/>
          <w:snapToGrid w:val="0"/>
        </w:rPr>
      </w:pPr>
    </w:p>
    <w:p w14:paraId="1990B214" w14:textId="77777777" w:rsidR="003F2C6A" w:rsidRPr="003F2C6A" w:rsidRDefault="003F2C6A" w:rsidP="003F2C6A">
      <w:pPr>
        <w:ind w:firstLine="289"/>
        <w:rPr>
          <w:rFonts w:cs="Arial"/>
          <w:snapToGrid w:val="0"/>
        </w:rPr>
      </w:pPr>
      <w:bookmarkStart w:id="335" w:name="Artículo_335"/>
      <w:r w:rsidRPr="003F2C6A">
        <w:rPr>
          <w:rFonts w:cs="Arial"/>
          <w:b/>
          <w:bCs/>
          <w:snapToGrid w:val="0"/>
        </w:rPr>
        <w:t>Artículo 335</w:t>
      </w:r>
      <w:bookmarkEnd w:id="335"/>
      <w:r w:rsidRPr="003F2C6A">
        <w:rPr>
          <w:rFonts w:cs="Arial"/>
          <w:b/>
          <w:bCs/>
          <w:snapToGrid w:val="0"/>
        </w:rPr>
        <w:t xml:space="preserve">.- </w:t>
      </w:r>
      <w:r w:rsidRPr="003F2C6A">
        <w:rPr>
          <w:rFonts w:cs="Arial"/>
          <w:snapToGrid w:val="0"/>
        </w:rPr>
        <w:t>(Se deroga).</w:t>
      </w:r>
    </w:p>
    <w:p w14:paraId="5F0C711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7B5C9384" w14:textId="77777777" w:rsidR="003F2C6A" w:rsidRPr="003F2C6A" w:rsidRDefault="003F2C6A" w:rsidP="003F2C6A">
      <w:pPr>
        <w:ind w:firstLine="289"/>
        <w:rPr>
          <w:rFonts w:cs="Arial"/>
          <w:snapToGrid w:val="0"/>
        </w:rPr>
      </w:pPr>
    </w:p>
    <w:p w14:paraId="29942651" w14:textId="77777777" w:rsidR="003F2C6A" w:rsidRPr="003F2C6A" w:rsidRDefault="003F2C6A" w:rsidP="003F2C6A">
      <w:pPr>
        <w:ind w:firstLine="289"/>
        <w:rPr>
          <w:rFonts w:cs="Arial"/>
          <w:snapToGrid w:val="0"/>
        </w:rPr>
      </w:pPr>
      <w:bookmarkStart w:id="336" w:name="Artículo_336"/>
      <w:r w:rsidRPr="003F2C6A">
        <w:rPr>
          <w:rFonts w:cs="Arial"/>
          <w:b/>
          <w:bCs/>
          <w:snapToGrid w:val="0"/>
        </w:rPr>
        <w:t>Artículo 336</w:t>
      </w:r>
      <w:bookmarkEnd w:id="336"/>
      <w:r w:rsidRPr="003F2C6A">
        <w:rPr>
          <w:rFonts w:cs="Arial"/>
          <w:b/>
          <w:bCs/>
          <w:snapToGrid w:val="0"/>
        </w:rPr>
        <w:t xml:space="preserve">.- </w:t>
      </w:r>
      <w:r w:rsidRPr="003F2C6A">
        <w:rPr>
          <w:rFonts w:cs="Arial"/>
          <w:snapToGrid w:val="0"/>
        </w:rPr>
        <w:t>(Se deroga).</w:t>
      </w:r>
    </w:p>
    <w:p w14:paraId="338EB28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04642C0E" w14:textId="77777777" w:rsidR="003F2C6A" w:rsidRPr="003F2C6A" w:rsidRDefault="003F2C6A" w:rsidP="003F2C6A">
      <w:pPr>
        <w:ind w:firstLine="289"/>
        <w:rPr>
          <w:rFonts w:cs="Arial"/>
          <w:snapToGrid w:val="0"/>
        </w:rPr>
      </w:pPr>
    </w:p>
    <w:p w14:paraId="11FAD959" w14:textId="77777777" w:rsidR="003F2C6A" w:rsidRPr="003F2C6A" w:rsidRDefault="003F2C6A" w:rsidP="003F2C6A">
      <w:pPr>
        <w:jc w:val="center"/>
        <w:rPr>
          <w:rFonts w:cs="Arial"/>
          <w:b/>
          <w:bCs/>
          <w:snapToGrid w:val="0"/>
          <w:sz w:val="22"/>
        </w:rPr>
      </w:pPr>
      <w:r w:rsidRPr="003F2C6A">
        <w:rPr>
          <w:rFonts w:cs="Arial"/>
          <w:b/>
          <w:bCs/>
          <w:snapToGrid w:val="0"/>
          <w:sz w:val="22"/>
        </w:rPr>
        <w:t>CAPITULO XI</w:t>
      </w:r>
    </w:p>
    <w:p w14:paraId="5F70F104" w14:textId="77777777" w:rsidR="003F2C6A" w:rsidRPr="003F2C6A" w:rsidRDefault="003F2C6A" w:rsidP="003F2C6A">
      <w:pPr>
        <w:jc w:val="center"/>
        <w:rPr>
          <w:rFonts w:cs="Arial"/>
          <w:b/>
          <w:bCs/>
          <w:snapToGrid w:val="0"/>
          <w:sz w:val="22"/>
        </w:rPr>
      </w:pPr>
      <w:r w:rsidRPr="003F2C6A">
        <w:rPr>
          <w:rFonts w:cs="Arial"/>
          <w:b/>
          <w:bCs/>
          <w:snapToGrid w:val="0"/>
          <w:sz w:val="22"/>
        </w:rPr>
        <w:t>Del transporte aéreo internacional</w:t>
      </w:r>
    </w:p>
    <w:p w14:paraId="0ADAFD7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0E39D3D6" w14:textId="77777777" w:rsidR="003F2C6A" w:rsidRPr="003F2C6A" w:rsidRDefault="003F2C6A" w:rsidP="003F2C6A">
      <w:pPr>
        <w:ind w:firstLine="289"/>
        <w:rPr>
          <w:rFonts w:cs="Arial"/>
          <w:snapToGrid w:val="0"/>
        </w:rPr>
      </w:pPr>
    </w:p>
    <w:p w14:paraId="5B806EEA" w14:textId="77777777" w:rsidR="003F2C6A" w:rsidRPr="003F2C6A" w:rsidRDefault="003F2C6A" w:rsidP="003F2C6A">
      <w:pPr>
        <w:ind w:firstLine="289"/>
        <w:rPr>
          <w:rFonts w:cs="Arial"/>
          <w:snapToGrid w:val="0"/>
        </w:rPr>
      </w:pPr>
      <w:bookmarkStart w:id="337" w:name="Artículo_337"/>
      <w:r w:rsidRPr="003F2C6A">
        <w:rPr>
          <w:rFonts w:cs="Arial"/>
          <w:b/>
          <w:bCs/>
          <w:snapToGrid w:val="0"/>
        </w:rPr>
        <w:t>Artículo 337</w:t>
      </w:r>
      <w:bookmarkEnd w:id="337"/>
      <w:r w:rsidRPr="003F2C6A">
        <w:rPr>
          <w:rFonts w:cs="Arial"/>
          <w:b/>
          <w:bCs/>
          <w:snapToGrid w:val="0"/>
        </w:rPr>
        <w:t xml:space="preserve">.- </w:t>
      </w:r>
      <w:r w:rsidRPr="003F2C6A">
        <w:rPr>
          <w:rFonts w:cs="Arial"/>
          <w:snapToGrid w:val="0"/>
        </w:rPr>
        <w:t>(Se deroga).</w:t>
      </w:r>
    </w:p>
    <w:p w14:paraId="692BED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553DC0E8" w14:textId="77777777" w:rsidR="003F2C6A" w:rsidRPr="003F2C6A" w:rsidRDefault="003F2C6A" w:rsidP="003F2C6A">
      <w:pPr>
        <w:ind w:firstLine="289"/>
        <w:rPr>
          <w:rFonts w:cs="Arial"/>
          <w:snapToGrid w:val="0"/>
        </w:rPr>
      </w:pPr>
    </w:p>
    <w:p w14:paraId="3D1E5FFE" w14:textId="77777777" w:rsidR="003F2C6A" w:rsidRPr="003F2C6A" w:rsidRDefault="003F2C6A" w:rsidP="003F2C6A">
      <w:pPr>
        <w:ind w:firstLine="289"/>
        <w:rPr>
          <w:rFonts w:cs="Arial"/>
          <w:snapToGrid w:val="0"/>
        </w:rPr>
      </w:pPr>
      <w:bookmarkStart w:id="338" w:name="Artículo_338"/>
      <w:r w:rsidRPr="003F2C6A">
        <w:rPr>
          <w:rFonts w:cs="Arial"/>
          <w:b/>
          <w:bCs/>
          <w:snapToGrid w:val="0"/>
        </w:rPr>
        <w:t>Artículo 338</w:t>
      </w:r>
      <w:bookmarkEnd w:id="338"/>
      <w:r w:rsidRPr="003F2C6A">
        <w:rPr>
          <w:rFonts w:cs="Arial"/>
          <w:b/>
          <w:bCs/>
          <w:snapToGrid w:val="0"/>
        </w:rPr>
        <w:t xml:space="preserve">.- </w:t>
      </w:r>
      <w:r w:rsidRPr="003F2C6A">
        <w:rPr>
          <w:rFonts w:cs="Arial"/>
          <w:snapToGrid w:val="0"/>
        </w:rPr>
        <w:t>(Se deroga).</w:t>
      </w:r>
    </w:p>
    <w:p w14:paraId="515579B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572AAD7B" w14:textId="77777777" w:rsidR="003F2C6A" w:rsidRPr="003F2C6A" w:rsidRDefault="003F2C6A" w:rsidP="003F2C6A">
      <w:pPr>
        <w:ind w:firstLine="289"/>
        <w:rPr>
          <w:rFonts w:cs="Arial"/>
          <w:snapToGrid w:val="0"/>
        </w:rPr>
      </w:pPr>
    </w:p>
    <w:p w14:paraId="1B4E1F47" w14:textId="77777777" w:rsidR="003F2C6A" w:rsidRPr="003F2C6A" w:rsidRDefault="003F2C6A" w:rsidP="003F2C6A">
      <w:pPr>
        <w:ind w:firstLine="289"/>
        <w:rPr>
          <w:rFonts w:cs="Arial"/>
          <w:snapToGrid w:val="0"/>
        </w:rPr>
      </w:pPr>
      <w:bookmarkStart w:id="339" w:name="Artículo_339"/>
      <w:r w:rsidRPr="003F2C6A">
        <w:rPr>
          <w:rFonts w:cs="Arial"/>
          <w:b/>
          <w:bCs/>
          <w:snapToGrid w:val="0"/>
        </w:rPr>
        <w:t>Artículo 339</w:t>
      </w:r>
      <w:bookmarkEnd w:id="339"/>
      <w:r w:rsidRPr="003F2C6A">
        <w:rPr>
          <w:rFonts w:cs="Arial"/>
          <w:b/>
          <w:bCs/>
          <w:snapToGrid w:val="0"/>
        </w:rPr>
        <w:t xml:space="preserve">.- </w:t>
      </w:r>
      <w:r w:rsidRPr="003F2C6A">
        <w:rPr>
          <w:rFonts w:cs="Arial"/>
          <w:snapToGrid w:val="0"/>
        </w:rPr>
        <w:t>(Se deroga).</w:t>
      </w:r>
    </w:p>
    <w:p w14:paraId="1F12A73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9A6645E" w14:textId="77777777" w:rsidR="003F2C6A" w:rsidRPr="003F2C6A" w:rsidRDefault="003F2C6A" w:rsidP="003F2C6A">
      <w:pPr>
        <w:ind w:firstLine="289"/>
        <w:rPr>
          <w:rFonts w:cs="Arial"/>
          <w:snapToGrid w:val="0"/>
        </w:rPr>
      </w:pPr>
    </w:p>
    <w:p w14:paraId="6F652D22" w14:textId="77777777" w:rsidR="003F2C6A" w:rsidRPr="003F2C6A" w:rsidRDefault="003F2C6A" w:rsidP="003F2C6A">
      <w:pPr>
        <w:jc w:val="center"/>
        <w:rPr>
          <w:rFonts w:cs="Arial"/>
          <w:b/>
          <w:bCs/>
          <w:snapToGrid w:val="0"/>
          <w:sz w:val="22"/>
        </w:rPr>
      </w:pPr>
      <w:r w:rsidRPr="003F2C6A">
        <w:rPr>
          <w:rFonts w:cs="Arial"/>
          <w:b/>
          <w:bCs/>
          <w:snapToGrid w:val="0"/>
          <w:sz w:val="22"/>
        </w:rPr>
        <w:t>CAPITULO XII</w:t>
      </w:r>
    </w:p>
    <w:p w14:paraId="17815A07" w14:textId="77777777" w:rsidR="003F2C6A" w:rsidRPr="003F2C6A" w:rsidRDefault="003F2C6A" w:rsidP="003F2C6A">
      <w:pPr>
        <w:jc w:val="center"/>
        <w:rPr>
          <w:rFonts w:cs="Arial"/>
          <w:b/>
          <w:bCs/>
          <w:snapToGrid w:val="0"/>
          <w:sz w:val="22"/>
        </w:rPr>
      </w:pPr>
      <w:r w:rsidRPr="003F2C6A">
        <w:rPr>
          <w:rFonts w:cs="Arial"/>
          <w:b/>
          <w:bCs/>
          <w:snapToGrid w:val="0"/>
          <w:sz w:val="22"/>
        </w:rPr>
        <w:t>De los servicios aéreos privados</w:t>
      </w:r>
    </w:p>
    <w:p w14:paraId="58678EF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17E38992" w14:textId="77777777" w:rsidR="003F2C6A" w:rsidRPr="003F2C6A" w:rsidRDefault="003F2C6A" w:rsidP="003F2C6A">
      <w:pPr>
        <w:ind w:firstLine="289"/>
        <w:rPr>
          <w:rFonts w:cs="Arial"/>
          <w:snapToGrid w:val="0"/>
        </w:rPr>
      </w:pPr>
    </w:p>
    <w:p w14:paraId="0F216D99" w14:textId="77777777" w:rsidR="003F2C6A" w:rsidRPr="003F2C6A" w:rsidRDefault="003F2C6A" w:rsidP="003F2C6A">
      <w:pPr>
        <w:pStyle w:val="Sangradetextonormal"/>
        <w:rPr>
          <w:rFonts w:ascii="ITC Avant Garde Std Bk" w:hAnsi="ITC Avant Garde Std Bk"/>
        </w:rPr>
      </w:pPr>
      <w:bookmarkStart w:id="340" w:name="Artículo_340"/>
      <w:r w:rsidRPr="003F2C6A">
        <w:rPr>
          <w:rFonts w:ascii="ITC Avant Garde Std Bk" w:hAnsi="ITC Avant Garde Std Bk"/>
          <w:b/>
          <w:bCs/>
        </w:rPr>
        <w:t>Artículo 340</w:t>
      </w:r>
      <w:bookmarkEnd w:id="340"/>
      <w:r w:rsidRPr="003F2C6A">
        <w:rPr>
          <w:rFonts w:ascii="ITC Avant Garde Std Bk" w:hAnsi="ITC Avant Garde Std Bk"/>
          <w:b/>
          <w:bCs/>
        </w:rPr>
        <w:t xml:space="preserve">.- </w:t>
      </w:r>
      <w:r w:rsidRPr="003F2C6A">
        <w:rPr>
          <w:rFonts w:ascii="ITC Avant Garde Std Bk" w:hAnsi="ITC Avant Garde Std Bk"/>
        </w:rPr>
        <w:t>(Se deroga).</w:t>
      </w:r>
    </w:p>
    <w:p w14:paraId="10764BF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54D2437" w14:textId="77777777" w:rsidR="003F2C6A" w:rsidRPr="003F2C6A" w:rsidRDefault="003F2C6A" w:rsidP="003F2C6A">
      <w:pPr>
        <w:ind w:firstLine="289"/>
        <w:rPr>
          <w:rFonts w:cs="Arial"/>
          <w:snapToGrid w:val="0"/>
        </w:rPr>
      </w:pPr>
    </w:p>
    <w:p w14:paraId="1B731186" w14:textId="77777777" w:rsidR="003F2C6A" w:rsidRPr="003F2C6A" w:rsidRDefault="003F2C6A" w:rsidP="003F2C6A">
      <w:pPr>
        <w:ind w:firstLine="289"/>
        <w:rPr>
          <w:rFonts w:cs="Arial"/>
          <w:snapToGrid w:val="0"/>
        </w:rPr>
      </w:pPr>
      <w:bookmarkStart w:id="341" w:name="Artículo_341"/>
      <w:r w:rsidRPr="003F2C6A">
        <w:rPr>
          <w:rFonts w:cs="Arial"/>
          <w:b/>
          <w:bCs/>
          <w:snapToGrid w:val="0"/>
        </w:rPr>
        <w:t>Artículo 341</w:t>
      </w:r>
      <w:bookmarkEnd w:id="341"/>
      <w:r w:rsidRPr="003F2C6A">
        <w:rPr>
          <w:rFonts w:cs="Arial"/>
          <w:b/>
          <w:bCs/>
          <w:snapToGrid w:val="0"/>
        </w:rPr>
        <w:t>.-</w:t>
      </w:r>
      <w:r w:rsidRPr="003F2C6A">
        <w:rPr>
          <w:rFonts w:cs="Arial"/>
          <w:snapToGrid w:val="0"/>
        </w:rPr>
        <w:t xml:space="preserve"> (Se deroga).</w:t>
      </w:r>
    </w:p>
    <w:p w14:paraId="2873F65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03BECF23" w14:textId="77777777" w:rsidR="003F2C6A" w:rsidRPr="003F2C6A" w:rsidRDefault="003F2C6A" w:rsidP="003F2C6A">
      <w:pPr>
        <w:ind w:firstLine="289"/>
        <w:rPr>
          <w:rFonts w:cs="Arial"/>
          <w:snapToGrid w:val="0"/>
        </w:rPr>
      </w:pPr>
    </w:p>
    <w:p w14:paraId="4A1D2F88" w14:textId="77777777" w:rsidR="003F2C6A" w:rsidRPr="003F2C6A" w:rsidRDefault="003F2C6A" w:rsidP="003F2C6A">
      <w:pPr>
        <w:jc w:val="center"/>
        <w:rPr>
          <w:rFonts w:cs="Arial"/>
          <w:b/>
          <w:bCs/>
          <w:snapToGrid w:val="0"/>
          <w:sz w:val="22"/>
        </w:rPr>
      </w:pPr>
      <w:r w:rsidRPr="003F2C6A">
        <w:rPr>
          <w:rFonts w:cs="Arial"/>
          <w:b/>
          <w:bCs/>
          <w:snapToGrid w:val="0"/>
          <w:sz w:val="22"/>
        </w:rPr>
        <w:t>CAPITULO XIII</w:t>
      </w:r>
    </w:p>
    <w:p w14:paraId="5CB548A0" w14:textId="77777777" w:rsidR="003F2C6A" w:rsidRPr="003F2C6A" w:rsidRDefault="003F2C6A" w:rsidP="003F2C6A">
      <w:pPr>
        <w:jc w:val="center"/>
        <w:rPr>
          <w:rFonts w:cs="Arial"/>
          <w:b/>
          <w:bCs/>
          <w:snapToGrid w:val="0"/>
          <w:sz w:val="22"/>
        </w:rPr>
      </w:pPr>
      <w:r w:rsidRPr="003F2C6A">
        <w:rPr>
          <w:rFonts w:cs="Arial"/>
          <w:b/>
          <w:bCs/>
          <w:snapToGrid w:val="0"/>
          <w:sz w:val="22"/>
        </w:rPr>
        <w:t>De las responsabilidades por daños</w:t>
      </w:r>
    </w:p>
    <w:p w14:paraId="31B0024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4853798A" w14:textId="77777777" w:rsidR="003F2C6A" w:rsidRPr="003F2C6A" w:rsidRDefault="003F2C6A" w:rsidP="003F2C6A">
      <w:pPr>
        <w:jc w:val="center"/>
        <w:rPr>
          <w:rFonts w:cs="Arial"/>
          <w:b/>
          <w:bCs/>
          <w:snapToGrid w:val="0"/>
          <w:sz w:val="22"/>
        </w:rPr>
      </w:pPr>
    </w:p>
    <w:p w14:paraId="456A7BA0" w14:textId="77777777" w:rsidR="003F2C6A" w:rsidRPr="003F2C6A" w:rsidRDefault="003F2C6A" w:rsidP="003F2C6A">
      <w:pPr>
        <w:jc w:val="center"/>
        <w:rPr>
          <w:rFonts w:cs="Arial"/>
          <w:b/>
          <w:bCs/>
          <w:snapToGrid w:val="0"/>
          <w:sz w:val="22"/>
        </w:rPr>
      </w:pPr>
      <w:r w:rsidRPr="003F2C6A">
        <w:rPr>
          <w:rFonts w:cs="Arial"/>
          <w:b/>
          <w:bCs/>
          <w:snapToGrid w:val="0"/>
          <w:sz w:val="22"/>
        </w:rPr>
        <w:t>SECCION PRIMERA</w:t>
      </w:r>
    </w:p>
    <w:p w14:paraId="21157075" w14:textId="77777777" w:rsidR="003F2C6A" w:rsidRPr="003F2C6A" w:rsidRDefault="003F2C6A" w:rsidP="003F2C6A">
      <w:pPr>
        <w:jc w:val="center"/>
        <w:rPr>
          <w:rFonts w:cs="Arial"/>
          <w:b/>
          <w:bCs/>
          <w:snapToGrid w:val="0"/>
          <w:sz w:val="22"/>
        </w:rPr>
      </w:pPr>
      <w:r w:rsidRPr="003F2C6A">
        <w:rPr>
          <w:rFonts w:cs="Arial"/>
          <w:b/>
          <w:bCs/>
          <w:snapToGrid w:val="0"/>
          <w:sz w:val="22"/>
        </w:rPr>
        <w:t>De los daños a pasajeros</w:t>
      </w:r>
    </w:p>
    <w:p w14:paraId="4E880F5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Sección adicionada DOF 23-01-1950</w:t>
      </w:r>
    </w:p>
    <w:p w14:paraId="54C190D0" w14:textId="77777777" w:rsidR="003F2C6A" w:rsidRPr="003F2C6A" w:rsidRDefault="003F2C6A" w:rsidP="003F2C6A">
      <w:pPr>
        <w:ind w:firstLine="289"/>
        <w:rPr>
          <w:rFonts w:cs="Arial"/>
          <w:snapToGrid w:val="0"/>
        </w:rPr>
      </w:pPr>
    </w:p>
    <w:p w14:paraId="20DD6058" w14:textId="77777777" w:rsidR="003F2C6A" w:rsidRPr="003F2C6A" w:rsidRDefault="003F2C6A" w:rsidP="003F2C6A">
      <w:pPr>
        <w:pStyle w:val="Sangradetextonormal"/>
        <w:rPr>
          <w:rFonts w:ascii="ITC Avant Garde Std Bk" w:hAnsi="ITC Avant Garde Std Bk"/>
        </w:rPr>
      </w:pPr>
      <w:bookmarkStart w:id="342" w:name="Artículo_342"/>
      <w:r w:rsidRPr="003F2C6A">
        <w:rPr>
          <w:rFonts w:ascii="ITC Avant Garde Std Bk" w:hAnsi="ITC Avant Garde Std Bk"/>
          <w:b/>
          <w:bCs/>
        </w:rPr>
        <w:t>Artículo 342</w:t>
      </w:r>
      <w:bookmarkEnd w:id="342"/>
      <w:r w:rsidRPr="003F2C6A">
        <w:rPr>
          <w:rFonts w:ascii="ITC Avant Garde Std Bk" w:hAnsi="ITC Avant Garde Std Bk"/>
          <w:b/>
          <w:bCs/>
        </w:rPr>
        <w:t xml:space="preserve">.- </w:t>
      </w:r>
      <w:r w:rsidRPr="003F2C6A">
        <w:rPr>
          <w:rFonts w:ascii="ITC Avant Garde Std Bk" w:hAnsi="ITC Avant Garde Std Bk"/>
        </w:rPr>
        <w:t>(Se deroga).</w:t>
      </w:r>
    </w:p>
    <w:p w14:paraId="67C5CF3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2AAB09C9" w14:textId="77777777" w:rsidR="003F2C6A" w:rsidRPr="003F2C6A" w:rsidRDefault="003F2C6A" w:rsidP="003F2C6A">
      <w:pPr>
        <w:ind w:firstLine="289"/>
        <w:rPr>
          <w:rFonts w:cs="Arial"/>
          <w:snapToGrid w:val="0"/>
        </w:rPr>
      </w:pPr>
    </w:p>
    <w:p w14:paraId="7EA31C36" w14:textId="77777777" w:rsidR="003F2C6A" w:rsidRPr="003F2C6A" w:rsidRDefault="003F2C6A" w:rsidP="003F2C6A">
      <w:pPr>
        <w:ind w:firstLine="289"/>
        <w:rPr>
          <w:rFonts w:cs="Arial"/>
          <w:snapToGrid w:val="0"/>
        </w:rPr>
      </w:pPr>
      <w:bookmarkStart w:id="343" w:name="Artículo_343"/>
      <w:r w:rsidRPr="003F2C6A">
        <w:rPr>
          <w:rFonts w:cs="Arial"/>
          <w:b/>
          <w:bCs/>
          <w:snapToGrid w:val="0"/>
        </w:rPr>
        <w:t>Artículo 343</w:t>
      </w:r>
      <w:bookmarkEnd w:id="343"/>
      <w:r w:rsidRPr="003F2C6A">
        <w:rPr>
          <w:rFonts w:cs="Arial"/>
          <w:b/>
          <w:bCs/>
          <w:snapToGrid w:val="0"/>
        </w:rPr>
        <w:t>.-</w:t>
      </w:r>
      <w:r w:rsidRPr="003F2C6A">
        <w:rPr>
          <w:rFonts w:cs="Arial"/>
          <w:snapToGrid w:val="0"/>
        </w:rPr>
        <w:t xml:space="preserve"> (Se deroga).</w:t>
      </w:r>
    </w:p>
    <w:p w14:paraId="527E4C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Reformado DOF 24-12-1986. Derogado DOF 12-05-1995</w:t>
      </w:r>
    </w:p>
    <w:p w14:paraId="524FD1C6" w14:textId="77777777" w:rsidR="003F2C6A" w:rsidRPr="003F2C6A" w:rsidRDefault="003F2C6A" w:rsidP="003F2C6A">
      <w:pPr>
        <w:ind w:firstLine="289"/>
        <w:rPr>
          <w:rFonts w:cs="Arial"/>
          <w:snapToGrid w:val="0"/>
        </w:rPr>
      </w:pPr>
    </w:p>
    <w:p w14:paraId="5B2F85B9" w14:textId="77777777" w:rsidR="003F2C6A" w:rsidRPr="003F2C6A" w:rsidRDefault="003F2C6A" w:rsidP="003F2C6A">
      <w:pPr>
        <w:ind w:firstLine="289"/>
        <w:rPr>
          <w:rFonts w:cs="Arial"/>
          <w:snapToGrid w:val="0"/>
        </w:rPr>
      </w:pPr>
      <w:bookmarkStart w:id="344" w:name="Artículo_344"/>
      <w:r w:rsidRPr="003F2C6A">
        <w:rPr>
          <w:rFonts w:cs="Arial"/>
          <w:b/>
          <w:bCs/>
          <w:snapToGrid w:val="0"/>
        </w:rPr>
        <w:t>Artículo 344</w:t>
      </w:r>
      <w:bookmarkEnd w:id="344"/>
      <w:r w:rsidRPr="003F2C6A">
        <w:rPr>
          <w:rFonts w:cs="Arial"/>
          <w:b/>
          <w:bCs/>
          <w:snapToGrid w:val="0"/>
        </w:rPr>
        <w:t xml:space="preserve">.- </w:t>
      </w:r>
      <w:r w:rsidRPr="003F2C6A">
        <w:rPr>
          <w:rFonts w:cs="Arial"/>
          <w:snapToGrid w:val="0"/>
        </w:rPr>
        <w:t>(Se deroga).</w:t>
      </w:r>
    </w:p>
    <w:p w14:paraId="492A008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24-12-1986. Derogado DOF 12-05-1995</w:t>
      </w:r>
    </w:p>
    <w:p w14:paraId="6B62C0E3" w14:textId="77777777" w:rsidR="003F2C6A" w:rsidRPr="003F2C6A" w:rsidRDefault="003F2C6A" w:rsidP="003F2C6A">
      <w:pPr>
        <w:ind w:firstLine="289"/>
        <w:rPr>
          <w:rFonts w:cs="Arial"/>
          <w:snapToGrid w:val="0"/>
        </w:rPr>
      </w:pPr>
    </w:p>
    <w:p w14:paraId="468EA4BF" w14:textId="77777777" w:rsidR="003F2C6A" w:rsidRPr="003F2C6A" w:rsidRDefault="003F2C6A" w:rsidP="003F2C6A">
      <w:pPr>
        <w:ind w:firstLine="289"/>
        <w:rPr>
          <w:rFonts w:cs="Arial"/>
          <w:snapToGrid w:val="0"/>
        </w:rPr>
      </w:pPr>
      <w:bookmarkStart w:id="345" w:name="Artículo_345"/>
      <w:r w:rsidRPr="003F2C6A">
        <w:rPr>
          <w:rFonts w:cs="Arial"/>
          <w:b/>
          <w:bCs/>
          <w:snapToGrid w:val="0"/>
        </w:rPr>
        <w:t>Artículo 345</w:t>
      </w:r>
      <w:bookmarkEnd w:id="345"/>
      <w:r w:rsidRPr="003F2C6A">
        <w:rPr>
          <w:rFonts w:cs="Arial"/>
          <w:b/>
          <w:bCs/>
          <w:snapToGrid w:val="0"/>
        </w:rPr>
        <w:t xml:space="preserve">.- </w:t>
      </w:r>
      <w:r w:rsidRPr="003F2C6A">
        <w:rPr>
          <w:rFonts w:cs="Arial"/>
          <w:snapToGrid w:val="0"/>
        </w:rPr>
        <w:t xml:space="preserve">(Se deroga). </w:t>
      </w:r>
    </w:p>
    <w:p w14:paraId="69531CF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48AE096" w14:textId="77777777" w:rsidR="003F2C6A" w:rsidRPr="003F2C6A" w:rsidRDefault="003F2C6A" w:rsidP="003F2C6A">
      <w:pPr>
        <w:ind w:firstLine="289"/>
        <w:rPr>
          <w:rFonts w:cs="Arial"/>
          <w:snapToGrid w:val="0"/>
        </w:rPr>
      </w:pPr>
    </w:p>
    <w:p w14:paraId="4ED69E74" w14:textId="77777777" w:rsidR="003F2C6A" w:rsidRPr="003F2C6A" w:rsidRDefault="003F2C6A" w:rsidP="003F2C6A">
      <w:pPr>
        <w:ind w:firstLine="289"/>
        <w:rPr>
          <w:rFonts w:cs="Arial"/>
          <w:snapToGrid w:val="0"/>
        </w:rPr>
      </w:pPr>
      <w:bookmarkStart w:id="346" w:name="Artículo_346"/>
      <w:r w:rsidRPr="003F2C6A">
        <w:rPr>
          <w:rFonts w:cs="Arial"/>
          <w:b/>
          <w:bCs/>
          <w:snapToGrid w:val="0"/>
        </w:rPr>
        <w:t>Artículo 346</w:t>
      </w:r>
      <w:bookmarkEnd w:id="346"/>
      <w:r w:rsidRPr="003F2C6A">
        <w:rPr>
          <w:rFonts w:cs="Arial"/>
          <w:b/>
          <w:bCs/>
          <w:snapToGrid w:val="0"/>
        </w:rPr>
        <w:t xml:space="preserve">.- </w:t>
      </w:r>
      <w:r w:rsidRPr="003F2C6A">
        <w:rPr>
          <w:rFonts w:cs="Arial"/>
          <w:snapToGrid w:val="0"/>
        </w:rPr>
        <w:t>(Se deroga).</w:t>
      </w:r>
    </w:p>
    <w:p w14:paraId="1A89985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BA51C8A" w14:textId="77777777" w:rsidR="003F2C6A" w:rsidRPr="003F2C6A" w:rsidRDefault="003F2C6A" w:rsidP="003F2C6A">
      <w:pPr>
        <w:ind w:firstLine="289"/>
        <w:rPr>
          <w:rFonts w:cs="Arial"/>
          <w:snapToGrid w:val="0"/>
        </w:rPr>
      </w:pPr>
    </w:p>
    <w:p w14:paraId="7844AE0D" w14:textId="77777777" w:rsidR="003F2C6A" w:rsidRPr="003F2C6A" w:rsidRDefault="003F2C6A" w:rsidP="003F2C6A">
      <w:pPr>
        <w:ind w:firstLine="289"/>
        <w:rPr>
          <w:rFonts w:cs="Arial"/>
          <w:snapToGrid w:val="0"/>
        </w:rPr>
      </w:pPr>
      <w:bookmarkStart w:id="347" w:name="Artículo_347"/>
      <w:r w:rsidRPr="003F2C6A">
        <w:rPr>
          <w:rFonts w:cs="Arial"/>
          <w:b/>
          <w:bCs/>
          <w:snapToGrid w:val="0"/>
        </w:rPr>
        <w:t>Artículo 347</w:t>
      </w:r>
      <w:bookmarkEnd w:id="347"/>
      <w:r w:rsidRPr="003F2C6A">
        <w:rPr>
          <w:rFonts w:cs="Arial"/>
          <w:b/>
          <w:bCs/>
          <w:snapToGrid w:val="0"/>
        </w:rPr>
        <w:t xml:space="preserve">.- </w:t>
      </w:r>
      <w:r w:rsidRPr="003F2C6A">
        <w:rPr>
          <w:rFonts w:cs="Arial"/>
          <w:snapToGrid w:val="0"/>
        </w:rPr>
        <w:t>(Se deroga).</w:t>
      </w:r>
    </w:p>
    <w:p w14:paraId="7DD6135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23-12-1974. Derogado DOF 12-05-1995</w:t>
      </w:r>
    </w:p>
    <w:p w14:paraId="18B10318" w14:textId="77777777" w:rsidR="003F2C6A" w:rsidRPr="003F2C6A" w:rsidRDefault="003F2C6A" w:rsidP="003F2C6A">
      <w:pPr>
        <w:ind w:firstLine="289"/>
        <w:rPr>
          <w:rFonts w:cs="Arial"/>
          <w:snapToGrid w:val="0"/>
        </w:rPr>
      </w:pPr>
    </w:p>
    <w:p w14:paraId="59D06764" w14:textId="77777777" w:rsidR="003F2C6A" w:rsidRPr="003F2C6A" w:rsidRDefault="003F2C6A" w:rsidP="003F2C6A">
      <w:pPr>
        <w:ind w:firstLine="289"/>
        <w:rPr>
          <w:rFonts w:cs="Arial"/>
          <w:snapToGrid w:val="0"/>
        </w:rPr>
      </w:pPr>
      <w:bookmarkStart w:id="348" w:name="Artículo_348"/>
      <w:r w:rsidRPr="003F2C6A">
        <w:rPr>
          <w:rFonts w:cs="Arial"/>
          <w:b/>
          <w:bCs/>
          <w:snapToGrid w:val="0"/>
        </w:rPr>
        <w:t>Artículo 348</w:t>
      </w:r>
      <w:bookmarkEnd w:id="348"/>
      <w:r w:rsidRPr="003F2C6A">
        <w:rPr>
          <w:rFonts w:cs="Arial"/>
          <w:b/>
          <w:bCs/>
          <w:snapToGrid w:val="0"/>
        </w:rPr>
        <w:t xml:space="preserve">.- </w:t>
      </w:r>
      <w:r w:rsidRPr="003F2C6A">
        <w:rPr>
          <w:rFonts w:cs="Arial"/>
          <w:snapToGrid w:val="0"/>
        </w:rPr>
        <w:t>(Se deroga).</w:t>
      </w:r>
    </w:p>
    <w:p w14:paraId="2B1B3F9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Reformado DOF 23-12-1974. Derogado DOF 12-05-1995</w:t>
      </w:r>
    </w:p>
    <w:p w14:paraId="4F638302" w14:textId="77777777" w:rsidR="003F2C6A" w:rsidRPr="003F2C6A" w:rsidRDefault="003F2C6A" w:rsidP="003F2C6A">
      <w:pPr>
        <w:ind w:firstLine="289"/>
        <w:rPr>
          <w:rFonts w:cs="Arial"/>
          <w:snapToGrid w:val="0"/>
        </w:rPr>
      </w:pPr>
    </w:p>
    <w:p w14:paraId="37A5C6EF" w14:textId="77777777" w:rsidR="003F2C6A" w:rsidRPr="003F2C6A" w:rsidRDefault="003F2C6A" w:rsidP="003F2C6A">
      <w:pPr>
        <w:jc w:val="center"/>
        <w:rPr>
          <w:rFonts w:cs="Arial"/>
          <w:b/>
          <w:bCs/>
          <w:snapToGrid w:val="0"/>
          <w:sz w:val="22"/>
        </w:rPr>
      </w:pPr>
      <w:r w:rsidRPr="003F2C6A">
        <w:rPr>
          <w:rFonts w:cs="Arial"/>
          <w:b/>
          <w:bCs/>
          <w:snapToGrid w:val="0"/>
          <w:sz w:val="22"/>
        </w:rPr>
        <w:t>SECCION SEGUNDA</w:t>
      </w:r>
    </w:p>
    <w:p w14:paraId="6DCD852E" w14:textId="77777777" w:rsidR="003F2C6A" w:rsidRPr="003F2C6A" w:rsidRDefault="003F2C6A" w:rsidP="003F2C6A">
      <w:pPr>
        <w:jc w:val="center"/>
        <w:rPr>
          <w:rFonts w:cs="Arial"/>
          <w:b/>
          <w:bCs/>
          <w:snapToGrid w:val="0"/>
          <w:sz w:val="22"/>
        </w:rPr>
      </w:pPr>
      <w:r w:rsidRPr="003F2C6A">
        <w:rPr>
          <w:rFonts w:cs="Arial"/>
          <w:b/>
          <w:bCs/>
          <w:snapToGrid w:val="0"/>
          <w:sz w:val="22"/>
        </w:rPr>
        <w:t>De los daños a carga y equipaje facturado</w:t>
      </w:r>
    </w:p>
    <w:p w14:paraId="007B250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Sección adicionada DOF 23-01-1950</w:t>
      </w:r>
    </w:p>
    <w:p w14:paraId="0F4960EE" w14:textId="77777777" w:rsidR="003F2C6A" w:rsidRPr="003F2C6A" w:rsidRDefault="003F2C6A" w:rsidP="003F2C6A">
      <w:pPr>
        <w:ind w:firstLine="289"/>
        <w:rPr>
          <w:rFonts w:cs="Arial"/>
          <w:snapToGrid w:val="0"/>
        </w:rPr>
      </w:pPr>
    </w:p>
    <w:p w14:paraId="0D1851F2" w14:textId="77777777" w:rsidR="003F2C6A" w:rsidRPr="003F2C6A" w:rsidRDefault="003F2C6A" w:rsidP="003F2C6A">
      <w:pPr>
        <w:pStyle w:val="Sangradetextonormal"/>
        <w:rPr>
          <w:rFonts w:ascii="ITC Avant Garde Std Bk" w:hAnsi="ITC Avant Garde Std Bk"/>
        </w:rPr>
      </w:pPr>
      <w:bookmarkStart w:id="349" w:name="Artículo_349"/>
      <w:r w:rsidRPr="003F2C6A">
        <w:rPr>
          <w:rFonts w:ascii="ITC Avant Garde Std Bk" w:hAnsi="ITC Avant Garde Std Bk"/>
          <w:b/>
          <w:bCs/>
        </w:rPr>
        <w:t>Artículo 349</w:t>
      </w:r>
      <w:bookmarkEnd w:id="349"/>
      <w:r w:rsidRPr="003F2C6A">
        <w:rPr>
          <w:rFonts w:ascii="ITC Avant Garde Std Bk" w:hAnsi="ITC Avant Garde Std Bk"/>
          <w:b/>
          <w:bCs/>
        </w:rPr>
        <w:t>.-</w:t>
      </w:r>
      <w:r w:rsidRPr="003F2C6A">
        <w:rPr>
          <w:rFonts w:ascii="ITC Avant Garde Std Bk" w:hAnsi="ITC Avant Garde Std Bk"/>
        </w:rPr>
        <w:t xml:space="preserve"> (Se deroga).</w:t>
      </w:r>
    </w:p>
    <w:p w14:paraId="790C7AD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Reformado DOF 24-12-1986. Derogado DOF 12-05-1995</w:t>
      </w:r>
    </w:p>
    <w:p w14:paraId="6ED10B44" w14:textId="77777777" w:rsidR="003F2C6A" w:rsidRPr="003F2C6A" w:rsidRDefault="003F2C6A" w:rsidP="003F2C6A">
      <w:pPr>
        <w:ind w:firstLine="289"/>
        <w:rPr>
          <w:rFonts w:cs="Arial"/>
          <w:snapToGrid w:val="0"/>
        </w:rPr>
      </w:pPr>
    </w:p>
    <w:p w14:paraId="64AA15AE" w14:textId="77777777" w:rsidR="003F2C6A" w:rsidRPr="003F2C6A" w:rsidRDefault="003F2C6A" w:rsidP="003F2C6A">
      <w:pPr>
        <w:ind w:firstLine="289"/>
        <w:rPr>
          <w:rFonts w:cs="Arial"/>
          <w:snapToGrid w:val="0"/>
        </w:rPr>
      </w:pPr>
      <w:bookmarkStart w:id="350" w:name="Artículo_350"/>
      <w:r w:rsidRPr="003F2C6A">
        <w:rPr>
          <w:rFonts w:cs="Arial"/>
          <w:b/>
          <w:bCs/>
          <w:snapToGrid w:val="0"/>
        </w:rPr>
        <w:t>Artículo 350</w:t>
      </w:r>
      <w:bookmarkEnd w:id="350"/>
      <w:r w:rsidRPr="003F2C6A">
        <w:rPr>
          <w:rFonts w:cs="Arial"/>
          <w:b/>
          <w:bCs/>
          <w:snapToGrid w:val="0"/>
        </w:rPr>
        <w:t xml:space="preserve">.- </w:t>
      </w:r>
      <w:r w:rsidRPr="003F2C6A">
        <w:rPr>
          <w:rFonts w:cs="Arial"/>
          <w:snapToGrid w:val="0"/>
        </w:rPr>
        <w:t>(Se deroga).</w:t>
      </w:r>
    </w:p>
    <w:p w14:paraId="6C0E964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Reformado DOF 23-12-1974. Derogado DOF 12-05-1995</w:t>
      </w:r>
    </w:p>
    <w:p w14:paraId="06A88C2C" w14:textId="77777777" w:rsidR="003F2C6A" w:rsidRPr="003F2C6A" w:rsidRDefault="003F2C6A" w:rsidP="003F2C6A">
      <w:pPr>
        <w:ind w:firstLine="289"/>
        <w:rPr>
          <w:rFonts w:cs="Arial"/>
          <w:snapToGrid w:val="0"/>
        </w:rPr>
      </w:pPr>
    </w:p>
    <w:p w14:paraId="0B162E0F" w14:textId="77777777" w:rsidR="003F2C6A" w:rsidRPr="003F2C6A" w:rsidRDefault="003F2C6A" w:rsidP="003F2C6A">
      <w:pPr>
        <w:jc w:val="center"/>
        <w:rPr>
          <w:rFonts w:cs="Arial"/>
          <w:b/>
          <w:bCs/>
          <w:snapToGrid w:val="0"/>
          <w:sz w:val="22"/>
        </w:rPr>
      </w:pPr>
      <w:r w:rsidRPr="003F2C6A">
        <w:rPr>
          <w:rFonts w:cs="Arial"/>
          <w:b/>
          <w:bCs/>
          <w:snapToGrid w:val="0"/>
          <w:sz w:val="22"/>
        </w:rPr>
        <w:t>SECCION TERCERA</w:t>
      </w:r>
    </w:p>
    <w:p w14:paraId="6CF1A028" w14:textId="77777777" w:rsidR="003F2C6A" w:rsidRPr="003F2C6A" w:rsidRDefault="003F2C6A" w:rsidP="003F2C6A">
      <w:pPr>
        <w:jc w:val="center"/>
        <w:rPr>
          <w:rFonts w:cs="Arial"/>
          <w:b/>
          <w:bCs/>
          <w:snapToGrid w:val="0"/>
          <w:sz w:val="22"/>
        </w:rPr>
      </w:pPr>
      <w:r w:rsidRPr="003F2C6A">
        <w:rPr>
          <w:rFonts w:cs="Arial"/>
          <w:b/>
          <w:bCs/>
          <w:snapToGrid w:val="0"/>
          <w:sz w:val="22"/>
        </w:rPr>
        <w:t>De los daños a terceros</w:t>
      </w:r>
    </w:p>
    <w:p w14:paraId="0C9A0CE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Sección adicionada DOF 23-01-1950</w:t>
      </w:r>
    </w:p>
    <w:p w14:paraId="0CEDC2D4" w14:textId="77777777" w:rsidR="003F2C6A" w:rsidRPr="003F2C6A" w:rsidRDefault="003F2C6A" w:rsidP="003F2C6A">
      <w:pPr>
        <w:ind w:firstLine="289"/>
        <w:rPr>
          <w:rFonts w:cs="Arial"/>
          <w:snapToGrid w:val="0"/>
        </w:rPr>
      </w:pPr>
    </w:p>
    <w:p w14:paraId="1857E861" w14:textId="77777777" w:rsidR="003F2C6A" w:rsidRPr="003F2C6A" w:rsidRDefault="003F2C6A" w:rsidP="003F2C6A">
      <w:pPr>
        <w:ind w:firstLine="289"/>
        <w:rPr>
          <w:rFonts w:cs="Arial"/>
          <w:snapToGrid w:val="0"/>
        </w:rPr>
      </w:pPr>
      <w:bookmarkStart w:id="351" w:name="Artículo_351"/>
      <w:r w:rsidRPr="003F2C6A">
        <w:rPr>
          <w:rFonts w:cs="Arial"/>
          <w:b/>
          <w:bCs/>
          <w:snapToGrid w:val="0"/>
        </w:rPr>
        <w:t>Artículo 351</w:t>
      </w:r>
      <w:bookmarkEnd w:id="351"/>
      <w:r w:rsidRPr="003F2C6A">
        <w:rPr>
          <w:rFonts w:cs="Arial"/>
          <w:b/>
          <w:bCs/>
          <w:snapToGrid w:val="0"/>
        </w:rPr>
        <w:t>.-</w:t>
      </w:r>
      <w:r w:rsidRPr="003F2C6A">
        <w:rPr>
          <w:rFonts w:cs="Arial"/>
          <w:snapToGrid w:val="0"/>
        </w:rPr>
        <w:t xml:space="preserve"> (Se deroga).</w:t>
      </w:r>
    </w:p>
    <w:p w14:paraId="7F7A8EE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BC92091" w14:textId="77777777" w:rsidR="003F2C6A" w:rsidRPr="003F2C6A" w:rsidRDefault="003F2C6A" w:rsidP="003F2C6A">
      <w:pPr>
        <w:ind w:firstLine="289"/>
        <w:rPr>
          <w:rFonts w:cs="Arial"/>
          <w:snapToGrid w:val="0"/>
        </w:rPr>
      </w:pPr>
    </w:p>
    <w:p w14:paraId="0DF31CD7" w14:textId="77777777" w:rsidR="003F2C6A" w:rsidRPr="003F2C6A" w:rsidRDefault="003F2C6A" w:rsidP="003F2C6A">
      <w:pPr>
        <w:ind w:firstLine="289"/>
        <w:rPr>
          <w:rFonts w:cs="Arial"/>
          <w:snapToGrid w:val="0"/>
        </w:rPr>
      </w:pPr>
      <w:bookmarkStart w:id="352" w:name="Artículo_352"/>
      <w:r w:rsidRPr="003F2C6A">
        <w:rPr>
          <w:rFonts w:cs="Arial"/>
          <w:b/>
          <w:bCs/>
          <w:snapToGrid w:val="0"/>
        </w:rPr>
        <w:t>Artículo 352</w:t>
      </w:r>
      <w:bookmarkEnd w:id="352"/>
      <w:r w:rsidRPr="003F2C6A">
        <w:rPr>
          <w:rFonts w:cs="Arial"/>
          <w:b/>
          <w:bCs/>
          <w:snapToGrid w:val="0"/>
        </w:rPr>
        <w:t xml:space="preserve">.- </w:t>
      </w:r>
      <w:r w:rsidRPr="003F2C6A">
        <w:rPr>
          <w:rFonts w:cs="Arial"/>
          <w:snapToGrid w:val="0"/>
        </w:rPr>
        <w:t>(Se deroga).</w:t>
      </w:r>
    </w:p>
    <w:p w14:paraId="42A6267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24-12-1986. Derogado DOF 12-05-1995</w:t>
      </w:r>
    </w:p>
    <w:p w14:paraId="7B1F8710" w14:textId="77777777" w:rsidR="003F2C6A" w:rsidRPr="003F2C6A" w:rsidRDefault="003F2C6A" w:rsidP="003F2C6A">
      <w:pPr>
        <w:ind w:firstLine="289"/>
        <w:rPr>
          <w:rFonts w:cs="Arial"/>
          <w:snapToGrid w:val="0"/>
        </w:rPr>
      </w:pPr>
    </w:p>
    <w:p w14:paraId="038D621C" w14:textId="77777777" w:rsidR="003F2C6A" w:rsidRPr="003F2C6A" w:rsidRDefault="003F2C6A" w:rsidP="003F2C6A">
      <w:pPr>
        <w:ind w:firstLine="289"/>
        <w:rPr>
          <w:rFonts w:cs="Arial"/>
          <w:snapToGrid w:val="0"/>
        </w:rPr>
      </w:pPr>
      <w:bookmarkStart w:id="353" w:name="Artículo_353"/>
      <w:r w:rsidRPr="003F2C6A">
        <w:rPr>
          <w:rFonts w:cs="Arial"/>
          <w:b/>
          <w:bCs/>
          <w:snapToGrid w:val="0"/>
        </w:rPr>
        <w:t>Artículo 353</w:t>
      </w:r>
      <w:bookmarkEnd w:id="353"/>
      <w:r w:rsidRPr="003F2C6A">
        <w:rPr>
          <w:rFonts w:cs="Arial"/>
          <w:b/>
          <w:bCs/>
          <w:snapToGrid w:val="0"/>
        </w:rPr>
        <w:t xml:space="preserve">.- </w:t>
      </w:r>
      <w:r w:rsidRPr="003F2C6A">
        <w:rPr>
          <w:rFonts w:cs="Arial"/>
          <w:snapToGrid w:val="0"/>
        </w:rPr>
        <w:t>(Se deroga).</w:t>
      </w:r>
    </w:p>
    <w:p w14:paraId="61F971D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991ECC6" w14:textId="77777777" w:rsidR="003F2C6A" w:rsidRPr="003F2C6A" w:rsidRDefault="003F2C6A" w:rsidP="003F2C6A">
      <w:pPr>
        <w:ind w:firstLine="289"/>
        <w:rPr>
          <w:rFonts w:cs="Arial"/>
          <w:snapToGrid w:val="0"/>
        </w:rPr>
      </w:pPr>
    </w:p>
    <w:p w14:paraId="2E353854" w14:textId="77777777" w:rsidR="003F2C6A" w:rsidRPr="003F2C6A" w:rsidRDefault="003F2C6A" w:rsidP="003F2C6A">
      <w:pPr>
        <w:ind w:firstLine="289"/>
        <w:rPr>
          <w:rFonts w:cs="Arial"/>
          <w:snapToGrid w:val="0"/>
        </w:rPr>
      </w:pPr>
      <w:bookmarkStart w:id="354" w:name="Artículo_354"/>
      <w:r w:rsidRPr="003F2C6A">
        <w:rPr>
          <w:rFonts w:cs="Arial"/>
          <w:b/>
          <w:bCs/>
          <w:snapToGrid w:val="0"/>
        </w:rPr>
        <w:t>Artículo 354</w:t>
      </w:r>
      <w:bookmarkEnd w:id="354"/>
      <w:r w:rsidRPr="003F2C6A">
        <w:rPr>
          <w:rFonts w:cs="Arial"/>
          <w:b/>
          <w:bCs/>
          <w:snapToGrid w:val="0"/>
        </w:rPr>
        <w:t xml:space="preserve">.- </w:t>
      </w:r>
      <w:r w:rsidRPr="003F2C6A">
        <w:rPr>
          <w:rFonts w:cs="Arial"/>
          <w:snapToGrid w:val="0"/>
        </w:rPr>
        <w:t>(Se deroga).</w:t>
      </w:r>
    </w:p>
    <w:p w14:paraId="4ABEC48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3868354" w14:textId="77777777" w:rsidR="003F2C6A" w:rsidRPr="003F2C6A" w:rsidRDefault="003F2C6A" w:rsidP="003F2C6A">
      <w:pPr>
        <w:ind w:firstLine="289"/>
        <w:rPr>
          <w:rFonts w:cs="Arial"/>
          <w:snapToGrid w:val="0"/>
        </w:rPr>
      </w:pPr>
    </w:p>
    <w:p w14:paraId="2A68F2E7" w14:textId="77777777" w:rsidR="003F2C6A" w:rsidRPr="003F2C6A" w:rsidRDefault="003F2C6A" w:rsidP="003F2C6A">
      <w:pPr>
        <w:ind w:firstLine="289"/>
        <w:rPr>
          <w:rFonts w:cs="Arial"/>
          <w:snapToGrid w:val="0"/>
        </w:rPr>
      </w:pPr>
      <w:bookmarkStart w:id="355" w:name="Artículo_355"/>
      <w:r w:rsidRPr="003F2C6A">
        <w:rPr>
          <w:rFonts w:cs="Arial"/>
          <w:b/>
          <w:bCs/>
          <w:snapToGrid w:val="0"/>
        </w:rPr>
        <w:t>Artículo 355</w:t>
      </w:r>
      <w:bookmarkEnd w:id="355"/>
      <w:r w:rsidRPr="003F2C6A">
        <w:rPr>
          <w:rFonts w:cs="Arial"/>
          <w:b/>
          <w:bCs/>
          <w:snapToGrid w:val="0"/>
        </w:rPr>
        <w:t xml:space="preserve">.- </w:t>
      </w:r>
      <w:r w:rsidRPr="003F2C6A">
        <w:rPr>
          <w:rFonts w:cs="Arial"/>
          <w:snapToGrid w:val="0"/>
        </w:rPr>
        <w:t>(Se deroga).</w:t>
      </w:r>
    </w:p>
    <w:p w14:paraId="173B430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23-12-1974. Derogado DOF 12-05-1995</w:t>
      </w:r>
    </w:p>
    <w:p w14:paraId="5787962C" w14:textId="77777777" w:rsidR="003F2C6A" w:rsidRPr="003F2C6A" w:rsidRDefault="003F2C6A" w:rsidP="003F2C6A">
      <w:pPr>
        <w:ind w:firstLine="289"/>
        <w:rPr>
          <w:rFonts w:cs="Arial"/>
          <w:snapToGrid w:val="0"/>
        </w:rPr>
      </w:pPr>
    </w:p>
    <w:p w14:paraId="0798F107" w14:textId="77777777" w:rsidR="003F2C6A" w:rsidRPr="003F2C6A" w:rsidRDefault="003F2C6A" w:rsidP="003F2C6A">
      <w:pPr>
        <w:jc w:val="center"/>
        <w:rPr>
          <w:rFonts w:cs="Arial"/>
          <w:b/>
          <w:bCs/>
          <w:snapToGrid w:val="0"/>
          <w:sz w:val="22"/>
        </w:rPr>
      </w:pPr>
      <w:r w:rsidRPr="003F2C6A">
        <w:rPr>
          <w:rFonts w:cs="Arial"/>
          <w:b/>
          <w:bCs/>
          <w:snapToGrid w:val="0"/>
          <w:sz w:val="22"/>
        </w:rPr>
        <w:t>SECCION CUARTA</w:t>
      </w:r>
    </w:p>
    <w:p w14:paraId="11634142" w14:textId="77777777" w:rsidR="003F2C6A" w:rsidRPr="003F2C6A" w:rsidRDefault="003F2C6A" w:rsidP="003F2C6A">
      <w:pPr>
        <w:jc w:val="center"/>
        <w:rPr>
          <w:rFonts w:cs="Arial"/>
          <w:b/>
          <w:bCs/>
          <w:snapToGrid w:val="0"/>
          <w:sz w:val="22"/>
        </w:rPr>
      </w:pPr>
      <w:r w:rsidRPr="003F2C6A">
        <w:rPr>
          <w:rFonts w:cs="Arial"/>
          <w:b/>
          <w:bCs/>
          <w:snapToGrid w:val="0"/>
          <w:sz w:val="22"/>
        </w:rPr>
        <w:t>Disposiciones varias</w:t>
      </w:r>
    </w:p>
    <w:p w14:paraId="27CB3EC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Sección adicionada DOF 23-01-1950</w:t>
      </w:r>
    </w:p>
    <w:p w14:paraId="3B34C5F7" w14:textId="77777777" w:rsidR="003F2C6A" w:rsidRPr="003F2C6A" w:rsidRDefault="003F2C6A" w:rsidP="003F2C6A">
      <w:pPr>
        <w:ind w:firstLine="289"/>
        <w:rPr>
          <w:rFonts w:cs="Arial"/>
          <w:snapToGrid w:val="0"/>
        </w:rPr>
      </w:pPr>
    </w:p>
    <w:p w14:paraId="729B74DC" w14:textId="77777777" w:rsidR="003F2C6A" w:rsidRPr="003F2C6A" w:rsidRDefault="003F2C6A" w:rsidP="003F2C6A">
      <w:pPr>
        <w:ind w:firstLine="289"/>
        <w:rPr>
          <w:rFonts w:cs="Arial"/>
          <w:snapToGrid w:val="0"/>
        </w:rPr>
      </w:pPr>
      <w:bookmarkStart w:id="356" w:name="Artículo_356"/>
      <w:r w:rsidRPr="003F2C6A">
        <w:rPr>
          <w:rFonts w:cs="Arial"/>
          <w:b/>
          <w:bCs/>
          <w:snapToGrid w:val="0"/>
        </w:rPr>
        <w:t>Artículo 356</w:t>
      </w:r>
      <w:bookmarkEnd w:id="356"/>
      <w:r w:rsidRPr="003F2C6A">
        <w:rPr>
          <w:rFonts w:cs="Arial"/>
          <w:b/>
          <w:bCs/>
          <w:snapToGrid w:val="0"/>
        </w:rPr>
        <w:t xml:space="preserve">.- </w:t>
      </w:r>
      <w:r w:rsidRPr="003F2C6A">
        <w:rPr>
          <w:rFonts w:cs="Arial"/>
          <w:snapToGrid w:val="0"/>
        </w:rPr>
        <w:t>(Se deroga).</w:t>
      </w:r>
    </w:p>
    <w:p w14:paraId="50DF1DD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A88E67A" w14:textId="77777777" w:rsidR="003F2C6A" w:rsidRPr="003F2C6A" w:rsidRDefault="003F2C6A" w:rsidP="003F2C6A">
      <w:pPr>
        <w:ind w:firstLine="289"/>
        <w:rPr>
          <w:rFonts w:cs="Arial"/>
          <w:snapToGrid w:val="0"/>
        </w:rPr>
      </w:pPr>
    </w:p>
    <w:p w14:paraId="10FE853B" w14:textId="77777777" w:rsidR="003F2C6A" w:rsidRPr="003F2C6A" w:rsidRDefault="003F2C6A" w:rsidP="003F2C6A">
      <w:pPr>
        <w:ind w:firstLine="289"/>
        <w:rPr>
          <w:rFonts w:cs="Arial"/>
          <w:snapToGrid w:val="0"/>
        </w:rPr>
      </w:pPr>
      <w:bookmarkStart w:id="357" w:name="Artículo_357"/>
      <w:r w:rsidRPr="003F2C6A">
        <w:rPr>
          <w:rFonts w:cs="Arial"/>
          <w:b/>
          <w:bCs/>
          <w:snapToGrid w:val="0"/>
        </w:rPr>
        <w:t>Artículo 357</w:t>
      </w:r>
      <w:bookmarkEnd w:id="357"/>
      <w:r w:rsidRPr="003F2C6A">
        <w:rPr>
          <w:rFonts w:cs="Arial"/>
          <w:b/>
          <w:bCs/>
          <w:snapToGrid w:val="0"/>
        </w:rPr>
        <w:t xml:space="preserve">.- </w:t>
      </w:r>
      <w:r w:rsidRPr="003F2C6A">
        <w:rPr>
          <w:rFonts w:cs="Arial"/>
          <w:snapToGrid w:val="0"/>
        </w:rPr>
        <w:t>(Se deroga).</w:t>
      </w:r>
    </w:p>
    <w:p w14:paraId="0F49D0A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1DD71EB8" w14:textId="77777777" w:rsidR="003F2C6A" w:rsidRPr="003F2C6A" w:rsidRDefault="003F2C6A" w:rsidP="003F2C6A">
      <w:pPr>
        <w:ind w:firstLine="289"/>
        <w:rPr>
          <w:rFonts w:cs="Arial"/>
          <w:snapToGrid w:val="0"/>
        </w:rPr>
      </w:pPr>
    </w:p>
    <w:p w14:paraId="60C23037" w14:textId="77777777" w:rsidR="003F2C6A" w:rsidRPr="003F2C6A" w:rsidRDefault="003F2C6A" w:rsidP="003F2C6A">
      <w:pPr>
        <w:jc w:val="center"/>
        <w:rPr>
          <w:rFonts w:cs="Arial"/>
          <w:b/>
          <w:bCs/>
          <w:snapToGrid w:val="0"/>
          <w:sz w:val="22"/>
        </w:rPr>
      </w:pPr>
      <w:r w:rsidRPr="003F2C6A">
        <w:rPr>
          <w:rFonts w:cs="Arial"/>
          <w:b/>
          <w:bCs/>
          <w:snapToGrid w:val="0"/>
          <w:sz w:val="22"/>
        </w:rPr>
        <w:t>CAPITULO XIV</w:t>
      </w:r>
    </w:p>
    <w:p w14:paraId="14C090BD" w14:textId="77777777" w:rsidR="003F2C6A" w:rsidRPr="003F2C6A" w:rsidRDefault="003F2C6A" w:rsidP="003F2C6A">
      <w:pPr>
        <w:jc w:val="center"/>
        <w:rPr>
          <w:rFonts w:cs="Arial"/>
          <w:b/>
          <w:bCs/>
          <w:snapToGrid w:val="0"/>
          <w:sz w:val="22"/>
        </w:rPr>
      </w:pPr>
      <w:r w:rsidRPr="003F2C6A">
        <w:rPr>
          <w:rFonts w:cs="Arial"/>
          <w:b/>
          <w:bCs/>
          <w:snapToGrid w:val="0"/>
          <w:sz w:val="22"/>
        </w:rPr>
        <w:t>De los accidentes y de la búsqueda y salvamento</w:t>
      </w:r>
    </w:p>
    <w:p w14:paraId="3A7D659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77AE73BE" w14:textId="77777777" w:rsidR="003F2C6A" w:rsidRPr="003F2C6A" w:rsidRDefault="003F2C6A" w:rsidP="003F2C6A">
      <w:pPr>
        <w:ind w:firstLine="289"/>
        <w:rPr>
          <w:rFonts w:cs="Arial"/>
          <w:snapToGrid w:val="0"/>
        </w:rPr>
      </w:pPr>
    </w:p>
    <w:p w14:paraId="7A9B3AD4" w14:textId="77777777" w:rsidR="003F2C6A" w:rsidRPr="003F2C6A" w:rsidRDefault="003F2C6A" w:rsidP="003F2C6A">
      <w:pPr>
        <w:ind w:firstLine="289"/>
        <w:rPr>
          <w:rFonts w:cs="Arial"/>
          <w:snapToGrid w:val="0"/>
        </w:rPr>
      </w:pPr>
      <w:bookmarkStart w:id="358" w:name="Artículo_358"/>
      <w:r w:rsidRPr="003F2C6A">
        <w:rPr>
          <w:rFonts w:cs="Arial"/>
          <w:b/>
          <w:bCs/>
          <w:snapToGrid w:val="0"/>
        </w:rPr>
        <w:t>Artículo 358</w:t>
      </w:r>
      <w:bookmarkEnd w:id="358"/>
      <w:r w:rsidRPr="003F2C6A">
        <w:rPr>
          <w:rFonts w:cs="Arial"/>
          <w:b/>
          <w:bCs/>
          <w:snapToGrid w:val="0"/>
        </w:rPr>
        <w:t xml:space="preserve">.- </w:t>
      </w:r>
      <w:r w:rsidRPr="003F2C6A">
        <w:rPr>
          <w:rFonts w:cs="Arial"/>
          <w:snapToGrid w:val="0"/>
        </w:rPr>
        <w:t>(Se deroga).</w:t>
      </w:r>
    </w:p>
    <w:p w14:paraId="302CCC2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19FE43B" w14:textId="77777777" w:rsidR="003F2C6A" w:rsidRPr="003F2C6A" w:rsidRDefault="003F2C6A" w:rsidP="003F2C6A">
      <w:pPr>
        <w:ind w:firstLine="289"/>
        <w:rPr>
          <w:rFonts w:cs="Arial"/>
          <w:snapToGrid w:val="0"/>
        </w:rPr>
      </w:pPr>
    </w:p>
    <w:p w14:paraId="2E0387E6" w14:textId="77777777" w:rsidR="003F2C6A" w:rsidRPr="003F2C6A" w:rsidRDefault="003F2C6A" w:rsidP="003F2C6A">
      <w:pPr>
        <w:ind w:firstLine="289"/>
        <w:rPr>
          <w:rFonts w:cs="Arial"/>
          <w:snapToGrid w:val="0"/>
        </w:rPr>
      </w:pPr>
      <w:bookmarkStart w:id="359" w:name="Artículo_359"/>
      <w:r w:rsidRPr="003F2C6A">
        <w:rPr>
          <w:rFonts w:cs="Arial"/>
          <w:b/>
          <w:bCs/>
          <w:snapToGrid w:val="0"/>
        </w:rPr>
        <w:t>Artículo 359</w:t>
      </w:r>
      <w:bookmarkEnd w:id="359"/>
      <w:r w:rsidRPr="003F2C6A">
        <w:rPr>
          <w:rFonts w:cs="Arial"/>
          <w:b/>
          <w:bCs/>
          <w:snapToGrid w:val="0"/>
        </w:rPr>
        <w:t>.-</w:t>
      </w:r>
      <w:r w:rsidRPr="003F2C6A">
        <w:rPr>
          <w:rFonts w:cs="Arial"/>
          <w:snapToGrid w:val="0"/>
        </w:rPr>
        <w:t xml:space="preserve"> (Se deroga).</w:t>
      </w:r>
    </w:p>
    <w:p w14:paraId="58813B9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70D75901" w14:textId="77777777" w:rsidR="003F2C6A" w:rsidRPr="003F2C6A" w:rsidRDefault="003F2C6A" w:rsidP="003F2C6A">
      <w:pPr>
        <w:ind w:firstLine="289"/>
        <w:rPr>
          <w:rFonts w:cs="Arial"/>
          <w:snapToGrid w:val="0"/>
        </w:rPr>
      </w:pPr>
    </w:p>
    <w:p w14:paraId="107E7D11" w14:textId="77777777" w:rsidR="003F2C6A" w:rsidRPr="003F2C6A" w:rsidRDefault="003F2C6A" w:rsidP="003F2C6A">
      <w:pPr>
        <w:ind w:firstLine="289"/>
        <w:rPr>
          <w:rFonts w:cs="Arial"/>
          <w:snapToGrid w:val="0"/>
        </w:rPr>
      </w:pPr>
      <w:bookmarkStart w:id="360" w:name="Artículo_360"/>
      <w:r w:rsidRPr="003F2C6A">
        <w:rPr>
          <w:rFonts w:cs="Arial"/>
          <w:b/>
          <w:bCs/>
          <w:snapToGrid w:val="0"/>
        </w:rPr>
        <w:t>Artículo 360</w:t>
      </w:r>
      <w:bookmarkEnd w:id="360"/>
      <w:r w:rsidRPr="003F2C6A">
        <w:rPr>
          <w:rFonts w:cs="Arial"/>
          <w:b/>
          <w:bCs/>
          <w:snapToGrid w:val="0"/>
        </w:rPr>
        <w:t xml:space="preserve">.- </w:t>
      </w:r>
      <w:r w:rsidRPr="003F2C6A">
        <w:rPr>
          <w:rFonts w:cs="Arial"/>
          <w:snapToGrid w:val="0"/>
        </w:rPr>
        <w:t>(Se deroga).</w:t>
      </w:r>
    </w:p>
    <w:p w14:paraId="5F90B8D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E0FC468" w14:textId="77777777" w:rsidR="003F2C6A" w:rsidRPr="003F2C6A" w:rsidRDefault="003F2C6A" w:rsidP="003F2C6A">
      <w:pPr>
        <w:ind w:firstLine="289"/>
        <w:rPr>
          <w:rFonts w:cs="Arial"/>
          <w:snapToGrid w:val="0"/>
        </w:rPr>
      </w:pPr>
    </w:p>
    <w:p w14:paraId="4DEE9B61" w14:textId="77777777" w:rsidR="003F2C6A" w:rsidRPr="003F2C6A" w:rsidRDefault="003F2C6A" w:rsidP="003F2C6A">
      <w:pPr>
        <w:pStyle w:val="Sangradetextonormal"/>
        <w:rPr>
          <w:rFonts w:ascii="ITC Avant Garde Std Bk" w:hAnsi="ITC Avant Garde Std Bk"/>
        </w:rPr>
      </w:pPr>
      <w:bookmarkStart w:id="361" w:name="Artículo_361"/>
      <w:r w:rsidRPr="003F2C6A">
        <w:rPr>
          <w:rFonts w:ascii="ITC Avant Garde Std Bk" w:hAnsi="ITC Avant Garde Std Bk"/>
          <w:b/>
          <w:bCs/>
        </w:rPr>
        <w:t>Artículo 361</w:t>
      </w:r>
      <w:bookmarkEnd w:id="361"/>
      <w:r w:rsidRPr="003F2C6A">
        <w:rPr>
          <w:rFonts w:ascii="ITC Avant Garde Std Bk" w:hAnsi="ITC Avant Garde Std Bk"/>
          <w:b/>
          <w:bCs/>
        </w:rPr>
        <w:t xml:space="preserve">.- </w:t>
      </w:r>
      <w:r w:rsidRPr="003F2C6A">
        <w:rPr>
          <w:rFonts w:ascii="ITC Avant Garde Std Bk" w:hAnsi="ITC Avant Garde Std Bk"/>
        </w:rPr>
        <w:t>(Se deroga).</w:t>
      </w:r>
    </w:p>
    <w:p w14:paraId="55CBAA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015EE7BF" w14:textId="77777777" w:rsidR="003F2C6A" w:rsidRPr="003F2C6A" w:rsidRDefault="003F2C6A" w:rsidP="003F2C6A">
      <w:pPr>
        <w:ind w:firstLine="289"/>
        <w:rPr>
          <w:rFonts w:cs="Arial"/>
          <w:snapToGrid w:val="0"/>
        </w:rPr>
      </w:pPr>
    </w:p>
    <w:p w14:paraId="30ED2F67" w14:textId="77777777" w:rsidR="003F2C6A" w:rsidRPr="003F2C6A" w:rsidRDefault="003F2C6A" w:rsidP="003F2C6A">
      <w:pPr>
        <w:jc w:val="center"/>
        <w:rPr>
          <w:rFonts w:cs="Arial"/>
          <w:b/>
          <w:bCs/>
          <w:snapToGrid w:val="0"/>
          <w:sz w:val="22"/>
        </w:rPr>
      </w:pPr>
      <w:r w:rsidRPr="003F2C6A">
        <w:rPr>
          <w:rFonts w:cs="Arial"/>
          <w:b/>
          <w:bCs/>
          <w:snapToGrid w:val="0"/>
          <w:sz w:val="22"/>
        </w:rPr>
        <w:t>CAPITULO XV</w:t>
      </w:r>
    </w:p>
    <w:p w14:paraId="164051EC" w14:textId="77777777" w:rsidR="003F2C6A" w:rsidRPr="003F2C6A" w:rsidRDefault="003F2C6A" w:rsidP="003F2C6A">
      <w:pPr>
        <w:jc w:val="center"/>
        <w:rPr>
          <w:rFonts w:cs="Arial"/>
          <w:b/>
          <w:bCs/>
          <w:snapToGrid w:val="0"/>
          <w:sz w:val="22"/>
        </w:rPr>
      </w:pPr>
      <w:r w:rsidRPr="003F2C6A">
        <w:rPr>
          <w:rFonts w:cs="Arial"/>
          <w:b/>
          <w:bCs/>
          <w:snapToGrid w:val="0"/>
          <w:sz w:val="22"/>
        </w:rPr>
        <w:t>De los gravámenes</w:t>
      </w:r>
    </w:p>
    <w:p w14:paraId="3C937EF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017BDDEF" w14:textId="77777777" w:rsidR="003F2C6A" w:rsidRPr="003F2C6A" w:rsidRDefault="003F2C6A" w:rsidP="003F2C6A">
      <w:pPr>
        <w:ind w:firstLine="289"/>
        <w:rPr>
          <w:rFonts w:cs="Arial"/>
          <w:snapToGrid w:val="0"/>
        </w:rPr>
      </w:pPr>
    </w:p>
    <w:p w14:paraId="07FDDB2A" w14:textId="77777777" w:rsidR="003F2C6A" w:rsidRPr="003F2C6A" w:rsidRDefault="003F2C6A" w:rsidP="003F2C6A">
      <w:pPr>
        <w:ind w:firstLine="289"/>
        <w:rPr>
          <w:rFonts w:cs="Arial"/>
          <w:snapToGrid w:val="0"/>
        </w:rPr>
      </w:pPr>
      <w:bookmarkStart w:id="362" w:name="Artículo_362"/>
      <w:r w:rsidRPr="003F2C6A">
        <w:rPr>
          <w:rFonts w:cs="Arial"/>
          <w:b/>
          <w:bCs/>
          <w:snapToGrid w:val="0"/>
        </w:rPr>
        <w:t>Artículo 362</w:t>
      </w:r>
      <w:bookmarkEnd w:id="362"/>
      <w:r w:rsidRPr="003F2C6A">
        <w:rPr>
          <w:rFonts w:cs="Arial"/>
          <w:b/>
          <w:bCs/>
          <w:snapToGrid w:val="0"/>
        </w:rPr>
        <w:t xml:space="preserve">.- </w:t>
      </w:r>
      <w:r w:rsidRPr="003F2C6A">
        <w:rPr>
          <w:rFonts w:cs="Arial"/>
          <w:snapToGrid w:val="0"/>
        </w:rPr>
        <w:t>(Se deroga).</w:t>
      </w:r>
    </w:p>
    <w:p w14:paraId="30CD9CB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5B02289B" w14:textId="77777777" w:rsidR="003F2C6A" w:rsidRPr="003F2C6A" w:rsidRDefault="003F2C6A" w:rsidP="003F2C6A">
      <w:pPr>
        <w:ind w:firstLine="289"/>
        <w:rPr>
          <w:rFonts w:cs="Arial"/>
          <w:snapToGrid w:val="0"/>
        </w:rPr>
      </w:pPr>
    </w:p>
    <w:p w14:paraId="7CDC97C3" w14:textId="77777777" w:rsidR="003F2C6A" w:rsidRPr="003F2C6A" w:rsidRDefault="003F2C6A" w:rsidP="003F2C6A">
      <w:pPr>
        <w:pStyle w:val="Sangradetextonormal"/>
        <w:rPr>
          <w:rFonts w:ascii="ITC Avant Garde Std Bk" w:hAnsi="ITC Avant Garde Std Bk"/>
        </w:rPr>
      </w:pPr>
      <w:bookmarkStart w:id="363" w:name="Artículo_363"/>
      <w:r w:rsidRPr="003F2C6A">
        <w:rPr>
          <w:rFonts w:ascii="ITC Avant Garde Std Bk" w:hAnsi="ITC Avant Garde Std Bk"/>
          <w:b/>
          <w:bCs/>
        </w:rPr>
        <w:t>Artículo 363</w:t>
      </w:r>
      <w:bookmarkEnd w:id="363"/>
      <w:r w:rsidRPr="003F2C6A">
        <w:rPr>
          <w:rFonts w:ascii="ITC Avant Garde Std Bk" w:hAnsi="ITC Avant Garde Std Bk"/>
          <w:b/>
          <w:bCs/>
        </w:rPr>
        <w:t xml:space="preserve">.- </w:t>
      </w:r>
      <w:r w:rsidRPr="003F2C6A">
        <w:rPr>
          <w:rFonts w:ascii="ITC Avant Garde Std Bk" w:hAnsi="ITC Avant Garde Std Bk"/>
        </w:rPr>
        <w:t>(Se deroga).</w:t>
      </w:r>
    </w:p>
    <w:p w14:paraId="35B7071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31-12-1948, 23-01-1950. Fe de erratas DOF 11-05-1950. Derogado DOF 12-05-1995</w:t>
      </w:r>
    </w:p>
    <w:p w14:paraId="49977231" w14:textId="77777777" w:rsidR="003F2C6A" w:rsidRPr="003F2C6A" w:rsidRDefault="003F2C6A" w:rsidP="003F2C6A">
      <w:pPr>
        <w:ind w:firstLine="289"/>
        <w:rPr>
          <w:rFonts w:cs="Arial"/>
          <w:snapToGrid w:val="0"/>
        </w:rPr>
      </w:pPr>
    </w:p>
    <w:p w14:paraId="5204992B" w14:textId="77777777" w:rsidR="003F2C6A" w:rsidRPr="003F2C6A" w:rsidRDefault="003F2C6A" w:rsidP="003F2C6A">
      <w:pPr>
        <w:ind w:firstLine="289"/>
        <w:rPr>
          <w:rFonts w:cs="Arial"/>
          <w:snapToGrid w:val="0"/>
        </w:rPr>
      </w:pPr>
      <w:bookmarkStart w:id="364" w:name="Artículo_364"/>
      <w:r w:rsidRPr="003F2C6A">
        <w:rPr>
          <w:rFonts w:cs="Arial"/>
          <w:b/>
          <w:bCs/>
          <w:snapToGrid w:val="0"/>
        </w:rPr>
        <w:t>Artículo 364</w:t>
      </w:r>
      <w:bookmarkEnd w:id="364"/>
      <w:r w:rsidRPr="003F2C6A">
        <w:rPr>
          <w:rFonts w:cs="Arial"/>
          <w:b/>
          <w:bCs/>
          <w:snapToGrid w:val="0"/>
        </w:rPr>
        <w:t xml:space="preserve">.- </w:t>
      </w:r>
      <w:r w:rsidRPr="003F2C6A">
        <w:rPr>
          <w:rFonts w:cs="Arial"/>
          <w:snapToGrid w:val="0"/>
        </w:rPr>
        <w:t>(Se deroga).</w:t>
      </w:r>
    </w:p>
    <w:p w14:paraId="1574D88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EA32E3F" w14:textId="77777777" w:rsidR="003F2C6A" w:rsidRPr="003F2C6A" w:rsidRDefault="003F2C6A" w:rsidP="003F2C6A">
      <w:pPr>
        <w:ind w:firstLine="289"/>
        <w:rPr>
          <w:rFonts w:cs="Arial"/>
          <w:snapToGrid w:val="0"/>
        </w:rPr>
      </w:pPr>
    </w:p>
    <w:p w14:paraId="15320F1D" w14:textId="77777777" w:rsidR="003F2C6A" w:rsidRPr="003F2C6A" w:rsidRDefault="003F2C6A" w:rsidP="003F2C6A">
      <w:pPr>
        <w:ind w:firstLine="289"/>
        <w:rPr>
          <w:rFonts w:cs="Arial"/>
          <w:snapToGrid w:val="0"/>
        </w:rPr>
      </w:pPr>
      <w:bookmarkStart w:id="365" w:name="Artículo_365"/>
      <w:r w:rsidRPr="003F2C6A">
        <w:rPr>
          <w:rFonts w:cs="Arial"/>
          <w:b/>
          <w:bCs/>
          <w:snapToGrid w:val="0"/>
        </w:rPr>
        <w:t>Artículo 365</w:t>
      </w:r>
      <w:bookmarkEnd w:id="365"/>
      <w:r w:rsidRPr="003F2C6A">
        <w:rPr>
          <w:rFonts w:cs="Arial"/>
          <w:b/>
          <w:bCs/>
          <w:snapToGrid w:val="0"/>
        </w:rPr>
        <w:t>.- (</w:t>
      </w:r>
      <w:r w:rsidRPr="003F2C6A">
        <w:rPr>
          <w:rFonts w:cs="Arial"/>
          <w:snapToGrid w:val="0"/>
        </w:rPr>
        <w:t>Se deroga).</w:t>
      </w:r>
    </w:p>
    <w:p w14:paraId="3C7A986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635DBEC" w14:textId="77777777" w:rsidR="003F2C6A" w:rsidRPr="003F2C6A" w:rsidRDefault="003F2C6A" w:rsidP="003F2C6A">
      <w:pPr>
        <w:ind w:firstLine="289"/>
        <w:rPr>
          <w:rFonts w:cs="Arial"/>
          <w:snapToGrid w:val="0"/>
        </w:rPr>
      </w:pPr>
    </w:p>
    <w:p w14:paraId="1B42B62B" w14:textId="77777777" w:rsidR="003F2C6A" w:rsidRPr="003F2C6A" w:rsidRDefault="003F2C6A" w:rsidP="003F2C6A">
      <w:pPr>
        <w:ind w:firstLine="289"/>
        <w:rPr>
          <w:rFonts w:cs="Arial"/>
          <w:snapToGrid w:val="0"/>
        </w:rPr>
      </w:pPr>
      <w:bookmarkStart w:id="366" w:name="Artículo_366"/>
      <w:r w:rsidRPr="003F2C6A">
        <w:rPr>
          <w:rFonts w:cs="Arial"/>
          <w:b/>
          <w:bCs/>
          <w:snapToGrid w:val="0"/>
        </w:rPr>
        <w:t>Artículo 366</w:t>
      </w:r>
      <w:bookmarkEnd w:id="366"/>
      <w:r w:rsidRPr="003F2C6A">
        <w:rPr>
          <w:rFonts w:cs="Arial"/>
          <w:b/>
          <w:bCs/>
          <w:snapToGrid w:val="0"/>
        </w:rPr>
        <w:t xml:space="preserve">.- </w:t>
      </w:r>
      <w:r w:rsidRPr="003F2C6A">
        <w:rPr>
          <w:rFonts w:cs="Arial"/>
          <w:snapToGrid w:val="0"/>
        </w:rPr>
        <w:t>(Se deroga).</w:t>
      </w:r>
    </w:p>
    <w:p w14:paraId="6953436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A4D673D" w14:textId="77777777" w:rsidR="003F2C6A" w:rsidRPr="003F2C6A" w:rsidRDefault="003F2C6A" w:rsidP="003F2C6A">
      <w:pPr>
        <w:ind w:firstLine="289"/>
        <w:rPr>
          <w:rFonts w:cs="Arial"/>
          <w:snapToGrid w:val="0"/>
        </w:rPr>
      </w:pPr>
    </w:p>
    <w:p w14:paraId="467E5811" w14:textId="77777777" w:rsidR="003F2C6A" w:rsidRPr="003F2C6A" w:rsidRDefault="003F2C6A" w:rsidP="003F2C6A">
      <w:pPr>
        <w:jc w:val="center"/>
        <w:rPr>
          <w:rFonts w:cs="Arial"/>
          <w:b/>
          <w:bCs/>
          <w:snapToGrid w:val="0"/>
          <w:sz w:val="22"/>
        </w:rPr>
      </w:pPr>
      <w:r w:rsidRPr="003F2C6A">
        <w:rPr>
          <w:rFonts w:cs="Arial"/>
          <w:b/>
          <w:bCs/>
          <w:snapToGrid w:val="0"/>
          <w:sz w:val="22"/>
        </w:rPr>
        <w:t>CAPITULO XVI</w:t>
      </w:r>
    </w:p>
    <w:p w14:paraId="780553E5" w14:textId="77777777" w:rsidR="003F2C6A" w:rsidRPr="003F2C6A" w:rsidRDefault="003F2C6A" w:rsidP="003F2C6A">
      <w:pPr>
        <w:jc w:val="center"/>
        <w:rPr>
          <w:rFonts w:cs="Arial"/>
          <w:b/>
          <w:bCs/>
          <w:snapToGrid w:val="0"/>
          <w:sz w:val="22"/>
        </w:rPr>
      </w:pPr>
      <w:r w:rsidRPr="003F2C6A">
        <w:rPr>
          <w:rFonts w:cs="Arial"/>
          <w:b/>
          <w:bCs/>
          <w:snapToGrid w:val="0"/>
          <w:sz w:val="22"/>
        </w:rPr>
        <w:t>De las industrias y escuelas aeronáuticas y de los clubes aéreos</w:t>
      </w:r>
    </w:p>
    <w:p w14:paraId="7F70829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1A4E7ADA" w14:textId="77777777" w:rsidR="003F2C6A" w:rsidRPr="003F2C6A" w:rsidRDefault="003F2C6A" w:rsidP="003F2C6A">
      <w:pPr>
        <w:ind w:firstLine="289"/>
        <w:rPr>
          <w:rFonts w:cs="Arial"/>
          <w:snapToGrid w:val="0"/>
        </w:rPr>
      </w:pPr>
    </w:p>
    <w:p w14:paraId="4FCBC640" w14:textId="77777777" w:rsidR="003F2C6A" w:rsidRPr="003F2C6A" w:rsidRDefault="003F2C6A" w:rsidP="003F2C6A">
      <w:pPr>
        <w:pStyle w:val="Sangradetextonormal"/>
        <w:rPr>
          <w:rFonts w:ascii="ITC Avant Garde Std Bk" w:hAnsi="ITC Avant Garde Std Bk"/>
        </w:rPr>
      </w:pPr>
      <w:bookmarkStart w:id="367" w:name="Artículo_367"/>
      <w:r w:rsidRPr="003F2C6A">
        <w:rPr>
          <w:rFonts w:ascii="ITC Avant Garde Std Bk" w:hAnsi="ITC Avant Garde Std Bk"/>
          <w:b/>
          <w:bCs/>
        </w:rPr>
        <w:t>Artículo 367</w:t>
      </w:r>
      <w:bookmarkEnd w:id="367"/>
      <w:r w:rsidRPr="003F2C6A">
        <w:rPr>
          <w:rFonts w:ascii="ITC Avant Garde Std Bk" w:hAnsi="ITC Avant Garde Std Bk"/>
          <w:b/>
          <w:bCs/>
        </w:rPr>
        <w:t>.-</w:t>
      </w:r>
      <w:r w:rsidRPr="003F2C6A">
        <w:rPr>
          <w:rFonts w:ascii="ITC Avant Garde Std Bk" w:hAnsi="ITC Avant Garde Std Bk"/>
        </w:rPr>
        <w:t xml:space="preserve"> (Se deroga).</w:t>
      </w:r>
    </w:p>
    <w:p w14:paraId="578162E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19BC606F" w14:textId="77777777" w:rsidR="003F2C6A" w:rsidRPr="003F2C6A" w:rsidRDefault="003F2C6A" w:rsidP="003F2C6A">
      <w:pPr>
        <w:ind w:firstLine="289"/>
        <w:rPr>
          <w:rFonts w:cs="Arial"/>
          <w:snapToGrid w:val="0"/>
        </w:rPr>
      </w:pPr>
    </w:p>
    <w:p w14:paraId="6ACC495B" w14:textId="77777777" w:rsidR="003F2C6A" w:rsidRPr="003F2C6A" w:rsidRDefault="003F2C6A" w:rsidP="003F2C6A">
      <w:pPr>
        <w:ind w:firstLine="289"/>
        <w:rPr>
          <w:rFonts w:cs="Arial"/>
          <w:snapToGrid w:val="0"/>
        </w:rPr>
      </w:pPr>
      <w:bookmarkStart w:id="368" w:name="Artículo_368"/>
      <w:r w:rsidRPr="003F2C6A">
        <w:rPr>
          <w:rFonts w:cs="Arial"/>
          <w:b/>
          <w:bCs/>
          <w:snapToGrid w:val="0"/>
        </w:rPr>
        <w:t>Artículo 368</w:t>
      </w:r>
      <w:bookmarkEnd w:id="368"/>
      <w:r w:rsidRPr="003F2C6A">
        <w:rPr>
          <w:rFonts w:cs="Arial"/>
          <w:b/>
          <w:bCs/>
          <w:snapToGrid w:val="0"/>
        </w:rPr>
        <w:t xml:space="preserve">.- </w:t>
      </w:r>
      <w:r w:rsidRPr="003F2C6A">
        <w:rPr>
          <w:rFonts w:cs="Arial"/>
          <w:snapToGrid w:val="0"/>
        </w:rPr>
        <w:t>(Se deroga).</w:t>
      </w:r>
    </w:p>
    <w:p w14:paraId="3A27096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06A0195F" w14:textId="77777777" w:rsidR="003F2C6A" w:rsidRPr="003F2C6A" w:rsidRDefault="003F2C6A" w:rsidP="003F2C6A">
      <w:pPr>
        <w:ind w:firstLine="289"/>
        <w:rPr>
          <w:rFonts w:cs="Arial"/>
          <w:snapToGrid w:val="0"/>
        </w:rPr>
      </w:pPr>
    </w:p>
    <w:p w14:paraId="46FA1566" w14:textId="77777777" w:rsidR="003F2C6A" w:rsidRPr="003F2C6A" w:rsidRDefault="003F2C6A" w:rsidP="003F2C6A">
      <w:pPr>
        <w:ind w:firstLine="289"/>
        <w:rPr>
          <w:rFonts w:cs="Arial"/>
          <w:snapToGrid w:val="0"/>
        </w:rPr>
      </w:pPr>
      <w:bookmarkStart w:id="369" w:name="Artículo_369"/>
      <w:r w:rsidRPr="003F2C6A">
        <w:rPr>
          <w:rFonts w:cs="Arial"/>
          <w:b/>
          <w:bCs/>
          <w:snapToGrid w:val="0"/>
        </w:rPr>
        <w:t>Artículo 369</w:t>
      </w:r>
      <w:bookmarkEnd w:id="369"/>
      <w:r w:rsidRPr="003F2C6A">
        <w:rPr>
          <w:rFonts w:cs="Arial"/>
          <w:b/>
          <w:bCs/>
          <w:snapToGrid w:val="0"/>
        </w:rPr>
        <w:t xml:space="preserve">.- </w:t>
      </w:r>
      <w:r w:rsidRPr="003F2C6A">
        <w:rPr>
          <w:rFonts w:cs="Arial"/>
          <w:snapToGrid w:val="0"/>
        </w:rPr>
        <w:t>(Se deroga).</w:t>
      </w:r>
    </w:p>
    <w:p w14:paraId="0313B34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5D0D693" w14:textId="77777777" w:rsidR="003F2C6A" w:rsidRPr="003F2C6A" w:rsidRDefault="003F2C6A" w:rsidP="003F2C6A">
      <w:pPr>
        <w:ind w:firstLine="289"/>
        <w:rPr>
          <w:rFonts w:cs="Arial"/>
          <w:b/>
          <w:bCs/>
          <w:snapToGrid w:val="0"/>
        </w:rPr>
      </w:pPr>
    </w:p>
    <w:p w14:paraId="57C498F3" w14:textId="77777777" w:rsidR="003F2C6A" w:rsidRPr="003F2C6A" w:rsidRDefault="003F2C6A" w:rsidP="003F2C6A">
      <w:pPr>
        <w:ind w:firstLine="289"/>
        <w:rPr>
          <w:rFonts w:cs="Arial"/>
          <w:snapToGrid w:val="0"/>
        </w:rPr>
      </w:pPr>
      <w:bookmarkStart w:id="370" w:name="Artículo_370"/>
      <w:r w:rsidRPr="003F2C6A">
        <w:rPr>
          <w:rFonts w:cs="Arial"/>
          <w:b/>
          <w:bCs/>
          <w:snapToGrid w:val="0"/>
        </w:rPr>
        <w:t>Artículo 370</w:t>
      </w:r>
      <w:bookmarkEnd w:id="370"/>
      <w:r w:rsidRPr="003F2C6A">
        <w:rPr>
          <w:rFonts w:cs="Arial"/>
          <w:b/>
          <w:bCs/>
          <w:snapToGrid w:val="0"/>
        </w:rPr>
        <w:t xml:space="preserve">.- </w:t>
      </w:r>
      <w:r w:rsidRPr="003F2C6A">
        <w:rPr>
          <w:rFonts w:cs="Arial"/>
          <w:snapToGrid w:val="0"/>
        </w:rPr>
        <w:t>(Se deroga).</w:t>
      </w:r>
    </w:p>
    <w:p w14:paraId="2C2C811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42601409" w14:textId="77777777" w:rsidR="003F2C6A" w:rsidRPr="003F2C6A" w:rsidRDefault="003F2C6A" w:rsidP="003F2C6A">
      <w:pPr>
        <w:ind w:firstLine="289"/>
        <w:rPr>
          <w:rFonts w:cs="Arial"/>
          <w:snapToGrid w:val="0"/>
        </w:rPr>
      </w:pPr>
    </w:p>
    <w:p w14:paraId="7AED7336" w14:textId="77777777" w:rsidR="003F2C6A" w:rsidRPr="003F2C6A" w:rsidRDefault="003F2C6A" w:rsidP="003F2C6A">
      <w:pPr>
        <w:jc w:val="center"/>
        <w:rPr>
          <w:rFonts w:cs="Arial"/>
          <w:b/>
          <w:bCs/>
          <w:snapToGrid w:val="0"/>
          <w:sz w:val="22"/>
        </w:rPr>
      </w:pPr>
      <w:r w:rsidRPr="003F2C6A">
        <w:rPr>
          <w:rFonts w:cs="Arial"/>
          <w:b/>
          <w:bCs/>
          <w:snapToGrid w:val="0"/>
          <w:sz w:val="22"/>
        </w:rPr>
        <w:t>CAPITULO XVII</w:t>
      </w:r>
    </w:p>
    <w:p w14:paraId="0269C593" w14:textId="77777777" w:rsidR="003F2C6A" w:rsidRPr="003F2C6A" w:rsidRDefault="003F2C6A" w:rsidP="003F2C6A">
      <w:pPr>
        <w:jc w:val="center"/>
        <w:rPr>
          <w:rFonts w:cs="Arial"/>
          <w:b/>
          <w:bCs/>
          <w:snapToGrid w:val="0"/>
          <w:sz w:val="22"/>
        </w:rPr>
      </w:pPr>
      <w:r w:rsidRPr="003F2C6A">
        <w:rPr>
          <w:rFonts w:cs="Arial"/>
          <w:b/>
          <w:bCs/>
          <w:snapToGrid w:val="0"/>
          <w:sz w:val="22"/>
        </w:rPr>
        <w:t>Del Registro Aeronáutico Mexicano</w:t>
      </w:r>
    </w:p>
    <w:p w14:paraId="2ECD3BB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23-01-1950</w:t>
      </w:r>
    </w:p>
    <w:p w14:paraId="1277E45A" w14:textId="77777777" w:rsidR="003F2C6A" w:rsidRPr="003F2C6A" w:rsidRDefault="003F2C6A" w:rsidP="003F2C6A">
      <w:pPr>
        <w:ind w:firstLine="289"/>
        <w:rPr>
          <w:rFonts w:cs="Arial"/>
          <w:snapToGrid w:val="0"/>
        </w:rPr>
      </w:pPr>
    </w:p>
    <w:p w14:paraId="1C7FFC28"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371" w:name="Artículo_371"/>
      <w:r w:rsidRPr="003F2C6A">
        <w:rPr>
          <w:rFonts w:ascii="ITC Avant Garde Std Bk" w:hAnsi="ITC Avant Garde Std Bk"/>
          <w:b/>
          <w:color w:val="000000"/>
          <w:sz w:val="20"/>
          <w:lang w:val="es-MX"/>
        </w:rPr>
        <w:t>Artículo 371</w:t>
      </w:r>
      <w:bookmarkEnd w:id="371"/>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llevará un registro que se denominará Registro Aeronáutico Mexicano en el cual se inscribirán:</w:t>
      </w:r>
    </w:p>
    <w:p w14:paraId="74F94B7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1AD20D1F" w14:textId="77777777" w:rsidR="003F2C6A" w:rsidRPr="003F2C6A" w:rsidRDefault="003F2C6A" w:rsidP="003F2C6A">
      <w:pPr>
        <w:ind w:firstLine="289"/>
        <w:rPr>
          <w:rFonts w:cs="Arial"/>
          <w:snapToGrid w:val="0"/>
        </w:rPr>
      </w:pPr>
    </w:p>
    <w:p w14:paraId="074E2AEB"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Los títulos por los cuales se adquiera, transmita, modifique, grave o extinga el dominio, los demás derechos reales o la posesión, así como los arrendamientos o alquileres sobre:</w:t>
      </w:r>
    </w:p>
    <w:p w14:paraId="5CD125E1" w14:textId="77777777" w:rsidR="003F2C6A" w:rsidRPr="003F2C6A" w:rsidRDefault="003F2C6A" w:rsidP="003F2C6A">
      <w:pPr>
        <w:ind w:firstLine="289"/>
        <w:rPr>
          <w:rFonts w:cs="Arial"/>
          <w:snapToGrid w:val="0"/>
        </w:rPr>
      </w:pPr>
    </w:p>
    <w:p w14:paraId="5EA6FE88"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a</w:t>
      </w:r>
      <w:proofErr w:type="gramStart"/>
      <w:r w:rsidRPr="003F2C6A">
        <w:rPr>
          <w:rFonts w:ascii="ITC Avant Garde Std Bk" w:hAnsi="ITC Avant Garde Std Bk"/>
          <w:b/>
          <w:bCs/>
        </w:rPr>
        <w:t>).-</w:t>
      </w:r>
      <w:proofErr w:type="gramEnd"/>
      <w:r w:rsidRPr="003F2C6A">
        <w:rPr>
          <w:rFonts w:ascii="ITC Avant Garde Std Bk" w:hAnsi="ITC Avant Garde Std Bk"/>
          <w:b/>
          <w:bCs/>
        </w:rPr>
        <w:t xml:space="preserve"> </w:t>
      </w:r>
      <w:r w:rsidRPr="003F2C6A">
        <w:rPr>
          <w:rFonts w:ascii="ITC Avant Garde Std Bk" w:hAnsi="ITC Avant Garde Std Bk"/>
        </w:rPr>
        <w:t>(Se deroga).</w:t>
      </w:r>
    </w:p>
    <w:p w14:paraId="477F806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Inciso derogado DOF 12-05-1995</w:t>
      </w:r>
    </w:p>
    <w:p w14:paraId="016E80FC" w14:textId="77777777" w:rsidR="003F2C6A" w:rsidRPr="003F2C6A" w:rsidRDefault="003F2C6A" w:rsidP="003F2C6A">
      <w:pPr>
        <w:ind w:firstLine="289"/>
        <w:rPr>
          <w:rFonts w:cs="Arial"/>
          <w:snapToGrid w:val="0"/>
        </w:rPr>
      </w:pPr>
    </w:p>
    <w:p w14:paraId="0756FD8C" w14:textId="77777777" w:rsidR="003F2C6A" w:rsidRPr="003F2C6A" w:rsidRDefault="003F2C6A" w:rsidP="003F2C6A">
      <w:pPr>
        <w:ind w:firstLine="289"/>
        <w:rPr>
          <w:rFonts w:cs="Arial"/>
          <w:snapToGrid w:val="0"/>
        </w:rPr>
      </w:pPr>
      <w:r w:rsidRPr="003F2C6A">
        <w:rPr>
          <w:rFonts w:cs="Arial"/>
          <w:b/>
          <w:bCs/>
          <w:snapToGrid w:val="0"/>
        </w:rPr>
        <w:t>b</w:t>
      </w:r>
      <w:proofErr w:type="gramStart"/>
      <w:r w:rsidRPr="003F2C6A">
        <w:rPr>
          <w:rFonts w:cs="Arial"/>
          <w:b/>
          <w:bCs/>
          <w:snapToGrid w:val="0"/>
        </w:rPr>
        <w:t>).-</w:t>
      </w:r>
      <w:proofErr w:type="gramEnd"/>
      <w:r w:rsidRPr="003F2C6A">
        <w:rPr>
          <w:rFonts w:cs="Arial"/>
          <w:b/>
          <w:bCs/>
          <w:snapToGrid w:val="0"/>
        </w:rPr>
        <w:t xml:space="preserve"> </w:t>
      </w:r>
      <w:r w:rsidRPr="003F2C6A">
        <w:rPr>
          <w:rFonts w:cs="Arial"/>
          <w:snapToGrid w:val="0"/>
        </w:rPr>
        <w:t>(Se deroga).</w:t>
      </w:r>
    </w:p>
    <w:p w14:paraId="2F49879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Inciso derogado DOF 22-12-1995</w:t>
      </w:r>
    </w:p>
    <w:p w14:paraId="32E3F693" w14:textId="77777777" w:rsidR="003F2C6A" w:rsidRPr="003F2C6A" w:rsidRDefault="003F2C6A" w:rsidP="003F2C6A">
      <w:pPr>
        <w:ind w:firstLine="289"/>
        <w:rPr>
          <w:rFonts w:cs="Arial"/>
          <w:snapToGrid w:val="0"/>
        </w:rPr>
      </w:pPr>
    </w:p>
    <w:p w14:paraId="6E773C81" w14:textId="77777777" w:rsidR="003F2C6A" w:rsidRPr="003F2C6A" w:rsidRDefault="003F2C6A" w:rsidP="003F2C6A">
      <w:pPr>
        <w:ind w:firstLine="289"/>
        <w:rPr>
          <w:rFonts w:cs="Arial"/>
          <w:snapToGrid w:val="0"/>
        </w:rPr>
      </w:pPr>
      <w:proofErr w:type="gramStart"/>
      <w:r w:rsidRPr="003F2C6A">
        <w:rPr>
          <w:rFonts w:cs="Arial"/>
          <w:b/>
          <w:bCs/>
          <w:snapToGrid w:val="0"/>
        </w:rPr>
        <w:t>c).-</w:t>
      </w:r>
      <w:proofErr w:type="gramEnd"/>
      <w:r w:rsidRPr="003F2C6A">
        <w:rPr>
          <w:rFonts w:cs="Arial"/>
          <w:b/>
          <w:bCs/>
          <w:snapToGrid w:val="0"/>
        </w:rPr>
        <w:t xml:space="preserve"> </w:t>
      </w:r>
      <w:r w:rsidRPr="003F2C6A">
        <w:rPr>
          <w:rFonts w:cs="Arial"/>
          <w:snapToGrid w:val="0"/>
        </w:rPr>
        <w:t>(Se deroga).</w:t>
      </w:r>
    </w:p>
    <w:p w14:paraId="6F5913E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Inciso derogado DOF 22-12-1995</w:t>
      </w:r>
    </w:p>
    <w:p w14:paraId="475DE195" w14:textId="77777777" w:rsidR="003F2C6A" w:rsidRPr="003F2C6A" w:rsidRDefault="003F2C6A" w:rsidP="003F2C6A">
      <w:pPr>
        <w:ind w:firstLine="289"/>
        <w:rPr>
          <w:rFonts w:cs="Arial"/>
          <w:snapToGrid w:val="0"/>
        </w:rPr>
      </w:pPr>
    </w:p>
    <w:p w14:paraId="77A3E86B" w14:textId="77777777" w:rsidR="003F2C6A" w:rsidRPr="003F2C6A" w:rsidRDefault="003F2C6A" w:rsidP="003F2C6A">
      <w:pPr>
        <w:ind w:firstLine="289"/>
        <w:rPr>
          <w:rFonts w:cs="Arial"/>
          <w:snapToGrid w:val="0"/>
        </w:rPr>
      </w:pPr>
      <w:proofErr w:type="gramStart"/>
      <w:r w:rsidRPr="003F2C6A">
        <w:rPr>
          <w:rFonts w:cs="Arial"/>
          <w:b/>
          <w:bCs/>
          <w:snapToGrid w:val="0"/>
        </w:rPr>
        <w:t>d).-</w:t>
      </w:r>
      <w:proofErr w:type="gramEnd"/>
      <w:r w:rsidRPr="003F2C6A">
        <w:rPr>
          <w:rFonts w:cs="Arial"/>
          <w:b/>
          <w:bCs/>
          <w:snapToGrid w:val="0"/>
        </w:rPr>
        <w:t xml:space="preserve"> </w:t>
      </w:r>
      <w:r w:rsidRPr="003F2C6A">
        <w:rPr>
          <w:rFonts w:cs="Arial"/>
          <w:snapToGrid w:val="0"/>
        </w:rPr>
        <w:t>(Se deroga).</w:t>
      </w:r>
    </w:p>
    <w:p w14:paraId="6618422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Inciso derogado DOF 12-05-1995</w:t>
      </w:r>
    </w:p>
    <w:p w14:paraId="4BAF114F" w14:textId="77777777" w:rsidR="003F2C6A" w:rsidRPr="003F2C6A" w:rsidRDefault="003F2C6A" w:rsidP="003F2C6A">
      <w:pPr>
        <w:ind w:firstLine="289"/>
        <w:rPr>
          <w:rFonts w:cs="Arial"/>
          <w:snapToGrid w:val="0"/>
        </w:rPr>
      </w:pPr>
    </w:p>
    <w:p w14:paraId="1637EB8D" w14:textId="77777777" w:rsidR="003F2C6A" w:rsidRPr="003F2C6A" w:rsidRDefault="003F2C6A" w:rsidP="003F2C6A">
      <w:pPr>
        <w:ind w:firstLine="289"/>
        <w:rPr>
          <w:rFonts w:cs="Arial"/>
          <w:snapToGrid w:val="0"/>
        </w:rPr>
      </w:pPr>
      <w:r w:rsidRPr="003F2C6A">
        <w:rPr>
          <w:rFonts w:cs="Arial"/>
          <w:b/>
          <w:bCs/>
          <w:snapToGrid w:val="0"/>
        </w:rPr>
        <w:t>II.-</w:t>
      </w:r>
      <w:r w:rsidRPr="003F2C6A">
        <w:rPr>
          <w:rFonts w:cs="Arial"/>
          <w:snapToGrid w:val="0"/>
        </w:rPr>
        <w:t xml:space="preserve"> (Se deroga).</w:t>
      </w:r>
    </w:p>
    <w:p w14:paraId="7A54509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Fracción derogada DOF 12-05-1995</w:t>
      </w:r>
    </w:p>
    <w:p w14:paraId="0FA5B9C8" w14:textId="77777777" w:rsidR="003F2C6A" w:rsidRPr="003F2C6A" w:rsidRDefault="003F2C6A" w:rsidP="003F2C6A">
      <w:pPr>
        <w:ind w:firstLine="289"/>
        <w:rPr>
          <w:rFonts w:cs="Arial"/>
          <w:snapToGrid w:val="0"/>
        </w:rPr>
      </w:pPr>
    </w:p>
    <w:p w14:paraId="63D4F536"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(Se deroga).</w:t>
      </w:r>
    </w:p>
    <w:p w14:paraId="7BD004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Fe de erratas a la fracción DOF 11-05-1950. Derogada DOF 12-05-1995</w:t>
      </w:r>
    </w:p>
    <w:p w14:paraId="7644454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w:t>
      </w:r>
    </w:p>
    <w:p w14:paraId="342227AE" w14:textId="77777777" w:rsidR="003F2C6A" w:rsidRPr="003F2C6A" w:rsidRDefault="003F2C6A" w:rsidP="003F2C6A">
      <w:pPr>
        <w:pStyle w:val="Textosinformato"/>
        <w:jc w:val="right"/>
        <w:rPr>
          <w:rFonts w:ascii="ITC Avant Garde Std Bk" w:eastAsia="MS Mincho" w:hAnsi="ITC Avant Garde Std Bk"/>
          <w:i/>
          <w:iCs/>
          <w:color w:val="595959"/>
          <w:sz w:val="16"/>
          <w:lang w:val="es-MX"/>
        </w:rPr>
      </w:pPr>
      <w:r w:rsidRPr="003F2C6A">
        <w:rPr>
          <w:rFonts w:ascii="ITC Avant Garde Std Bk" w:eastAsia="MS Mincho" w:hAnsi="ITC Avant Garde Std Bk"/>
          <w:i/>
          <w:iCs/>
          <w:color w:val="595959"/>
          <w:sz w:val="16"/>
          <w:lang w:val="es-MX"/>
        </w:rPr>
        <w:t xml:space="preserve">Reforma DOF </w:t>
      </w:r>
      <w:r w:rsidRPr="003F2C6A">
        <w:rPr>
          <w:rFonts w:ascii="ITC Avant Garde Std Bk" w:eastAsia="MS Mincho" w:hAnsi="ITC Avant Garde Std Bk" w:cs="Courier New"/>
          <w:i/>
          <w:iCs/>
          <w:color w:val="595959"/>
          <w:sz w:val="16"/>
          <w:lang w:val="es-MX"/>
        </w:rPr>
        <w:t>12-05-1995</w:t>
      </w:r>
      <w:r w:rsidRPr="003F2C6A">
        <w:rPr>
          <w:rFonts w:ascii="ITC Avant Garde Std Bk" w:eastAsia="MS Mincho" w:hAnsi="ITC Avant Garde Std Bk"/>
          <w:i/>
          <w:iCs/>
          <w:color w:val="595959"/>
          <w:sz w:val="16"/>
          <w:lang w:val="es-MX"/>
        </w:rPr>
        <w:t xml:space="preserve">: Derogó del artículo los entonces párrafos </w:t>
      </w:r>
      <w:r w:rsidRPr="003F2C6A">
        <w:rPr>
          <w:rFonts w:ascii="ITC Avant Garde Std Bk" w:eastAsia="MS Mincho" w:hAnsi="ITC Avant Garde Std Bk" w:cs="Courier New"/>
          <w:i/>
          <w:iCs/>
          <w:color w:val="595959"/>
          <w:sz w:val="16"/>
          <w:lang w:val="es-MX"/>
        </w:rPr>
        <w:t>penúltimo y último</w:t>
      </w:r>
    </w:p>
    <w:p w14:paraId="1D59204B" w14:textId="77777777" w:rsidR="003F2C6A" w:rsidRPr="003F2C6A" w:rsidRDefault="003F2C6A" w:rsidP="003F2C6A">
      <w:pPr>
        <w:ind w:firstLine="289"/>
        <w:rPr>
          <w:rFonts w:cs="Arial"/>
          <w:snapToGrid w:val="0"/>
        </w:rPr>
      </w:pPr>
    </w:p>
    <w:p w14:paraId="7F38AE2A" w14:textId="77777777" w:rsidR="003F2C6A" w:rsidRPr="003F2C6A" w:rsidRDefault="003F2C6A" w:rsidP="003F2C6A">
      <w:pPr>
        <w:ind w:firstLine="289"/>
        <w:rPr>
          <w:rFonts w:cs="Arial"/>
          <w:snapToGrid w:val="0"/>
        </w:rPr>
      </w:pPr>
      <w:bookmarkStart w:id="372" w:name="Artículo_372"/>
      <w:r w:rsidRPr="003F2C6A">
        <w:rPr>
          <w:rFonts w:cs="Arial"/>
          <w:b/>
          <w:bCs/>
          <w:snapToGrid w:val="0"/>
        </w:rPr>
        <w:t>Artículo 372</w:t>
      </w:r>
      <w:bookmarkEnd w:id="372"/>
      <w:r w:rsidRPr="003F2C6A">
        <w:rPr>
          <w:rFonts w:cs="Arial"/>
          <w:b/>
          <w:bCs/>
          <w:snapToGrid w:val="0"/>
        </w:rPr>
        <w:t xml:space="preserve">.- </w:t>
      </w:r>
      <w:r w:rsidRPr="003F2C6A">
        <w:rPr>
          <w:rFonts w:cs="Arial"/>
          <w:snapToGrid w:val="0"/>
        </w:rPr>
        <w:t>(Se deroga).</w:t>
      </w:r>
    </w:p>
    <w:p w14:paraId="3C7E880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5D36523B" w14:textId="77777777" w:rsidR="003F2C6A" w:rsidRPr="003F2C6A" w:rsidRDefault="003F2C6A" w:rsidP="003F2C6A">
      <w:pPr>
        <w:ind w:firstLine="289"/>
        <w:rPr>
          <w:rFonts w:cs="Arial"/>
          <w:snapToGrid w:val="0"/>
        </w:rPr>
      </w:pPr>
    </w:p>
    <w:p w14:paraId="07FD96C6" w14:textId="77777777" w:rsidR="003F2C6A" w:rsidRPr="003F2C6A" w:rsidRDefault="003F2C6A" w:rsidP="003F2C6A">
      <w:pPr>
        <w:ind w:firstLine="289"/>
        <w:rPr>
          <w:rFonts w:cs="Arial"/>
          <w:snapToGrid w:val="0"/>
        </w:rPr>
      </w:pPr>
      <w:bookmarkStart w:id="373" w:name="Artículo_373"/>
      <w:r w:rsidRPr="003F2C6A">
        <w:rPr>
          <w:rFonts w:cs="Arial"/>
          <w:b/>
          <w:bCs/>
          <w:snapToGrid w:val="0"/>
        </w:rPr>
        <w:t>Artículo 373</w:t>
      </w:r>
      <w:bookmarkEnd w:id="373"/>
      <w:r w:rsidRPr="003F2C6A">
        <w:rPr>
          <w:rFonts w:cs="Arial"/>
          <w:b/>
          <w:bCs/>
          <w:snapToGrid w:val="0"/>
        </w:rPr>
        <w:t xml:space="preserve">.- </w:t>
      </w:r>
      <w:r w:rsidRPr="003F2C6A">
        <w:rPr>
          <w:rFonts w:cs="Arial"/>
          <w:snapToGrid w:val="0"/>
        </w:rPr>
        <w:t>(Se deroga).</w:t>
      </w:r>
    </w:p>
    <w:p w14:paraId="268DEEA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E08D2B6" w14:textId="77777777" w:rsidR="003F2C6A" w:rsidRPr="003F2C6A" w:rsidRDefault="003F2C6A" w:rsidP="003F2C6A">
      <w:pPr>
        <w:ind w:firstLine="289"/>
        <w:rPr>
          <w:rFonts w:cs="Arial"/>
          <w:snapToGrid w:val="0"/>
        </w:rPr>
      </w:pPr>
    </w:p>
    <w:p w14:paraId="23884E62" w14:textId="77777777" w:rsidR="003F2C6A" w:rsidRPr="003F2C6A" w:rsidRDefault="003F2C6A" w:rsidP="003F2C6A">
      <w:pPr>
        <w:jc w:val="center"/>
        <w:rPr>
          <w:rFonts w:cs="Arial"/>
          <w:b/>
          <w:bCs/>
          <w:snapToGrid w:val="0"/>
          <w:sz w:val="22"/>
        </w:rPr>
      </w:pPr>
      <w:r w:rsidRPr="003F2C6A">
        <w:rPr>
          <w:rFonts w:cs="Arial"/>
          <w:b/>
          <w:bCs/>
          <w:snapToGrid w:val="0"/>
          <w:sz w:val="22"/>
        </w:rPr>
        <w:t>LIBRO QUINTO</w:t>
      </w:r>
    </w:p>
    <w:p w14:paraId="3F33DD45" w14:textId="77777777" w:rsidR="003F2C6A" w:rsidRPr="003F2C6A" w:rsidRDefault="003F2C6A" w:rsidP="003F2C6A">
      <w:pPr>
        <w:jc w:val="center"/>
        <w:rPr>
          <w:rFonts w:cs="Arial"/>
          <w:b/>
          <w:bCs/>
          <w:snapToGrid w:val="0"/>
          <w:sz w:val="22"/>
        </w:rPr>
      </w:pPr>
      <w:r w:rsidRPr="003F2C6A">
        <w:rPr>
          <w:rFonts w:cs="Arial"/>
          <w:b/>
          <w:bCs/>
          <w:snapToGrid w:val="0"/>
          <w:sz w:val="22"/>
        </w:rPr>
        <w:t>Comunicaciones Eléctricas</w:t>
      </w:r>
    </w:p>
    <w:p w14:paraId="43BC6779" w14:textId="77777777" w:rsidR="003F2C6A" w:rsidRPr="003F2C6A" w:rsidRDefault="003F2C6A" w:rsidP="003F2C6A">
      <w:pPr>
        <w:jc w:val="center"/>
        <w:rPr>
          <w:rFonts w:cs="Arial"/>
          <w:b/>
          <w:bCs/>
          <w:snapToGrid w:val="0"/>
          <w:sz w:val="22"/>
        </w:rPr>
      </w:pPr>
    </w:p>
    <w:p w14:paraId="2DDA6AC5"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2F3ECAEE" w14:textId="77777777" w:rsidR="003F2C6A" w:rsidRPr="003F2C6A" w:rsidRDefault="003F2C6A" w:rsidP="003F2C6A">
      <w:pPr>
        <w:jc w:val="center"/>
        <w:rPr>
          <w:rFonts w:cs="Arial"/>
          <w:b/>
          <w:bCs/>
          <w:snapToGrid w:val="0"/>
          <w:sz w:val="22"/>
        </w:rPr>
      </w:pPr>
      <w:r w:rsidRPr="003F2C6A">
        <w:rPr>
          <w:rFonts w:cs="Arial"/>
          <w:b/>
          <w:bCs/>
          <w:snapToGrid w:val="0"/>
          <w:sz w:val="22"/>
        </w:rPr>
        <w:t>De las instalaciones en general</w:t>
      </w:r>
    </w:p>
    <w:p w14:paraId="16FBCB41" w14:textId="77777777" w:rsidR="003F2C6A" w:rsidRPr="003F2C6A" w:rsidRDefault="003F2C6A" w:rsidP="003F2C6A">
      <w:pPr>
        <w:ind w:firstLine="289"/>
        <w:rPr>
          <w:rFonts w:cs="Arial"/>
          <w:snapToGrid w:val="0"/>
        </w:rPr>
      </w:pPr>
    </w:p>
    <w:p w14:paraId="54B13855" w14:textId="77777777" w:rsidR="003F2C6A" w:rsidRPr="003F2C6A" w:rsidRDefault="003F2C6A" w:rsidP="003F2C6A">
      <w:pPr>
        <w:pStyle w:val="Sangradetextonormal"/>
        <w:rPr>
          <w:rFonts w:ascii="ITC Avant Garde Std Bk" w:hAnsi="ITC Avant Garde Std Bk"/>
        </w:rPr>
      </w:pPr>
      <w:bookmarkStart w:id="374" w:name="Artículo_374"/>
      <w:r w:rsidRPr="003F2C6A">
        <w:rPr>
          <w:rFonts w:ascii="ITC Avant Garde Std Bk" w:hAnsi="ITC Avant Garde Std Bk"/>
          <w:b/>
          <w:bCs/>
        </w:rPr>
        <w:t>Artículo 374</w:t>
      </w:r>
      <w:bookmarkEnd w:id="374"/>
      <w:r w:rsidRPr="003F2C6A">
        <w:rPr>
          <w:rFonts w:ascii="ITC Avant Garde Std Bk" w:hAnsi="ITC Avant Garde Std Bk"/>
          <w:b/>
          <w:bCs/>
        </w:rPr>
        <w:t xml:space="preserve">.- </w:t>
      </w:r>
      <w:r w:rsidRPr="003F2C6A">
        <w:rPr>
          <w:rFonts w:ascii="ITC Avant Garde Std Bk" w:hAnsi="ITC Avant Garde Std Bk"/>
        </w:rPr>
        <w:t>(Se deroga).</w:t>
      </w:r>
    </w:p>
    <w:p w14:paraId="2DCAE5C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5BDEC9E7" w14:textId="77777777" w:rsidR="003F2C6A" w:rsidRPr="003F2C6A" w:rsidRDefault="003F2C6A" w:rsidP="003F2C6A">
      <w:pPr>
        <w:ind w:firstLine="289"/>
        <w:rPr>
          <w:rFonts w:cs="Arial"/>
          <w:snapToGrid w:val="0"/>
        </w:rPr>
      </w:pPr>
    </w:p>
    <w:p w14:paraId="0CF49A5B" w14:textId="77777777" w:rsidR="003F2C6A" w:rsidRPr="003F2C6A" w:rsidRDefault="003F2C6A" w:rsidP="003F2C6A">
      <w:pPr>
        <w:ind w:firstLine="289"/>
        <w:rPr>
          <w:rFonts w:cs="Arial"/>
          <w:snapToGrid w:val="0"/>
        </w:rPr>
      </w:pPr>
      <w:bookmarkStart w:id="375" w:name="Artículo_375"/>
      <w:r w:rsidRPr="003F2C6A">
        <w:rPr>
          <w:rFonts w:cs="Arial"/>
          <w:b/>
          <w:bCs/>
          <w:snapToGrid w:val="0"/>
        </w:rPr>
        <w:t>Artículo 375</w:t>
      </w:r>
      <w:bookmarkEnd w:id="375"/>
      <w:r w:rsidRPr="003F2C6A">
        <w:rPr>
          <w:rFonts w:cs="Arial"/>
          <w:b/>
          <w:bCs/>
          <w:snapToGrid w:val="0"/>
        </w:rPr>
        <w:t xml:space="preserve">.- </w:t>
      </w:r>
      <w:r w:rsidRPr="003F2C6A">
        <w:rPr>
          <w:rFonts w:cs="Arial"/>
          <w:snapToGrid w:val="0"/>
        </w:rPr>
        <w:t>(Se deroga).</w:t>
      </w:r>
    </w:p>
    <w:p w14:paraId="1ED25D1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07491E03" w14:textId="77777777" w:rsidR="003F2C6A" w:rsidRPr="003F2C6A" w:rsidRDefault="003F2C6A" w:rsidP="003F2C6A">
      <w:pPr>
        <w:ind w:firstLine="289"/>
        <w:rPr>
          <w:rFonts w:cs="Arial"/>
          <w:snapToGrid w:val="0"/>
        </w:rPr>
      </w:pPr>
    </w:p>
    <w:p w14:paraId="1B10FB7C" w14:textId="77777777" w:rsidR="003F2C6A" w:rsidRPr="003F2C6A" w:rsidRDefault="003F2C6A" w:rsidP="003F2C6A">
      <w:pPr>
        <w:ind w:firstLine="289"/>
        <w:rPr>
          <w:rFonts w:cs="Arial"/>
          <w:snapToGrid w:val="0"/>
        </w:rPr>
      </w:pPr>
      <w:bookmarkStart w:id="376" w:name="Artículo_376"/>
      <w:r w:rsidRPr="003F2C6A">
        <w:rPr>
          <w:rFonts w:cs="Arial"/>
          <w:b/>
          <w:bCs/>
          <w:snapToGrid w:val="0"/>
        </w:rPr>
        <w:t>Artículo 376</w:t>
      </w:r>
      <w:bookmarkEnd w:id="376"/>
      <w:r w:rsidRPr="003F2C6A">
        <w:rPr>
          <w:rFonts w:cs="Arial"/>
          <w:b/>
          <w:bCs/>
          <w:snapToGrid w:val="0"/>
        </w:rPr>
        <w:t xml:space="preserve">.- </w:t>
      </w:r>
      <w:r w:rsidRPr="003F2C6A">
        <w:rPr>
          <w:rFonts w:cs="Arial"/>
          <w:snapToGrid w:val="0"/>
        </w:rPr>
        <w:t>(Se deroga).</w:t>
      </w:r>
    </w:p>
    <w:p w14:paraId="758C85D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2AF728A7" w14:textId="77777777" w:rsidR="003F2C6A" w:rsidRPr="003F2C6A" w:rsidRDefault="003F2C6A" w:rsidP="003F2C6A">
      <w:pPr>
        <w:ind w:firstLine="289"/>
        <w:rPr>
          <w:rFonts w:cs="Arial"/>
          <w:snapToGrid w:val="0"/>
        </w:rPr>
      </w:pPr>
    </w:p>
    <w:p w14:paraId="66DF5446" w14:textId="77777777" w:rsidR="003F2C6A" w:rsidRPr="003F2C6A" w:rsidRDefault="003F2C6A" w:rsidP="003F2C6A">
      <w:pPr>
        <w:ind w:firstLine="289"/>
        <w:rPr>
          <w:rFonts w:cs="Arial"/>
          <w:snapToGrid w:val="0"/>
        </w:rPr>
      </w:pPr>
      <w:bookmarkStart w:id="377" w:name="Artículo_377"/>
      <w:r w:rsidRPr="003F2C6A">
        <w:rPr>
          <w:rFonts w:cs="Arial"/>
          <w:b/>
          <w:bCs/>
          <w:snapToGrid w:val="0"/>
        </w:rPr>
        <w:t>Artículo 377</w:t>
      </w:r>
      <w:bookmarkEnd w:id="377"/>
      <w:r w:rsidRPr="003F2C6A">
        <w:rPr>
          <w:rFonts w:cs="Arial"/>
          <w:b/>
          <w:bCs/>
          <w:snapToGrid w:val="0"/>
        </w:rPr>
        <w:t xml:space="preserve">.- </w:t>
      </w:r>
      <w:r w:rsidRPr="003F2C6A">
        <w:rPr>
          <w:rFonts w:cs="Arial"/>
          <w:snapToGrid w:val="0"/>
        </w:rPr>
        <w:t>(Se deroga).</w:t>
      </w:r>
    </w:p>
    <w:p w14:paraId="20B0F7D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401FE677" w14:textId="77777777" w:rsidR="003F2C6A" w:rsidRPr="003F2C6A" w:rsidRDefault="003F2C6A" w:rsidP="003F2C6A">
      <w:pPr>
        <w:ind w:firstLine="289"/>
        <w:rPr>
          <w:rFonts w:cs="Arial"/>
          <w:snapToGrid w:val="0"/>
        </w:rPr>
      </w:pPr>
    </w:p>
    <w:p w14:paraId="22D93F65" w14:textId="77777777" w:rsidR="003F2C6A" w:rsidRPr="003F2C6A" w:rsidRDefault="003F2C6A" w:rsidP="003F2C6A">
      <w:pPr>
        <w:ind w:firstLine="289"/>
        <w:rPr>
          <w:rFonts w:cs="Arial"/>
          <w:snapToGrid w:val="0"/>
        </w:rPr>
      </w:pPr>
      <w:bookmarkStart w:id="378" w:name="Artículo_378"/>
      <w:r w:rsidRPr="003F2C6A">
        <w:rPr>
          <w:rFonts w:cs="Arial"/>
          <w:b/>
          <w:bCs/>
          <w:snapToGrid w:val="0"/>
        </w:rPr>
        <w:t>Artículo 378</w:t>
      </w:r>
      <w:bookmarkEnd w:id="378"/>
      <w:r w:rsidRPr="003F2C6A">
        <w:rPr>
          <w:rFonts w:cs="Arial"/>
          <w:b/>
          <w:bCs/>
          <w:snapToGrid w:val="0"/>
        </w:rPr>
        <w:t xml:space="preserve">.- </w:t>
      </w:r>
      <w:r w:rsidRPr="003F2C6A">
        <w:rPr>
          <w:rFonts w:cs="Arial"/>
          <w:snapToGrid w:val="0"/>
        </w:rPr>
        <w:t xml:space="preserve">Queda prohibido interceptar, divulgar o aprovechar sin derecho, los mensajes, noticias e informes que no estén destinados al domino público y que se escuchen por medio de aparatos de comunicación eléctrica. </w:t>
      </w:r>
    </w:p>
    <w:p w14:paraId="0361C935" w14:textId="77777777" w:rsidR="003F2C6A" w:rsidRPr="003F2C6A" w:rsidRDefault="003F2C6A" w:rsidP="003F2C6A">
      <w:pPr>
        <w:ind w:firstLine="289"/>
        <w:rPr>
          <w:rFonts w:cs="Arial"/>
          <w:snapToGrid w:val="0"/>
        </w:rPr>
      </w:pPr>
    </w:p>
    <w:p w14:paraId="59709C9E" w14:textId="77777777" w:rsidR="003F2C6A" w:rsidRPr="003F2C6A" w:rsidRDefault="003F2C6A" w:rsidP="003F2C6A">
      <w:pPr>
        <w:ind w:firstLine="289"/>
        <w:rPr>
          <w:rFonts w:cs="Arial"/>
          <w:snapToGrid w:val="0"/>
        </w:rPr>
      </w:pPr>
      <w:bookmarkStart w:id="379" w:name="Artículo_379"/>
      <w:r w:rsidRPr="003F2C6A">
        <w:rPr>
          <w:rFonts w:cs="Arial"/>
          <w:b/>
          <w:bCs/>
          <w:snapToGrid w:val="0"/>
        </w:rPr>
        <w:t>Artículo 379</w:t>
      </w:r>
      <w:bookmarkEnd w:id="379"/>
      <w:r w:rsidRPr="003F2C6A">
        <w:rPr>
          <w:rFonts w:cs="Arial"/>
          <w:b/>
          <w:bCs/>
          <w:snapToGrid w:val="0"/>
        </w:rPr>
        <w:t xml:space="preserve">.- </w:t>
      </w:r>
      <w:r w:rsidRPr="003F2C6A">
        <w:rPr>
          <w:rFonts w:cs="Arial"/>
          <w:snapToGrid w:val="0"/>
        </w:rPr>
        <w:t xml:space="preserve">Los informes relativos a la recepción, transmisión de mensajes o </w:t>
      </w:r>
      <w:proofErr w:type="gramStart"/>
      <w:r w:rsidRPr="003F2C6A">
        <w:rPr>
          <w:rFonts w:cs="Arial"/>
          <w:snapToGrid w:val="0"/>
        </w:rPr>
        <w:t>cualquier otro referentes</w:t>
      </w:r>
      <w:proofErr w:type="gramEnd"/>
      <w:r w:rsidRPr="003F2C6A">
        <w:rPr>
          <w:rFonts w:cs="Arial"/>
          <w:snapToGrid w:val="0"/>
        </w:rPr>
        <w:t xml:space="preserve"> al curso de la correspondencia, así como las copias de los mensajes originales, solamente serán proporcionados a los expedidores y destinatarios, previa identificación y solicitud por escrito de los mismos. La entrega de los telegramas originales, copias de ellos y toda clase de informes o compulsa de los mismos por parte de las autoridades competentes, se autorizará siempre y cuando dichas autoridades soliciten por escrito, fundando la causa legal que motive el requerimiento. </w:t>
      </w:r>
    </w:p>
    <w:p w14:paraId="5035333D" w14:textId="77777777" w:rsidR="003F2C6A" w:rsidRPr="003F2C6A" w:rsidRDefault="003F2C6A" w:rsidP="003F2C6A">
      <w:pPr>
        <w:ind w:firstLine="289"/>
        <w:rPr>
          <w:rFonts w:cs="Arial"/>
          <w:snapToGrid w:val="0"/>
        </w:rPr>
      </w:pPr>
    </w:p>
    <w:p w14:paraId="23FB7CD6" w14:textId="77777777" w:rsidR="003F2C6A" w:rsidRPr="003F2C6A" w:rsidRDefault="003F2C6A" w:rsidP="003F2C6A">
      <w:pPr>
        <w:ind w:firstLine="289"/>
        <w:rPr>
          <w:rFonts w:cs="Arial"/>
          <w:snapToGrid w:val="0"/>
        </w:rPr>
      </w:pPr>
      <w:bookmarkStart w:id="380" w:name="Artículo_380"/>
      <w:r w:rsidRPr="003F2C6A">
        <w:rPr>
          <w:rFonts w:cs="Arial"/>
          <w:b/>
          <w:bCs/>
          <w:snapToGrid w:val="0"/>
        </w:rPr>
        <w:t>Artículo 380</w:t>
      </w:r>
      <w:bookmarkEnd w:id="380"/>
      <w:r w:rsidRPr="003F2C6A">
        <w:rPr>
          <w:rFonts w:cs="Arial"/>
          <w:b/>
          <w:bCs/>
          <w:snapToGrid w:val="0"/>
        </w:rPr>
        <w:t xml:space="preserve">.- </w:t>
      </w:r>
      <w:r w:rsidRPr="003F2C6A">
        <w:rPr>
          <w:rFonts w:cs="Arial"/>
          <w:snapToGrid w:val="0"/>
        </w:rPr>
        <w:t>Toda persona que reciba un mensaje que no esté destinado a ella, deberá revolverlo inmediatamente a la oficina de comunicaciones eléctricas que corresponda al lugar de su residencia.</w:t>
      </w:r>
    </w:p>
    <w:p w14:paraId="01F0D0C6" w14:textId="77777777" w:rsidR="003F2C6A" w:rsidRPr="003F2C6A" w:rsidRDefault="003F2C6A" w:rsidP="003F2C6A">
      <w:pPr>
        <w:ind w:firstLine="289"/>
        <w:rPr>
          <w:rFonts w:cs="Arial"/>
          <w:snapToGrid w:val="0"/>
        </w:rPr>
      </w:pPr>
    </w:p>
    <w:p w14:paraId="0E85E3CB" w14:textId="77777777" w:rsidR="003F2C6A" w:rsidRPr="003F2C6A" w:rsidRDefault="003F2C6A" w:rsidP="003F2C6A">
      <w:pPr>
        <w:ind w:firstLine="289"/>
        <w:rPr>
          <w:rFonts w:cs="Arial"/>
          <w:snapToGrid w:val="0"/>
        </w:rPr>
      </w:pPr>
      <w:r w:rsidRPr="003F2C6A">
        <w:rPr>
          <w:rFonts w:cs="Arial"/>
          <w:snapToGrid w:val="0"/>
        </w:rPr>
        <w:t xml:space="preserve">Los administradores de hoteles y casas de huéspedes, no </w:t>
      </w:r>
      <w:proofErr w:type="gramStart"/>
      <w:r w:rsidRPr="003F2C6A">
        <w:rPr>
          <w:rFonts w:cs="Arial"/>
          <w:snapToGrid w:val="0"/>
        </w:rPr>
        <w:t>obstante</w:t>
      </w:r>
      <w:proofErr w:type="gramEnd"/>
      <w:r w:rsidRPr="003F2C6A">
        <w:rPr>
          <w:rFonts w:cs="Arial"/>
          <w:snapToGrid w:val="0"/>
        </w:rPr>
        <w:t xml:space="preserve"> lo dispuesto en el párrafo anterior, podrán recibir mensajes dirigidos a personas registradas como huéspedes de los mismos. </w:t>
      </w:r>
    </w:p>
    <w:p w14:paraId="4180AE80" w14:textId="77777777" w:rsidR="003F2C6A" w:rsidRPr="003F2C6A" w:rsidRDefault="003F2C6A" w:rsidP="003F2C6A">
      <w:pPr>
        <w:ind w:firstLine="289"/>
        <w:rPr>
          <w:rFonts w:cs="Arial"/>
          <w:snapToGrid w:val="0"/>
        </w:rPr>
      </w:pPr>
    </w:p>
    <w:p w14:paraId="00B3477C" w14:textId="77777777" w:rsidR="003F2C6A" w:rsidRPr="003F2C6A" w:rsidRDefault="003F2C6A" w:rsidP="003F2C6A">
      <w:pPr>
        <w:ind w:firstLine="289"/>
        <w:rPr>
          <w:rFonts w:cs="Arial"/>
          <w:snapToGrid w:val="0"/>
        </w:rPr>
      </w:pPr>
      <w:bookmarkStart w:id="381" w:name="Artículo_381"/>
      <w:r w:rsidRPr="003F2C6A">
        <w:rPr>
          <w:rFonts w:cs="Arial"/>
          <w:b/>
          <w:bCs/>
          <w:snapToGrid w:val="0"/>
        </w:rPr>
        <w:t>Artículo 381</w:t>
      </w:r>
      <w:bookmarkEnd w:id="381"/>
      <w:r w:rsidRPr="003F2C6A">
        <w:rPr>
          <w:rFonts w:cs="Arial"/>
          <w:b/>
          <w:bCs/>
          <w:snapToGrid w:val="0"/>
        </w:rPr>
        <w:t xml:space="preserve">.- </w:t>
      </w:r>
      <w:r w:rsidRPr="003F2C6A">
        <w:rPr>
          <w:rFonts w:cs="Arial"/>
          <w:snapToGrid w:val="0"/>
        </w:rPr>
        <w:t xml:space="preserve">Las oficinas de comunicaciones eléctricas sólo son responsables, en los casos de transmisión de mensajes, por error, alteración o demora, y su responsabilidad se limitará únicamente a la devolución del importe del mensaje o a su repetición. </w:t>
      </w:r>
    </w:p>
    <w:p w14:paraId="78CA117F" w14:textId="77777777" w:rsidR="003F2C6A" w:rsidRPr="003F2C6A" w:rsidRDefault="003F2C6A" w:rsidP="003F2C6A">
      <w:pPr>
        <w:ind w:firstLine="289"/>
        <w:rPr>
          <w:rFonts w:cs="Arial"/>
          <w:snapToGrid w:val="0"/>
        </w:rPr>
      </w:pPr>
    </w:p>
    <w:p w14:paraId="7B0E30D7" w14:textId="77777777" w:rsidR="003F2C6A" w:rsidRPr="003F2C6A" w:rsidRDefault="003F2C6A" w:rsidP="003F2C6A">
      <w:pPr>
        <w:pStyle w:val="Sangradetextonormal"/>
        <w:rPr>
          <w:rFonts w:ascii="ITC Avant Garde Std Bk" w:hAnsi="ITC Avant Garde Std Bk"/>
        </w:rPr>
      </w:pPr>
      <w:bookmarkStart w:id="382" w:name="Artículo_382"/>
      <w:r w:rsidRPr="003F2C6A">
        <w:rPr>
          <w:rFonts w:ascii="ITC Avant Garde Std Bk" w:hAnsi="ITC Avant Garde Std Bk"/>
          <w:b/>
          <w:bCs/>
        </w:rPr>
        <w:t>Artículo 382</w:t>
      </w:r>
      <w:bookmarkEnd w:id="382"/>
      <w:r w:rsidRPr="003F2C6A">
        <w:rPr>
          <w:rFonts w:ascii="ITC Avant Garde Std Bk" w:hAnsi="ITC Avant Garde Std Bk"/>
          <w:b/>
          <w:bCs/>
        </w:rPr>
        <w:t xml:space="preserve">.- </w:t>
      </w:r>
      <w:r w:rsidRPr="003F2C6A">
        <w:rPr>
          <w:rFonts w:ascii="ITC Avant Garde Std Bk" w:hAnsi="ITC Avant Garde Std Bk"/>
        </w:rPr>
        <w:t xml:space="preserve">En casos de error, alteración o demora en la transmisión de mensajes del servicio internacional, la oficina mexicana será responsable cuando esas irregularidades hubieren ocurrido en su jurisdicción. Si acontecieran en líneas extranjeras, el caso se regirá por las Convenciones Internacionales y por los convenios celebrados con las empresas extranjeras. </w:t>
      </w:r>
    </w:p>
    <w:p w14:paraId="6A74AFA6" w14:textId="77777777" w:rsidR="003F2C6A" w:rsidRPr="003F2C6A" w:rsidRDefault="003F2C6A" w:rsidP="003F2C6A">
      <w:pPr>
        <w:ind w:firstLine="289"/>
        <w:rPr>
          <w:rFonts w:cs="Arial"/>
          <w:snapToGrid w:val="0"/>
        </w:rPr>
      </w:pPr>
    </w:p>
    <w:p w14:paraId="198363C6" w14:textId="77777777" w:rsidR="003F2C6A" w:rsidRPr="003F2C6A" w:rsidRDefault="003F2C6A" w:rsidP="003F2C6A">
      <w:pPr>
        <w:ind w:firstLine="289"/>
        <w:rPr>
          <w:rFonts w:cs="Arial"/>
          <w:snapToGrid w:val="0"/>
        </w:rPr>
      </w:pPr>
      <w:bookmarkStart w:id="383" w:name="Artículo_383"/>
      <w:r w:rsidRPr="003F2C6A">
        <w:rPr>
          <w:rFonts w:cs="Arial"/>
          <w:b/>
          <w:bCs/>
          <w:snapToGrid w:val="0"/>
        </w:rPr>
        <w:t>Artículo 383</w:t>
      </w:r>
      <w:bookmarkEnd w:id="383"/>
      <w:r w:rsidRPr="003F2C6A">
        <w:rPr>
          <w:rFonts w:cs="Arial"/>
          <w:b/>
          <w:bCs/>
          <w:snapToGrid w:val="0"/>
        </w:rPr>
        <w:t xml:space="preserve">.- </w:t>
      </w:r>
      <w:r w:rsidRPr="003F2C6A">
        <w:rPr>
          <w:rFonts w:cs="Arial"/>
          <w:snapToGrid w:val="0"/>
        </w:rPr>
        <w:t xml:space="preserve">Los empleados y funcionarios de comunicaciones eléctricas, dedicados al servicio, están obligados a guardar secreto absoluto y riguroso en lo que respecta al contenido de los mensajes cuya transmisión o recepción haya estado a su cargo, o de los que tengan conocimiento por razón de su empleo, y a no dar ningún informe con relación a los mismos, sino a los signatarios, destinatarios o a la autoridad competente. </w:t>
      </w:r>
    </w:p>
    <w:p w14:paraId="60976F0E" w14:textId="77777777" w:rsidR="003F2C6A" w:rsidRPr="003F2C6A" w:rsidRDefault="003F2C6A" w:rsidP="003F2C6A">
      <w:pPr>
        <w:ind w:firstLine="289"/>
        <w:rPr>
          <w:rFonts w:cs="Arial"/>
          <w:snapToGrid w:val="0"/>
        </w:rPr>
      </w:pPr>
    </w:p>
    <w:p w14:paraId="2C8C5AE8" w14:textId="77777777" w:rsidR="003F2C6A" w:rsidRPr="003F2C6A" w:rsidRDefault="003F2C6A" w:rsidP="003F2C6A">
      <w:pPr>
        <w:ind w:firstLine="289"/>
        <w:rPr>
          <w:rFonts w:cs="Arial"/>
          <w:snapToGrid w:val="0"/>
        </w:rPr>
      </w:pPr>
      <w:bookmarkStart w:id="384" w:name="Artículo_384"/>
      <w:r w:rsidRPr="003F2C6A">
        <w:rPr>
          <w:rFonts w:cs="Arial"/>
          <w:b/>
          <w:bCs/>
          <w:snapToGrid w:val="0"/>
        </w:rPr>
        <w:t>Artículo 384</w:t>
      </w:r>
      <w:bookmarkEnd w:id="384"/>
      <w:r w:rsidRPr="003F2C6A">
        <w:rPr>
          <w:rFonts w:cs="Arial"/>
          <w:b/>
          <w:bCs/>
          <w:snapToGrid w:val="0"/>
        </w:rPr>
        <w:t xml:space="preserve">.- </w:t>
      </w:r>
      <w:r w:rsidRPr="003F2C6A">
        <w:rPr>
          <w:rFonts w:cs="Arial"/>
          <w:snapToGrid w:val="0"/>
        </w:rPr>
        <w:t>Los concesionarios y permisionarios de comunicaciones eléctricas están obligados a dar curso gratuito y preferente:</w:t>
      </w:r>
    </w:p>
    <w:p w14:paraId="1F884290" w14:textId="77777777" w:rsidR="003F2C6A" w:rsidRPr="003F2C6A" w:rsidRDefault="003F2C6A" w:rsidP="003F2C6A">
      <w:pPr>
        <w:ind w:firstLine="289"/>
        <w:rPr>
          <w:rFonts w:cs="Arial"/>
          <w:snapToGrid w:val="0"/>
        </w:rPr>
      </w:pPr>
    </w:p>
    <w:p w14:paraId="496E3E57"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A los mensajes relativos a embarcaciones y aeronaves que soliciten auxilio;</w:t>
      </w:r>
    </w:p>
    <w:p w14:paraId="255A7A01" w14:textId="77777777" w:rsidR="003F2C6A" w:rsidRPr="003F2C6A" w:rsidRDefault="003F2C6A" w:rsidP="003F2C6A">
      <w:pPr>
        <w:ind w:firstLine="289"/>
        <w:rPr>
          <w:rFonts w:cs="Arial"/>
          <w:snapToGrid w:val="0"/>
        </w:rPr>
      </w:pPr>
    </w:p>
    <w:p w14:paraId="1B074F82"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A los mensajes de cualquier autoridad, que se relacionen con la seguridad o defensa del territorio nacional, a la conservación del orden o a cualquiera calamidad pública.</w:t>
      </w:r>
    </w:p>
    <w:p w14:paraId="0281EB39" w14:textId="77777777" w:rsidR="003F2C6A" w:rsidRPr="003F2C6A" w:rsidRDefault="003F2C6A" w:rsidP="003F2C6A">
      <w:pPr>
        <w:ind w:firstLine="289"/>
        <w:rPr>
          <w:rFonts w:cs="Arial"/>
          <w:snapToGrid w:val="0"/>
        </w:rPr>
      </w:pPr>
    </w:p>
    <w:p w14:paraId="4D2997A3"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A los mensajes a que se refiere el artículo 23 de la Ley Orgánica de los artículos 103 y 107 de la Constitución Federal, tratándose de instalaciones telegráficas, telefónicas y de radiocomunicación distintas de las enumeradas en el Capítulo VI de este Libro, y</w:t>
      </w:r>
    </w:p>
    <w:p w14:paraId="4FAB2F51" w14:textId="77777777" w:rsidR="003F2C6A" w:rsidRPr="003F2C6A" w:rsidRDefault="003F2C6A" w:rsidP="003F2C6A">
      <w:pPr>
        <w:ind w:firstLine="289"/>
        <w:rPr>
          <w:rFonts w:cs="Arial"/>
          <w:snapToGrid w:val="0"/>
        </w:rPr>
      </w:pPr>
    </w:p>
    <w:p w14:paraId="754324DE"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 xml:space="preserve">A las comunicaciones que señalen los reglamentos especiales. </w:t>
      </w:r>
    </w:p>
    <w:p w14:paraId="2BEA4ED0" w14:textId="77777777" w:rsidR="003F2C6A" w:rsidRPr="003F2C6A" w:rsidRDefault="003F2C6A" w:rsidP="003F2C6A">
      <w:pPr>
        <w:ind w:firstLine="289"/>
        <w:rPr>
          <w:rFonts w:cs="Arial"/>
          <w:snapToGrid w:val="0"/>
        </w:rPr>
      </w:pPr>
    </w:p>
    <w:p w14:paraId="56DE4645"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385" w:name="Artículo_385"/>
      <w:r w:rsidRPr="003F2C6A">
        <w:rPr>
          <w:rFonts w:ascii="ITC Avant Garde Std Bk" w:hAnsi="ITC Avant Garde Std Bk"/>
          <w:b/>
          <w:color w:val="000000"/>
          <w:sz w:val="20"/>
          <w:lang w:val="es-MX"/>
        </w:rPr>
        <w:t>Artículo 385</w:t>
      </w:r>
      <w:bookmarkEnd w:id="385"/>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Toda instalación eléctrica, </w:t>
      </w:r>
      <w:proofErr w:type="spellStart"/>
      <w:r w:rsidRPr="003F2C6A">
        <w:rPr>
          <w:rFonts w:ascii="ITC Avant Garde Std Bk" w:hAnsi="ITC Avant Garde Std Bk"/>
          <w:color w:val="000000"/>
          <w:sz w:val="20"/>
          <w:lang w:val="es-MX"/>
        </w:rPr>
        <w:t>aún</w:t>
      </w:r>
      <w:proofErr w:type="spellEnd"/>
      <w:r w:rsidRPr="003F2C6A">
        <w:rPr>
          <w:rFonts w:ascii="ITC Avant Garde Std Bk" w:hAnsi="ITC Avant Garde Std Bk"/>
          <w:color w:val="000000"/>
          <w:sz w:val="20"/>
          <w:lang w:val="es-MX"/>
        </w:rPr>
        <w:t xml:space="preserve"> cuando no esté destinada a la Comunicación, se sujetará a las disposiciones que dicte la Secretaría de Comunicaciones y Transportes para evitar perturbaciones a la comunicación por radio.</w:t>
      </w:r>
    </w:p>
    <w:p w14:paraId="283AB490"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6F2DB693" w14:textId="77777777" w:rsidR="003F2C6A" w:rsidRPr="003F2C6A" w:rsidRDefault="003F2C6A" w:rsidP="003F2C6A">
      <w:pPr>
        <w:ind w:firstLine="289"/>
        <w:rPr>
          <w:rFonts w:cs="Arial"/>
          <w:snapToGrid w:val="0"/>
        </w:rPr>
      </w:pPr>
    </w:p>
    <w:p w14:paraId="47C2236E"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7DD620E1" w14:textId="77777777" w:rsidR="003F2C6A" w:rsidRPr="003F2C6A" w:rsidRDefault="003F2C6A" w:rsidP="003F2C6A">
      <w:pPr>
        <w:jc w:val="center"/>
        <w:rPr>
          <w:rFonts w:cs="Arial"/>
          <w:b/>
          <w:bCs/>
          <w:snapToGrid w:val="0"/>
          <w:sz w:val="22"/>
        </w:rPr>
      </w:pPr>
      <w:r w:rsidRPr="003F2C6A">
        <w:rPr>
          <w:rFonts w:cs="Arial"/>
          <w:b/>
          <w:bCs/>
          <w:snapToGrid w:val="0"/>
          <w:sz w:val="22"/>
        </w:rPr>
        <w:t>De la Red Nacional</w:t>
      </w:r>
    </w:p>
    <w:p w14:paraId="1AB8437D" w14:textId="77777777" w:rsidR="003F2C6A" w:rsidRPr="003F2C6A" w:rsidRDefault="003F2C6A" w:rsidP="003F2C6A">
      <w:pPr>
        <w:ind w:firstLine="289"/>
        <w:rPr>
          <w:rFonts w:cs="Arial"/>
          <w:snapToGrid w:val="0"/>
        </w:rPr>
      </w:pPr>
    </w:p>
    <w:p w14:paraId="2A01CDAE" w14:textId="77777777" w:rsidR="003F2C6A" w:rsidRPr="003F2C6A" w:rsidRDefault="003F2C6A" w:rsidP="003F2C6A">
      <w:pPr>
        <w:pStyle w:val="Texto"/>
        <w:spacing w:after="0" w:line="240" w:lineRule="auto"/>
        <w:rPr>
          <w:rFonts w:ascii="ITC Avant Garde Std Bk" w:hAnsi="ITC Avant Garde Std Bk"/>
          <w:color w:val="000000"/>
          <w:sz w:val="20"/>
        </w:rPr>
      </w:pPr>
      <w:bookmarkStart w:id="386" w:name="Artículo_386"/>
      <w:r w:rsidRPr="003F2C6A">
        <w:rPr>
          <w:rFonts w:ascii="ITC Avant Garde Std Bk" w:hAnsi="ITC Avant Garde Std Bk"/>
          <w:b/>
          <w:color w:val="000000"/>
          <w:sz w:val="20"/>
          <w:lang w:val="es-MX"/>
        </w:rPr>
        <w:t>Artículo 386</w:t>
      </w:r>
      <w:bookmarkEnd w:id="386"/>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Red Nacional está integrada por las instalaciones de comunicación eléctrica pertenecientes a la Federación y destinadas al servicio público. Son servicios de dicha red la expedición de telegramas, giros, la transmisión de conferencias, cotizaciones mercantiles, comunicaciones telegráficas y demás servicios especiales que señalen los reglamentos. Las cuotas por servicios de la Red Nacional, cuando éstos no sean los que el artículo 11 de esta Ley reserva exclusivamente al Gobierno Federal, no podrán ser inferiores a las cuotas aprobadas por la Secretaría de Comunicaciones y Transportes para servicios semejantes prestados por empresas privadas.</w:t>
      </w:r>
    </w:p>
    <w:p w14:paraId="223C59B0"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004987BD"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1FE90620" w14:textId="77777777" w:rsidR="003F2C6A" w:rsidRPr="003F2C6A" w:rsidRDefault="003F2C6A" w:rsidP="003F2C6A">
      <w:pPr>
        <w:pStyle w:val="Texto"/>
        <w:spacing w:after="0" w:line="240" w:lineRule="auto"/>
        <w:rPr>
          <w:rFonts w:ascii="ITC Avant Garde Std Bk" w:hAnsi="ITC Avant Garde Std Bk"/>
          <w:color w:val="000000"/>
          <w:sz w:val="20"/>
        </w:rPr>
      </w:pPr>
      <w:bookmarkStart w:id="387" w:name="Artículo_387"/>
      <w:r w:rsidRPr="003F2C6A">
        <w:rPr>
          <w:rFonts w:ascii="ITC Avant Garde Std Bk" w:hAnsi="ITC Avant Garde Std Bk"/>
          <w:b/>
          <w:color w:val="000000"/>
          <w:sz w:val="20"/>
          <w:lang w:val="es-MX"/>
        </w:rPr>
        <w:t>Artículo 387</w:t>
      </w:r>
      <w:bookmarkEnd w:id="387"/>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para los servicios de la Red Nacional, tendrá facultad de ocupar con sus líneas los terrenos, edificios y construcciones de propiedad federal, así como los de los Estados y Municipios, previo acuerdo con los mismos. Tratándose de propiedades particulares y en caso de no llegarse a un arreglo, se procederá de acuerdo con lo que previene el Capítulo IV del Libro Primero de esta Ley. La Secretaría tendrá asimismo derecho para mandar desramar o derribar los árboles que juzgue indispensables, a fin de evitar que perjudiquen a las comunicaciones eléctricas de propiedad federal. Las autoridades de la República están obligadas, en la esfera de sus atribuciones, a prestar las facilidades necesarias al personal dependiente de la Dirección General de Correos y Telégrafos para la conservación y reparación de las líneas de la Red Nacional.</w:t>
      </w:r>
    </w:p>
    <w:p w14:paraId="499CB066"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1B2818D1"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6C4CC2A5"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388" w:name="Artículo_388"/>
      <w:r w:rsidRPr="003F2C6A">
        <w:rPr>
          <w:rFonts w:ascii="ITC Avant Garde Std Bk" w:hAnsi="ITC Avant Garde Std Bk"/>
          <w:b/>
          <w:color w:val="000000"/>
          <w:sz w:val="20"/>
          <w:lang w:val="es-MX"/>
        </w:rPr>
        <w:t>Artículo 388</w:t>
      </w:r>
      <w:bookmarkEnd w:id="388"/>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Secretaría de Comunicaciones y Transportes podrá ordenar que sean modificadas en su altura o cambiadas de trazo o de lugar en los trayectos indispensables, las líneas de señales o ministradores que obstruccionen la buena comunicación de la Red Nacional y el normal funcionamiento de las demás instalaciones eléctricas, así como señalar a las empresas y propietarios de aquéllas un plazo prudente para la ejecución de los trabajos; en la inteligencia de que la misma Secretaría podrá mandar efectuar dichos cambios por cuenta de las empresas o propietarios, en caso de no ser ejecutados dentro de los plazos señalados, conforme a lo dispuesto en el artículo 47.</w:t>
      </w:r>
    </w:p>
    <w:p w14:paraId="57D42109"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00044218" w14:textId="77777777" w:rsidR="003F2C6A" w:rsidRPr="003F2C6A" w:rsidRDefault="003F2C6A" w:rsidP="003F2C6A">
      <w:pPr>
        <w:ind w:firstLine="289"/>
        <w:rPr>
          <w:rFonts w:cs="Arial"/>
          <w:snapToGrid w:val="0"/>
        </w:rPr>
      </w:pPr>
    </w:p>
    <w:p w14:paraId="3E6854CE" w14:textId="77777777" w:rsidR="003F2C6A" w:rsidRPr="003F2C6A" w:rsidRDefault="003F2C6A" w:rsidP="003F2C6A">
      <w:pPr>
        <w:pStyle w:val="Sangradetextonormal"/>
        <w:rPr>
          <w:rFonts w:ascii="ITC Avant Garde Std Bk" w:hAnsi="ITC Avant Garde Std Bk"/>
        </w:rPr>
      </w:pPr>
      <w:bookmarkStart w:id="389" w:name="Artículo_389"/>
      <w:r w:rsidRPr="003F2C6A">
        <w:rPr>
          <w:rFonts w:ascii="ITC Avant Garde Std Bk" w:hAnsi="ITC Avant Garde Std Bk"/>
          <w:b/>
          <w:bCs/>
        </w:rPr>
        <w:t>Artículo 389</w:t>
      </w:r>
      <w:bookmarkEnd w:id="389"/>
      <w:r w:rsidRPr="003F2C6A">
        <w:rPr>
          <w:rFonts w:ascii="ITC Avant Garde Std Bk" w:hAnsi="ITC Avant Garde Std Bk"/>
          <w:b/>
          <w:bCs/>
        </w:rPr>
        <w:t xml:space="preserve">.- </w:t>
      </w:r>
      <w:r w:rsidRPr="003F2C6A">
        <w:rPr>
          <w:rFonts w:ascii="ITC Avant Garde Std Bk" w:hAnsi="ITC Avant Garde Std Bk"/>
        </w:rPr>
        <w:t xml:space="preserve">El Ejecutivo Federal, por conducto de la Secretaría de Comunicaciones y Transportes, queda facultado para determinar las tarifas que deben regir en materia de comunicaciones eléctricas de la red nacional. </w:t>
      </w:r>
    </w:p>
    <w:p w14:paraId="438A449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31-12-1981</w:t>
      </w:r>
    </w:p>
    <w:p w14:paraId="2A774AAD" w14:textId="77777777" w:rsidR="003F2C6A" w:rsidRPr="003F2C6A" w:rsidRDefault="003F2C6A" w:rsidP="003F2C6A">
      <w:pPr>
        <w:ind w:firstLine="289"/>
        <w:rPr>
          <w:rFonts w:cs="Arial"/>
          <w:snapToGrid w:val="0"/>
        </w:rPr>
      </w:pPr>
    </w:p>
    <w:p w14:paraId="3D788A31" w14:textId="77777777" w:rsidR="003F2C6A" w:rsidRPr="003F2C6A" w:rsidRDefault="003F2C6A" w:rsidP="003F2C6A">
      <w:pPr>
        <w:pStyle w:val="Sangradetextonormal"/>
        <w:rPr>
          <w:rFonts w:ascii="ITC Avant Garde Std Bk" w:hAnsi="ITC Avant Garde Std Bk"/>
        </w:rPr>
      </w:pPr>
      <w:bookmarkStart w:id="390" w:name="Artículo_390"/>
      <w:r w:rsidRPr="003F2C6A">
        <w:rPr>
          <w:rFonts w:ascii="ITC Avant Garde Std Bk" w:hAnsi="ITC Avant Garde Std Bk"/>
          <w:b/>
          <w:bCs/>
        </w:rPr>
        <w:t>Artículo 390</w:t>
      </w:r>
      <w:bookmarkEnd w:id="390"/>
      <w:r w:rsidRPr="003F2C6A">
        <w:rPr>
          <w:rFonts w:ascii="ITC Avant Garde Std Bk" w:hAnsi="ITC Avant Garde Std Bk"/>
          <w:b/>
          <w:bCs/>
        </w:rPr>
        <w:t xml:space="preserve">.- </w:t>
      </w:r>
      <w:r w:rsidRPr="003F2C6A">
        <w:rPr>
          <w:rFonts w:ascii="ITC Avant Garde Std Bk" w:hAnsi="ITC Avant Garde Std Bk"/>
        </w:rPr>
        <w:t>(Se deroga).</w:t>
      </w:r>
    </w:p>
    <w:p w14:paraId="545A4E3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03-07-1941, 07-07-1944, 21-02-1945, 31-12-1979. Derogado DOF 07-06-1995</w:t>
      </w:r>
    </w:p>
    <w:p w14:paraId="27789590" w14:textId="77777777" w:rsidR="003F2C6A" w:rsidRPr="003F2C6A" w:rsidRDefault="003F2C6A" w:rsidP="003F2C6A">
      <w:pPr>
        <w:ind w:firstLine="289"/>
        <w:rPr>
          <w:rFonts w:cs="Arial"/>
          <w:snapToGrid w:val="0"/>
        </w:rPr>
      </w:pPr>
    </w:p>
    <w:p w14:paraId="580E8483" w14:textId="77777777" w:rsidR="003F2C6A" w:rsidRPr="003F2C6A" w:rsidRDefault="003F2C6A" w:rsidP="003F2C6A">
      <w:pPr>
        <w:ind w:firstLine="289"/>
        <w:rPr>
          <w:rFonts w:cs="Arial"/>
          <w:snapToGrid w:val="0"/>
        </w:rPr>
      </w:pPr>
      <w:bookmarkStart w:id="391" w:name="Artículo_391"/>
      <w:r w:rsidRPr="003F2C6A">
        <w:rPr>
          <w:rFonts w:cs="Arial"/>
          <w:b/>
          <w:bCs/>
          <w:snapToGrid w:val="0"/>
        </w:rPr>
        <w:t>Artículo 391</w:t>
      </w:r>
      <w:bookmarkEnd w:id="391"/>
      <w:r w:rsidRPr="003F2C6A">
        <w:rPr>
          <w:rFonts w:cs="Arial"/>
          <w:b/>
          <w:bCs/>
          <w:snapToGrid w:val="0"/>
        </w:rPr>
        <w:t xml:space="preserve">.- </w:t>
      </w:r>
      <w:r w:rsidRPr="003F2C6A">
        <w:rPr>
          <w:rFonts w:cs="Arial"/>
          <w:snapToGrid w:val="0"/>
        </w:rPr>
        <w:t xml:space="preserve">Las formas y sobres adoptados para la correspondencia que se curse por las comunicaciones eléctricas de la Red Nacional, sólo serán usados en dicho servicio. Quedan prohibidas, por tanto, la reproducción e imitación de dichas formas y sobres, o su uso para fines diferentes del expresado. </w:t>
      </w:r>
    </w:p>
    <w:p w14:paraId="3FFE6F34" w14:textId="77777777" w:rsidR="003F2C6A" w:rsidRPr="003F2C6A" w:rsidRDefault="003F2C6A" w:rsidP="003F2C6A">
      <w:pPr>
        <w:ind w:firstLine="289"/>
        <w:rPr>
          <w:rFonts w:cs="Arial"/>
          <w:snapToGrid w:val="0"/>
        </w:rPr>
      </w:pPr>
    </w:p>
    <w:p w14:paraId="1EFD0106"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6B1D0291" w14:textId="77777777" w:rsidR="003F2C6A" w:rsidRPr="003F2C6A" w:rsidRDefault="003F2C6A" w:rsidP="003F2C6A">
      <w:pPr>
        <w:jc w:val="center"/>
        <w:rPr>
          <w:rFonts w:cs="Arial"/>
          <w:b/>
          <w:bCs/>
          <w:snapToGrid w:val="0"/>
          <w:sz w:val="22"/>
        </w:rPr>
      </w:pPr>
      <w:r w:rsidRPr="003F2C6A">
        <w:rPr>
          <w:rFonts w:cs="Arial"/>
          <w:b/>
          <w:bCs/>
          <w:snapToGrid w:val="0"/>
          <w:sz w:val="22"/>
        </w:rPr>
        <w:t>Instalaciones incorporadas a la Red Nacional</w:t>
      </w:r>
    </w:p>
    <w:p w14:paraId="52F86824" w14:textId="77777777" w:rsidR="003F2C6A" w:rsidRPr="003F2C6A" w:rsidRDefault="003F2C6A" w:rsidP="003F2C6A">
      <w:pPr>
        <w:ind w:firstLine="289"/>
        <w:rPr>
          <w:rFonts w:cs="Arial"/>
          <w:snapToGrid w:val="0"/>
        </w:rPr>
      </w:pPr>
    </w:p>
    <w:p w14:paraId="1EC00379" w14:textId="77777777" w:rsidR="003F2C6A" w:rsidRPr="003F2C6A" w:rsidRDefault="003F2C6A" w:rsidP="003F2C6A">
      <w:pPr>
        <w:ind w:firstLine="289"/>
        <w:rPr>
          <w:rFonts w:cs="Arial"/>
          <w:snapToGrid w:val="0"/>
        </w:rPr>
      </w:pPr>
      <w:bookmarkStart w:id="392" w:name="Artículo_392"/>
      <w:r w:rsidRPr="003F2C6A">
        <w:rPr>
          <w:rFonts w:cs="Arial"/>
          <w:b/>
          <w:bCs/>
          <w:snapToGrid w:val="0"/>
        </w:rPr>
        <w:t>Artículo 392</w:t>
      </w:r>
      <w:bookmarkEnd w:id="392"/>
      <w:r w:rsidRPr="003F2C6A">
        <w:rPr>
          <w:rFonts w:cs="Arial"/>
          <w:b/>
          <w:bCs/>
          <w:snapToGrid w:val="0"/>
        </w:rPr>
        <w:t xml:space="preserve">.- </w:t>
      </w:r>
      <w:r w:rsidRPr="003F2C6A">
        <w:rPr>
          <w:rFonts w:cs="Arial"/>
          <w:snapToGrid w:val="0"/>
        </w:rPr>
        <w:t>(Se deroga).</w:t>
      </w:r>
    </w:p>
    <w:p w14:paraId="4751FCF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2F63736B" w14:textId="77777777" w:rsidR="003F2C6A" w:rsidRPr="003F2C6A" w:rsidRDefault="003F2C6A" w:rsidP="003F2C6A">
      <w:pPr>
        <w:ind w:firstLine="289"/>
        <w:rPr>
          <w:rFonts w:cs="Arial"/>
          <w:snapToGrid w:val="0"/>
        </w:rPr>
      </w:pPr>
    </w:p>
    <w:p w14:paraId="154F8CDE" w14:textId="77777777" w:rsidR="003F2C6A" w:rsidRPr="003F2C6A" w:rsidRDefault="003F2C6A" w:rsidP="003F2C6A">
      <w:pPr>
        <w:ind w:firstLine="289"/>
        <w:rPr>
          <w:rFonts w:cs="Arial"/>
          <w:snapToGrid w:val="0"/>
        </w:rPr>
      </w:pPr>
      <w:bookmarkStart w:id="393" w:name="Artículo_393"/>
      <w:r w:rsidRPr="003F2C6A">
        <w:rPr>
          <w:rFonts w:cs="Arial"/>
          <w:b/>
          <w:bCs/>
          <w:snapToGrid w:val="0"/>
        </w:rPr>
        <w:t>Artículo 393</w:t>
      </w:r>
      <w:bookmarkEnd w:id="393"/>
      <w:r w:rsidRPr="003F2C6A">
        <w:rPr>
          <w:rFonts w:cs="Arial"/>
          <w:b/>
          <w:bCs/>
          <w:snapToGrid w:val="0"/>
        </w:rPr>
        <w:t xml:space="preserve">.- </w:t>
      </w:r>
      <w:r w:rsidRPr="003F2C6A">
        <w:rPr>
          <w:rFonts w:cs="Arial"/>
          <w:snapToGrid w:val="0"/>
        </w:rPr>
        <w:t>(Se deroga).</w:t>
      </w:r>
    </w:p>
    <w:p w14:paraId="27DBCE9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3690EADE" w14:textId="77777777" w:rsidR="003F2C6A" w:rsidRPr="003F2C6A" w:rsidRDefault="003F2C6A" w:rsidP="003F2C6A">
      <w:pPr>
        <w:ind w:firstLine="289"/>
        <w:rPr>
          <w:rFonts w:cs="Arial"/>
          <w:snapToGrid w:val="0"/>
        </w:rPr>
      </w:pPr>
    </w:p>
    <w:p w14:paraId="708F1E16"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3D823139" w14:textId="77777777" w:rsidR="003F2C6A" w:rsidRPr="003F2C6A" w:rsidRDefault="003F2C6A" w:rsidP="003F2C6A">
      <w:pPr>
        <w:jc w:val="center"/>
        <w:rPr>
          <w:rFonts w:cs="Arial"/>
          <w:b/>
          <w:bCs/>
          <w:snapToGrid w:val="0"/>
          <w:sz w:val="22"/>
        </w:rPr>
      </w:pPr>
      <w:r w:rsidRPr="003F2C6A">
        <w:rPr>
          <w:rFonts w:cs="Arial"/>
          <w:b/>
          <w:bCs/>
          <w:snapToGrid w:val="0"/>
          <w:sz w:val="22"/>
        </w:rPr>
        <w:t>Instalaciones telefónicas</w:t>
      </w:r>
    </w:p>
    <w:p w14:paraId="46A71BAB" w14:textId="77777777" w:rsidR="003F2C6A" w:rsidRPr="003F2C6A" w:rsidRDefault="003F2C6A" w:rsidP="003F2C6A">
      <w:pPr>
        <w:ind w:firstLine="289"/>
        <w:rPr>
          <w:rFonts w:cs="Arial"/>
          <w:snapToGrid w:val="0"/>
        </w:rPr>
      </w:pPr>
    </w:p>
    <w:p w14:paraId="13DD3F4C" w14:textId="77777777" w:rsidR="003F2C6A" w:rsidRPr="003F2C6A" w:rsidRDefault="003F2C6A" w:rsidP="003F2C6A">
      <w:pPr>
        <w:pStyle w:val="Sangradetextonormal"/>
        <w:rPr>
          <w:rFonts w:ascii="ITC Avant Garde Std Bk" w:hAnsi="ITC Avant Garde Std Bk"/>
        </w:rPr>
      </w:pPr>
      <w:bookmarkStart w:id="394" w:name="Artículo_394"/>
      <w:r w:rsidRPr="003F2C6A">
        <w:rPr>
          <w:rFonts w:ascii="ITC Avant Garde Std Bk" w:hAnsi="ITC Avant Garde Std Bk"/>
          <w:b/>
          <w:bCs/>
        </w:rPr>
        <w:t>Artículo 394</w:t>
      </w:r>
      <w:bookmarkEnd w:id="394"/>
      <w:r w:rsidRPr="003F2C6A">
        <w:rPr>
          <w:rFonts w:ascii="ITC Avant Garde Std Bk" w:hAnsi="ITC Avant Garde Std Bk"/>
          <w:b/>
          <w:bCs/>
        </w:rPr>
        <w:t xml:space="preserve">.- </w:t>
      </w:r>
      <w:r w:rsidRPr="003F2C6A">
        <w:rPr>
          <w:rFonts w:ascii="ITC Avant Garde Std Bk" w:hAnsi="ITC Avant Garde Std Bk"/>
        </w:rPr>
        <w:t>(Se deroga).</w:t>
      </w:r>
    </w:p>
    <w:p w14:paraId="29D207B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797F1820" w14:textId="77777777" w:rsidR="003F2C6A" w:rsidRPr="003F2C6A" w:rsidRDefault="003F2C6A" w:rsidP="003F2C6A">
      <w:pPr>
        <w:ind w:firstLine="289"/>
        <w:rPr>
          <w:rFonts w:cs="Arial"/>
          <w:snapToGrid w:val="0"/>
        </w:rPr>
      </w:pPr>
    </w:p>
    <w:p w14:paraId="1BCD6E40" w14:textId="77777777" w:rsidR="003F2C6A" w:rsidRPr="003F2C6A" w:rsidRDefault="003F2C6A" w:rsidP="003F2C6A">
      <w:pPr>
        <w:ind w:firstLine="289"/>
        <w:rPr>
          <w:rFonts w:cs="Arial"/>
          <w:snapToGrid w:val="0"/>
        </w:rPr>
      </w:pPr>
      <w:bookmarkStart w:id="395" w:name="Artículo_395"/>
      <w:r w:rsidRPr="003F2C6A">
        <w:rPr>
          <w:rFonts w:cs="Arial"/>
          <w:b/>
          <w:bCs/>
          <w:snapToGrid w:val="0"/>
        </w:rPr>
        <w:t>Artículo 395</w:t>
      </w:r>
      <w:bookmarkEnd w:id="395"/>
      <w:r w:rsidRPr="003F2C6A">
        <w:rPr>
          <w:rFonts w:cs="Arial"/>
          <w:b/>
          <w:bCs/>
          <w:snapToGrid w:val="0"/>
        </w:rPr>
        <w:t xml:space="preserve">.- </w:t>
      </w:r>
      <w:r w:rsidRPr="003F2C6A">
        <w:rPr>
          <w:rFonts w:cs="Arial"/>
          <w:snapToGrid w:val="0"/>
        </w:rPr>
        <w:t>(Se deroga).</w:t>
      </w:r>
    </w:p>
    <w:p w14:paraId="330B530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547C51B0" w14:textId="77777777" w:rsidR="003F2C6A" w:rsidRPr="003F2C6A" w:rsidRDefault="003F2C6A" w:rsidP="003F2C6A">
      <w:pPr>
        <w:ind w:firstLine="289"/>
        <w:rPr>
          <w:rFonts w:cs="Arial"/>
          <w:snapToGrid w:val="0"/>
        </w:rPr>
      </w:pPr>
    </w:p>
    <w:p w14:paraId="40569E3C" w14:textId="77777777" w:rsidR="003F2C6A" w:rsidRPr="003F2C6A" w:rsidRDefault="003F2C6A" w:rsidP="003F2C6A">
      <w:pPr>
        <w:ind w:firstLine="289"/>
        <w:rPr>
          <w:rFonts w:cs="Arial"/>
          <w:snapToGrid w:val="0"/>
        </w:rPr>
      </w:pPr>
      <w:bookmarkStart w:id="396" w:name="Artículo_396"/>
      <w:r w:rsidRPr="003F2C6A">
        <w:rPr>
          <w:rFonts w:cs="Arial"/>
          <w:b/>
          <w:bCs/>
          <w:snapToGrid w:val="0"/>
        </w:rPr>
        <w:t>Artículo 396</w:t>
      </w:r>
      <w:bookmarkEnd w:id="396"/>
      <w:r w:rsidRPr="003F2C6A">
        <w:rPr>
          <w:rFonts w:cs="Arial"/>
          <w:b/>
          <w:bCs/>
          <w:snapToGrid w:val="0"/>
        </w:rPr>
        <w:t xml:space="preserve">.- </w:t>
      </w:r>
      <w:r w:rsidRPr="003F2C6A">
        <w:rPr>
          <w:rFonts w:cs="Arial"/>
          <w:snapToGrid w:val="0"/>
        </w:rPr>
        <w:t>(Se deroga).</w:t>
      </w:r>
    </w:p>
    <w:p w14:paraId="560140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091C4297" w14:textId="77777777" w:rsidR="003F2C6A" w:rsidRPr="003F2C6A" w:rsidRDefault="003F2C6A" w:rsidP="003F2C6A">
      <w:pPr>
        <w:ind w:firstLine="289"/>
        <w:rPr>
          <w:rFonts w:cs="Arial"/>
          <w:snapToGrid w:val="0"/>
        </w:rPr>
      </w:pPr>
    </w:p>
    <w:p w14:paraId="1C333E60" w14:textId="77777777" w:rsidR="003F2C6A" w:rsidRPr="003F2C6A" w:rsidRDefault="003F2C6A" w:rsidP="003F2C6A">
      <w:pPr>
        <w:ind w:firstLine="289"/>
        <w:rPr>
          <w:rFonts w:cs="Arial"/>
          <w:snapToGrid w:val="0"/>
        </w:rPr>
      </w:pPr>
      <w:bookmarkStart w:id="397" w:name="Artículo_397"/>
      <w:r w:rsidRPr="003F2C6A">
        <w:rPr>
          <w:rFonts w:cs="Arial"/>
          <w:b/>
          <w:bCs/>
          <w:snapToGrid w:val="0"/>
        </w:rPr>
        <w:t>Artículo 397</w:t>
      </w:r>
      <w:bookmarkEnd w:id="397"/>
      <w:r w:rsidRPr="003F2C6A">
        <w:rPr>
          <w:rFonts w:cs="Arial"/>
          <w:b/>
          <w:bCs/>
          <w:snapToGrid w:val="0"/>
        </w:rPr>
        <w:t>.-</w:t>
      </w:r>
      <w:r w:rsidRPr="003F2C6A">
        <w:rPr>
          <w:rFonts w:cs="Arial"/>
          <w:snapToGrid w:val="0"/>
        </w:rPr>
        <w:t xml:space="preserve"> (Se deroga).</w:t>
      </w:r>
    </w:p>
    <w:p w14:paraId="74ECA01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34C6B3E7" w14:textId="77777777" w:rsidR="003F2C6A" w:rsidRPr="003F2C6A" w:rsidRDefault="003F2C6A" w:rsidP="003F2C6A">
      <w:pPr>
        <w:ind w:firstLine="289"/>
        <w:rPr>
          <w:rFonts w:cs="Arial"/>
          <w:snapToGrid w:val="0"/>
        </w:rPr>
      </w:pPr>
    </w:p>
    <w:p w14:paraId="45F07012" w14:textId="77777777" w:rsidR="003F2C6A" w:rsidRPr="003F2C6A" w:rsidRDefault="003F2C6A" w:rsidP="003F2C6A">
      <w:pPr>
        <w:ind w:firstLine="289"/>
        <w:rPr>
          <w:rFonts w:cs="Arial"/>
          <w:snapToGrid w:val="0"/>
        </w:rPr>
      </w:pPr>
      <w:bookmarkStart w:id="398" w:name="Artículo_398"/>
      <w:r w:rsidRPr="003F2C6A">
        <w:rPr>
          <w:rFonts w:cs="Arial"/>
          <w:b/>
          <w:bCs/>
          <w:snapToGrid w:val="0"/>
        </w:rPr>
        <w:t>Artículo 398</w:t>
      </w:r>
      <w:bookmarkEnd w:id="398"/>
      <w:r w:rsidRPr="003F2C6A">
        <w:rPr>
          <w:rFonts w:cs="Arial"/>
          <w:b/>
          <w:bCs/>
          <w:snapToGrid w:val="0"/>
        </w:rPr>
        <w:t xml:space="preserve">.- </w:t>
      </w:r>
      <w:r w:rsidRPr="003F2C6A">
        <w:rPr>
          <w:rFonts w:cs="Arial"/>
          <w:snapToGrid w:val="0"/>
        </w:rPr>
        <w:t>(Se deroga).</w:t>
      </w:r>
    </w:p>
    <w:p w14:paraId="3408437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21-01-1988. Derogado DOF 07-06-1995</w:t>
      </w:r>
    </w:p>
    <w:p w14:paraId="3C123AA0" w14:textId="77777777" w:rsidR="003F2C6A" w:rsidRPr="003F2C6A" w:rsidRDefault="003F2C6A" w:rsidP="003F2C6A">
      <w:pPr>
        <w:ind w:firstLine="289"/>
        <w:rPr>
          <w:rFonts w:cs="Arial"/>
          <w:snapToGrid w:val="0"/>
        </w:rPr>
      </w:pPr>
    </w:p>
    <w:p w14:paraId="225FDDA6" w14:textId="77777777" w:rsidR="003F2C6A" w:rsidRPr="003F2C6A" w:rsidRDefault="003F2C6A" w:rsidP="003F2C6A">
      <w:pPr>
        <w:ind w:firstLine="289"/>
        <w:rPr>
          <w:rFonts w:cs="Arial"/>
          <w:snapToGrid w:val="0"/>
        </w:rPr>
      </w:pPr>
      <w:bookmarkStart w:id="399" w:name="Artículo_399"/>
      <w:r w:rsidRPr="003F2C6A">
        <w:rPr>
          <w:rFonts w:cs="Arial"/>
          <w:b/>
          <w:bCs/>
          <w:snapToGrid w:val="0"/>
        </w:rPr>
        <w:t>Artículo 399</w:t>
      </w:r>
      <w:bookmarkEnd w:id="399"/>
      <w:r w:rsidRPr="003F2C6A">
        <w:rPr>
          <w:rFonts w:cs="Arial"/>
          <w:b/>
          <w:bCs/>
          <w:snapToGrid w:val="0"/>
        </w:rPr>
        <w:t xml:space="preserve">.- </w:t>
      </w:r>
      <w:r w:rsidRPr="003F2C6A">
        <w:rPr>
          <w:rFonts w:cs="Arial"/>
          <w:snapToGrid w:val="0"/>
        </w:rPr>
        <w:t>(Se deroga).</w:t>
      </w:r>
    </w:p>
    <w:p w14:paraId="52C6F4C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35A88CF2" w14:textId="77777777" w:rsidR="003F2C6A" w:rsidRPr="003F2C6A" w:rsidRDefault="003F2C6A" w:rsidP="003F2C6A">
      <w:pPr>
        <w:ind w:firstLine="289"/>
        <w:rPr>
          <w:rFonts w:cs="Arial"/>
          <w:snapToGrid w:val="0"/>
        </w:rPr>
      </w:pPr>
    </w:p>
    <w:p w14:paraId="1E33EAEB" w14:textId="77777777" w:rsidR="003F2C6A" w:rsidRPr="003F2C6A" w:rsidRDefault="003F2C6A" w:rsidP="003F2C6A">
      <w:pPr>
        <w:jc w:val="center"/>
        <w:rPr>
          <w:rFonts w:cs="Arial"/>
          <w:b/>
          <w:bCs/>
          <w:snapToGrid w:val="0"/>
          <w:sz w:val="22"/>
        </w:rPr>
      </w:pPr>
      <w:r w:rsidRPr="003F2C6A">
        <w:rPr>
          <w:rFonts w:cs="Arial"/>
          <w:b/>
          <w:bCs/>
          <w:snapToGrid w:val="0"/>
          <w:sz w:val="22"/>
        </w:rPr>
        <w:t>CAPITULO V</w:t>
      </w:r>
    </w:p>
    <w:p w14:paraId="48C80C64" w14:textId="77777777" w:rsidR="003F2C6A" w:rsidRPr="003F2C6A" w:rsidRDefault="003F2C6A" w:rsidP="003F2C6A">
      <w:pPr>
        <w:jc w:val="center"/>
        <w:rPr>
          <w:rFonts w:cs="Arial"/>
          <w:b/>
          <w:bCs/>
          <w:snapToGrid w:val="0"/>
          <w:sz w:val="22"/>
        </w:rPr>
      </w:pPr>
      <w:r w:rsidRPr="003F2C6A">
        <w:rPr>
          <w:rFonts w:cs="Arial"/>
          <w:b/>
          <w:bCs/>
          <w:snapToGrid w:val="0"/>
          <w:sz w:val="22"/>
        </w:rPr>
        <w:t>Instalaciones para servicios especiales</w:t>
      </w:r>
    </w:p>
    <w:p w14:paraId="3D903C0F" w14:textId="77777777" w:rsidR="003F2C6A" w:rsidRPr="003F2C6A" w:rsidRDefault="003F2C6A" w:rsidP="003F2C6A">
      <w:pPr>
        <w:ind w:firstLine="289"/>
        <w:rPr>
          <w:rFonts w:cs="Arial"/>
          <w:snapToGrid w:val="0"/>
        </w:rPr>
      </w:pPr>
    </w:p>
    <w:p w14:paraId="615CDC38" w14:textId="77777777" w:rsidR="003F2C6A" w:rsidRPr="003F2C6A" w:rsidRDefault="003F2C6A" w:rsidP="003F2C6A">
      <w:pPr>
        <w:pStyle w:val="Sangradetextonormal"/>
        <w:rPr>
          <w:rFonts w:ascii="ITC Avant Garde Std Bk" w:hAnsi="ITC Avant Garde Std Bk"/>
        </w:rPr>
      </w:pPr>
      <w:bookmarkStart w:id="400" w:name="Artículo_400"/>
      <w:r w:rsidRPr="003F2C6A">
        <w:rPr>
          <w:rFonts w:ascii="ITC Avant Garde Std Bk" w:hAnsi="ITC Avant Garde Std Bk"/>
          <w:b/>
          <w:bCs/>
        </w:rPr>
        <w:t>Artículo 400</w:t>
      </w:r>
      <w:bookmarkEnd w:id="400"/>
      <w:r w:rsidRPr="003F2C6A">
        <w:rPr>
          <w:rFonts w:ascii="ITC Avant Garde Std Bk" w:hAnsi="ITC Avant Garde Std Bk"/>
          <w:b/>
          <w:bCs/>
        </w:rPr>
        <w:t xml:space="preserve">.- </w:t>
      </w:r>
      <w:r w:rsidRPr="003F2C6A">
        <w:rPr>
          <w:rFonts w:ascii="ITC Avant Garde Std Bk" w:hAnsi="ITC Avant Garde Std Bk"/>
        </w:rPr>
        <w:t>(Se deroga).</w:t>
      </w:r>
    </w:p>
    <w:p w14:paraId="4279493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41FA2935" w14:textId="77777777" w:rsidR="003F2C6A" w:rsidRPr="003F2C6A" w:rsidRDefault="003F2C6A" w:rsidP="003F2C6A">
      <w:pPr>
        <w:ind w:firstLine="289"/>
        <w:rPr>
          <w:rFonts w:cs="Arial"/>
          <w:snapToGrid w:val="0"/>
        </w:rPr>
      </w:pPr>
    </w:p>
    <w:p w14:paraId="350B9D83" w14:textId="77777777" w:rsidR="003F2C6A" w:rsidRPr="003F2C6A" w:rsidRDefault="003F2C6A" w:rsidP="003F2C6A">
      <w:pPr>
        <w:ind w:firstLine="289"/>
        <w:rPr>
          <w:rFonts w:cs="Arial"/>
          <w:snapToGrid w:val="0"/>
        </w:rPr>
      </w:pPr>
      <w:bookmarkStart w:id="401" w:name="Artículo_401"/>
      <w:r w:rsidRPr="003F2C6A">
        <w:rPr>
          <w:rFonts w:cs="Arial"/>
          <w:b/>
          <w:bCs/>
          <w:snapToGrid w:val="0"/>
        </w:rPr>
        <w:t>Artículo 401</w:t>
      </w:r>
      <w:bookmarkEnd w:id="401"/>
      <w:r w:rsidRPr="003F2C6A">
        <w:rPr>
          <w:rFonts w:cs="Arial"/>
          <w:b/>
          <w:bCs/>
          <w:snapToGrid w:val="0"/>
        </w:rPr>
        <w:t xml:space="preserve">.- </w:t>
      </w:r>
      <w:r w:rsidRPr="003F2C6A">
        <w:rPr>
          <w:rFonts w:cs="Arial"/>
          <w:snapToGrid w:val="0"/>
        </w:rPr>
        <w:t>(Se deroga).</w:t>
      </w:r>
    </w:p>
    <w:p w14:paraId="19A67A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22B4F2D6" w14:textId="77777777" w:rsidR="003F2C6A" w:rsidRPr="003F2C6A" w:rsidRDefault="003F2C6A" w:rsidP="003F2C6A">
      <w:pPr>
        <w:ind w:firstLine="289"/>
        <w:rPr>
          <w:rFonts w:cs="Arial"/>
          <w:snapToGrid w:val="0"/>
        </w:rPr>
      </w:pPr>
    </w:p>
    <w:p w14:paraId="12D4B9C9" w14:textId="77777777" w:rsidR="003F2C6A" w:rsidRPr="003F2C6A" w:rsidRDefault="003F2C6A" w:rsidP="003F2C6A">
      <w:pPr>
        <w:ind w:firstLine="289"/>
        <w:rPr>
          <w:rFonts w:cs="Arial"/>
          <w:snapToGrid w:val="0"/>
        </w:rPr>
      </w:pPr>
      <w:bookmarkStart w:id="402" w:name="Artículo_402"/>
      <w:r w:rsidRPr="003F2C6A">
        <w:rPr>
          <w:rFonts w:cs="Arial"/>
          <w:b/>
          <w:bCs/>
          <w:snapToGrid w:val="0"/>
        </w:rPr>
        <w:t>Artículo 402</w:t>
      </w:r>
      <w:bookmarkEnd w:id="402"/>
      <w:r w:rsidRPr="003F2C6A">
        <w:rPr>
          <w:rFonts w:cs="Arial"/>
          <w:b/>
          <w:bCs/>
          <w:snapToGrid w:val="0"/>
        </w:rPr>
        <w:t xml:space="preserve">.- </w:t>
      </w:r>
      <w:r w:rsidRPr="003F2C6A">
        <w:rPr>
          <w:rFonts w:cs="Arial"/>
          <w:snapToGrid w:val="0"/>
        </w:rPr>
        <w:t>(Se deroga).</w:t>
      </w:r>
    </w:p>
    <w:p w14:paraId="05E816C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33BECA6D" w14:textId="77777777" w:rsidR="003F2C6A" w:rsidRPr="003F2C6A" w:rsidRDefault="003F2C6A" w:rsidP="003F2C6A">
      <w:pPr>
        <w:ind w:firstLine="289"/>
        <w:rPr>
          <w:rFonts w:cs="Arial"/>
          <w:snapToGrid w:val="0"/>
        </w:rPr>
      </w:pPr>
    </w:p>
    <w:p w14:paraId="39689449" w14:textId="77777777" w:rsidR="003F2C6A" w:rsidRPr="003F2C6A" w:rsidRDefault="003F2C6A" w:rsidP="003F2C6A">
      <w:pPr>
        <w:jc w:val="center"/>
        <w:rPr>
          <w:rFonts w:cs="Arial"/>
          <w:b/>
          <w:bCs/>
          <w:snapToGrid w:val="0"/>
          <w:sz w:val="22"/>
        </w:rPr>
      </w:pPr>
      <w:r w:rsidRPr="003F2C6A">
        <w:rPr>
          <w:rFonts w:cs="Arial"/>
          <w:b/>
          <w:bCs/>
          <w:snapToGrid w:val="0"/>
          <w:sz w:val="22"/>
        </w:rPr>
        <w:t>CAPITULO VI</w:t>
      </w:r>
    </w:p>
    <w:p w14:paraId="7C0D8271" w14:textId="77777777" w:rsidR="003F2C6A" w:rsidRPr="003F2C6A" w:rsidRDefault="003F2C6A" w:rsidP="003F2C6A">
      <w:pPr>
        <w:jc w:val="center"/>
        <w:rPr>
          <w:rFonts w:cs="Arial"/>
          <w:b/>
          <w:bCs/>
          <w:snapToGrid w:val="0"/>
          <w:sz w:val="22"/>
        </w:rPr>
      </w:pPr>
      <w:r w:rsidRPr="003F2C6A">
        <w:rPr>
          <w:rFonts w:cs="Arial"/>
          <w:b/>
          <w:bCs/>
          <w:snapToGrid w:val="0"/>
          <w:sz w:val="22"/>
        </w:rPr>
        <w:t>Instalaciones radiodifusoras comerciales, culturales, de experimentación científica y de aficionados</w:t>
      </w:r>
    </w:p>
    <w:p w14:paraId="2D5225A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derogado DOF 19-01-1960</w:t>
      </w:r>
    </w:p>
    <w:p w14:paraId="437B7A91" w14:textId="77777777" w:rsidR="003F2C6A" w:rsidRPr="003F2C6A" w:rsidRDefault="003F2C6A" w:rsidP="003F2C6A">
      <w:pPr>
        <w:ind w:firstLine="289"/>
        <w:rPr>
          <w:rFonts w:cs="Arial"/>
          <w:snapToGrid w:val="0"/>
        </w:rPr>
      </w:pPr>
    </w:p>
    <w:p w14:paraId="7319F306" w14:textId="77777777" w:rsidR="003F2C6A" w:rsidRPr="003F2C6A" w:rsidRDefault="003F2C6A" w:rsidP="003F2C6A">
      <w:pPr>
        <w:ind w:firstLine="289"/>
        <w:rPr>
          <w:rFonts w:cs="Arial"/>
          <w:snapToGrid w:val="0"/>
        </w:rPr>
      </w:pPr>
      <w:bookmarkStart w:id="403" w:name="Artículo_403"/>
      <w:r w:rsidRPr="003F2C6A">
        <w:rPr>
          <w:rFonts w:cs="Arial"/>
          <w:b/>
          <w:bCs/>
          <w:snapToGrid w:val="0"/>
        </w:rPr>
        <w:t>Artículo 403</w:t>
      </w:r>
      <w:bookmarkEnd w:id="403"/>
      <w:r w:rsidRPr="003F2C6A">
        <w:rPr>
          <w:rFonts w:cs="Arial"/>
          <w:b/>
          <w:bCs/>
          <w:snapToGrid w:val="0"/>
        </w:rPr>
        <w:t>.-</w:t>
      </w:r>
      <w:r w:rsidRPr="003F2C6A">
        <w:rPr>
          <w:rFonts w:cs="Arial"/>
          <w:snapToGrid w:val="0"/>
        </w:rPr>
        <w:t xml:space="preserve"> (Se deroga).</w:t>
      </w:r>
    </w:p>
    <w:p w14:paraId="458D320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54C51254" w14:textId="77777777" w:rsidR="003F2C6A" w:rsidRPr="003F2C6A" w:rsidRDefault="003F2C6A" w:rsidP="003F2C6A">
      <w:pPr>
        <w:ind w:firstLine="289"/>
        <w:rPr>
          <w:rFonts w:cs="Arial"/>
          <w:snapToGrid w:val="0"/>
        </w:rPr>
      </w:pPr>
    </w:p>
    <w:p w14:paraId="275D0DEA" w14:textId="77777777" w:rsidR="003F2C6A" w:rsidRPr="003F2C6A" w:rsidRDefault="003F2C6A" w:rsidP="003F2C6A">
      <w:pPr>
        <w:ind w:firstLine="289"/>
        <w:rPr>
          <w:rFonts w:cs="Arial"/>
          <w:snapToGrid w:val="0"/>
        </w:rPr>
      </w:pPr>
      <w:bookmarkStart w:id="404" w:name="Artículo_404"/>
      <w:r w:rsidRPr="003F2C6A">
        <w:rPr>
          <w:rFonts w:cs="Arial"/>
          <w:b/>
          <w:bCs/>
          <w:snapToGrid w:val="0"/>
        </w:rPr>
        <w:t>Artículo 404</w:t>
      </w:r>
      <w:bookmarkEnd w:id="404"/>
      <w:r w:rsidRPr="003F2C6A">
        <w:rPr>
          <w:rFonts w:cs="Arial"/>
          <w:b/>
          <w:bCs/>
          <w:snapToGrid w:val="0"/>
        </w:rPr>
        <w:t xml:space="preserve">.- </w:t>
      </w:r>
      <w:r w:rsidRPr="003F2C6A">
        <w:rPr>
          <w:rFonts w:cs="Arial"/>
          <w:snapToGrid w:val="0"/>
        </w:rPr>
        <w:t>(Se deroga).</w:t>
      </w:r>
    </w:p>
    <w:p w14:paraId="37EB84F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615942C9" w14:textId="77777777" w:rsidR="003F2C6A" w:rsidRPr="003F2C6A" w:rsidRDefault="003F2C6A" w:rsidP="003F2C6A">
      <w:pPr>
        <w:ind w:firstLine="289"/>
        <w:rPr>
          <w:rFonts w:cs="Arial"/>
          <w:snapToGrid w:val="0"/>
        </w:rPr>
      </w:pPr>
    </w:p>
    <w:p w14:paraId="3863FC4D" w14:textId="77777777" w:rsidR="003F2C6A" w:rsidRPr="003F2C6A" w:rsidRDefault="003F2C6A" w:rsidP="003F2C6A">
      <w:pPr>
        <w:ind w:firstLine="289"/>
        <w:rPr>
          <w:rFonts w:cs="Arial"/>
          <w:snapToGrid w:val="0"/>
        </w:rPr>
      </w:pPr>
      <w:bookmarkStart w:id="405" w:name="Artículo_405"/>
      <w:r w:rsidRPr="003F2C6A">
        <w:rPr>
          <w:rFonts w:cs="Arial"/>
          <w:b/>
          <w:bCs/>
          <w:snapToGrid w:val="0"/>
        </w:rPr>
        <w:t>Artículo 405</w:t>
      </w:r>
      <w:bookmarkEnd w:id="405"/>
      <w:r w:rsidRPr="003F2C6A">
        <w:rPr>
          <w:rFonts w:cs="Arial"/>
          <w:b/>
          <w:bCs/>
          <w:snapToGrid w:val="0"/>
        </w:rPr>
        <w:t xml:space="preserve">.- </w:t>
      </w:r>
      <w:r w:rsidRPr="003F2C6A">
        <w:rPr>
          <w:rFonts w:cs="Arial"/>
          <w:snapToGrid w:val="0"/>
        </w:rPr>
        <w:t>(Se deroga).</w:t>
      </w:r>
    </w:p>
    <w:p w14:paraId="6ED2E34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2B66C5D5" w14:textId="77777777" w:rsidR="003F2C6A" w:rsidRPr="003F2C6A" w:rsidRDefault="003F2C6A" w:rsidP="003F2C6A">
      <w:pPr>
        <w:ind w:firstLine="289"/>
        <w:rPr>
          <w:rFonts w:cs="Arial"/>
          <w:snapToGrid w:val="0"/>
        </w:rPr>
      </w:pPr>
    </w:p>
    <w:p w14:paraId="20C05386" w14:textId="77777777" w:rsidR="003F2C6A" w:rsidRPr="003F2C6A" w:rsidRDefault="003F2C6A" w:rsidP="003F2C6A">
      <w:pPr>
        <w:ind w:firstLine="289"/>
        <w:rPr>
          <w:rFonts w:cs="Arial"/>
          <w:snapToGrid w:val="0"/>
        </w:rPr>
      </w:pPr>
      <w:bookmarkStart w:id="406" w:name="Artículo_406"/>
      <w:r w:rsidRPr="003F2C6A">
        <w:rPr>
          <w:rFonts w:cs="Arial"/>
          <w:b/>
          <w:bCs/>
          <w:snapToGrid w:val="0"/>
        </w:rPr>
        <w:t>Artículo 406</w:t>
      </w:r>
      <w:bookmarkEnd w:id="406"/>
      <w:r w:rsidRPr="003F2C6A">
        <w:rPr>
          <w:rFonts w:cs="Arial"/>
          <w:b/>
          <w:bCs/>
          <w:snapToGrid w:val="0"/>
        </w:rPr>
        <w:t xml:space="preserve">.- </w:t>
      </w:r>
      <w:r w:rsidRPr="003F2C6A">
        <w:rPr>
          <w:rFonts w:cs="Arial"/>
          <w:snapToGrid w:val="0"/>
        </w:rPr>
        <w:t xml:space="preserve">Las instalaciones de aficionados se autorizarán exclusivamente para iniciarse en la técnica y en la práctica de los sistemas de radiocomunicación, por simple entretenimiento y sin interés pecuniario alguno. Los permisionarios de estas estaciones no gozarán de las franquicias de esta Ley. </w:t>
      </w:r>
    </w:p>
    <w:p w14:paraId="0D50F8AD" w14:textId="77777777" w:rsidR="003F2C6A" w:rsidRPr="003F2C6A" w:rsidRDefault="003F2C6A" w:rsidP="003F2C6A">
      <w:pPr>
        <w:ind w:firstLine="289"/>
        <w:rPr>
          <w:rFonts w:cs="Arial"/>
          <w:b/>
          <w:bCs/>
          <w:snapToGrid w:val="0"/>
        </w:rPr>
      </w:pPr>
    </w:p>
    <w:p w14:paraId="7660B2C7" w14:textId="77777777" w:rsidR="003F2C6A" w:rsidRPr="003F2C6A" w:rsidRDefault="003F2C6A" w:rsidP="003F2C6A">
      <w:pPr>
        <w:ind w:firstLine="289"/>
        <w:rPr>
          <w:rFonts w:cs="Arial"/>
          <w:snapToGrid w:val="0"/>
        </w:rPr>
      </w:pPr>
      <w:bookmarkStart w:id="407" w:name="Artículo_407"/>
      <w:r w:rsidRPr="003F2C6A">
        <w:rPr>
          <w:rFonts w:cs="Arial"/>
          <w:b/>
          <w:bCs/>
          <w:snapToGrid w:val="0"/>
        </w:rPr>
        <w:t>Artículo 407</w:t>
      </w:r>
      <w:bookmarkEnd w:id="407"/>
      <w:r w:rsidRPr="003F2C6A">
        <w:rPr>
          <w:rFonts w:cs="Arial"/>
          <w:b/>
          <w:bCs/>
          <w:snapToGrid w:val="0"/>
        </w:rPr>
        <w:t>.-</w:t>
      </w:r>
      <w:r w:rsidRPr="003F2C6A">
        <w:rPr>
          <w:rFonts w:cs="Arial"/>
          <w:snapToGrid w:val="0"/>
        </w:rPr>
        <w:t xml:space="preserve"> (Se deroga).</w:t>
      </w:r>
    </w:p>
    <w:p w14:paraId="76B7636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746CF121" w14:textId="77777777" w:rsidR="003F2C6A" w:rsidRPr="003F2C6A" w:rsidRDefault="003F2C6A" w:rsidP="003F2C6A">
      <w:pPr>
        <w:ind w:firstLine="289"/>
        <w:rPr>
          <w:rFonts w:cs="Arial"/>
          <w:snapToGrid w:val="0"/>
        </w:rPr>
      </w:pPr>
    </w:p>
    <w:p w14:paraId="126B7E4B" w14:textId="77777777" w:rsidR="003F2C6A" w:rsidRPr="003F2C6A" w:rsidRDefault="003F2C6A" w:rsidP="003F2C6A">
      <w:pPr>
        <w:ind w:firstLine="289"/>
        <w:rPr>
          <w:rFonts w:cs="Arial"/>
          <w:snapToGrid w:val="0"/>
        </w:rPr>
      </w:pPr>
      <w:bookmarkStart w:id="408" w:name="Artículo_408"/>
      <w:r w:rsidRPr="003F2C6A">
        <w:rPr>
          <w:rFonts w:cs="Arial"/>
          <w:b/>
          <w:bCs/>
          <w:snapToGrid w:val="0"/>
        </w:rPr>
        <w:t>Artículo 408</w:t>
      </w:r>
      <w:bookmarkEnd w:id="408"/>
      <w:r w:rsidRPr="003F2C6A">
        <w:rPr>
          <w:rFonts w:cs="Arial"/>
          <w:b/>
          <w:bCs/>
          <w:snapToGrid w:val="0"/>
        </w:rPr>
        <w:t xml:space="preserve">.- </w:t>
      </w:r>
      <w:r w:rsidRPr="003F2C6A">
        <w:rPr>
          <w:rFonts w:cs="Arial"/>
          <w:snapToGrid w:val="0"/>
        </w:rPr>
        <w:t>(Se deroga).</w:t>
      </w:r>
    </w:p>
    <w:p w14:paraId="40D8CE1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17-06-1940. Derogado DOF 19-01-1960</w:t>
      </w:r>
    </w:p>
    <w:p w14:paraId="58678087" w14:textId="77777777" w:rsidR="003F2C6A" w:rsidRPr="003F2C6A" w:rsidRDefault="003F2C6A" w:rsidP="003F2C6A">
      <w:pPr>
        <w:ind w:firstLine="289"/>
        <w:rPr>
          <w:rFonts w:cs="Arial"/>
          <w:snapToGrid w:val="0"/>
        </w:rPr>
      </w:pPr>
    </w:p>
    <w:p w14:paraId="15BAA704" w14:textId="77777777" w:rsidR="003F2C6A" w:rsidRPr="003F2C6A" w:rsidRDefault="003F2C6A" w:rsidP="003F2C6A">
      <w:pPr>
        <w:ind w:firstLine="289"/>
        <w:rPr>
          <w:rFonts w:cs="Arial"/>
          <w:snapToGrid w:val="0"/>
        </w:rPr>
      </w:pPr>
      <w:bookmarkStart w:id="409" w:name="Artículo_409"/>
      <w:r w:rsidRPr="003F2C6A">
        <w:rPr>
          <w:rFonts w:cs="Arial"/>
          <w:b/>
          <w:bCs/>
          <w:snapToGrid w:val="0"/>
        </w:rPr>
        <w:t>Artículo 409</w:t>
      </w:r>
      <w:bookmarkEnd w:id="409"/>
      <w:r w:rsidRPr="003F2C6A">
        <w:rPr>
          <w:rFonts w:cs="Arial"/>
          <w:b/>
          <w:bCs/>
          <w:snapToGrid w:val="0"/>
        </w:rPr>
        <w:t xml:space="preserve">.- </w:t>
      </w:r>
      <w:r w:rsidRPr="003F2C6A">
        <w:rPr>
          <w:rFonts w:cs="Arial"/>
          <w:snapToGrid w:val="0"/>
        </w:rPr>
        <w:t>(Se deroga).</w:t>
      </w:r>
    </w:p>
    <w:p w14:paraId="34A6147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626C65DC" w14:textId="77777777" w:rsidR="003F2C6A" w:rsidRPr="003F2C6A" w:rsidRDefault="003F2C6A" w:rsidP="003F2C6A">
      <w:pPr>
        <w:ind w:firstLine="289"/>
        <w:rPr>
          <w:rFonts w:cs="Arial"/>
          <w:snapToGrid w:val="0"/>
        </w:rPr>
      </w:pPr>
    </w:p>
    <w:p w14:paraId="738C8515" w14:textId="77777777" w:rsidR="003F2C6A" w:rsidRPr="003F2C6A" w:rsidRDefault="003F2C6A" w:rsidP="003F2C6A">
      <w:pPr>
        <w:ind w:firstLine="289"/>
        <w:rPr>
          <w:rFonts w:cs="Arial"/>
          <w:snapToGrid w:val="0"/>
        </w:rPr>
      </w:pPr>
      <w:bookmarkStart w:id="410" w:name="Artículo_410"/>
      <w:r w:rsidRPr="003F2C6A">
        <w:rPr>
          <w:rFonts w:cs="Arial"/>
          <w:b/>
          <w:bCs/>
          <w:snapToGrid w:val="0"/>
        </w:rPr>
        <w:t>Artículo 410</w:t>
      </w:r>
      <w:bookmarkEnd w:id="410"/>
      <w:r w:rsidRPr="003F2C6A">
        <w:rPr>
          <w:rFonts w:cs="Arial"/>
          <w:b/>
          <w:bCs/>
          <w:snapToGrid w:val="0"/>
        </w:rPr>
        <w:t xml:space="preserve">.- </w:t>
      </w:r>
      <w:r w:rsidRPr="003F2C6A">
        <w:rPr>
          <w:rFonts w:cs="Arial"/>
          <w:snapToGrid w:val="0"/>
        </w:rPr>
        <w:t>(Se deroga).</w:t>
      </w:r>
    </w:p>
    <w:p w14:paraId="70DA608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04B501AB" w14:textId="77777777" w:rsidR="003F2C6A" w:rsidRPr="003F2C6A" w:rsidRDefault="003F2C6A" w:rsidP="003F2C6A">
      <w:pPr>
        <w:ind w:firstLine="289"/>
        <w:rPr>
          <w:rFonts w:cs="Arial"/>
          <w:snapToGrid w:val="0"/>
        </w:rPr>
      </w:pPr>
    </w:p>
    <w:p w14:paraId="2F0DB7A4" w14:textId="77777777" w:rsidR="003F2C6A" w:rsidRPr="003F2C6A" w:rsidRDefault="003F2C6A" w:rsidP="003F2C6A">
      <w:pPr>
        <w:ind w:firstLine="289"/>
        <w:rPr>
          <w:rFonts w:cs="Arial"/>
          <w:snapToGrid w:val="0"/>
        </w:rPr>
      </w:pPr>
      <w:bookmarkStart w:id="411" w:name="Artículo_411"/>
      <w:r w:rsidRPr="003F2C6A">
        <w:rPr>
          <w:rFonts w:cs="Arial"/>
          <w:b/>
          <w:bCs/>
          <w:snapToGrid w:val="0"/>
        </w:rPr>
        <w:t>Artículo 411</w:t>
      </w:r>
      <w:bookmarkEnd w:id="411"/>
      <w:r w:rsidRPr="003F2C6A">
        <w:rPr>
          <w:rFonts w:cs="Arial"/>
          <w:b/>
          <w:bCs/>
          <w:snapToGrid w:val="0"/>
        </w:rPr>
        <w:t>.-</w:t>
      </w:r>
      <w:r w:rsidRPr="003F2C6A">
        <w:rPr>
          <w:rFonts w:cs="Arial"/>
          <w:snapToGrid w:val="0"/>
        </w:rPr>
        <w:t xml:space="preserve"> (Se deroga).</w:t>
      </w:r>
    </w:p>
    <w:p w14:paraId="3C4AE31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1FF70BBA" w14:textId="77777777" w:rsidR="003F2C6A" w:rsidRPr="003F2C6A" w:rsidRDefault="003F2C6A" w:rsidP="003F2C6A">
      <w:pPr>
        <w:ind w:firstLine="289"/>
        <w:rPr>
          <w:rFonts w:cs="Arial"/>
          <w:snapToGrid w:val="0"/>
        </w:rPr>
      </w:pPr>
    </w:p>
    <w:p w14:paraId="6389A9A6" w14:textId="77777777" w:rsidR="003F2C6A" w:rsidRPr="003F2C6A" w:rsidRDefault="003F2C6A" w:rsidP="003F2C6A">
      <w:pPr>
        <w:ind w:firstLine="289"/>
        <w:rPr>
          <w:rFonts w:cs="Arial"/>
          <w:snapToGrid w:val="0"/>
        </w:rPr>
      </w:pPr>
      <w:bookmarkStart w:id="412" w:name="Artículo_412"/>
      <w:r w:rsidRPr="003F2C6A">
        <w:rPr>
          <w:rFonts w:cs="Arial"/>
          <w:b/>
          <w:bCs/>
          <w:snapToGrid w:val="0"/>
        </w:rPr>
        <w:t>Artículo 412</w:t>
      </w:r>
      <w:bookmarkEnd w:id="412"/>
      <w:r w:rsidRPr="003F2C6A">
        <w:rPr>
          <w:rFonts w:cs="Arial"/>
          <w:b/>
          <w:bCs/>
          <w:snapToGrid w:val="0"/>
        </w:rPr>
        <w:t xml:space="preserve">.- </w:t>
      </w:r>
      <w:r w:rsidRPr="003F2C6A">
        <w:rPr>
          <w:rFonts w:cs="Arial"/>
          <w:snapToGrid w:val="0"/>
        </w:rPr>
        <w:t>(Se deroga).</w:t>
      </w:r>
    </w:p>
    <w:p w14:paraId="333E1F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71435FDA" w14:textId="77777777" w:rsidR="003F2C6A" w:rsidRPr="003F2C6A" w:rsidRDefault="003F2C6A" w:rsidP="003F2C6A">
      <w:pPr>
        <w:ind w:firstLine="289"/>
        <w:rPr>
          <w:rFonts w:cs="Arial"/>
          <w:snapToGrid w:val="0"/>
        </w:rPr>
      </w:pPr>
    </w:p>
    <w:p w14:paraId="40C125B5" w14:textId="77777777" w:rsidR="003F2C6A" w:rsidRPr="003F2C6A" w:rsidRDefault="003F2C6A" w:rsidP="003F2C6A">
      <w:pPr>
        <w:ind w:firstLine="289"/>
        <w:rPr>
          <w:rFonts w:cs="Arial"/>
          <w:snapToGrid w:val="0"/>
        </w:rPr>
      </w:pPr>
      <w:bookmarkStart w:id="413" w:name="Artículo_413"/>
      <w:r w:rsidRPr="003F2C6A">
        <w:rPr>
          <w:rFonts w:cs="Arial"/>
          <w:b/>
          <w:bCs/>
          <w:snapToGrid w:val="0"/>
        </w:rPr>
        <w:t>Artículo 413</w:t>
      </w:r>
      <w:bookmarkEnd w:id="413"/>
      <w:r w:rsidRPr="003F2C6A">
        <w:rPr>
          <w:rFonts w:cs="Arial"/>
          <w:b/>
          <w:bCs/>
          <w:snapToGrid w:val="0"/>
        </w:rPr>
        <w:t>.-</w:t>
      </w:r>
      <w:r w:rsidRPr="003F2C6A">
        <w:rPr>
          <w:rFonts w:cs="Arial"/>
          <w:snapToGrid w:val="0"/>
        </w:rPr>
        <w:t xml:space="preserve"> (Se deroga).</w:t>
      </w:r>
    </w:p>
    <w:p w14:paraId="4CD05FC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70F82D83" w14:textId="77777777" w:rsidR="003F2C6A" w:rsidRPr="003F2C6A" w:rsidRDefault="003F2C6A" w:rsidP="003F2C6A">
      <w:pPr>
        <w:ind w:firstLine="289"/>
        <w:rPr>
          <w:rFonts w:cs="Arial"/>
          <w:snapToGrid w:val="0"/>
        </w:rPr>
      </w:pPr>
    </w:p>
    <w:p w14:paraId="7BF6E5F5" w14:textId="77777777" w:rsidR="003F2C6A" w:rsidRPr="003F2C6A" w:rsidRDefault="003F2C6A" w:rsidP="003F2C6A">
      <w:pPr>
        <w:ind w:firstLine="289"/>
        <w:rPr>
          <w:rFonts w:cs="Arial"/>
          <w:snapToGrid w:val="0"/>
        </w:rPr>
      </w:pPr>
      <w:bookmarkStart w:id="414" w:name="Artículo_414"/>
      <w:r w:rsidRPr="003F2C6A">
        <w:rPr>
          <w:rFonts w:cs="Arial"/>
          <w:b/>
          <w:bCs/>
          <w:snapToGrid w:val="0"/>
        </w:rPr>
        <w:t>Artículo 414</w:t>
      </w:r>
      <w:bookmarkEnd w:id="414"/>
      <w:r w:rsidRPr="003F2C6A">
        <w:rPr>
          <w:rFonts w:cs="Arial"/>
          <w:b/>
          <w:bCs/>
          <w:snapToGrid w:val="0"/>
        </w:rPr>
        <w:t xml:space="preserve">.- </w:t>
      </w:r>
      <w:r w:rsidRPr="003F2C6A">
        <w:rPr>
          <w:rFonts w:cs="Arial"/>
          <w:snapToGrid w:val="0"/>
        </w:rPr>
        <w:t>(Se deroga).</w:t>
      </w:r>
    </w:p>
    <w:p w14:paraId="49E0F37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55E8379A" w14:textId="77777777" w:rsidR="003F2C6A" w:rsidRPr="003F2C6A" w:rsidRDefault="003F2C6A" w:rsidP="003F2C6A">
      <w:pPr>
        <w:ind w:firstLine="289"/>
        <w:rPr>
          <w:rFonts w:cs="Arial"/>
          <w:snapToGrid w:val="0"/>
        </w:rPr>
      </w:pPr>
    </w:p>
    <w:p w14:paraId="48A9EAF5" w14:textId="77777777" w:rsidR="003F2C6A" w:rsidRPr="003F2C6A" w:rsidRDefault="003F2C6A" w:rsidP="003F2C6A">
      <w:pPr>
        <w:ind w:firstLine="289"/>
        <w:rPr>
          <w:rFonts w:cs="Arial"/>
          <w:snapToGrid w:val="0"/>
        </w:rPr>
      </w:pPr>
      <w:bookmarkStart w:id="415" w:name="Artículo_415"/>
      <w:r w:rsidRPr="003F2C6A">
        <w:rPr>
          <w:rFonts w:cs="Arial"/>
          <w:b/>
          <w:bCs/>
          <w:snapToGrid w:val="0"/>
        </w:rPr>
        <w:t>Artículo 415</w:t>
      </w:r>
      <w:bookmarkEnd w:id="415"/>
      <w:r w:rsidRPr="003F2C6A">
        <w:rPr>
          <w:rFonts w:cs="Arial"/>
          <w:b/>
          <w:bCs/>
          <w:snapToGrid w:val="0"/>
        </w:rPr>
        <w:t xml:space="preserve">.- </w:t>
      </w:r>
      <w:r w:rsidRPr="003F2C6A">
        <w:rPr>
          <w:rFonts w:cs="Arial"/>
          <w:snapToGrid w:val="0"/>
        </w:rPr>
        <w:t>(Se deroga).</w:t>
      </w:r>
    </w:p>
    <w:p w14:paraId="39A794F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19-01-1960</w:t>
      </w:r>
    </w:p>
    <w:p w14:paraId="6D09B684" w14:textId="77777777" w:rsidR="003F2C6A" w:rsidRPr="003F2C6A" w:rsidRDefault="003F2C6A" w:rsidP="003F2C6A">
      <w:pPr>
        <w:ind w:firstLine="289"/>
        <w:rPr>
          <w:rFonts w:cs="Arial"/>
          <w:snapToGrid w:val="0"/>
        </w:rPr>
      </w:pPr>
    </w:p>
    <w:p w14:paraId="28ABE568" w14:textId="77777777" w:rsidR="003F2C6A" w:rsidRPr="003F2C6A" w:rsidRDefault="003F2C6A" w:rsidP="003F2C6A">
      <w:pPr>
        <w:jc w:val="center"/>
        <w:rPr>
          <w:rFonts w:cs="Arial"/>
          <w:b/>
          <w:bCs/>
          <w:snapToGrid w:val="0"/>
          <w:sz w:val="22"/>
        </w:rPr>
      </w:pPr>
      <w:r w:rsidRPr="003F2C6A">
        <w:rPr>
          <w:rFonts w:cs="Arial"/>
          <w:b/>
          <w:bCs/>
          <w:snapToGrid w:val="0"/>
          <w:sz w:val="22"/>
        </w:rPr>
        <w:t>CAPITULO VII</w:t>
      </w:r>
    </w:p>
    <w:p w14:paraId="658C9F92" w14:textId="77777777" w:rsidR="003F2C6A" w:rsidRPr="003F2C6A" w:rsidRDefault="003F2C6A" w:rsidP="003F2C6A">
      <w:pPr>
        <w:jc w:val="center"/>
        <w:rPr>
          <w:rFonts w:cs="Arial"/>
          <w:b/>
          <w:bCs/>
          <w:snapToGrid w:val="0"/>
          <w:sz w:val="22"/>
        </w:rPr>
      </w:pPr>
      <w:r w:rsidRPr="003F2C6A">
        <w:rPr>
          <w:rFonts w:cs="Arial"/>
          <w:b/>
          <w:bCs/>
          <w:snapToGrid w:val="0"/>
          <w:sz w:val="22"/>
        </w:rPr>
        <w:t>Instalaciones a bordo</w:t>
      </w:r>
    </w:p>
    <w:p w14:paraId="5ED2873E" w14:textId="77777777" w:rsidR="003F2C6A" w:rsidRPr="003F2C6A" w:rsidRDefault="003F2C6A" w:rsidP="003F2C6A">
      <w:pPr>
        <w:ind w:firstLine="289"/>
        <w:rPr>
          <w:rFonts w:cs="Arial"/>
          <w:snapToGrid w:val="0"/>
        </w:rPr>
      </w:pPr>
    </w:p>
    <w:p w14:paraId="4D9B423E" w14:textId="77777777" w:rsidR="003F2C6A" w:rsidRPr="003F2C6A" w:rsidRDefault="003F2C6A" w:rsidP="003F2C6A">
      <w:pPr>
        <w:ind w:firstLine="289"/>
        <w:rPr>
          <w:rFonts w:cs="Arial"/>
          <w:snapToGrid w:val="0"/>
        </w:rPr>
      </w:pPr>
      <w:bookmarkStart w:id="416" w:name="Artículo_416"/>
      <w:r w:rsidRPr="003F2C6A">
        <w:rPr>
          <w:rFonts w:cs="Arial"/>
          <w:b/>
          <w:bCs/>
          <w:snapToGrid w:val="0"/>
        </w:rPr>
        <w:t>Artículo 416</w:t>
      </w:r>
      <w:bookmarkEnd w:id="416"/>
      <w:r w:rsidRPr="003F2C6A">
        <w:rPr>
          <w:rFonts w:cs="Arial"/>
          <w:b/>
          <w:bCs/>
          <w:snapToGrid w:val="0"/>
        </w:rPr>
        <w:t xml:space="preserve">.- </w:t>
      </w:r>
      <w:r w:rsidRPr="003F2C6A">
        <w:rPr>
          <w:rFonts w:cs="Arial"/>
          <w:snapToGrid w:val="0"/>
        </w:rPr>
        <w:t xml:space="preserve">Toda embarcación de más de quinientas toneladas de registro bruto y las de cualquier tonelaje cuando transporten cincuenta o más personas, incluyendo la tripulación, siempre que hagan tráfico de altura o cabotaje, estarán dotadas de aparatos de radiocomunicación para recibir y transmitir. Las embarcaciones de más de veinte y menos de quinientas toneladas brutas de registro, que hagan el tráfico citado, estarán dotadas de un aparato receptor de radiotelefonía. </w:t>
      </w:r>
    </w:p>
    <w:p w14:paraId="584933DE" w14:textId="77777777" w:rsidR="003F2C6A" w:rsidRPr="003F2C6A" w:rsidRDefault="003F2C6A" w:rsidP="003F2C6A">
      <w:pPr>
        <w:ind w:firstLine="289"/>
        <w:rPr>
          <w:rFonts w:cs="Arial"/>
          <w:snapToGrid w:val="0"/>
        </w:rPr>
      </w:pPr>
    </w:p>
    <w:p w14:paraId="0B57A258"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417" w:name="Artículo_417"/>
      <w:r w:rsidRPr="003F2C6A">
        <w:rPr>
          <w:rFonts w:ascii="ITC Avant Garde Std Bk" w:hAnsi="ITC Avant Garde Std Bk"/>
          <w:b/>
          <w:color w:val="000000"/>
          <w:sz w:val="20"/>
          <w:lang w:val="es-MX"/>
        </w:rPr>
        <w:t>Artículo 417</w:t>
      </w:r>
      <w:bookmarkEnd w:id="417"/>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No se permitirá la salida de embarcaciones o aeronaves que conforme al artículo anterior deben estar provistas de instalaciones de radiocomunicación, si carecen de ella o si el funcionamiento de las mismas fuera deficiente, a juicio de los inspectores de la Secretaría de Comunicaciones y Transportes, o si no conducen a bordo los operadores necesarios.</w:t>
      </w:r>
    </w:p>
    <w:p w14:paraId="3BFBC384"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4488659C" w14:textId="77777777" w:rsidR="003F2C6A" w:rsidRPr="003F2C6A" w:rsidRDefault="003F2C6A" w:rsidP="003F2C6A">
      <w:pPr>
        <w:ind w:firstLine="289"/>
        <w:rPr>
          <w:rFonts w:cs="Arial"/>
          <w:snapToGrid w:val="0"/>
        </w:rPr>
      </w:pPr>
    </w:p>
    <w:p w14:paraId="3FAEF687" w14:textId="77777777" w:rsidR="003F2C6A" w:rsidRPr="003F2C6A" w:rsidRDefault="003F2C6A" w:rsidP="003F2C6A">
      <w:pPr>
        <w:ind w:firstLine="289"/>
        <w:rPr>
          <w:rFonts w:cs="Arial"/>
          <w:snapToGrid w:val="0"/>
        </w:rPr>
      </w:pPr>
      <w:bookmarkStart w:id="418" w:name="Artículo_418"/>
      <w:r w:rsidRPr="003F2C6A">
        <w:rPr>
          <w:rFonts w:cs="Arial"/>
          <w:b/>
          <w:bCs/>
          <w:snapToGrid w:val="0"/>
        </w:rPr>
        <w:t>Artículo 418</w:t>
      </w:r>
      <w:bookmarkEnd w:id="418"/>
      <w:r w:rsidRPr="003F2C6A">
        <w:rPr>
          <w:rFonts w:cs="Arial"/>
          <w:b/>
          <w:bCs/>
          <w:snapToGrid w:val="0"/>
        </w:rPr>
        <w:t xml:space="preserve">.- </w:t>
      </w:r>
      <w:r w:rsidRPr="003F2C6A">
        <w:rPr>
          <w:rFonts w:cs="Arial"/>
          <w:snapToGrid w:val="0"/>
        </w:rPr>
        <w:t>El servicio de correspondencia sujeto a tarifas que procedan de las estaciones de a bordo o que se destine a ellas, se regirá por las disposiciones de las Convenciones Internacionales respectivas en las que haya tomado parte el Gobierno Mexicano.</w:t>
      </w:r>
    </w:p>
    <w:p w14:paraId="36345F40" w14:textId="77777777" w:rsidR="003F2C6A" w:rsidRPr="003F2C6A" w:rsidRDefault="003F2C6A" w:rsidP="003F2C6A">
      <w:pPr>
        <w:ind w:firstLine="289"/>
        <w:rPr>
          <w:rFonts w:cs="Arial"/>
          <w:snapToGrid w:val="0"/>
        </w:rPr>
      </w:pPr>
    </w:p>
    <w:p w14:paraId="1236FBA9"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Los propietarios de barcos y aeronaves constituirán el depósito que fije la Secretaría de Comunicaciones y Transportes para garantizar el pago del servicio de correspondencia sujeto a tarifa.</w:t>
      </w:r>
    </w:p>
    <w:p w14:paraId="62613AF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471FF4E4" w14:textId="77777777" w:rsidR="003F2C6A" w:rsidRPr="003F2C6A" w:rsidRDefault="003F2C6A" w:rsidP="003F2C6A">
      <w:pPr>
        <w:ind w:firstLine="289"/>
        <w:rPr>
          <w:rFonts w:cs="Arial"/>
          <w:snapToGrid w:val="0"/>
        </w:rPr>
      </w:pPr>
    </w:p>
    <w:p w14:paraId="30029C88" w14:textId="77777777" w:rsidR="003F2C6A" w:rsidRPr="003F2C6A" w:rsidRDefault="003F2C6A" w:rsidP="003F2C6A">
      <w:pPr>
        <w:ind w:firstLine="289"/>
        <w:rPr>
          <w:rFonts w:cs="Arial"/>
          <w:snapToGrid w:val="0"/>
        </w:rPr>
      </w:pPr>
      <w:bookmarkStart w:id="419" w:name="Artículo_419"/>
      <w:r w:rsidRPr="003F2C6A">
        <w:rPr>
          <w:rFonts w:cs="Arial"/>
          <w:b/>
          <w:bCs/>
          <w:snapToGrid w:val="0"/>
        </w:rPr>
        <w:t>Artículo 419</w:t>
      </w:r>
      <w:bookmarkEnd w:id="419"/>
      <w:r w:rsidRPr="003F2C6A">
        <w:rPr>
          <w:rFonts w:cs="Arial"/>
          <w:b/>
          <w:bCs/>
          <w:snapToGrid w:val="0"/>
        </w:rPr>
        <w:t xml:space="preserve">.- </w:t>
      </w:r>
      <w:r w:rsidRPr="003F2C6A">
        <w:rPr>
          <w:rFonts w:cs="Arial"/>
          <w:snapToGrid w:val="0"/>
        </w:rPr>
        <w:t>Queda prohibido el funcionamiento de las estaciones de radiocomunicación de embarcaciones nacionales y extranjeras mientras éstas se encuentren fondeadas en puertos mexicanos donde operen estaciones dependientes de la Red Nacional, exceptuando los casos siguientes:</w:t>
      </w:r>
    </w:p>
    <w:p w14:paraId="6F3BCEBE" w14:textId="77777777" w:rsidR="003F2C6A" w:rsidRPr="003F2C6A" w:rsidRDefault="003F2C6A" w:rsidP="003F2C6A">
      <w:pPr>
        <w:ind w:firstLine="289"/>
        <w:rPr>
          <w:rFonts w:cs="Arial"/>
          <w:snapToGrid w:val="0"/>
        </w:rPr>
      </w:pPr>
    </w:p>
    <w:p w14:paraId="647737D9"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Cuando sea necesario emitir o recibir señales de auxilio, y</w:t>
      </w:r>
    </w:p>
    <w:p w14:paraId="4CA65E2B" w14:textId="77777777" w:rsidR="003F2C6A" w:rsidRPr="003F2C6A" w:rsidRDefault="003F2C6A" w:rsidP="003F2C6A">
      <w:pPr>
        <w:ind w:firstLine="289"/>
        <w:rPr>
          <w:rFonts w:cs="Arial"/>
          <w:snapToGrid w:val="0"/>
        </w:rPr>
      </w:pPr>
    </w:p>
    <w:p w14:paraId="25776566"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Cuando por cualquier motivo no pueda efectuarse el desembarque de los pasajeros o tripulantes. </w:t>
      </w:r>
    </w:p>
    <w:p w14:paraId="7079C25C" w14:textId="77777777" w:rsidR="003F2C6A" w:rsidRPr="003F2C6A" w:rsidRDefault="003F2C6A" w:rsidP="003F2C6A">
      <w:pPr>
        <w:ind w:firstLine="289"/>
        <w:rPr>
          <w:rFonts w:cs="Arial"/>
          <w:snapToGrid w:val="0"/>
        </w:rPr>
      </w:pPr>
    </w:p>
    <w:p w14:paraId="0A222821" w14:textId="77777777" w:rsidR="003F2C6A" w:rsidRPr="003F2C6A" w:rsidRDefault="003F2C6A" w:rsidP="003F2C6A">
      <w:pPr>
        <w:ind w:firstLine="289"/>
        <w:rPr>
          <w:rFonts w:cs="Arial"/>
          <w:snapToGrid w:val="0"/>
        </w:rPr>
      </w:pPr>
      <w:bookmarkStart w:id="420" w:name="Artículo_420"/>
      <w:r w:rsidRPr="003F2C6A">
        <w:rPr>
          <w:rFonts w:cs="Arial"/>
          <w:b/>
          <w:bCs/>
          <w:snapToGrid w:val="0"/>
        </w:rPr>
        <w:t>Artículo 420</w:t>
      </w:r>
      <w:bookmarkEnd w:id="420"/>
      <w:r w:rsidRPr="003F2C6A">
        <w:rPr>
          <w:rFonts w:cs="Arial"/>
          <w:b/>
          <w:bCs/>
          <w:snapToGrid w:val="0"/>
        </w:rPr>
        <w:t xml:space="preserve">.- </w:t>
      </w:r>
      <w:r w:rsidRPr="003F2C6A">
        <w:rPr>
          <w:rFonts w:cs="Arial"/>
          <w:snapToGrid w:val="0"/>
        </w:rPr>
        <w:t xml:space="preserve">Las estaciones de barcos nacionales y extranjeros fondeados en puertos mexicanos en donde no opere alguna instalación de la Red Nacional, podrán dar servicio comunicándose con dicha Red o con otros barcos que estén navegando o fondeados en costas mexicanas; pero el servicio internacional lo expedirán invariablemente por conducto de las estaciones nacionales. </w:t>
      </w:r>
    </w:p>
    <w:p w14:paraId="5B6A3242" w14:textId="77777777" w:rsidR="003F2C6A" w:rsidRPr="003F2C6A" w:rsidRDefault="003F2C6A" w:rsidP="003F2C6A">
      <w:pPr>
        <w:ind w:firstLine="289"/>
        <w:rPr>
          <w:rFonts w:cs="Arial"/>
          <w:snapToGrid w:val="0"/>
        </w:rPr>
      </w:pPr>
    </w:p>
    <w:p w14:paraId="1416F7A1" w14:textId="77777777" w:rsidR="003F2C6A" w:rsidRPr="003F2C6A" w:rsidRDefault="003F2C6A" w:rsidP="003F2C6A">
      <w:pPr>
        <w:jc w:val="center"/>
        <w:rPr>
          <w:rFonts w:cs="Arial"/>
          <w:b/>
          <w:bCs/>
          <w:snapToGrid w:val="0"/>
          <w:sz w:val="22"/>
        </w:rPr>
      </w:pPr>
      <w:r w:rsidRPr="003F2C6A">
        <w:rPr>
          <w:rFonts w:cs="Arial"/>
          <w:b/>
          <w:bCs/>
          <w:snapToGrid w:val="0"/>
          <w:sz w:val="22"/>
        </w:rPr>
        <w:t>LIBRO SEXTO</w:t>
      </w:r>
    </w:p>
    <w:p w14:paraId="5026934F" w14:textId="77777777" w:rsidR="003F2C6A" w:rsidRPr="003F2C6A" w:rsidRDefault="003F2C6A" w:rsidP="003F2C6A">
      <w:pPr>
        <w:jc w:val="center"/>
        <w:rPr>
          <w:rFonts w:cs="Arial"/>
          <w:b/>
          <w:bCs/>
          <w:snapToGrid w:val="0"/>
          <w:sz w:val="22"/>
        </w:rPr>
      </w:pPr>
      <w:r w:rsidRPr="003F2C6A">
        <w:rPr>
          <w:rFonts w:cs="Arial"/>
          <w:b/>
          <w:bCs/>
          <w:snapToGrid w:val="0"/>
          <w:sz w:val="22"/>
        </w:rPr>
        <w:t>Comunicaciones Postales</w:t>
      </w:r>
    </w:p>
    <w:p w14:paraId="72EE23E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Libro reformado DOF 05-01-1951. Derogado DOF 24-12-1986</w:t>
      </w:r>
    </w:p>
    <w:p w14:paraId="34E42578" w14:textId="77777777" w:rsidR="003F2C6A" w:rsidRPr="003F2C6A" w:rsidRDefault="003F2C6A" w:rsidP="003F2C6A">
      <w:pPr>
        <w:jc w:val="center"/>
        <w:rPr>
          <w:rFonts w:cs="Arial"/>
          <w:b/>
          <w:bCs/>
          <w:snapToGrid w:val="0"/>
          <w:sz w:val="22"/>
        </w:rPr>
      </w:pPr>
    </w:p>
    <w:p w14:paraId="2F7E2A43" w14:textId="77777777" w:rsidR="003F2C6A" w:rsidRPr="003F2C6A" w:rsidRDefault="003F2C6A" w:rsidP="003F2C6A">
      <w:pPr>
        <w:jc w:val="center"/>
        <w:rPr>
          <w:rFonts w:cs="Arial"/>
          <w:b/>
          <w:bCs/>
          <w:snapToGrid w:val="0"/>
          <w:sz w:val="22"/>
        </w:rPr>
      </w:pPr>
      <w:r w:rsidRPr="003F2C6A">
        <w:rPr>
          <w:rFonts w:cs="Arial"/>
          <w:b/>
          <w:bCs/>
          <w:snapToGrid w:val="0"/>
          <w:sz w:val="22"/>
        </w:rPr>
        <w:t>TITULO PRIMERO</w:t>
      </w:r>
    </w:p>
    <w:p w14:paraId="162812A0" w14:textId="77777777" w:rsidR="003F2C6A" w:rsidRPr="003F2C6A" w:rsidRDefault="003F2C6A" w:rsidP="003F2C6A">
      <w:pPr>
        <w:jc w:val="center"/>
        <w:rPr>
          <w:rFonts w:cs="Arial"/>
          <w:b/>
          <w:bCs/>
          <w:snapToGrid w:val="0"/>
          <w:sz w:val="22"/>
        </w:rPr>
      </w:pPr>
      <w:r w:rsidRPr="003F2C6A">
        <w:rPr>
          <w:rFonts w:cs="Arial"/>
          <w:b/>
          <w:bCs/>
          <w:snapToGrid w:val="0"/>
          <w:sz w:val="22"/>
        </w:rPr>
        <w:t>Correo en General</w:t>
      </w:r>
    </w:p>
    <w:p w14:paraId="1A5F462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Título adicionado DOF 05-01-1951. Derogado DOF 24-12-1986</w:t>
      </w:r>
    </w:p>
    <w:p w14:paraId="54128787" w14:textId="77777777" w:rsidR="003F2C6A" w:rsidRPr="003F2C6A" w:rsidRDefault="003F2C6A" w:rsidP="003F2C6A">
      <w:pPr>
        <w:jc w:val="center"/>
        <w:rPr>
          <w:rFonts w:cs="Arial"/>
          <w:b/>
          <w:bCs/>
          <w:snapToGrid w:val="0"/>
          <w:sz w:val="22"/>
        </w:rPr>
      </w:pPr>
    </w:p>
    <w:p w14:paraId="65E62593" w14:textId="77777777" w:rsidR="003F2C6A" w:rsidRPr="003F2C6A" w:rsidRDefault="003F2C6A" w:rsidP="003F2C6A">
      <w:pPr>
        <w:jc w:val="center"/>
        <w:rPr>
          <w:rFonts w:cs="Arial"/>
          <w:b/>
          <w:bCs/>
          <w:snapToGrid w:val="0"/>
          <w:sz w:val="22"/>
        </w:rPr>
      </w:pPr>
      <w:r w:rsidRPr="003F2C6A">
        <w:rPr>
          <w:rFonts w:cs="Arial"/>
          <w:b/>
          <w:bCs/>
          <w:snapToGrid w:val="0"/>
          <w:sz w:val="22"/>
        </w:rPr>
        <w:t>CAPITULO I</w:t>
      </w:r>
    </w:p>
    <w:p w14:paraId="493C68F2" w14:textId="77777777" w:rsidR="003F2C6A" w:rsidRPr="003F2C6A" w:rsidRDefault="003F2C6A" w:rsidP="003F2C6A">
      <w:pPr>
        <w:jc w:val="center"/>
        <w:rPr>
          <w:rFonts w:cs="Arial"/>
          <w:b/>
          <w:bCs/>
          <w:snapToGrid w:val="0"/>
          <w:sz w:val="22"/>
        </w:rPr>
      </w:pPr>
      <w:r w:rsidRPr="003F2C6A">
        <w:rPr>
          <w:rFonts w:cs="Arial"/>
          <w:b/>
          <w:bCs/>
          <w:snapToGrid w:val="0"/>
          <w:sz w:val="22"/>
        </w:rPr>
        <w:t>Definición. Inviolabilidad de la correspondencia. Monopolio</w:t>
      </w:r>
    </w:p>
    <w:p w14:paraId="2D92DF0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Derogado DOF 24-12-1986</w:t>
      </w:r>
    </w:p>
    <w:p w14:paraId="76823A6C" w14:textId="77777777" w:rsidR="003F2C6A" w:rsidRPr="003F2C6A" w:rsidRDefault="003F2C6A" w:rsidP="003F2C6A">
      <w:pPr>
        <w:ind w:firstLine="289"/>
        <w:rPr>
          <w:rFonts w:cs="Arial"/>
          <w:snapToGrid w:val="0"/>
        </w:rPr>
      </w:pPr>
    </w:p>
    <w:p w14:paraId="7D08343F" w14:textId="77777777" w:rsidR="003F2C6A" w:rsidRPr="003F2C6A" w:rsidRDefault="003F2C6A" w:rsidP="003F2C6A">
      <w:pPr>
        <w:pStyle w:val="Sangradetextonormal"/>
        <w:rPr>
          <w:rFonts w:ascii="ITC Avant Garde Std Bk" w:hAnsi="ITC Avant Garde Std Bk"/>
        </w:rPr>
      </w:pPr>
      <w:bookmarkStart w:id="421" w:name="Artículo_421"/>
      <w:r w:rsidRPr="003F2C6A">
        <w:rPr>
          <w:rFonts w:ascii="ITC Avant Garde Std Bk" w:hAnsi="ITC Avant Garde Std Bk"/>
          <w:b/>
          <w:bCs/>
        </w:rPr>
        <w:t>Artículo 421</w:t>
      </w:r>
      <w:bookmarkEnd w:id="421"/>
      <w:r w:rsidRPr="003F2C6A">
        <w:rPr>
          <w:rFonts w:ascii="ITC Avant Garde Std Bk" w:hAnsi="ITC Avant Garde Std Bk"/>
          <w:b/>
          <w:bCs/>
        </w:rPr>
        <w:t>.-</w:t>
      </w:r>
      <w:r w:rsidRPr="003F2C6A">
        <w:rPr>
          <w:rFonts w:ascii="ITC Avant Garde Std Bk" w:hAnsi="ITC Avant Garde Std Bk"/>
        </w:rPr>
        <w:t xml:space="preserve"> (Se deroga).</w:t>
      </w:r>
    </w:p>
    <w:p w14:paraId="3EC94E3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BC9B100" w14:textId="77777777" w:rsidR="003F2C6A" w:rsidRPr="003F2C6A" w:rsidRDefault="003F2C6A" w:rsidP="003F2C6A">
      <w:pPr>
        <w:ind w:firstLine="289"/>
        <w:rPr>
          <w:rFonts w:cs="Arial"/>
          <w:snapToGrid w:val="0"/>
        </w:rPr>
      </w:pPr>
    </w:p>
    <w:p w14:paraId="139828DD" w14:textId="77777777" w:rsidR="003F2C6A" w:rsidRPr="003F2C6A" w:rsidRDefault="003F2C6A" w:rsidP="003F2C6A">
      <w:pPr>
        <w:ind w:firstLine="289"/>
        <w:rPr>
          <w:rFonts w:cs="Arial"/>
          <w:snapToGrid w:val="0"/>
        </w:rPr>
      </w:pPr>
      <w:bookmarkStart w:id="422" w:name="Artículo_422"/>
      <w:r w:rsidRPr="003F2C6A">
        <w:rPr>
          <w:rFonts w:cs="Arial"/>
          <w:b/>
          <w:bCs/>
          <w:snapToGrid w:val="0"/>
        </w:rPr>
        <w:t>Artículo 422</w:t>
      </w:r>
      <w:bookmarkEnd w:id="422"/>
      <w:r w:rsidRPr="003F2C6A">
        <w:rPr>
          <w:rFonts w:cs="Arial"/>
          <w:b/>
          <w:bCs/>
          <w:snapToGrid w:val="0"/>
        </w:rPr>
        <w:t xml:space="preserve">.- </w:t>
      </w:r>
      <w:r w:rsidRPr="003F2C6A">
        <w:rPr>
          <w:rFonts w:cs="Arial"/>
          <w:snapToGrid w:val="0"/>
        </w:rPr>
        <w:t>(Se deroga).</w:t>
      </w:r>
    </w:p>
    <w:p w14:paraId="4F64744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BCDF1BB" w14:textId="77777777" w:rsidR="003F2C6A" w:rsidRPr="003F2C6A" w:rsidRDefault="003F2C6A" w:rsidP="003F2C6A">
      <w:pPr>
        <w:ind w:firstLine="289"/>
        <w:rPr>
          <w:rFonts w:cs="Arial"/>
          <w:snapToGrid w:val="0"/>
        </w:rPr>
      </w:pPr>
    </w:p>
    <w:p w14:paraId="06BF6B47" w14:textId="77777777" w:rsidR="003F2C6A" w:rsidRPr="003F2C6A" w:rsidRDefault="003F2C6A" w:rsidP="003F2C6A">
      <w:pPr>
        <w:ind w:firstLine="289"/>
        <w:rPr>
          <w:rFonts w:cs="Arial"/>
          <w:snapToGrid w:val="0"/>
        </w:rPr>
      </w:pPr>
      <w:bookmarkStart w:id="423" w:name="Artículo_423"/>
      <w:r w:rsidRPr="003F2C6A">
        <w:rPr>
          <w:rFonts w:cs="Arial"/>
          <w:b/>
          <w:bCs/>
          <w:snapToGrid w:val="0"/>
        </w:rPr>
        <w:t>Artículo 423</w:t>
      </w:r>
      <w:bookmarkEnd w:id="423"/>
      <w:r w:rsidRPr="003F2C6A">
        <w:rPr>
          <w:rFonts w:cs="Arial"/>
          <w:b/>
          <w:bCs/>
          <w:snapToGrid w:val="0"/>
        </w:rPr>
        <w:t xml:space="preserve">.- </w:t>
      </w:r>
      <w:r w:rsidRPr="003F2C6A">
        <w:rPr>
          <w:rFonts w:cs="Arial"/>
          <w:snapToGrid w:val="0"/>
        </w:rPr>
        <w:t>(Se deroga).</w:t>
      </w:r>
    </w:p>
    <w:p w14:paraId="78833C2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DA8DC85" w14:textId="77777777" w:rsidR="003F2C6A" w:rsidRPr="003F2C6A" w:rsidRDefault="003F2C6A" w:rsidP="003F2C6A">
      <w:pPr>
        <w:ind w:firstLine="289"/>
        <w:rPr>
          <w:rFonts w:cs="Arial"/>
          <w:snapToGrid w:val="0"/>
        </w:rPr>
      </w:pPr>
    </w:p>
    <w:p w14:paraId="3220C77D" w14:textId="77777777" w:rsidR="003F2C6A" w:rsidRPr="003F2C6A" w:rsidRDefault="003F2C6A" w:rsidP="003F2C6A">
      <w:pPr>
        <w:ind w:firstLine="289"/>
        <w:rPr>
          <w:rFonts w:cs="Arial"/>
          <w:snapToGrid w:val="0"/>
        </w:rPr>
      </w:pPr>
      <w:bookmarkStart w:id="424" w:name="Artículo_424"/>
      <w:r w:rsidRPr="003F2C6A">
        <w:rPr>
          <w:rFonts w:cs="Arial"/>
          <w:b/>
          <w:bCs/>
          <w:snapToGrid w:val="0"/>
        </w:rPr>
        <w:t>Artículo 424</w:t>
      </w:r>
      <w:bookmarkEnd w:id="424"/>
      <w:r w:rsidRPr="003F2C6A">
        <w:rPr>
          <w:rFonts w:cs="Arial"/>
          <w:b/>
          <w:bCs/>
          <w:snapToGrid w:val="0"/>
        </w:rPr>
        <w:t xml:space="preserve">.- </w:t>
      </w:r>
      <w:r w:rsidRPr="003F2C6A">
        <w:rPr>
          <w:rFonts w:cs="Arial"/>
          <w:snapToGrid w:val="0"/>
        </w:rPr>
        <w:t>(Se deroga).</w:t>
      </w:r>
    </w:p>
    <w:p w14:paraId="2E91D2D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B524013" w14:textId="77777777" w:rsidR="003F2C6A" w:rsidRPr="003F2C6A" w:rsidRDefault="003F2C6A" w:rsidP="003F2C6A">
      <w:pPr>
        <w:ind w:firstLine="289"/>
        <w:rPr>
          <w:rFonts w:cs="Arial"/>
          <w:snapToGrid w:val="0"/>
        </w:rPr>
      </w:pPr>
    </w:p>
    <w:p w14:paraId="0D70D4B3" w14:textId="77777777" w:rsidR="003F2C6A" w:rsidRPr="003F2C6A" w:rsidRDefault="003F2C6A" w:rsidP="003F2C6A">
      <w:pPr>
        <w:ind w:firstLine="289"/>
        <w:rPr>
          <w:rFonts w:cs="Arial"/>
          <w:snapToGrid w:val="0"/>
        </w:rPr>
      </w:pPr>
      <w:bookmarkStart w:id="425" w:name="Artículo_425"/>
      <w:r w:rsidRPr="003F2C6A">
        <w:rPr>
          <w:rFonts w:cs="Arial"/>
          <w:b/>
          <w:bCs/>
          <w:snapToGrid w:val="0"/>
        </w:rPr>
        <w:t>Artículo 425</w:t>
      </w:r>
      <w:bookmarkEnd w:id="425"/>
      <w:r w:rsidRPr="003F2C6A">
        <w:rPr>
          <w:rFonts w:cs="Arial"/>
          <w:b/>
          <w:bCs/>
          <w:snapToGrid w:val="0"/>
        </w:rPr>
        <w:t xml:space="preserve">.- </w:t>
      </w:r>
      <w:r w:rsidRPr="003F2C6A">
        <w:rPr>
          <w:rFonts w:cs="Arial"/>
          <w:snapToGrid w:val="0"/>
        </w:rPr>
        <w:t>(Se deroga).</w:t>
      </w:r>
    </w:p>
    <w:p w14:paraId="3C9C888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C2F8BE5" w14:textId="77777777" w:rsidR="003F2C6A" w:rsidRPr="003F2C6A" w:rsidRDefault="003F2C6A" w:rsidP="003F2C6A">
      <w:pPr>
        <w:ind w:firstLine="289"/>
        <w:rPr>
          <w:rFonts w:cs="Arial"/>
          <w:snapToGrid w:val="0"/>
        </w:rPr>
      </w:pPr>
    </w:p>
    <w:p w14:paraId="2716C801" w14:textId="77777777" w:rsidR="003F2C6A" w:rsidRPr="003F2C6A" w:rsidRDefault="003F2C6A" w:rsidP="003F2C6A">
      <w:pPr>
        <w:ind w:firstLine="289"/>
        <w:rPr>
          <w:rFonts w:cs="Arial"/>
          <w:snapToGrid w:val="0"/>
        </w:rPr>
      </w:pPr>
      <w:bookmarkStart w:id="426" w:name="Artículo_426"/>
      <w:r w:rsidRPr="003F2C6A">
        <w:rPr>
          <w:rFonts w:cs="Arial"/>
          <w:b/>
          <w:bCs/>
          <w:snapToGrid w:val="0"/>
        </w:rPr>
        <w:t>Artículo 426</w:t>
      </w:r>
      <w:bookmarkEnd w:id="426"/>
      <w:r w:rsidRPr="003F2C6A">
        <w:rPr>
          <w:rFonts w:cs="Arial"/>
          <w:b/>
          <w:bCs/>
          <w:snapToGrid w:val="0"/>
        </w:rPr>
        <w:t xml:space="preserve">.- </w:t>
      </w:r>
      <w:r w:rsidRPr="003F2C6A">
        <w:rPr>
          <w:rFonts w:cs="Arial"/>
          <w:snapToGrid w:val="0"/>
        </w:rPr>
        <w:t>(Se deroga).</w:t>
      </w:r>
    </w:p>
    <w:p w14:paraId="300392D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425696C" w14:textId="77777777" w:rsidR="003F2C6A" w:rsidRPr="003F2C6A" w:rsidRDefault="003F2C6A" w:rsidP="003F2C6A">
      <w:pPr>
        <w:ind w:firstLine="289"/>
        <w:rPr>
          <w:rFonts w:cs="Arial"/>
          <w:snapToGrid w:val="0"/>
        </w:rPr>
      </w:pPr>
    </w:p>
    <w:p w14:paraId="7A4A1EDC" w14:textId="77777777" w:rsidR="003F2C6A" w:rsidRPr="003F2C6A" w:rsidRDefault="003F2C6A" w:rsidP="003F2C6A">
      <w:pPr>
        <w:jc w:val="center"/>
        <w:rPr>
          <w:rFonts w:cs="Arial"/>
          <w:b/>
          <w:bCs/>
          <w:snapToGrid w:val="0"/>
          <w:sz w:val="22"/>
        </w:rPr>
      </w:pPr>
      <w:r w:rsidRPr="003F2C6A">
        <w:rPr>
          <w:rFonts w:cs="Arial"/>
          <w:b/>
          <w:bCs/>
          <w:snapToGrid w:val="0"/>
          <w:sz w:val="22"/>
        </w:rPr>
        <w:t>TITULO SEGUNDO</w:t>
      </w:r>
    </w:p>
    <w:p w14:paraId="088EDAD5" w14:textId="77777777" w:rsidR="003F2C6A" w:rsidRPr="003F2C6A" w:rsidRDefault="003F2C6A" w:rsidP="003F2C6A">
      <w:pPr>
        <w:jc w:val="center"/>
        <w:rPr>
          <w:rFonts w:cs="Arial"/>
          <w:b/>
          <w:bCs/>
          <w:snapToGrid w:val="0"/>
          <w:sz w:val="22"/>
        </w:rPr>
      </w:pPr>
      <w:r w:rsidRPr="003F2C6A">
        <w:rPr>
          <w:rFonts w:cs="Arial"/>
          <w:b/>
          <w:bCs/>
          <w:snapToGrid w:val="0"/>
          <w:sz w:val="22"/>
        </w:rPr>
        <w:t>Correspondencia</w:t>
      </w:r>
    </w:p>
    <w:p w14:paraId="6B6DC90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Título adicionado DOF 05-01-1951. Derogado DOF 24-12-1986</w:t>
      </w:r>
    </w:p>
    <w:p w14:paraId="6DC740AE" w14:textId="77777777" w:rsidR="003F2C6A" w:rsidRPr="003F2C6A" w:rsidRDefault="003F2C6A" w:rsidP="003F2C6A">
      <w:pPr>
        <w:jc w:val="center"/>
        <w:rPr>
          <w:rFonts w:cs="Arial"/>
          <w:b/>
          <w:bCs/>
          <w:snapToGrid w:val="0"/>
          <w:sz w:val="22"/>
        </w:rPr>
      </w:pPr>
    </w:p>
    <w:p w14:paraId="10093359" w14:textId="77777777" w:rsidR="003F2C6A" w:rsidRPr="003F2C6A" w:rsidRDefault="003F2C6A" w:rsidP="003F2C6A">
      <w:pPr>
        <w:jc w:val="center"/>
        <w:rPr>
          <w:rFonts w:cs="Arial"/>
          <w:b/>
          <w:bCs/>
          <w:snapToGrid w:val="0"/>
          <w:sz w:val="22"/>
        </w:rPr>
      </w:pPr>
      <w:r w:rsidRPr="003F2C6A">
        <w:rPr>
          <w:rFonts w:cs="Arial"/>
          <w:b/>
          <w:bCs/>
          <w:snapToGrid w:val="0"/>
          <w:sz w:val="22"/>
        </w:rPr>
        <w:t>CAPITULO II</w:t>
      </w:r>
    </w:p>
    <w:p w14:paraId="4C03929B" w14:textId="77777777" w:rsidR="003F2C6A" w:rsidRPr="003F2C6A" w:rsidRDefault="003F2C6A" w:rsidP="003F2C6A">
      <w:pPr>
        <w:jc w:val="center"/>
        <w:rPr>
          <w:rFonts w:cs="Arial"/>
          <w:b/>
          <w:bCs/>
          <w:snapToGrid w:val="0"/>
          <w:sz w:val="22"/>
        </w:rPr>
      </w:pPr>
      <w:r w:rsidRPr="003F2C6A">
        <w:rPr>
          <w:rFonts w:cs="Arial"/>
          <w:b/>
          <w:bCs/>
          <w:snapToGrid w:val="0"/>
          <w:sz w:val="22"/>
        </w:rPr>
        <w:t>Definición y clasificación de la correspondencia</w:t>
      </w:r>
    </w:p>
    <w:p w14:paraId="401C23C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1294FFC8" w14:textId="77777777" w:rsidR="003F2C6A" w:rsidRPr="003F2C6A" w:rsidRDefault="003F2C6A" w:rsidP="003F2C6A">
      <w:pPr>
        <w:ind w:firstLine="289"/>
        <w:rPr>
          <w:rFonts w:cs="Arial"/>
          <w:snapToGrid w:val="0"/>
        </w:rPr>
      </w:pPr>
    </w:p>
    <w:p w14:paraId="79254C82" w14:textId="77777777" w:rsidR="003F2C6A" w:rsidRPr="003F2C6A" w:rsidRDefault="003F2C6A" w:rsidP="003F2C6A">
      <w:pPr>
        <w:ind w:firstLine="289"/>
        <w:rPr>
          <w:rFonts w:cs="Arial"/>
          <w:snapToGrid w:val="0"/>
        </w:rPr>
      </w:pPr>
      <w:bookmarkStart w:id="427" w:name="Artículo_427"/>
      <w:r w:rsidRPr="003F2C6A">
        <w:rPr>
          <w:rFonts w:cs="Arial"/>
          <w:b/>
          <w:bCs/>
          <w:snapToGrid w:val="0"/>
        </w:rPr>
        <w:t>Artículo 427</w:t>
      </w:r>
      <w:bookmarkEnd w:id="427"/>
      <w:r w:rsidRPr="003F2C6A">
        <w:rPr>
          <w:rFonts w:cs="Arial"/>
          <w:b/>
          <w:bCs/>
          <w:snapToGrid w:val="0"/>
        </w:rPr>
        <w:t xml:space="preserve">.- </w:t>
      </w:r>
      <w:r w:rsidRPr="003F2C6A">
        <w:rPr>
          <w:rFonts w:cs="Arial"/>
          <w:snapToGrid w:val="0"/>
        </w:rPr>
        <w:t>(Se deroga).</w:t>
      </w:r>
    </w:p>
    <w:p w14:paraId="26F5018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0494E79" w14:textId="77777777" w:rsidR="003F2C6A" w:rsidRPr="003F2C6A" w:rsidRDefault="003F2C6A" w:rsidP="003F2C6A">
      <w:pPr>
        <w:ind w:firstLine="289"/>
        <w:rPr>
          <w:rFonts w:cs="Arial"/>
          <w:snapToGrid w:val="0"/>
        </w:rPr>
      </w:pPr>
    </w:p>
    <w:p w14:paraId="3754400A" w14:textId="77777777" w:rsidR="003F2C6A" w:rsidRPr="003F2C6A" w:rsidRDefault="003F2C6A" w:rsidP="003F2C6A">
      <w:pPr>
        <w:pStyle w:val="Sangradetextonormal"/>
        <w:rPr>
          <w:rFonts w:ascii="ITC Avant Garde Std Bk" w:hAnsi="ITC Avant Garde Std Bk"/>
        </w:rPr>
      </w:pPr>
      <w:bookmarkStart w:id="428" w:name="Artículo_428"/>
      <w:r w:rsidRPr="003F2C6A">
        <w:rPr>
          <w:rFonts w:ascii="ITC Avant Garde Std Bk" w:hAnsi="ITC Avant Garde Std Bk"/>
          <w:b/>
          <w:bCs/>
        </w:rPr>
        <w:t>Artículo 428</w:t>
      </w:r>
      <w:bookmarkEnd w:id="428"/>
      <w:r w:rsidRPr="003F2C6A">
        <w:rPr>
          <w:rFonts w:ascii="ITC Avant Garde Std Bk" w:hAnsi="ITC Avant Garde Std Bk"/>
          <w:b/>
          <w:bCs/>
        </w:rPr>
        <w:t xml:space="preserve">.- </w:t>
      </w:r>
      <w:r w:rsidRPr="003F2C6A">
        <w:rPr>
          <w:rFonts w:ascii="ITC Avant Garde Std Bk" w:hAnsi="ITC Avant Garde Std Bk"/>
        </w:rPr>
        <w:t>(Se deroga).</w:t>
      </w:r>
    </w:p>
    <w:p w14:paraId="36298F6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37059F5" w14:textId="77777777" w:rsidR="003F2C6A" w:rsidRPr="003F2C6A" w:rsidRDefault="003F2C6A" w:rsidP="003F2C6A">
      <w:pPr>
        <w:ind w:firstLine="289"/>
        <w:rPr>
          <w:rFonts w:cs="Arial"/>
          <w:snapToGrid w:val="0"/>
        </w:rPr>
      </w:pPr>
    </w:p>
    <w:p w14:paraId="3837F488" w14:textId="77777777" w:rsidR="003F2C6A" w:rsidRPr="003F2C6A" w:rsidRDefault="003F2C6A" w:rsidP="003F2C6A">
      <w:pPr>
        <w:ind w:firstLine="289"/>
        <w:rPr>
          <w:rFonts w:cs="Arial"/>
          <w:snapToGrid w:val="0"/>
        </w:rPr>
      </w:pPr>
      <w:bookmarkStart w:id="429" w:name="Artículo_429"/>
      <w:r w:rsidRPr="003F2C6A">
        <w:rPr>
          <w:rFonts w:cs="Arial"/>
          <w:b/>
          <w:bCs/>
          <w:snapToGrid w:val="0"/>
        </w:rPr>
        <w:t>Artículo 429</w:t>
      </w:r>
      <w:bookmarkEnd w:id="429"/>
      <w:r w:rsidRPr="003F2C6A">
        <w:rPr>
          <w:rFonts w:cs="Arial"/>
          <w:b/>
          <w:bCs/>
          <w:snapToGrid w:val="0"/>
        </w:rPr>
        <w:t xml:space="preserve">.- </w:t>
      </w:r>
      <w:r w:rsidRPr="003F2C6A">
        <w:rPr>
          <w:rFonts w:cs="Arial"/>
          <w:snapToGrid w:val="0"/>
        </w:rPr>
        <w:t>(Se deroga).</w:t>
      </w:r>
    </w:p>
    <w:p w14:paraId="55ACC7D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07C6DE8" w14:textId="77777777" w:rsidR="003F2C6A" w:rsidRPr="003F2C6A" w:rsidRDefault="003F2C6A" w:rsidP="003F2C6A">
      <w:pPr>
        <w:ind w:firstLine="289"/>
        <w:rPr>
          <w:rFonts w:cs="Arial"/>
          <w:snapToGrid w:val="0"/>
        </w:rPr>
      </w:pPr>
    </w:p>
    <w:p w14:paraId="20914A74" w14:textId="77777777" w:rsidR="003F2C6A" w:rsidRPr="003F2C6A" w:rsidRDefault="003F2C6A" w:rsidP="003F2C6A">
      <w:pPr>
        <w:ind w:firstLine="289"/>
        <w:rPr>
          <w:rFonts w:cs="Arial"/>
          <w:snapToGrid w:val="0"/>
        </w:rPr>
      </w:pPr>
      <w:bookmarkStart w:id="430" w:name="Artículo_430"/>
      <w:r w:rsidRPr="003F2C6A">
        <w:rPr>
          <w:rFonts w:cs="Arial"/>
          <w:b/>
          <w:bCs/>
          <w:snapToGrid w:val="0"/>
        </w:rPr>
        <w:t>Artículo 430</w:t>
      </w:r>
      <w:bookmarkEnd w:id="430"/>
      <w:r w:rsidRPr="003F2C6A">
        <w:rPr>
          <w:rFonts w:cs="Arial"/>
          <w:b/>
          <w:bCs/>
          <w:snapToGrid w:val="0"/>
        </w:rPr>
        <w:t xml:space="preserve">.- </w:t>
      </w:r>
      <w:r w:rsidRPr="003F2C6A">
        <w:rPr>
          <w:rFonts w:cs="Arial"/>
          <w:snapToGrid w:val="0"/>
        </w:rPr>
        <w:t>(Se deroga).</w:t>
      </w:r>
    </w:p>
    <w:p w14:paraId="00E2109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BA26F00" w14:textId="77777777" w:rsidR="003F2C6A" w:rsidRPr="003F2C6A" w:rsidRDefault="003F2C6A" w:rsidP="003F2C6A">
      <w:pPr>
        <w:ind w:firstLine="289"/>
        <w:rPr>
          <w:rFonts w:cs="Arial"/>
          <w:snapToGrid w:val="0"/>
        </w:rPr>
      </w:pPr>
    </w:p>
    <w:p w14:paraId="21895B86" w14:textId="77777777" w:rsidR="003F2C6A" w:rsidRPr="003F2C6A" w:rsidRDefault="003F2C6A" w:rsidP="003F2C6A">
      <w:pPr>
        <w:ind w:firstLine="289"/>
        <w:rPr>
          <w:rFonts w:cs="Arial"/>
          <w:snapToGrid w:val="0"/>
        </w:rPr>
      </w:pPr>
      <w:bookmarkStart w:id="431" w:name="Artículo_431"/>
      <w:r w:rsidRPr="003F2C6A">
        <w:rPr>
          <w:rFonts w:cs="Arial"/>
          <w:b/>
          <w:bCs/>
          <w:snapToGrid w:val="0"/>
        </w:rPr>
        <w:t>Artículo 431</w:t>
      </w:r>
      <w:bookmarkEnd w:id="431"/>
      <w:r w:rsidRPr="003F2C6A">
        <w:rPr>
          <w:rFonts w:cs="Arial"/>
          <w:b/>
          <w:bCs/>
          <w:snapToGrid w:val="0"/>
        </w:rPr>
        <w:t>.-</w:t>
      </w:r>
      <w:r w:rsidRPr="003F2C6A">
        <w:rPr>
          <w:rFonts w:cs="Arial"/>
          <w:snapToGrid w:val="0"/>
        </w:rPr>
        <w:t xml:space="preserve"> (Se deroga).</w:t>
      </w:r>
    </w:p>
    <w:p w14:paraId="2D88E0B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722DAA5" w14:textId="77777777" w:rsidR="003F2C6A" w:rsidRPr="003F2C6A" w:rsidRDefault="003F2C6A" w:rsidP="003F2C6A">
      <w:pPr>
        <w:ind w:firstLine="289"/>
        <w:rPr>
          <w:rFonts w:cs="Arial"/>
          <w:snapToGrid w:val="0"/>
        </w:rPr>
      </w:pPr>
    </w:p>
    <w:p w14:paraId="0F2AF54A" w14:textId="77777777" w:rsidR="003F2C6A" w:rsidRPr="003F2C6A" w:rsidRDefault="003F2C6A" w:rsidP="003F2C6A">
      <w:pPr>
        <w:ind w:firstLine="289"/>
        <w:rPr>
          <w:rFonts w:cs="Arial"/>
          <w:snapToGrid w:val="0"/>
        </w:rPr>
      </w:pPr>
      <w:bookmarkStart w:id="432" w:name="Artículo_432"/>
      <w:r w:rsidRPr="003F2C6A">
        <w:rPr>
          <w:rFonts w:cs="Arial"/>
          <w:b/>
          <w:bCs/>
          <w:snapToGrid w:val="0"/>
        </w:rPr>
        <w:t>Artículo 432</w:t>
      </w:r>
      <w:bookmarkEnd w:id="432"/>
      <w:r w:rsidRPr="003F2C6A">
        <w:rPr>
          <w:rFonts w:cs="Arial"/>
          <w:b/>
          <w:bCs/>
          <w:snapToGrid w:val="0"/>
        </w:rPr>
        <w:t xml:space="preserve">.- </w:t>
      </w:r>
      <w:r w:rsidRPr="003F2C6A">
        <w:rPr>
          <w:rFonts w:cs="Arial"/>
          <w:snapToGrid w:val="0"/>
        </w:rPr>
        <w:t>(Se deroga).</w:t>
      </w:r>
    </w:p>
    <w:p w14:paraId="7E10C96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50B9D74" w14:textId="77777777" w:rsidR="003F2C6A" w:rsidRPr="003F2C6A" w:rsidRDefault="003F2C6A" w:rsidP="003F2C6A">
      <w:pPr>
        <w:ind w:firstLine="289"/>
        <w:rPr>
          <w:rFonts w:cs="Arial"/>
          <w:snapToGrid w:val="0"/>
        </w:rPr>
      </w:pPr>
    </w:p>
    <w:p w14:paraId="09A462F4" w14:textId="77777777" w:rsidR="003F2C6A" w:rsidRPr="003F2C6A" w:rsidRDefault="003F2C6A" w:rsidP="003F2C6A">
      <w:pPr>
        <w:ind w:firstLine="289"/>
        <w:rPr>
          <w:rFonts w:cs="Arial"/>
          <w:snapToGrid w:val="0"/>
        </w:rPr>
      </w:pPr>
      <w:bookmarkStart w:id="433" w:name="Artículo_433"/>
      <w:r w:rsidRPr="003F2C6A">
        <w:rPr>
          <w:rFonts w:cs="Arial"/>
          <w:b/>
          <w:bCs/>
          <w:snapToGrid w:val="0"/>
        </w:rPr>
        <w:t>Artículo 433</w:t>
      </w:r>
      <w:bookmarkEnd w:id="433"/>
      <w:r w:rsidRPr="003F2C6A">
        <w:rPr>
          <w:rFonts w:cs="Arial"/>
          <w:b/>
          <w:bCs/>
          <w:snapToGrid w:val="0"/>
        </w:rPr>
        <w:t>.-</w:t>
      </w:r>
      <w:r w:rsidRPr="003F2C6A">
        <w:rPr>
          <w:rFonts w:cs="Arial"/>
          <w:snapToGrid w:val="0"/>
        </w:rPr>
        <w:t xml:space="preserve"> (Se deroga).</w:t>
      </w:r>
    </w:p>
    <w:p w14:paraId="0274EF2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B067936" w14:textId="77777777" w:rsidR="003F2C6A" w:rsidRPr="003F2C6A" w:rsidRDefault="003F2C6A" w:rsidP="003F2C6A">
      <w:pPr>
        <w:ind w:firstLine="289"/>
        <w:rPr>
          <w:rFonts w:cs="Arial"/>
          <w:snapToGrid w:val="0"/>
        </w:rPr>
      </w:pPr>
    </w:p>
    <w:p w14:paraId="2264FD9D" w14:textId="77777777" w:rsidR="003F2C6A" w:rsidRPr="003F2C6A" w:rsidRDefault="003F2C6A" w:rsidP="003F2C6A">
      <w:pPr>
        <w:ind w:firstLine="289"/>
        <w:rPr>
          <w:rFonts w:cs="Arial"/>
          <w:snapToGrid w:val="0"/>
        </w:rPr>
      </w:pPr>
      <w:bookmarkStart w:id="434" w:name="Artículo_434"/>
      <w:r w:rsidRPr="003F2C6A">
        <w:rPr>
          <w:rFonts w:cs="Arial"/>
          <w:b/>
          <w:bCs/>
          <w:snapToGrid w:val="0"/>
        </w:rPr>
        <w:t>Artículo 434</w:t>
      </w:r>
      <w:bookmarkEnd w:id="434"/>
      <w:r w:rsidRPr="003F2C6A">
        <w:rPr>
          <w:rFonts w:cs="Arial"/>
          <w:b/>
          <w:bCs/>
          <w:snapToGrid w:val="0"/>
        </w:rPr>
        <w:t xml:space="preserve">.- </w:t>
      </w:r>
      <w:r w:rsidRPr="003F2C6A">
        <w:rPr>
          <w:rFonts w:cs="Arial"/>
          <w:snapToGrid w:val="0"/>
        </w:rPr>
        <w:t>(Se deroga).</w:t>
      </w:r>
    </w:p>
    <w:p w14:paraId="1762373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DED2840" w14:textId="77777777" w:rsidR="003F2C6A" w:rsidRPr="003F2C6A" w:rsidRDefault="003F2C6A" w:rsidP="003F2C6A">
      <w:pPr>
        <w:ind w:firstLine="289"/>
        <w:rPr>
          <w:rFonts w:cs="Arial"/>
          <w:snapToGrid w:val="0"/>
        </w:rPr>
      </w:pPr>
    </w:p>
    <w:p w14:paraId="7E2DEEF8" w14:textId="77777777" w:rsidR="003F2C6A" w:rsidRPr="003F2C6A" w:rsidRDefault="003F2C6A" w:rsidP="003F2C6A">
      <w:pPr>
        <w:ind w:firstLine="289"/>
        <w:rPr>
          <w:rFonts w:cs="Arial"/>
          <w:snapToGrid w:val="0"/>
        </w:rPr>
      </w:pPr>
      <w:bookmarkStart w:id="435" w:name="Artículo_435"/>
      <w:r w:rsidRPr="003F2C6A">
        <w:rPr>
          <w:rFonts w:cs="Arial"/>
          <w:b/>
          <w:bCs/>
          <w:snapToGrid w:val="0"/>
        </w:rPr>
        <w:t>Artículo 435</w:t>
      </w:r>
      <w:bookmarkEnd w:id="435"/>
      <w:r w:rsidRPr="003F2C6A">
        <w:rPr>
          <w:rFonts w:cs="Arial"/>
          <w:b/>
          <w:bCs/>
          <w:snapToGrid w:val="0"/>
        </w:rPr>
        <w:t xml:space="preserve">.- </w:t>
      </w:r>
      <w:r w:rsidRPr="003F2C6A">
        <w:rPr>
          <w:rFonts w:cs="Arial"/>
          <w:snapToGrid w:val="0"/>
        </w:rPr>
        <w:t>(Se deroga).</w:t>
      </w:r>
    </w:p>
    <w:p w14:paraId="4335AA7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CDA43C4" w14:textId="77777777" w:rsidR="003F2C6A" w:rsidRPr="003F2C6A" w:rsidRDefault="003F2C6A" w:rsidP="003F2C6A">
      <w:pPr>
        <w:ind w:firstLine="289"/>
        <w:rPr>
          <w:rFonts w:cs="Arial"/>
          <w:snapToGrid w:val="0"/>
        </w:rPr>
      </w:pPr>
    </w:p>
    <w:p w14:paraId="5C66A58C" w14:textId="77777777" w:rsidR="003F2C6A" w:rsidRPr="003F2C6A" w:rsidRDefault="003F2C6A" w:rsidP="003F2C6A">
      <w:pPr>
        <w:ind w:firstLine="289"/>
        <w:rPr>
          <w:rFonts w:cs="Arial"/>
          <w:snapToGrid w:val="0"/>
        </w:rPr>
      </w:pPr>
      <w:bookmarkStart w:id="436" w:name="Artículo_436"/>
      <w:r w:rsidRPr="003F2C6A">
        <w:rPr>
          <w:rFonts w:cs="Arial"/>
          <w:b/>
          <w:bCs/>
          <w:snapToGrid w:val="0"/>
        </w:rPr>
        <w:t>Artículo 436</w:t>
      </w:r>
      <w:bookmarkEnd w:id="436"/>
      <w:r w:rsidRPr="003F2C6A">
        <w:rPr>
          <w:rFonts w:cs="Arial"/>
          <w:b/>
          <w:bCs/>
          <w:snapToGrid w:val="0"/>
        </w:rPr>
        <w:t xml:space="preserve">.- </w:t>
      </w:r>
      <w:r w:rsidRPr="003F2C6A">
        <w:rPr>
          <w:rFonts w:cs="Arial"/>
          <w:snapToGrid w:val="0"/>
        </w:rPr>
        <w:t>(Se deroga).</w:t>
      </w:r>
    </w:p>
    <w:p w14:paraId="68E9C2B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ADF3ADF" w14:textId="77777777" w:rsidR="003F2C6A" w:rsidRPr="003F2C6A" w:rsidRDefault="003F2C6A" w:rsidP="003F2C6A">
      <w:pPr>
        <w:ind w:firstLine="289"/>
        <w:rPr>
          <w:rFonts w:cs="Arial"/>
          <w:snapToGrid w:val="0"/>
        </w:rPr>
      </w:pPr>
    </w:p>
    <w:p w14:paraId="10E261CB" w14:textId="77777777" w:rsidR="003F2C6A" w:rsidRPr="003F2C6A" w:rsidRDefault="003F2C6A" w:rsidP="003F2C6A">
      <w:pPr>
        <w:ind w:firstLine="289"/>
        <w:rPr>
          <w:rFonts w:cs="Arial"/>
          <w:snapToGrid w:val="0"/>
        </w:rPr>
      </w:pPr>
      <w:bookmarkStart w:id="437" w:name="Artículo_437"/>
      <w:r w:rsidRPr="003F2C6A">
        <w:rPr>
          <w:rFonts w:cs="Arial"/>
          <w:b/>
          <w:bCs/>
          <w:snapToGrid w:val="0"/>
        </w:rPr>
        <w:t>Artículo 437</w:t>
      </w:r>
      <w:bookmarkEnd w:id="437"/>
      <w:r w:rsidRPr="003F2C6A">
        <w:rPr>
          <w:rFonts w:cs="Arial"/>
          <w:b/>
          <w:bCs/>
          <w:snapToGrid w:val="0"/>
        </w:rPr>
        <w:t xml:space="preserve">.- </w:t>
      </w:r>
      <w:r w:rsidRPr="003F2C6A">
        <w:rPr>
          <w:rFonts w:cs="Arial"/>
          <w:snapToGrid w:val="0"/>
        </w:rPr>
        <w:t>(Se deroga).</w:t>
      </w:r>
    </w:p>
    <w:p w14:paraId="57CE680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47AF3F3" w14:textId="77777777" w:rsidR="003F2C6A" w:rsidRPr="003F2C6A" w:rsidRDefault="003F2C6A" w:rsidP="003F2C6A">
      <w:pPr>
        <w:ind w:firstLine="289"/>
        <w:rPr>
          <w:rFonts w:cs="Arial"/>
          <w:snapToGrid w:val="0"/>
        </w:rPr>
      </w:pPr>
    </w:p>
    <w:p w14:paraId="1BED655B" w14:textId="77777777" w:rsidR="003F2C6A" w:rsidRPr="003F2C6A" w:rsidRDefault="003F2C6A" w:rsidP="003F2C6A">
      <w:pPr>
        <w:ind w:firstLine="289"/>
        <w:rPr>
          <w:rFonts w:cs="Arial"/>
          <w:snapToGrid w:val="0"/>
        </w:rPr>
      </w:pPr>
      <w:bookmarkStart w:id="438" w:name="Artículo_438"/>
      <w:r w:rsidRPr="003F2C6A">
        <w:rPr>
          <w:rFonts w:cs="Arial"/>
          <w:b/>
          <w:bCs/>
          <w:snapToGrid w:val="0"/>
        </w:rPr>
        <w:t>Artículo 438</w:t>
      </w:r>
      <w:bookmarkEnd w:id="438"/>
      <w:r w:rsidRPr="003F2C6A">
        <w:rPr>
          <w:rFonts w:cs="Arial"/>
          <w:b/>
          <w:bCs/>
          <w:snapToGrid w:val="0"/>
        </w:rPr>
        <w:t xml:space="preserve">.- </w:t>
      </w:r>
      <w:r w:rsidRPr="003F2C6A">
        <w:rPr>
          <w:rFonts w:cs="Arial"/>
          <w:snapToGrid w:val="0"/>
        </w:rPr>
        <w:t>(Se deroga).</w:t>
      </w:r>
    </w:p>
    <w:p w14:paraId="7D5610B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9CD7488" w14:textId="77777777" w:rsidR="003F2C6A" w:rsidRPr="003F2C6A" w:rsidRDefault="003F2C6A" w:rsidP="003F2C6A">
      <w:pPr>
        <w:ind w:firstLine="289"/>
        <w:rPr>
          <w:rFonts w:cs="Arial"/>
          <w:snapToGrid w:val="0"/>
        </w:rPr>
      </w:pPr>
    </w:p>
    <w:p w14:paraId="09FC7D12" w14:textId="77777777" w:rsidR="003F2C6A" w:rsidRPr="003F2C6A" w:rsidRDefault="003F2C6A" w:rsidP="003F2C6A">
      <w:pPr>
        <w:ind w:firstLine="289"/>
        <w:rPr>
          <w:rFonts w:cs="Arial"/>
          <w:snapToGrid w:val="0"/>
        </w:rPr>
      </w:pPr>
      <w:bookmarkStart w:id="439" w:name="Artículo_439"/>
      <w:r w:rsidRPr="003F2C6A">
        <w:rPr>
          <w:rFonts w:cs="Arial"/>
          <w:b/>
          <w:bCs/>
          <w:snapToGrid w:val="0"/>
        </w:rPr>
        <w:t>Artículo 439</w:t>
      </w:r>
      <w:bookmarkEnd w:id="439"/>
      <w:r w:rsidRPr="003F2C6A">
        <w:rPr>
          <w:rFonts w:cs="Arial"/>
          <w:b/>
          <w:bCs/>
          <w:snapToGrid w:val="0"/>
        </w:rPr>
        <w:t xml:space="preserve">.- </w:t>
      </w:r>
      <w:r w:rsidRPr="003F2C6A">
        <w:rPr>
          <w:rFonts w:cs="Arial"/>
          <w:snapToGrid w:val="0"/>
        </w:rPr>
        <w:t>(Se deroga).</w:t>
      </w:r>
    </w:p>
    <w:p w14:paraId="3656D21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BC678D3" w14:textId="77777777" w:rsidR="003F2C6A" w:rsidRPr="003F2C6A" w:rsidRDefault="003F2C6A" w:rsidP="003F2C6A">
      <w:pPr>
        <w:ind w:firstLine="289"/>
        <w:rPr>
          <w:rFonts w:cs="Arial"/>
          <w:snapToGrid w:val="0"/>
        </w:rPr>
      </w:pPr>
    </w:p>
    <w:p w14:paraId="48160088" w14:textId="77777777" w:rsidR="003F2C6A" w:rsidRPr="003F2C6A" w:rsidRDefault="003F2C6A" w:rsidP="003F2C6A">
      <w:pPr>
        <w:jc w:val="center"/>
        <w:rPr>
          <w:rFonts w:cs="Arial"/>
          <w:b/>
          <w:bCs/>
          <w:snapToGrid w:val="0"/>
          <w:sz w:val="22"/>
        </w:rPr>
      </w:pPr>
      <w:r w:rsidRPr="003F2C6A">
        <w:rPr>
          <w:rFonts w:cs="Arial"/>
          <w:b/>
          <w:bCs/>
          <w:snapToGrid w:val="0"/>
          <w:sz w:val="22"/>
        </w:rPr>
        <w:t>CAPITULO III</w:t>
      </w:r>
    </w:p>
    <w:p w14:paraId="0F1F3EFF" w14:textId="77777777" w:rsidR="003F2C6A" w:rsidRPr="003F2C6A" w:rsidRDefault="003F2C6A" w:rsidP="003F2C6A">
      <w:pPr>
        <w:jc w:val="center"/>
        <w:rPr>
          <w:rFonts w:cs="Arial"/>
          <w:b/>
          <w:bCs/>
          <w:sz w:val="22"/>
        </w:rPr>
      </w:pPr>
      <w:r w:rsidRPr="003F2C6A">
        <w:rPr>
          <w:rFonts w:cs="Arial"/>
          <w:b/>
          <w:bCs/>
          <w:sz w:val="22"/>
        </w:rPr>
        <w:t>Correspondencia irregular</w:t>
      </w:r>
    </w:p>
    <w:p w14:paraId="3CC06B18" w14:textId="77777777" w:rsidR="003F2C6A" w:rsidRPr="003F2C6A" w:rsidRDefault="003F2C6A" w:rsidP="003F2C6A">
      <w:pPr>
        <w:jc w:val="center"/>
        <w:rPr>
          <w:rFonts w:cs="Arial"/>
          <w:b/>
          <w:bCs/>
          <w:sz w:val="22"/>
        </w:rPr>
      </w:pPr>
    </w:p>
    <w:p w14:paraId="3CD942DF" w14:textId="77777777" w:rsidR="003F2C6A" w:rsidRPr="003F2C6A" w:rsidRDefault="003F2C6A" w:rsidP="003F2C6A">
      <w:pPr>
        <w:jc w:val="center"/>
        <w:rPr>
          <w:rFonts w:cs="Arial"/>
          <w:b/>
          <w:bCs/>
          <w:snapToGrid w:val="0"/>
          <w:sz w:val="22"/>
        </w:rPr>
      </w:pPr>
      <w:proofErr w:type="spellStart"/>
      <w:r w:rsidRPr="003F2C6A">
        <w:rPr>
          <w:rFonts w:cs="Arial"/>
          <w:b/>
          <w:bCs/>
          <w:snapToGrid w:val="0"/>
          <w:sz w:val="22"/>
        </w:rPr>
        <w:t>Ojetos</w:t>
      </w:r>
      <w:proofErr w:type="spellEnd"/>
      <w:r w:rsidRPr="003F2C6A">
        <w:rPr>
          <w:rFonts w:cs="Arial"/>
          <w:b/>
          <w:bCs/>
          <w:snapToGrid w:val="0"/>
          <w:sz w:val="22"/>
        </w:rPr>
        <w:t xml:space="preserve"> </w:t>
      </w:r>
      <w:r w:rsidRPr="003F2C6A">
        <w:rPr>
          <w:rFonts w:cs="Arial"/>
          <w:i/>
          <w:iCs/>
          <w:snapToGrid w:val="0"/>
          <w:sz w:val="22"/>
        </w:rPr>
        <w:t xml:space="preserve">(sic DOF 05-01-1951) </w:t>
      </w:r>
      <w:r w:rsidRPr="003F2C6A">
        <w:rPr>
          <w:rFonts w:cs="Arial"/>
          <w:b/>
          <w:bCs/>
          <w:snapToGrid w:val="0"/>
          <w:sz w:val="22"/>
        </w:rPr>
        <w:t>prohibidos</w:t>
      </w:r>
    </w:p>
    <w:p w14:paraId="75E745F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44741695" w14:textId="77777777" w:rsidR="003F2C6A" w:rsidRPr="003F2C6A" w:rsidRDefault="003F2C6A" w:rsidP="003F2C6A">
      <w:pPr>
        <w:ind w:firstLine="289"/>
        <w:rPr>
          <w:rFonts w:cs="Arial"/>
          <w:snapToGrid w:val="0"/>
        </w:rPr>
      </w:pPr>
    </w:p>
    <w:p w14:paraId="349323BA" w14:textId="77777777" w:rsidR="003F2C6A" w:rsidRPr="003F2C6A" w:rsidRDefault="003F2C6A" w:rsidP="003F2C6A">
      <w:pPr>
        <w:ind w:firstLine="289"/>
        <w:rPr>
          <w:rFonts w:cs="Arial"/>
          <w:snapToGrid w:val="0"/>
        </w:rPr>
      </w:pPr>
      <w:bookmarkStart w:id="440" w:name="Artículo_440"/>
      <w:r w:rsidRPr="003F2C6A">
        <w:rPr>
          <w:rFonts w:cs="Arial"/>
          <w:b/>
          <w:bCs/>
          <w:snapToGrid w:val="0"/>
        </w:rPr>
        <w:t>Artículo 440</w:t>
      </w:r>
      <w:bookmarkEnd w:id="440"/>
      <w:r w:rsidRPr="003F2C6A">
        <w:rPr>
          <w:rFonts w:cs="Arial"/>
          <w:b/>
          <w:bCs/>
          <w:snapToGrid w:val="0"/>
        </w:rPr>
        <w:t>.-</w:t>
      </w:r>
      <w:r w:rsidRPr="003F2C6A">
        <w:rPr>
          <w:rFonts w:cs="Arial"/>
          <w:snapToGrid w:val="0"/>
        </w:rPr>
        <w:t xml:space="preserve"> (Se deroga).</w:t>
      </w:r>
    </w:p>
    <w:p w14:paraId="0BCE68F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89EAAA0" w14:textId="77777777" w:rsidR="003F2C6A" w:rsidRPr="003F2C6A" w:rsidRDefault="003F2C6A" w:rsidP="003F2C6A">
      <w:pPr>
        <w:ind w:firstLine="289"/>
        <w:rPr>
          <w:rFonts w:cs="Arial"/>
          <w:snapToGrid w:val="0"/>
        </w:rPr>
      </w:pPr>
    </w:p>
    <w:p w14:paraId="4A046124" w14:textId="77777777" w:rsidR="003F2C6A" w:rsidRPr="003F2C6A" w:rsidRDefault="003F2C6A" w:rsidP="003F2C6A">
      <w:pPr>
        <w:ind w:firstLine="289"/>
        <w:rPr>
          <w:rFonts w:cs="Arial"/>
          <w:snapToGrid w:val="0"/>
        </w:rPr>
      </w:pPr>
      <w:bookmarkStart w:id="441" w:name="Artículo_441"/>
      <w:r w:rsidRPr="003F2C6A">
        <w:rPr>
          <w:rFonts w:cs="Arial"/>
          <w:b/>
          <w:bCs/>
          <w:snapToGrid w:val="0"/>
        </w:rPr>
        <w:t>Artículo 441</w:t>
      </w:r>
      <w:bookmarkEnd w:id="441"/>
      <w:r w:rsidRPr="003F2C6A">
        <w:rPr>
          <w:rFonts w:cs="Arial"/>
          <w:b/>
          <w:bCs/>
          <w:snapToGrid w:val="0"/>
        </w:rPr>
        <w:t xml:space="preserve">.- </w:t>
      </w:r>
      <w:r w:rsidRPr="003F2C6A">
        <w:rPr>
          <w:rFonts w:cs="Arial"/>
          <w:snapToGrid w:val="0"/>
        </w:rPr>
        <w:t>(Se deroga).</w:t>
      </w:r>
    </w:p>
    <w:p w14:paraId="250F719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C8509E3" w14:textId="77777777" w:rsidR="003F2C6A" w:rsidRPr="003F2C6A" w:rsidRDefault="003F2C6A" w:rsidP="003F2C6A">
      <w:pPr>
        <w:ind w:firstLine="289"/>
        <w:rPr>
          <w:rFonts w:cs="Arial"/>
          <w:snapToGrid w:val="0"/>
        </w:rPr>
      </w:pPr>
    </w:p>
    <w:p w14:paraId="76D94279" w14:textId="77777777" w:rsidR="003F2C6A" w:rsidRPr="003F2C6A" w:rsidRDefault="003F2C6A" w:rsidP="003F2C6A">
      <w:pPr>
        <w:ind w:firstLine="289"/>
        <w:rPr>
          <w:rFonts w:cs="Arial"/>
          <w:snapToGrid w:val="0"/>
        </w:rPr>
      </w:pPr>
      <w:bookmarkStart w:id="442" w:name="Artículo_442"/>
      <w:r w:rsidRPr="003F2C6A">
        <w:rPr>
          <w:rFonts w:cs="Arial"/>
          <w:b/>
          <w:bCs/>
          <w:snapToGrid w:val="0"/>
        </w:rPr>
        <w:t>Artículo 442</w:t>
      </w:r>
      <w:bookmarkEnd w:id="442"/>
      <w:r w:rsidRPr="003F2C6A">
        <w:rPr>
          <w:rFonts w:cs="Arial"/>
          <w:b/>
          <w:bCs/>
          <w:snapToGrid w:val="0"/>
        </w:rPr>
        <w:t xml:space="preserve">.- </w:t>
      </w:r>
      <w:r w:rsidRPr="003F2C6A">
        <w:rPr>
          <w:rFonts w:cs="Arial"/>
          <w:snapToGrid w:val="0"/>
        </w:rPr>
        <w:t>(Se deroga).</w:t>
      </w:r>
    </w:p>
    <w:p w14:paraId="07D8033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4FFEDC9" w14:textId="77777777" w:rsidR="003F2C6A" w:rsidRPr="003F2C6A" w:rsidRDefault="003F2C6A" w:rsidP="003F2C6A">
      <w:pPr>
        <w:ind w:firstLine="289"/>
        <w:rPr>
          <w:rFonts w:cs="Arial"/>
          <w:snapToGrid w:val="0"/>
        </w:rPr>
      </w:pPr>
    </w:p>
    <w:p w14:paraId="6951F037" w14:textId="77777777" w:rsidR="003F2C6A" w:rsidRPr="003F2C6A" w:rsidRDefault="003F2C6A" w:rsidP="003F2C6A">
      <w:pPr>
        <w:ind w:firstLine="289"/>
        <w:rPr>
          <w:rFonts w:cs="Arial"/>
          <w:snapToGrid w:val="0"/>
        </w:rPr>
      </w:pPr>
      <w:bookmarkStart w:id="443" w:name="Artículo_443"/>
      <w:r w:rsidRPr="003F2C6A">
        <w:rPr>
          <w:rFonts w:cs="Arial"/>
          <w:b/>
          <w:bCs/>
          <w:snapToGrid w:val="0"/>
        </w:rPr>
        <w:t>Artículo 443</w:t>
      </w:r>
      <w:bookmarkEnd w:id="443"/>
      <w:r w:rsidRPr="003F2C6A">
        <w:rPr>
          <w:rFonts w:cs="Arial"/>
          <w:b/>
          <w:bCs/>
          <w:snapToGrid w:val="0"/>
        </w:rPr>
        <w:t xml:space="preserve">.- </w:t>
      </w:r>
      <w:r w:rsidRPr="003F2C6A">
        <w:rPr>
          <w:rFonts w:cs="Arial"/>
          <w:snapToGrid w:val="0"/>
        </w:rPr>
        <w:t>(Se deroga).</w:t>
      </w:r>
    </w:p>
    <w:p w14:paraId="077950A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41845B3" w14:textId="77777777" w:rsidR="003F2C6A" w:rsidRPr="003F2C6A" w:rsidRDefault="003F2C6A" w:rsidP="003F2C6A">
      <w:pPr>
        <w:ind w:firstLine="289"/>
        <w:rPr>
          <w:rFonts w:cs="Arial"/>
          <w:snapToGrid w:val="0"/>
        </w:rPr>
      </w:pPr>
    </w:p>
    <w:p w14:paraId="4236C9DB" w14:textId="77777777" w:rsidR="003F2C6A" w:rsidRPr="003F2C6A" w:rsidRDefault="003F2C6A" w:rsidP="003F2C6A">
      <w:pPr>
        <w:jc w:val="center"/>
        <w:rPr>
          <w:rFonts w:cs="Arial"/>
          <w:b/>
          <w:bCs/>
          <w:snapToGrid w:val="0"/>
          <w:sz w:val="22"/>
        </w:rPr>
      </w:pPr>
      <w:r w:rsidRPr="003F2C6A">
        <w:rPr>
          <w:rFonts w:cs="Arial"/>
          <w:b/>
          <w:bCs/>
          <w:snapToGrid w:val="0"/>
          <w:sz w:val="22"/>
        </w:rPr>
        <w:t>CAPITULO IV</w:t>
      </w:r>
    </w:p>
    <w:p w14:paraId="4AEAAAA1" w14:textId="77777777" w:rsidR="003F2C6A" w:rsidRPr="003F2C6A" w:rsidRDefault="003F2C6A" w:rsidP="003F2C6A">
      <w:pPr>
        <w:jc w:val="center"/>
        <w:rPr>
          <w:rFonts w:cs="Arial"/>
          <w:b/>
          <w:bCs/>
          <w:snapToGrid w:val="0"/>
          <w:sz w:val="22"/>
        </w:rPr>
      </w:pPr>
      <w:r w:rsidRPr="003F2C6A">
        <w:rPr>
          <w:rFonts w:cs="Arial"/>
          <w:b/>
          <w:bCs/>
          <w:snapToGrid w:val="0"/>
          <w:sz w:val="22"/>
        </w:rPr>
        <w:t>Correspondencia que por la índole de su contenido se sujeta a requisitos especiales</w:t>
      </w:r>
    </w:p>
    <w:p w14:paraId="27A0B4B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5B408161" w14:textId="77777777" w:rsidR="003F2C6A" w:rsidRPr="003F2C6A" w:rsidRDefault="003F2C6A" w:rsidP="003F2C6A">
      <w:pPr>
        <w:ind w:firstLine="289"/>
        <w:rPr>
          <w:rFonts w:cs="Arial"/>
          <w:snapToGrid w:val="0"/>
        </w:rPr>
      </w:pPr>
    </w:p>
    <w:p w14:paraId="54B03DFA" w14:textId="77777777" w:rsidR="003F2C6A" w:rsidRPr="003F2C6A" w:rsidRDefault="003F2C6A" w:rsidP="003F2C6A">
      <w:pPr>
        <w:pStyle w:val="Sangradetextonormal"/>
        <w:rPr>
          <w:rFonts w:ascii="ITC Avant Garde Std Bk" w:hAnsi="ITC Avant Garde Std Bk"/>
        </w:rPr>
      </w:pPr>
      <w:bookmarkStart w:id="444" w:name="Artículo_444"/>
      <w:r w:rsidRPr="003F2C6A">
        <w:rPr>
          <w:rFonts w:ascii="ITC Avant Garde Std Bk" w:hAnsi="ITC Avant Garde Std Bk"/>
          <w:b/>
          <w:bCs/>
        </w:rPr>
        <w:t>Artículo 444</w:t>
      </w:r>
      <w:bookmarkEnd w:id="444"/>
      <w:r w:rsidRPr="003F2C6A">
        <w:rPr>
          <w:rFonts w:ascii="ITC Avant Garde Std Bk" w:hAnsi="ITC Avant Garde Std Bk"/>
          <w:b/>
          <w:bCs/>
        </w:rPr>
        <w:t xml:space="preserve">.- </w:t>
      </w:r>
      <w:r w:rsidRPr="003F2C6A">
        <w:rPr>
          <w:rFonts w:ascii="ITC Avant Garde Std Bk" w:hAnsi="ITC Avant Garde Std Bk"/>
        </w:rPr>
        <w:t>(Se deroga).</w:t>
      </w:r>
    </w:p>
    <w:p w14:paraId="0846949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6BE0BA4" w14:textId="77777777" w:rsidR="003F2C6A" w:rsidRPr="003F2C6A" w:rsidRDefault="003F2C6A" w:rsidP="003F2C6A">
      <w:pPr>
        <w:ind w:firstLine="289"/>
        <w:rPr>
          <w:rFonts w:cs="Arial"/>
          <w:snapToGrid w:val="0"/>
        </w:rPr>
      </w:pPr>
    </w:p>
    <w:p w14:paraId="13D15651" w14:textId="77777777" w:rsidR="003F2C6A" w:rsidRPr="003F2C6A" w:rsidRDefault="003F2C6A" w:rsidP="003F2C6A">
      <w:pPr>
        <w:jc w:val="center"/>
        <w:rPr>
          <w:rFonts w:cs="Arial"/>
          <w:b/>
          <w:bCs/>
          <w:snapToGrid w:val="0"/>
          <w:sz w:val="22"/>
        </w:rPr>
      </w:pPr>
      <w:r w:rsidRPr="003F2C6A">
        <w:rPr>
          <w:rFonts w:cs="Arial"/>
          <w:b/>
          <w:bCs/>
          <w:snapToGrid w:val="0"/>
          <w:sz w:val="22"/>
        </w:rPr>
        <w:t>CAPITULO V</w:t>
      </w:r>
    </w:p>
    <w:p w14:paraId="60E91CB1" w14:textId="77777777" w:rsidR="003F2C6A" w:rsidRPr="003F2C6A" w:rsidRDefault="003F2C6A" w:rsidP="003F2C6A">
      <w:pPr>
        <w:jc w:val="center"/>
        <w:rPr>
          <w:rFonts w:cs="Arial"/>
          <w:b/>
          <w:bCs/>
          <w:snapToGrid w:val="0"/>
          <w:sz w:val="22"/>
        </w:rPr>
      </w:pPr>
      <w:r w:rsidRPr="003F2C6A">
        <w:rPr>
          <w:rFonts w:cs="Arial"/>
          <w:b/>
          <w:bCs/>
          <w:snapToGrid w:val="0"/>
          <w:sz w:val="22"/>
        </w:rPr>
        <w:t>Transporte de la correspondencia</w:t>
      </w:r>
    </w:p>
    <w:p w14:paraId="69FEA62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693885DF" w14:textId="77777777" w:rsidR="003F2C6A" w:rsidRPr="003F2C6A" w:rsidRDefault="003F2C6A" w:rsidP="003F2C6A">
      <w:pPr>
        <w:ind w:firstLine="289"/>
        <w:rPr>
          <w:rFonts w:cs="Arial"/>
          <w:snapToGrid w:val="0"/>
        </w:rPr>
      </w:pPr>
    </w:p>
    <w:p w14:paraId="3874B133" w14:textId="77777777" w:rsidR="003F2C6A" w:rsidRPr="003F2C6A" w:rsidRDefault="003F2C6A" w:rsidP="003F2C6A">
      <w:pPr>
        <w:pStyle w:val="Sangradetextonormal"/>
        <w:rPr>
          <w:rFonts w:ascii="ITC Avant Garde Std Bk" w:hAnsi="ITC Avant Garde Std Bk"/>
        </w:rPr>
      </w:pPr>
      <w:bookmarkStart w:id="445" w:name="Artículo_445"/>
      <w:r w:rsidRPr="003F2C6A">
        <w:rPr>
          <w:rFonts w:ascii="ITC Avant Garde Std Bk" w:hAnsi="ITC Avant Garde Std Bk"/>
          <w:b/>
          <w:bCs/>
        </w:rPr>
        <w:t>Artículo 445</w:t>
      </w:r>
      <w:bookmarkEnd w:id="445"/>
      <w:r w:rsidRPr="003F2C6A">
        <w:rPr>
          <w:rFonts w:ascii="ITC Avant Garde Std Bk" w:hAnsi="ITC Avant Garde Std Bk"/>
          <w:b/>
          <w:bCs/>
        </w:rPr>
        <w:t xml:space="preserve">.- </w:t>
      </w:r>
      <w:r w:rsidRPr="003F2C6A">
        <w:rPr>
          <w:rFonts w:ascii="ITC Avant Garde Std Bk" w:hAnsi="ITC Avant Garde Std Bk"/>
        </w:rPr>
        <w:t>(Se deroga).</w:t>
      </w:r>
    </w:p>
    <w:p w14:paraId="6FBECE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03-07-1941, 05-01-1951. Derogado DOF 24-12-1986</w:t>
      </w:r>
    </w:p>
    <w:p w14:paraId="060B2122" w14:textId="77777777" w:rsidR="003F2C6A" w:rsidRPr="003F2C6A" w:rsidRDefault="003F2C6A" w:rsidP="003F2C6A">
      <w:pPr>
        <w:ind w:firstLine="289"/>
        <w:rPr>
          <w:rFonts w:cs="Arial"/>
          <w:snapToGrid w:val="0"/>
        </w:rPr>
      </w:pPr>
    </w:p>
    <w:p w14:paraId="7402D304" w14:textId="77777777" w:rsidR="003F2C6A" w:rsidRPr="003F2C6A" w:rsidRDefault="003F2C6A" w:rsidP="003F2C6A">
      <w:pPr>
        <w:ind w:firstLine="289"/>
        <w:rPr>
          <w:rFonts w:cs="Arial"/>
          <w:snapToGrid w:val="0"/>
        </w:rPr>
      </w:pPr>
      <w:bookmarkStart w:id="446" w:name="Artículo_446"/>
      <w:r w:rsidRPr="003F2C6A">
        <w:rPr>
          <w:rFonts w:cs="Arial"/>
          <w:b/>
          <w:bCs/>
          <w:snapToGrid w:val="0"/>
        </w:rPr>
        <w:t>Artículo 446</w:t>
      </w:r>
      <w:bookmarkEnd w:id="446"/>
      <w:r w:rsidRPr="003F2C6A">
        <w:rPr>
          <w:rFonts w:cs="Arial"/>
          <w:b/>
          <w:bCs/>
          <w:snapToGrid w:val="0"/>
        </w:rPr>
        <w:t xml:space="preserve">.- </w:t>
      </w:r>
      <w:r w:rsidRPr="003F2C6A">
        <w:rPr>
          <w:rFonts w:cs="Arial"/>
          <w:snapToGrid w:val="0"/>
        </w:rPr>
        <w:t>(Se deroga).</w:t>
      </w:r>
    </w:p>
    <w:p w14:paraId="2B662D1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9DD009C" w14:textId="77777777" w:rsidR="003F2C6A" w:rsidRPr="003F2C6A" w:rsidRDefault="003F2C6A" w:rsidP="003F2C6A">
      <w:pPr>
        <w:ind w:firstLine="289"/>
        <w:rPr>
          <w:rFonts w:cs="Arial"/>
          <w:snapToGrid w:val="0"/>
        </w:rPr>
      </w:pPr>
    </w:p>
    <w:p w14:paraId="7E6D230E" w14:textId="77777777" w:rsidR="003F2C6A" w:rsidRPr="003F2C6A" w:rsidRDefault="003F2C6A" w:rsidP="003F2C6A">
      <w:pPr>
        <w:ind w:firstLine="289"/>
        <w:rPr>
          <w:rFonts w:cs="Arial"/>
          <w:snapToGrid w:val="0"/>
        </w:rPr>
      </w:pPr>
      <w:bookmarkStart w:id="447" w:name="Artículo_447"/>
      <w:r w:rsidRPr="003F2C6A">
        <w:rPr>
          <w:rFonts w:cs="Arial"/>
          <w:b/>
          <w:bCs/>
          <w:snapToGrid w:val="0"/>
        </w:rPr>
        <w:t>Artículo 447</w:t>
      </w:r>
      <w:bookmarkEnd w:id="447"/>
      <w:r w:rsidRPr="003F2C6A">
        <w:rPr>
          <w:rFonts w:cs="Arial"/>
          <w:b/>
          <w:bCs/>
          <w:snapToGrid w:val="0"/>
        </w:rPr>
        <w:t>.-</w:t>
      </w:r>
      <w:r w:rsidRPr="003F2C6A">
        <w:rPr>
          <w:rFonts w:cs="Arial"/>
          <w:snapToGrid w:val="0"/>
        </w:rPr>
        <w:t xml:space="preserve"> (Se deroga).</w:t>
      </w:r>
    </w:p>
    <w:p w14:paraId="3BE6CDB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06FBD07" w14:textId="77777777" w:rsidR="003F2C6A" w:rsidRPr="003F2C6A" w:rsidRDefault="003F2C6A" w:rsidP="003F2C6A">
      <w:pPr>
        <w:ind w:firstLine="289"/>
        <w:rPr>
          <w:rFonts w:cs="Arial"/>
          <w:snapToGrid w:val="0"/>
        </w:rPr>
      </w:pPr>
    </w:p>
    <w:p w14:paraId="79B3888F" w14:textId="77777777" w:rsidR="003F2C6A" w:rsidRPr="003F2C6A" w:rsidRDefault="003F2C6A" w:rsidP="003F2C6A">
      <w:pPr>
        <w:ind w:firstLine="289"/>
        <w:rPr>
          <w:rFonts w:cs="Arial"/>
          <w:snapToGrid w:val="0"/>
        </w:rPr>
      </w:pPr>
      <w:bookmarkStart w:id="448" w:name="Artículo_448"/>
      <w:r w:rsidRPr="003F2C6A">
        <w:rPr>
          <w:rFonts w:cs="Arial"/>
          <w:b/>
          <w:bCs/>
          <w:snapToGrid w:val="0"/>
        </w:rPr>
        <w:t>Artículo 448</w:t>
      </w:r>
      <w:bookmarkEnd w:id="448"/>
      <w:r w:rsidRPr="003F2C6A">
        <w:rPr>
          <w:rFonts w:cs="Arial"/>
          <w:b/>
          <w:bCs/>
          <w:snapToGrid w:val="0"/>
        </w:rPr>
        <w:t xml:space="preserve">.- </w:t>
      </w:r>
      <w:r w:rsidRPr="003F2C6A">
        <w:rPr>
          <w:rFonts w:cs="Arial"/>
          <w:snapToGrid w:val="0"/>
        </w:rPr>
        <w:t>(Se deroga).</w:t>
      </w:r>
    </w:p>
    <w:p w14:paraId="778AE00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5C1D6D8" w14:textId="77777777" w:rsidR="003F2C6A" w:rsidRPr="003F2C6A" w:rsidRDefault="003F2C6A" w:rsidP="003F2C6A">
      <w:pPr>
        <w:ind w:firstLine="289"/>
        <w:rPr>
          <w:rFonts w:cs="Arial"/>
          <w:snapToGrid w:val="0"/>
        </w:rPr>
      </w:pPr>
    </w:p>
    <w:p w14:paraId="185BF603" w14:textId="77777777" w:rsidR="003F2C6A" w:rsidRPr="003F2C6A" w:rsidRDefault="003F2C6A" w:rsidP="003F2C6A">
      <w:pPr>
        <w:ind w:firstLine="289"/>
        <w:rPr>
          <w:rFonts w:cs="Arial"/>
          <w:snapToGrid w:val="0"/>
        </w:rPr>
      </w:pPr>
      <w:bookmarkStart w:id="449" w:name="Artículo_449"/>
      <w:r w:rsidRPr="003F2C6A">
        <w:rPr>
          <w:rFonts w:cs="Arial"/>
          <w:b/>
          <w:bCs/>
          <w:snapToGrid w:val="0"/>
        </w:rPr>
        <w:t>Artículo 449</w:t>
      </w:r>
      <w:bookmarkEnd w:id="449"/>
      <w:r w:rsidRPr="003F2C6A">
        <w:rPr>
          <w:rFonts w:cs="Arial"/>
          <w:b/>
          <w:bCs/>
          <w:snapToGrid w:val="0"/>
        </w:rPr>
        <w:t xml:space="preserve">.- </w:t>
      </w:r>
      <w:r w:rsidRPr="003F2C6A">
        <w:rPr>
          <w:rFonts w:cs="Arial"/>
          <w:snapToGrid w:val="0"/>
        </w:rPr>
        <w:t>(Se deroga).</w:t>
      </w:r>
    </w:p>
    <w:p w14:paraId="1AF986E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1B89C56" w14:textId="77777777" w:rsidR="003F2C6A" w:rsidRPr="003F2C6A" w:rsidRDefault="003F2C6A" w:rsidP="003F2C6A">
      <w:pPr>
        <w:ind w:firstLine="289"/>
        <w:rPr>
          <w:rFonts w:cs="Arial"/>
          <w:snapToGrid w:val="0"/>
        </w:rPr>
      </w:pPr>
    </w:p>
    <w:p w14:paraId="52528255" w14:textId="77777777" w:rsidR="003F2C6A" w:rsidRPr="003F2C6A" w:rsidRDefault="003F2C6A" w:rsidP="003F2C6A">
      <w:pPr>
        <w:ind w:firstLine="289"/>
        <w:rPr>
          <w:rFonts w:cs="Arial"/>
          <w:snapToGrid w:val="0"/>
        </w:rPr>
      </w:pPr>
      <w:bookmarkStart w:id="450" w:name="Artículo_450"/>
      <w:r w:rsidRPr="003F2C6A">
        <w:rPr>
          <w:rFonts w:cs="Arial"/>
          <w:b/>
          <w:bCs/>
          <w:snapToGrid w:val="0"/>
        </w:rPr>
        <w:t>Artículo 450</w:t>
      </w:r>
      <w:bookmarkEnd w:id="450"/>
      <w:r w:rsidRPr="003F2C6A">
        <w:rPr>
          <w:rFonts w:cs="Arial"/>
          <w:b/>
          <w:bCs/>
          <w:snapToGrid w:val="0"/>
        </w:rPr>
        <w:t xml:space="preserve">.- </w:t>
      </w:r>
      <w:r w:rsidRPr="003F2C6A">
        <w:rPr>
          <w:rFonts w:cs="Arial"/>
          <w:snapToGrid w:val="0"/>
        </w:rPr>
        <w:t>(Se deroga).</w:t>
      </w:r>
    </w:p>
    <w:p w14:paraId="425ED0B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A79F484" w14:textId="77777777" w:rsidR="003F2C6A" w:rsidRPr="003F2C6A" w:rsidRDefault="003F2C6A" w:rsidP="003F2C6A">
      <w:pPr>
        <w:ind w:firstLine="289"/>
        <w:rPr>
          <w:rFonts w:cs="Arial"/>
          <w:snapToGrid w:val="0"/>
        </w:rPr>
      </w:pPr>
    </w:p>
    <w:p w14:paraId="43A64558" w14:textId="77777777" w:rsidR="003F2C6A" w:rsidRPr="003F2C6A" w:rsidRDefault="003F2C6A" w:rsidP="003F2C6A">
      <w:pPr>
        <w:ind w:firstLine="289"/>
        <w:rPr>
          <w:rFonts w:cs="Arial"/>
          <w:snapToGrid w:val="0"/>
        </w:rPr>
      </w:pPr>
      <w:bookmarkStart w:id="451" w:name="Artículo_451"/>
      <w:r w:rsidRPr="003F2C6A">
        <w:rPr>
          <w:rFonts w:cs="Arial"/>
          <w:b/>
          <w:bCs/>
          <w:snapToGrid w:val="0"/>
        </w:rPr>
        <w:t>Artículo 451</w:t>
      </w:r>
      <w:bookmarkEnd w:id="451"/>
      <w:r w:rsidRPr="003F2C6A">
        <w:rPr>
          <w:rFonts w:cs="Arial"/>
          <w:b/>
          <w:bCs/>
          <w:snapToGrid w:val="0"/>
        </w:rPr>
        <w:t xml:space="preserve">.- </w:t>
      </w:r>
      <w:r w:rsidRPr="003F2C6A">
        <w:rPr>
          <w:rFonts w:cs="Arial"/>
          <w:snapToGrid w:val="0"/>
        </w:rPr>
        <w:t>(Se deroga).</w:t>
      </w:r>
    </w:p>
    <w:p w14:paraId="5CBF0F3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8B6BCEB" w14:textId="77777777" w:rsidR="003F2C6A" w:rsidRPr="003F2C6A" w:rsidRDefault="003F2C6A" w:rsidP="003F2C6A">
      <w:pPr>
        <w:ind w:firstLine="289"/>
        <w:rPr>
          <w:rFonts w:cs="Arial"/>
          <w:snapToGrid w:val="0"/>
        </w:rPr>
      </w:pPr>
    </w:p>
    <w:p w14:paraId="057A4F5A" w14:textId="77777777" w:rsidR="003F2C6A" w:rsidRPr="003F2C6A" w:rsidRDefault="003F2C6A" w:rsidP="003F2C6A">
      <w:pPr>
        <w:jc w:val="center"/>
        <w:rPr>
          <w:rFonts w:cs="Arial"/>
          <w:b/>
          <w:bCs/>
          <w:snapToGrid w:val="0"/>
          <w:sz w:val="22"/>
        </w:rPr>
      </w:pPr>
      <w:r w:rsidRPr="003F2C6A">
        <w:rPr>
          <w:rFonts w:cs="Arial"/>
          <w:b/>
          <w:bCs/>
          <w:snapToGrid w:val="0"/>
          <w:sz w:val="22"/>
        </w:rPr>
        <w:t>CAPITULO VI</w:t>
      </w:r>
    </w:p>
    <w:p w14:paraId="4042EA37" w14:textId="77777777" w:rsidR="003F2C6A" w:rsidRPr="003F2C6A" w:rsidRDefault="003F2C6A" w:rsidP="003F2C6A">
      <w:pPr>
        <w:jc w:val="center"/>
        <w:rPr>
          <w:rFonts w:cs="Arial"/>
          <w:b/>
          <w:bCs/>
          <w:snapToGrid w:val="0"/>
          <w:sz w:val="22"/>
        </w:rPr>
      </w:pPr>
      <w:r w:rsidRPr="003F2C6A">
        <w:rPr>
          <w:rFonts w:cs="Arial"/>
          <w:b/>
          <w:bCs/>
          <w:snapToGrid w:val="0"/>
          <w:sz w:val="22"/>
        </w:rPr>
        <w:t>Entrega de la correspondencia</w:t>
      </w:r>
    </w:p>
    <w:p w14:paraId="6220147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03BF4826" w14:textId="77777777" w:rsidR="003F2C6A" w:rsidRPr="003F2C6A" w:rsidRDefault="003F2C6A" w:rsidP="003F2C6A">
      <w:pPr>
        <w:ind w:firstLine="289"/>
        <w:rPr>
          <w:rFonts w:cs="Arial"/>
          <w:snapToGrid w:val="0"/>
        </w:rPr>
      </w:pPr>
    </w:p>
    <w:p w14:paraId="5C3F7E85" w14:textId="77777777" w:rsidR="003F2C6A" w:rsidRPr="003F2C6A" w:rsidRDefault="003F2C6A" w:rsidP="003F2C6A">
      <w:pPr>
        <w:pStyle w:val="Sangradetextonormal"/>
        <w:rPr>
          <w:rFonts w:ascii="ITC Avant Garde Std Bk" w:hAnsi="ITC Avant Garde Std Bk"/>
        </w:rPr>
      </w:pPr>
      <w:bookmarkStart w:id="452" w:name="Artículo_452"/>
      <w:r w:rsidRPr="003F2C6A">
        <w:rPr>
          <w:rFonts w:ascii="ITC Avant Garde Std Bk" w:hAnsi="ITC Avant Garde Std Bk"/>
          <w:b/>
          <w:bCs/>
        </w:rPr>
        <w:t>Artículo 452</w:t>
      </w:r>
      <w:bookmarkEnd w:id="452"/>
      <w:r w:rsidRPr="003F2C6A">
        <w:rPr>
          <w:rFonts w:ascii="ITC Avant Garde Std Bk" w:hAnsi="ITC Avant Garde Std Bk"/>
          <w:b/>
          <w:bCs/>
        </w:rPr>
        <w:t>.-</w:t>
      </w:r>
      <w:r w:rsidRPr="003F2C6A">
        <w:rPr>
          <w:rFonts w:ascii="ITC Avant Garde Std Bk" w:hAnsi="ITC Avant Garde Std Bk"/>
        </w:rPr>
        <w:t xml:space="preserve"> (Se deroga).</w:t>
      </w:r>
    </w:p>
    <w:p w14:paraId="0AE58E4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39125F2" w14:textId="77777777" w:rsidR="003F2C6A" w:rsidRPr="003F2C6A" w:rsidRDefault="003F2C6A" w:rsidP="003F2C6A">
      <w:pPr>
        <w:ind w:firstLine="289"/>
        <w:rPr>
          <w:rFonts w:cs="Arial"/>
          <w:snapToGrid w:val="0"/>
        </w:rPr>
      </w:pPr>
    </w:p>
    <w:p w14:paraId="12698611" w14:textId="77777777" w:rsidR="003F2C6A" w:rsidRPr="003F2C6A" w:rsidRDefault="003F2C6A" w:rsidP="003F2C6A">
      <w:pPr>
        <w:ind w:firstLine="289"/>
        <w:rPr>
          <w:rFonts w:cs="Arial"/>
          <w:snapToGrid w:val="0"/>
        </w:rPr>
      </w:pPr>
      <w:bookmarkStart w:id="453" w:name="Artículo_453"/>
      <w:r w:rsidRPr="003F2C6A">
        <w:rPr>
          <w:rFonts w:cs="Arial"/>
          <w:b/>
          <w:bCs/>
          <w:snapToGrid w:val="0"/>
        </w:rPr>
        <w:t>Artículo 453</w:t>
      </w:r>
      <w:bookmarkEnd w:id="453"/>
      <w:r w:rsidRPr="003F2C6A">
        <w:rPr>
          <w:rFonts w:cs="Arial"/>
          <w:b/>
          <w:bCs/>
          <w:snapToGrid w:val="0"/>
        </w:rPr>
        <w:t xml:space="preserve">.- </w:t>
      </w:r>
      <w:r w:rsidRPr="003F2C6A">
        <w:rPr>
          <w:rFonts w:cs="Arial"/>
          <w:snapToGrid w:val="0"/>
        </w:rPr>
        <w:t>(Se deroga).</w:t>
      </w:r>
    </w:p>
    <w:p w14:paraId="7548E2C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8312419" w14:textId="77777777" w:rsidR="003F2C6A" w:rsidRPr="003F2C6A" w:rsidRDefault="003F2C6A" w:rsidP="003F2C6A">
      <w:pPr>
        <w:ind w:firstLine="289"/>
        <w:rPr>
          <w:rFonts w:cs="Arial"/>
          <w:snapToGrid w:val="0"/>
        </w:rPr>
      </w:pPr>
    </w:p>
    <w:p w14:paraId="604275EC" w14:textId="77777777" w:rsidR="003F2C6A" w:rsidRPr="003F2C6A" w:rsidRDefault="003F2C6A" w:rsidP="003F2C6A">
      <w:pPr>
        <w:ind w:firstLine="289"/>
        <w:rPr>
          <w:rFonts w:cs="Arial"/>
          <w:snapToGrid w:val="0"/>
        </w:rPr>
      </w:pPr>
      <w:bookmarkStart w:id="454" w:name="Artículo_454"/>
      <w:r w:rsidRPr="003F2C6A">
        <w:rPr>
          <w:rFonts w:cs="Arial"/>
          <w:b/>
          <w:bCs/>
          <w:snapToGrid w:val="0"/>
        </w:rPr>
        <w:t>Artículo 454</w:t>
      </w:r>
      <w:bookmarkEnd w:id="454"/>
      <w:r w:rsidRPr="003F2C6A">
        <w:rPr>
          <w:rFonts w:cs="Arial"/>
          <w:b/>
          <w:bCs/>
          <w:snapToGrid w:val="0"/>
        </w:rPr>
        <w:t xml:space="preserve">.- </w:t>
      </w:r>
      <w:r w:rsidRPr="003F2C6A">
        <w:rPr>
          <w:rFonts w:cs="Arial"/>
          <w:snapToGrid w:val="0"/>
        </w:rPr>
        <w:t>(Se deroga).</w:t>
      </w:r>
    </w:p>
    <w:p w14:paraId="70B2CA5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608F26D" w14:textId="77777777" w:rsidR="003F2C6A" w:rsidRPr="003F2C6A" w:rsidRDefault="003F2C6A" w:rsidP="003F2C6A">
      <w:pPr>
        <w:ind w:firstLine="289"/>
        <w:rPr>
          <w:rFonts w:cs="Arial"/>
          <w:snapToGrid w:val="0"/>
        </w:rPr>
      </w:pPr>
    </w:p>
    <w:p w14:paraId="70490774" w14:textId="77777777" w:rsidR="003F2C6A" w:rsidRPr="003F2C6A" w:rsidRDefault="003F2C6A" w:rsidP="003F2C6A">
      <w:pPr>
        <w:ind w:firstLine="289"/>
        <w:rPr>
          <w:rFonts w:cs="Arial"/>
          <w:snapToGrid w:val="0"/>
        </w:rPr>
      </w:pPr>
      <w:bookmarkStart w:id="455" w:name="Artículo_455"/>
      <w:r w:rsidRPr="003F2C6A">
        <w:rPr>
          <w:rFonts w:cs="Arial"/>
          <w:b/>
          <w:bCs/>
          <w:snapToGrid w:val="0"/>
        </w:rPr>
        <w:t>Artículo 455</w:t>
      </w:r>
      <w:bookmarkEnd w:id="455"/>
      <w:r w:rsidRPr="003F2C6A">
        <w:rPr>
          <w:rFonts w:cs="Arial"/>
          <w:b/>
          <w:bCs/>
          <w:snapToGrid w:val="0"/>
        </w:rPr>
        <w:t xml:space="preserve">.- </w:t>
      </w:r>
      <w:r w:rsidRPr="003F2C6A">
        <w:rPr>
          <w:rFonts w:cs="Arial"/>
          <w:snapToGrid w:val="0"/>
        </w:rPr>
        <w:t>(Se deroga).</w:t>
      </w:r>
    </w:p>
    <w:p w14:paraId="3CAFCE6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F8DF034" w14:textId="77777777" w:rsidR="003F2C6A" w:rsidRPr="003F2C6A" w:rsidRDefault="003F2C6A" w:rsidP="003F2C6A">
      <w:pPr>
        <w:ind w:firstLine="289"/>
        <w:rPr>
          <w:rFonts w:cs="Arial"/>
          <w:snapToGrid w:val="0"/>
        </w:rPr>
      </w:pPr>
    </w:p>
    <w:p w14:paraId="4344C9DD" w14:textId="77777777" w:rsidR="003F2C6A" w:rsidRPr="003F2C6A" w:rsidRDefault="003F2C6A" w:rsidP="003F2C6A">
      <w:pPr>
        <w:ind w:firstLine="289"/>
        <w:rPr>
          <w:rFonts w:cs="Arial"/>
          <w:snapToGrid w:val="0"/>
        </w:rPr>
      </w:pPr>
      <w:bookmarkStart w:id="456" w:name="Artículo_456"/>
      <w:r w:rsidRPr="003F2C6A">
        <w:rPr>
          <w:rFonts w:cs="Arial"/>
          <w:b/>
          <w:bCs/>
          <w:snapToGrid w:val="0"/>
        </w:rPr>
        <w:t>Artículo 456</w:t>
      </w:r>
      <w:bookmarkEnd w:id="456"/>
      <w:r w:rsidRPr="003F2C6A">
        <w:rPr>
          <w:rFonts w:cs="Arial"/>
          <w:b/>
          <w:bCs/>
          <w:snapToGrid w:val="0"/>
        </w:rPr>
        <w:t xml:space="preserve">.- </w:t>
      </w:r>
      <w:r w:rsidRPr="003F2C6A">
        <w:rPr>
          <w:rFonts w:cs="Arial"/>
          <w:snapToGrid w:val="0"/>
        </w:rPr>
        <w:t>(Se deroga).</w:t>
      </w:r>
    </w:p>
    <w:p w14:paraId="41010E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090A88D" w14:textId="77777777" w:rsidR="003F2C6A" w:rsidRPr="003F2C6A" w:rsidRDefault="003F2C6A" w:rsidP="003F2C6A">
      <w:pPr>
        <w:ind w:firstLine="289"/>
        <w:rPr>
          <w:rFonts w:cs="Arial"/>
          <w:snapToGrid w:val="0"/>
        </w:rPr>
      </w:pPr>
    </w:p>
    <w:p w14:paraId="289F0DDA" w14:textId="77777777" w:rsidR="003F2C6A" w:rsidRPr="003F2C6A" w:rsidRDefault="003F2C6A" w:rsidP="003F2C6A">
      <w:pPr>
        <w:ind w:firstLine="289"/>
        <w:rPr>
          <w:rFonts w:cs="Arial"/>
          <w:snapToGrid w:val="0"/>
        </w:rPr>
      </w:pPr>
      <w:bookmarkStart w:id="457" w:name="Artículo_457"/>
      <w:r w:rsidRPr="003F2C6A">
        <w:rPr>
          <w:rFonts w:cs="Arial"/>
          <w:b/>
          <w:bCs/>
          <w:snapToGrid w:val="0"/>
        </w:rPr>
        <w:t>Artículo 457</w:t>
      </w:r>
      <w:bookmarkEnd w:id="457"/>
      <w:r w:rsidRPr="003F2C6A">
        <w:rPr>
          <w:rFonts w:cs="Arial"/>
          <w:b/>
          <w:bCs/>
          <w:snapToGrid w:val="0"/>
        </w:rPr>
        <w:t xml:space="preserve">.- </w:t>
      </w:r>
      <w:r w:rsidRPr="003F2C6A">
        <w:rPr>
          <w:rFonts w:cs="Arial"/>
          <w:snapToGrid w:val="0"/>
        </w:rPr>
        <w:t>(Se deroga).</w:t>
      </w:r>
    </w:p>
    <w:p w14:paraId="78E33BD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07C54B1" w14:textId="77777777" w:rsidR="003F2C6A" w:rsidRPr="003F2C6A" w:rsidRDefault="003F2C6A" w:rsidP="003F2C6A">
      <w:pPr>
        <w:ind w:firstLine="289"/>
        <w:rPr>
          <w:rFonts w:cs="Arial"/>
          <w:snapToGrid w:val="0"/>
        </w:rPr>
      </w:pPr>
    </w:p>
    <w:p w14:paraId="7CC9E82F" w14:textId="77777777" w:rsidR="003F2C6A" w:rsidRPr="003F2C6A" w:rsidRDefault="003F2C6A" w:rsidP="003F2C6A">
      <w:pPr>
        <w:ind w:firstLine="289"/>
        <w:rPr>
          <w:rFonts w:cs="Arial"/>
          <w:snapToGrid w:val="0"/>
        </w:rPr>
      </w:pPr>
      <w:bookmarkStart w:id="458" w:name="Artículo_458"/>
      <w:r w:rsidRPr="003F2C6A">
        <w:rPr>
          <w:rFonts w:cs="Arial"/>
          <w:b/>
          <w:bCs/>
          <w:snapToGrid w:val="0"/>
        </w:rPr>
        <w:t>Artículo 458</w:t>
      </w:r>
      <w:bookmarkEnd w:id="458"/>
      <w:r w:rsidRPr="003F2C6A">
        <w:rPr>
          <w:rFonts w:cs="Arial"/>
          <w:b/>
          <w:bCs/>
          <w:snapToGrid w:val="0"/>
        </w:rPr>
        <w:t xml:space="preserve">.- </w:t>
      </w:r>
      <w:r w:rsidRPr="003F2C6A">
        <w:rPr>
          <w:rFonts w:cs="Arial"/>
          <w:snapToGrid w:val="0"/>
        </w:rPr>
        <w:t>(Se deroga).</w:t>
      </w:r>
    </w:p>
    <w:p w14:paraId="68DD43C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B7D973D" w14:textId="77777777" w:rsidR="003F2C6A" w:rsidRPr="003F2C6A" w:rsidRDefault="003F2C6A" w:rsidP="003F2C6A">
      <w:pPr>
        <w:ind w:firstLine="289"/>
        <w:rPr>
          <w:rFonts w:cs="Arial"/>
          <w:snapToGrid w:val="0"/>
        </w:rPr>
      </w:pPr>
    </w:p>
    <w:p w14:paraId="6C1FBB40" w14:textId="77777777" w:rsidR="003F2C6A" w:rsidRPr="003F2C6A" w:rsidRDefault="003F2C6A" w:rsidP="003F2C6A">
      <w:pPr>
        <w:ind w:firstLine="289"/>
        <w:rPr>
          <w:rFonts w:cs="Arial"/>
          <w:snapToGrid w:val="0"/>
        </w:rPr>
      </w:pPr>
      <w:bookmarkStart w:id="459" w:name="Artículo_459"/>
      <w:r w:rsidRPr="003F2C6A">
        <w:rPr>
          <w:rFonts w:cs="Arial"/>
          <w:b/>
          <w:bCs/>
          <w:snapToGrid w:val="0"/>
        </w:rPr>
        <w:t>Artículo 459</w:t>
      </w:r>
      <w:bookmarkEnd w:id="459"/>
      <w:r w:rsidRPr="003F2C6A">
        <w:rPr>
          <w:rFonts w:cs="Arial"/>
          <w:b/>
          <w:bCs/>
          <w:snapToGrid w:val="0"/>
        </w:rPr>
        <w:t xml:space="preserve">.- </w:t>
      </w:r>
      <w:r w:rsidRPr="003F2C6A">
        <w:rPr>
          <w:rFonts w:cs="Arial"/>
          <w:snapToGrid w:val="0"/>
        </w:rPr>
        <w:t>(Se deroga).</w:t>
      </w:r>
    </w:p>
    <w:p w14:paraId="185F7A0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1D8B75C" w14:textId="77777777" w:rsidR="003F2C6A" w:rsidRPr="003F2C6A" w:rsidRDefault="003F2C6A" w:rsidP="003F2C6A">
      <w:pPr>
        <w:ind w:firstLine="289"/>
        <w:rPr>
          <w:rFonts w:cs="Arial"/>
          <w:snapToGrid w:val="0"/>
        </w:rPr>
      </w:pPr>
    </w:p>
    <w:p w14:paraId="11FEF7FA" w14:textId="77777777" w:rsidR="003F2C6A" w:rsidRPr="003F2C6A" w:rsidRDefault="003F2C6A" w:rsidP="003F2C6A">
      <w:pPr>
        <w:ind w:firstLine="289"/>
        <w:rPr>
          <w:rFonts w:cs="Arial"/>
          <w:snapToGrid w:val="0"/>
        </w:rPr>
      </w:pPr>
      <w:bookmarkStart w:id="460" w:name="Artículo_460"/>
      <w:r w:rsidRPr="003F2C6A">
        <w:rPr>
          <w:rFonts w:cs="Arial"/>
          <w:b/>
          <w:bCs/>
          <w:snapToGrid w:val="0"/>
        </w:rPr>
        <w:t>Artículo 460</w:t>
      </w:r>
      <w:bookmarkEnd w:id="460"/>
      <w:r w:rsidRPr="003F2C6A">
        <w:rPr>
          <w:rFonts w:cs="Arial"/>
          <w:b/>
          <w:bCs/>
          <w:snapToGrid w:val="0"/>
        </w:rPr>
        <w:t>.-</w:t>
      </w:r>
      <w:r w:rsidRPr="003F2C6A">
        <w:rPr>
          <w:rFonts w:cs="Arial"/>
          <w:snapToGrid w:val="0"/>
        </w:rPr>
        <w:t xml:space="preserve"> (Se deroga).</w:t>
      </w:r>
    </w:p>
    <w:p w14:paraId="7D7BE41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4EA685A" w14:textId="77777777" w:rsidR="003F2C6A" w:rsidRPr="003F2C6A" w:rsidRDefault="003F2C6A" w:rsidP="003F2C6A">
      <w:pPr>
        <w:ind w:firstLine="289"/>
        <w:rPr>
          <w:rFonts w:cs="Arial"/>
          <w:snapToGrid w:val="0"/>
        </w:rPr>
      </w:pPr>
    </w:p>
    <w:p w14:paraId="7FB21371" w14:textId="77777777" w:rsidR="003F2C6A" w:rsidRPr="003F2C6A" w:rsidRDefault="003F2C6A" w:rsidP="003F2C6A">
      <w:pPr>
        <w:ind w:firstLine="289"/>
        <w:rPr>
          <w:rFonts w:cs="Arial"/>
          <w:snapToGrid w:val="0"/>
        </w:rPr>
      </w:pPr>
      <w:bookmarkStart w:id="461" w:name="Artículo_461"/>
      <w:r w:rsidRPr="003F2C6A">
        <w:rPr>
          <w:rFonts w:cs="Arial"/>
          <w:b/>
          <w:bCs/>
          <w:snapToGrid w:val="0"/>
        </w:rPr>
        <w:t>Artículo 461</w:t>
      </w:r>
      <w:bookmarkEnd w:id="461"/>
      <w:r w:rsidRPr="003F2C6A">
        <w:rPr>
          <w:rFonts w:cs="Arial"/>
          <w:b/>
          <w:bCs/>
          <w:snapToGrid w:val="0"/>
        </w:rPr>
        <w:t xml:space="preserve">.- </w:t>
      </w:r>
      <w:r w:rsidRPr="003F2C6A">
        <w:rPr>
          <w:rFonts w:cs="Arial"/>
          <w:snapToGrid w:val="0"/>
        </w:rPr>
        <w:t>(Se deroga).</w:t>
      </w:r>
    </w:p>
    <w:p w14:paraId="6DA0D29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DBB73C5" w14:textId="77777777" w:rsidR="003F2C6A" w:rsidRPr="003F2C6A" w:rsidRDefault="003F2C6A" w:rsidP="003F2C6A">
      <w:pPr>
        <w:ind w:firstLine="289"/>
        <w:rPr>
          <w:rFonts w:cs="Arial"/>
          <w:b/>
          <w:bCs/>
          <w:snapToGrid w:val="0"/>
        </w:rPr>
      </w:pPr>
    </w:p>
    <w:p w14:paraId="2B553E16" w14:textId="77777777" w:rsidR="003F2C6A" w:rsidRPr="003F2C6A" w:rsidRDefault="003F2C6A" w:rsidP="003F2C6A">
      <w:pPr>
        <w:ind w:firstLine="289"/>
        <w:rPr>
          <w:rFonts w:cs="Arial"/>
          <w:snapToGrid w:val="0"/>
        </w:rPr>
      </w:pPr>
      <w:bookmarkStart w:id="462" w:name="Artículo_462"/>
      <w:r w:rsidRPr="003F2C6A">
        <w:rPr>
          <w:rFonts w:cs="Arial"/>
          <w:b/>
          <w:bCs/>
          <w:snapToGrid w:val="0"/>
        </w:rPr>
        <w:t>Artículo 462</w:t>
      </w:r>
      <w:bookmarkEnd w:id="462"/>
      <w:r w:rsidRPr="003F2C6A">
        <w:rPr>
          <w:rFonts w:cs="Arial"/>
          <w:b/>
          <w:bCs/>
          <w:snapToGrid w:val="0"/>
        </w:rPr>
        <w:t>.-</w:t>
      </w:r>
      <w:r w:rsidRPr="003F2C6A">
        <w:rPr>
          <w:rFonts w:cs="Arial"/>
          <w:snapToGrid w:val="0"/>
        </w:rPr>
        <w:t xml:space="preserve"> (Se deroga).</w:t>
      </w:r>
    </w:p>
    <w:p w14:paraId="003B8C9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78D31FC" w14:textId="77777777" w:rsidR="003F2C6A" w:rsidRPr="003F2C6A" w:rsidRDefault="003F2C6A" w:rsidP="003F2C6A">
      <w:pPr>
        <w:ind w:firstLine="289"/>
        <w:rPr>
          <w:rFonts w:cs="Arial"/>
          <w:snapToGrid w:val="0"/>
        </w:rPr>
      </w:pPr>
    </w:p>
    <w:p w14:paraId="4EC33BB5" w14:textId="77777777" w:rsidR="003F2C6A" w:rsidRPr="003F2C6A" w:rsidRDefault="003F2C6A" w:rsidP="003F2C6A">
      <w:pPr>
        <w:ind w:firstLine="289"/>
        <w:rPr>
          <w:rFonts w:cs="Arial"/>
          <w:snapToGrid w:val="0"/>
        </w:rPr>
      </w:pPr>
      <w:bookmarkStart w:id="463" w:name="Artículo_463"/>
      <w:r w:rsidRPr="003F2C6A">
        <w:rPr>
          <w:rFonts w:cs="Arial"/>
          <w:b/>
          <w:bCs/>
          <w:snapToGrid w:val="0"/>
        </w:rPr>
        <w:t>Artículo 463</w:t>
      </w:r>
      <w:bookmarkEnd w:id="463"/>
      <w:r w:rsidRPr="003F2C6A">
        <w:rPr>
          <w:rFonts w:cs="Arial"/>
          <w:b/>
          <w:bCs/>
          <w:snapToGrid w:val="0"/>
        </w:rPr>
        <w:t>.-</w:t>
      </w:r>
      <w:r w:rsidRPr="003F2C6A">
        <w:rPr>
          <w:rFonts w:cs="Arial"/>
          <w:snapToGrid w:val="0"/>
        </w:rPr>
        <w:t xml:space="preserve"> (Se deroga).</w:t>
      </w:r>
    </w:p>
    <w:p w14:paraId="32D6689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67704E0" w14:textId="77777777" w:rsidR="003F2C6A" w:rsidRPr="003F2C6A" w:rsidRDefault="003F2C6A" w:rsidP="003F2C6A">
      <w:pPr>
        <w:ind w:firstLine="289"/>
        <w:rPr>
          <w:rFonts w:cs="Arial"/>
          <w:snapToGrid w:val="0"/>
        </w:rPr>
      </w:pPr>
    </w:p>
    <w:p w14:paraId="7F030307" w14:textId="77777777" w:rsidR="003F2C6A" w:rsidRPr="003F2C6A" w:rsidRDefault="003F2C6A" w:rsidP="003F2C6A">
      <w:pPr>
        <w:ind w:firstLine="289"/>
        <w:rPr>
          <w:rFonts w:cs="Arial"/>
          <w:snapToGrid w:val="0"/>
        </w:rPr>
      </w:pPr>
      <w:bookmarkStart w:id="464" w:name="Artículo_464"/>
      <w:r w:rsidRPr="003F2C6A">
        <w:rPr>
          <w:rFonts w:cs="Arial"/>
          <w:b/>
          <w:bCs/>
          <w:snapToGrid w:val="0"/>
        </w:rPr>
        <w:t>Artículo 464</w:t>
      </w:r>
      <w:bookmarkEnd w:id="464"/>
      <w:r w:rsidRPr="003F2C6A">
        <w:rPr>
          <w:rFonts w:cs="Arial"/>
          <w:b/>
          <w:bCs/>
          <w:snapToGrid w:val="0"/>
        </w:rPr>
        <w:t xml:space="preserve">.- </w:t>
      </w:r>
      <w:r w:rsidRPr="003F2C6A">
        <w:rPr>
          <w:rFonts w:cs="Arial"/>
          <w:snapToGrid w:val="0"/>
        </w:rPr>
        <w:t>(Se deroga).</w:t>
      </w:r>
    </w:p>
    <w:p w14:paraId="319814D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26421CC" w14:textId="77777777" w:rsidR="003F2C6A" w:rsidRPr="003F2C6A" w:rsidRDefault="003F2C6A" w:rsidP="003F2C6A">
      <w:pPr>
        <w:ind w:firstLine="289"/>
        <w:rPr>
          <w:rFonts w:cs="Arial"/>
          <w:snapToGrid w:val="0"/>
        </w:rPr>
      </w:pPr>
    </w:p>
    <w:p w14:paraId="46715099" w14:textId="77777777" w:rsidR="003F2C6A" w:rsidRPr="003F2C6A" w:rsidRDefault="003F2C6A" w:rsidP="003F2C6A">
      <w:pPr>
        <w:pStyle w:val="Sangradetextonormal"/>
        <w:rPr>
          <w:rFonts w:ascii="ITC Avant Garde Std Bk" w:hAnsi="ITC Avant Garde Std Bk"/>
        </w:rPr>
      </w:pPr>
      <w:bookmarkStart w:id="465" w:name="Artículo_465"/>
      <w:r w:rsidRPr="003F2C6A">
        <w:rPr>
          <w:rFonts w:ascii="ITC Avant Garde Std Bk" w:hAnsi="ITC Avant Garde Std Bk"/>
          <w:b/>
          <w:bCs/>
        </w:rPr>
        <w:t>Artículo 465</w:t>
      </w:r>
      <w:bookmarkEnd w:id="465"/>
      <w:r w:rsidRPr="003F2C6A">
        <w:rPr>
          <w:rFonts w:ascii="ITC Avant Garde Std Bk" w:hAnsi="ITC Avant Garde Std Bk"/>
          <w:b/>
          <w:bCs/>
        </w:rPr>
        <w:t xml:space="preserve">.- </w:t>
      </w:r>
      <w:r w:rsidRPr="003F2C6A">
        <w:rPr>
          <w:rFonts w:ascii="ITC Avant Garde Std Bk" w:hAnsi="ITC Avant Garde Std Bk"/>
        </w:rPr>
        <w:t>(Se deroga).</w:t>
      </w:r>
    </w:p>
    <w:p w14:paraId="042DCDF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C43EC33" w14:textId="77777777" w:rsidR="003F2C6A" w:rsidRPr="003F2C6A" w:rsidRDefault="003F2C6A" w:rsidP="003F2C6A">
      <w:pPr>
        <w:ind w:firstLine="289"/>
        <w:rPr>
          <w:rFonts w:cs="Arial"/>
          <w:snapToGrid w:val="0"/>
        </w:rPr>
      </w:pPr>
    </w:p>
    <w:p w14:paraId="04C94E73" w14:textId="77777777" w:rsidR="003F2C6A" w:rsidRPr="003F2C6A" w:rsidRDefault="003F2C6A" w:rsidP="003F2C6A">
      <w:pPr>
        <w:ind w:firstLine="289"/>
        <w:rPr>
          <w:rFonts w:cs="Arial"/>
          <w:snapToGrid w:val="0"/>
        </w:rPr>
      </w:pPr>
      <w:bookmarkStart w:id="466" w:name="Artículo_466"/>
      <w:r w:rsidRPr="003F2C6A">
        <w:rPr>
          <w:rFonts w:cs="Arial"/>
          <w:b/>
          <w:bCs/>
          <w:snapToGrid w:val="0"/>
        </w:rPr>
        <w:t>Artículo 466</w:t>
      </w:r>
      <w:bookmarkEnd w:id="466"/>
      <w:r w:rsidRPr="003F2C6A">
        <w:rPr>
          <w:rFonts w:cs="Arial"/>
          <w:b/>
          <w:bCs/>
          <w:snapToGrid w:val="0"/>
        </w:rPr>
        <w:t xml:space="preserve">.- </w:t>
      </w:r>
      <w:r w:rsidRPr="003F2C6A">
        <w:rPr>
          <w:rFonts w:cs="Arial"/>
          <w:snapToGrid w:val="0"/>
        </w:rPr>
        <w:t>(Se deroga).</w:t>
      </w:r>
    </w:p>
    <w:p w14:paraId="39D3573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BC6813E" w14:textId="77777777" w:rsidR="003F2C6A" w:rsidRPr="003F2C6A" w:rsidRDefault="003F2C6A" w:rsidP="003F2C6A">
      <w:pPr>
        <w:ind w:firstLine="289"/>
        <w:rPr>
          <w:rFonts w:cs="Arial"/>
          <w:snapToGrid w:val="0"/>
        </w:rPr>
      </w:pPr>
    </w:p>
    <w:p w14:paraId="09592FAC" w14:textId="77777777" w:rsidR="003F2C6A" w:rsidRPr="003F2C6A" w:rsidRDefault="003F2C6A" w:rsidP="003F2C6A">
      <w:pPr>
        <w:ind w:firstLine="289"/>
        <w:rPr>
          <w:rFonts w:cs="Arial"/>
          <w:snapToGrid w:val="0"/>
        </w:rPr>
      </w:pPr>
      <w:bookmarkStart w:id="467" w:name="Artículo_467"/>
      <w:r w:rsidRPr="003F2C6A">
        <w:rPr>
          <w:rFonts w:cs="Arial"/>
          <w:b/>
          <w:bCs/>
          <w:snapToGrid w:val="0"/>
        </w:rPr>
        <w:t>Artículo 467</w:t>
      </w:r>
      <w:bookmarkEnd w:id="467"/>
      <w:r w:rsidRPr="003F2C6A">
        <w:rPr>
          <w:rFonts w:cs="Arial"/>
          <w:b/>
          <w:bCs/>
          <w:snapToGrid w:val="0"/>
        </w:rPr>
        <w:t xml:space="preserve">.- </w:t>
      </w:r>
      <w:r w:rsidRPr="003F2C6A">
        <w:rPr>
          <w:rFonts w:cs="Arial"/>
          <w:snapToGrid w:val="0"/>
        </w:rPr>
        <w:t xml:space="preserve">(Se deroga). </w:t>
      </w:r>
    </w:p>
    <w:p w14:paraId="3D868E9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E19C831" w14:textId="77777777" w:rsidR="003F2C6A" w:rsidRPr="003F2C6A" w:rsidRDefault="003F2C6A" w:rsidP="003F2C6A">
      <w:pPr>
        <w:ind w:firstLine="289"/>
        <w:rPr>
          <w:rFonts w:cs="Arial"/>
          <w:snapToGrid w:val="0"/>
        </w:rPr>
      </w:pPr>
    </w:p>
    <w:p w14:paraId="6E21F19D" w14:textId="77777777" w:rsidR="003F2C6A" w:rsidRPr="003F2C6A" w:rsidRDefault="003F2C6A" w:rsidP="003F2C6A">
      <w:pPr>
        <w:ind w:firstLine="289"/>
        <w:rPr>
          <w:rFonts w:cs="Arial"/>
          <w:snapToGrid w:val="0"/>
        </w:rPr>
      </w:pPr>
      <w:bookmarkStart w:id="468" w:name="Artículo_468"/>
      <w:r w:rsidRPr="003F2C6A">
        <w:rPr>
          <w:rFonts w:cs="Arial"/>
          <w:b/>
          <w:bCs/>
          <w:snapToGrid w:val="0"/>
        </w:rPr>
        <w:t>Artículo 468</w:t>
      </w:r>
      <w:bookmarkEnd w:id="468"/>
      <w:r w:rsidRPr="003F2C6A">
        <w:rPr>
          <w:rFonts w:cs="Arial"/>
          <w:b/>
          <w:bCs/>
          <w:snapToGrid w:val="0"/>
        </w:rPr>
        <w:t xml:space="preserve">.- </w:t>
      </w:r>
      <w:r w:rsidRPr="003F2C6A">
        <w:rPr>
          <w:rFonts w:cs="Arial"/>
          <w:snapToGrid w:val="0"/>
        </w:rPr>
        <w:t>(Se deroga).</w:t>
      </w:r>
    </w:p>
    <w:p w14:paraId="273F10F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979BF99" w14:textId="77777777" w:rsidR="003F2C6A" w:rsidRPr="003F2C6A" w:rsidRDefault="003F2C6A" w:rsidP="003F2C6A">
      <w:pPr>
        <w:ind w:firstLine="289"/>
        <w:rPr>
          <w:rFonts w:cs="Arial"/>
          <w:snapToGrid w:val="0"/>
        </w:rPr>
      </w:pPr>
    </w:p>
    <w:p w14:paraId="0EB82674" w14:textId="77777777" w:rsidR="003F2C6A" w:rsidRPr="003F2C6A" w:rsidRDefault="003F2C6A" w:rsidP="003F2C6A">
      <w:pPr>
        <w:jc w:val="center"/>
        <w:rPr>
          <w:rFonts w:cs="Arial"/>
          <w:b/>
          <w:bCs/>
          <w:snapToGrid w:val="0"/>
          <w:sz w:val="22"/>
        </w:rPr>
      </w:pPr>
      <w:r w:rsidRPr="003F2C6A">
        <w:rPr>
          <w:rFonts w:cs="Arial"/>
          <w:b/>
          <w:bCs/>
          <w:snapToGrid w:val="0"/>
          <w:sz w:val="22"/>
        </w:rPr>
        <w:t>CAPITULO VII</w:t>
      </w:r>
    </w:p>
    <w:p w14:paraId="49A7E9C3" w14:textId="77777777" w:rsidR="003F2C6A" w:rsidRPr="003F2C6A" w:rsidRDefault="003F2C6A" w:rsidP="003F2C6A">
      <w:pPr>
        <w:jc w:val="center"/>
        <w:rPr>
          <w:rFonts w:cs="Arial"/>
          <w:b/>
          <w:bCs/>
          <w:snapToGrid w:val="0"/>
          <w:sz w:val="22"/>
        </w:rPr>
      </w:pPr>
      <w:r w:rsidRPr="003F2C6A">
        <w:rPr>
          <w:rFonts w:cs="Arial"/>
          <w:b/>
          <w:bCs/>
          <w:snapToGrid w:val="0"/>
          <w:sz w:val="22"/>
        </w:rPr>
        <w:t>Rezago</w:t>
      </w:r>
    </w:p>
    <w:p w14:paraId="49BFAB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5921D4F6" w14:textId="77777777" w:rsidR="003F2C6A" w:rsidRPr="003F2C6A" w:rsidRDefault="003F2C6A" w:rsidP="003F2C6A">
      <w:pPr>
        <w:ind w:firstLine="289"/>
        <w:rPr>
          <w:rFonts w:cs="Arial"/>
          <w:snapToGrid w:val="0"/>
        </w:rPr>
      </w:pPr>
    </w:p>
    <w:p w14:paraId="01F3CE51" w14:textId="77777777" w:rsidR="003F2C6A" w:rsidRPr="003F2C6A" w:rsidRDefault="003F2C6A" w:rsidP="003F2C6A">
      <w:pPr>
        <w:ind w:firstLine="289"/>
        <w:rPr>
          <w:rFonts w:cs="Arial"/>
          <w:snapToGrid w:val="0"/>
        </w:rPr>
      </w:pPr>
      <w:bookmarkStart w:id="469" w:name="Artículo_469"/>
      <w:r w:rsidRPr="003F2C6A">
        <w:rPr>
          <w:rFonts w:cs="Arial"/>
          <w:b/>
          <w:bCs/>
          <w:snapToGrid w:val="0"/>
        </w:rPr>
        <w:t>Artículo 469</w:t>
      </w:r>
      <w:bookmarkEnd w:id="469"/>
      <w:r w:rsidRPr="003F2C6A">
        <w:rPr>
          <w:rFonts w:cs="Arial"/>
          <w:b/>
          <w:bCs/>
          <w:snapToGrid w:val="0"/>
        </w:rPr>
        <w:t xml:space="preserve">.- </w:t>
      </w:r>
      <w:r w:rsidRPr="003F2C6A">
        <w:rPr>
          <w:rFonts w:cs="Arial"/>
          <w:snapToGrid w:val="0"/>
        </w:rPr>
        <w:t>(Se deroga).</w:t>
      </w:r>
    </w:p>
    <w:p w14:paraId="013EB0F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D17249B" w14:textId="77777777" w:rsidR="003F2C6A" w:rsidRPr="003F2C6A" w:rsidRDefault="003F2C6A" w:rsidP="003F2C6A">
      <w:pPr>
        <w:ind w:firstLine="289"/>
        <w:rPr>
          <w:rFonts w:cs="Arial"/>
          <w:snapToGrid w:val="0"/>
        </w:rPr>
      </w:pPr>
    </w:p>
    <w:p w14:paraId="5BE44656" w14:textId="77777777" w:rsidR="003F2C6A" w:rsidRPr="003F2C6A" w:rsidRDefault="003F2C6A" w:rsidP="003F2C6A">
      <w:pPr>
        <w:ind w:firstLine="289"/>
        <w:rPr>
          <w:rFonts w:cs="Arial"/>
          <w:snapToGrid w:val="0"/>
        </w:rPr>
      </w:pPr>
      <w:bookmarkStart w:id="470" w:name="Artículo_470"/>
      <w:r w:rsidRPr="003F2C6A">
        <w:rPr>
          <w:rFonts w:cs="Arial"/>
          <w:b/>
          <w:bCs/>
          <w:snapToGrid w:val="0"/>
        </w:rPr>
        <w:t>Artículo 470</w:t>
      </w:r>
      <w:bookmarkEnd w:id="470"/>
      <w:r w:rsidRPr="003F2C6A">
        <w:rPr>
          <w:rFonts w:cs="Arial"/>
          <w:b/>
          <w:bCs/>
          <w:snapToGrid w:val="0"/>
        </w:rPr>
        <w:t xml:space="preserve">.- </w:t>
      </w:r>
      <w:r w:rsidRPr="003F2C6A">
        <w:rPr>
          <w:rFonts w:cs="Arial"/>
          <w:snapToGrid w:val="0"/>
        </w:rPr>
        <w:t>(Se deroga).</w:t>
      </w:r>
    </w:p>
    <w:p w14:paraId="5F6B3D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03215D7" w14:textId="77777777" w:rsidR="003F2C6A" w:rsidRPr="003F2C6A" w:rsidRDefault="003F2C6A" w:rsidP="003F2C6A">
      <w:pPr>
        <w:ind w:firstLine="289"/>
        <w:rPr>
          <w:rFonts w:cs="Arial"/>
          <w:snapToGrid w:val="0"/>
        </w:rPr>
      </w:pPr>
    </w:p>
    <w:p w14:paraId="0C7CB3EC" w14:textId="77777777" w:rsidR="003F2C6A" w:rsidRPr="003F2C6A" w:rsidRDefault="003F2C6A" w:rsidP="003F2C6A">
      <w:pPr>
        <w:jc w:val="center"/>
        <w:rPr>
          <w:rFonts w:cs="Arial"/>
          <w:b/>
          <w:bCs/>
          <w:sz w:val="22"/>
        </w:rPr>
      </w:pPr>
      <w:r w:rsidRPr="003F2C6A">
        <w:rPr>
          <w:rFonts w:cs="Arial"/>
          <w:b/>
          <w:bCs/>
          <w:sz w:val="22"/>
        </w:rPr>
        <w:t>TITULO TERCERO</w:t>
      </w:r>
    </w:p>
    <w:p w14:paraId="270F1DE8" w14:textId="77777777" w:rsidR="003F2C6A" w:rsidRPr="003F2C6A" w:rsidRDefault="003F2C6A" w:rsidP="003F2C6A">
      <w:pPr>
        <w:jc w:val="center"/>
        <w:rPr>
          <w:rFonts w:cs="Arial"/>
          <w:b/>
          <w:bCs/>
          <w:snapToGrid w:val="0"/>
          <w:sz w:val="22"/>
        </w:rPr>
      </w:pPr>
      <w:r w:rsidRPr="003F2C6A">
        <w:rPr>
          <w:rFonts w:cs="Arial"/>
          <w:b/>
          <w:bCs/>
          <w:snapToGrid w:val="0"/>
          <w:sz w:val="22"/>
        </w:rPr>
        <w:t>Servicios</w:t>
      </w:r>
    </w:p>
    <w:p w14:paraId="09FB17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Título adicionado DOF 05-01-1951. Derogado DOF 24-12-1986</w:t>
      </w:r>
    </w:p>
    <w:p w14:paraId="00BFDCF8" w14:textId="77777777" w:rsidR="003F2C6A" w:rsidRPr="003F2C6A" w:rsidRDefault="003F2C6A" w:rsidP="003F2C6A">
      <w:pPr>
        <w:jc w:val="center"/>
        <w:rPr>
          <w:rFonts w:cs="Arial"/>
          <w:b/>
          <w:bCs/>
          <w:snapToGrid w:val="0"/>
          <w:sz w:val="22"/>
        </w:rPr>
      </w:pPr>
    </w:p>
    <w:p w14:paraId="5B8CB410" w14:textId="77777777" w:rsidR="003F2C6A" w:rsidRPr="003F2C6A" w:rsidRDefault="003F2C6A" w:rsidP="003F2C6A">
      <w:pPr>
        <w:jc w:val="center"/>
        <w:rPr>
          <w:rFonts w:cs="Arial"/>
          <w:b/>
          <w:bCs/>
          <w:snapToGrid w:val="0"/>
          <w:sz w:val="22"/>
        </w:rPr>
      </w:pPr>
      <w:r w:rsidRPr="003F2C6A">
        <w:rPr>
          <w:rFonts w:cs="Arial"/>
          <w:b/>
          <w:bCs/>
          <w:snapToGrid w:val="0"/>
          <w:sz w:val="22"/>
        </w:rPr>
        <w:t>CAPITULO VIII</w:t>
      </w:r>
    </w:p>
    <w:p w14:paraId="3FE4BCD4" w14:textId="77777777" w:rsidR="003F2C6A" w:rsidRPr="003F2C6A" w:rsidRDefault="003F2C6A" w:rsidP="003F2C6A">
      <w:pPr>
        <w:jc w:val="center"/>
        <w:rPr>
          <w:rFonts w:cs="Arial"/>
          <w:b/>
          <w:bCs/>
          <w:snapToGrid w:val="0"/>
          <w:sz w:val="22"/>
        </w:rPr>
      </w:pPr>
      <w:r w:rsidRPr="003F2C6A">
        <w:rPr>
          <w:rFonts w:cs="Arial"/>
          <w:b/>
          <w:bCs/>
          <w:snapToGrid w:val="0"/>
          <w:sz w:val="22"/>
        </w:rPr>
        <w:t>Servicio ordinario</w:t>
      </w:r>
    </w:p>
    <w:p w14:paraId="452CEF5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67E71D78" w14:textId="77777777" w:rsidR="003F2C6A" w:rsidRPr="003F2C6A" w:rsidRDefault="003F2C6A" w:rsidP="003F2C6A">
      <w:pPr>
        <w:ind w:firstLine="289"/>
        <w:rPr>
          <w:rFonts w:cs="Arial"/>
          <w:snapToGrid w:val="0"/>
        </w:rPr>
      </w:pPr>
    </w:p>
    <w:p w14:paraId="28627344" w14:textId="77777777" w:rsidR="003F2C6A" w:rsidRPr="003F2C6A" w:rsidRDefault="003F2C6A" w:rsidP="003F2C6A">
      <w:pPr>
        <w:pStyle w:val="Sangradetextonormal"/>
        <w:rPr>
          <w:rFonts w:ascii="ITC Avant Garde Std Bk" w:hAnsi="ITC Avant Garde Std Bk"/>
        </w:rPr>
      </w:pPr>
      <w:bookmarkStart w:id="471" w:name="Artículo_471"/>
      <w:r w:rsidRPr="003F2C6A">
        <w:rPr>
          <w:rFonts w:ascii="ITC Avant Garde Std Bk" w:hAnsi="ITC Avant Garde Std Bk"/>
          <w:b/>
          <w:bCs/>
        </w:rPr>
        <w:t>Artículo 471</w:t>
      </w:r>
      <w:bookmarkEnd w:id="471"/>
      <w:r w:rsidRPr="003F2C6A">
        <w:rPr>
          <w:rFonts w:ascii="ITC Avant Garde Std Bk" w:hAnsi="ITC Avant Garde Std Bk"/>
          <w:b/>
          <w:bCs/>
        </w:rPr>
        <w:t xml:space="preserve">.- </w:t>
      </w:r>
      <w:r w:rsidRPr="003F2C6A">
        <w:rPr>
          <w:rFonts w:ascii="ITC Avant Garde Std Bk" w:hAnsi="ITC Avant Garde Std Bk"/>
        </w:rPr>
        <w:t>(Se deroga).</w:t>
      </w:r>
    </w:p>
    <w:p w14:paraId="63ECB60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B10A2A2" w14:textId="77777777" w:rsidR="003F2C6A" w:rsidRPr="003F2C6A" w:rsidRDefault="003F2C6A" w:rsidP="003F2C6A">
      <w:pPr>
        <w:ind w:firstLine="289"/>
        <w:rPr>
          <w:rFonts w:cs="Arial"/>
          <w:snapToGrid w:val="0"/>
        </w:rPr>
      </w:pPr>
    </w:p>
    <w:p w14:paraId="183BE424" w14:textId="77777777" w:rsidR="003F2C6A" w:rsidRPr="003F2C6A" w:rsidRDefault="003F2C6A" w:rsidP="003F2C6A">
      <w:pPr>
        <w:jc w:val="center"/>
        <w:rPr>
          <w:rFonts w:cs="Arial"/>
          <w:b/>
          <w:bCs/>
          <w:snapToGrid w:val="0"/>
          <w:sz w:val="22"/>
        </w:rPr>
      </w:pPr>
      <w:r w:rsidRPr="003F2C6A">
        <w:rPr>
          <w:rFonts w:cs="Arial"/>
          <w:b/>
          <w:bCs/>
          <w:snapToGrid w:val="0"/>
          <w:sz w:val="22"/>
        </w:rPr>
        <w:t>CAPITULO IX</w:t>
      </w:r>
    </w:p>
    <w:p w14:paraId="4CABF0E6" w14:textId="77777777" w:rsidR="003F2C6A" w:rsidRPr="003F2C6A" w:rsidRDefault="003F2C6A" w:rsidP="003F2C6A">
      <w:pPr>
        <w:jc w:val="center"/>
        <w:rPr>
          <w:rFonts w:cs="Arial"/>
          <w:b/>
          <w:bCs/>
          <w:snapToGrid w:val="0"/>
          <w:sz w:val="22"/>
        </w:rPr>
      </w:pPr>
      <w:r w:rsidRPr="003F2C6A">
        <w:rPr>
          <w:rFonts w:cs="Arial"/>
          <w:b/>
          <w:bCs/>
          <w:snapToGrid w:val="0"/>
          <w:sz w:val="22"/>
        </w:rPr>
        <w:t>Servicio de registro</w:t>
      </w:r>
    </w:p>
    <w:p w14:paraId="7B458DC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365C1C07" w14:textId="77777777" w:rsidR="003F2C6A" w:rsidRPr="003F2C6A" w:rsidRDefault="003F2C6A" w:rsidP="003F2C6A">
      <w:pPr>
        <w:ind w:firstLine="289"/>
        <w:rPr>
          <w:rFonts w:cs="Arial"/>
          <w:snapToGrid w:val="0"/>
        </w:rPr>
      </w:pPr>
    </w:p>
    <w:p w14:paraId="06ABF636" w14:textId="77777777" w:rsidR="003F2C6A" w:rsidRPr="003F2C6A" w:rsidRDefault="003F2C6A" w:rsidP="003F2C6A">
      <w:pPr>
        <w:pStyle w:val="Sangradetextonormal"/>
        <w:rPr>
          <w:rFonts w:ascii="ITC Avant Garde Std Bk" w:hAnsi="ITC Avant Garde Std Bk"/>
        </w:rPr>
      </w:pPr>
      <w:bookmarkStart w:id="472" w:name="Artículo_472"/>
      <w:r w:rsidRPr="003F2C6A">
        <w:rPr>
          <w:rFonts w:ascii="ITC Avant Garde Std Bk" w:hAnsi="ITC Avant Garde Std Bk"/>
          <w:b/>
          <w:bCs/>
        </w:rPr>
        <w:t>Artículo 472</w:t>
      </w:r>
      <w:bookmarkEnd w:id="472"/>
      <w:r w:rsidRPr="003F2C6A">
        <w:rPr>
          <w:rFonts w:ascii="ITC Avant Garde Std Bk" w:hAnsi="ITC Avant Garde Std Bk"/>
          <w:b/>
          <w:bCs/>
        </w:rPr>
        <w:t xml:space="preserve">.- </w:t>
      </w:r>
      <w:r w:rsidRPr="003F2C6A">
        <w:rPr>
          <w:rFonts w:ascii="ITC Avant Garde Std Bk" w:hAnsi="ITC Avant Garde Std Bk"/>
        </w:rPr>
        <w:t>(Se deroga).</w:t>
      </w:r>
    </w:p>
    <w:p w14:paraId="0E113BE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633CEEE" w14:textId="77777777" w:rsidR="003F2C6A" w:rsidRPr="003F2C6A" w:rsidRDefault="003F2C6A" w:rsidP="003F2C6A">
      <w:pPr>
        <w:ind w:firstLine="289"/>
        <w:rPr>
          <w:rFonts w:cs="Arial"/>
          <w:b/>
          <w:bCs/>
          <w:snapToGrid w:val="0"/>
        </w:rPr>
      </w:pPr>
    </w:p>
    <w:p w14:paraId="4C965B46" w14:textId="77777777" w:rsidR="003F2C6A" w:rsidRPr="003F2C6A" w:rsidRDefault="003F2C6A" w:rsidP="003F2C6A">
      <w:pPr>
        <w:ind w:firstLine="289"/>
        <w:rPr>
          <w:rFonts w:cs="Arial"/>
          <w:snapToGrid w:val="0"/>
        </w:rPr>
      </w:pPr>
      <w:bookmarkStart w:id="473" w:name="Artículo_473"/>
      <w:r w:rsidRPr="003F2C6A">
        <w:rPr>
          <w:rFonts w:cs="Arial"/>
          <w:b/>
          <w:bCs/>
          <w:snapToGrid w:val="0"/>
        </w:rPr>
        <w:t>Artículo 473</w:t>
      </w:r>
      <w:bookmarkEnd w:id="473"/>
      <w:r w:rsidRPr="003F2C6A">
        <w:rPr>
          <w:rFonts w:cs="Arial"/>
          <w:b/>
          <w:bCs/>
          <w:snapToGrid w:val="0"/>
        </w:rPr>
        <w:t xml:space="preserve">.- </w:t>
      </w:r>
      <w:r w:rsidRPr="003F2C6A">
        <w:rPr>
          <w:rFonts w:cs="Arial"/>
          <w:snapToGrid w:val="0"/>
        </w:rPr>
        <w:t>(Se deroga).</w:t>
      </w:r>
    </w:p>
    <w:p w14:paraId="3F386BF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292ACE8" w14:textId="77777777" w:rsidR="003F2C6A" w:rsidRPr="003F2C6A" w:rsidRDefault="003F2C6A" w:rsidP="003F2C6A">
      <w:pPr>
        <w:ind w:firstLine="289"/>
        <w:rPr>
          <w:rFonts w:cs="Arial"/>
          <w:snapToGrid w:val="0"/>
        </w:rPr>
      </w:pPr>
    </w:p>
    <w:p w14:paraId="000039BF" w14:textId="77777777" w:rsidR="003F2C6A" w:rsidRPr="003F2C6A" w:rsidRDefault="003F2C6A" w:rsidP="003F2C6A">
      <w:pPr>
        <w:jc w:val="center"/>
        <w:rPr>
          <w:rFonts w:cs="Arial"/>
          <w:b/>
          <w:bCs/>
          <w:snapToGrid w:val="0"/>
          <w:sz w:val="22"/>
        </w:rPr>
      </w:pPr>
      <w:r w:rsidRPr="003F2C6A">
        <w:rPr>
          <w:rFonts w:cs="Arial"/>
          <w:b/>
          <w:bCs/>
          <w:snapToGrid w:val="0"/>
          <w:sz w:val="22"/>
        </w:rPr>
        <w:t>CAPITULO X</w:t>
      </w:r>
    </w:p>
    <w:p w14:paraId="23B3F26F" w14:textId="77777777" w:rsidR="003F2C6A" w:rsidRPr="003F2C6A" w:rsidRDefault="003F2C6A" w:rsidP="003F2C6A">
      <w:pPr>
        <w:jc w:val="center"/>
        <w:rPr>
          <w:rFonts w:cs="Arial"/>
          <w:b/>
          <w:bCs/>
          <w:snapToGrid w:val="0"/>
          <w:sz w:val="22"/>
        </w:rPr>
      </w:pPr>
      <w:r w:rsidRPr="003F2C6A">
        <w:rPr>
          <w:rFonts w:cs="Arial"/>
          <w:b/>
          <w:bCs/>
          <w:snapToGrid w:val="0"/>
          <w:sz w:val="22"/>
        </w:rPr>
        <w:t>Servicio de reembolso</w:t>
      </w:r>
    </w:p>
    <w:p w14:paraId="49685FF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4435A373" w14:textId="77777777" w:rsidR="003F2C6A" w:rsidRPr="003F2C6A" w:rsidRDefault="003F2C6A" w:rsidP="003F2C6A">
      <w:pPr>
        <w:ind w:firstLine="289"/>
        <w:rPr>
          <w:rFonts w:cs="Arial"/>
          <w:snapToGrid w:val="0"/>
        </w:rPr>
      </w:pPr>
    </w:p>
    <w:p w14:paraId="58CC5921" w14:textId="77777777" w:rsidR="003F2C6A" w:rsidRPr="003F2C6A" w:rsidRDefault="003F2C6A" w:rsidP="003F2C6A">
      <w:pPr>
        <w:ind w:firstLine="289"/>
        <w:rPr>
          <w:rFonts w:cs="Arial"/>
          <w:snapToGrid w:val="0"/>
        </w:rPr>
      </w:pPr>
      <w:bookmarkStart w:id="474" w:name="Artículo_474"/>
      <w:r w:rsidRPr="003F2C6A">
        <w:rPr>
          <w:rFonts w:cs="Arial"/>
          <w:b/>
          <w:bCs/>
          <w:snapToGrid w:val="0"/>
        </w:rPr>
        <w:t>Artículo 474</w:t>
      </w:r>
      <w:bookmarkEnd w:id="474"/>
      <w:r w:rsidRPr="003F2C6A">
        <w:rPr>
          <w:rFonts w:cs="Arial"/>
          <w:b/>
          <w:bCs/>
          <w:snapToGrid w:val="0"/>
        </w:rPr>
        <w:t xml:space="preserve">.- </w:t>
      </w:r>
      <w:r w:rsidRPr="003F2C6A">
        <w:rPr>
          <w:rFonts w:cs="Arial"/>
          <w:snapToGrid w:val="0"/>
        </w:rPr>
        <w:t>(Se deroga).</w:t>
      </w:r>
    </w:p>
    <w:p w14:paraId="3284257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29E6EAC" w14:textId="77777777" w:rsidR="003F2C6A" w:rsidRPr="003F2C6A" w:rsidRDefault="003F2C6A" w:rsidP="003F2C6A">
      <w:pPr>
        <w:ind w:firstLine="289"/>
        <w:rPr>
          <w:rFonts w:cs="Arial"/>
          <w:snapToGrid w:val="0"/>
        </w:rPr>
      </w:pPr>
    </w:p>
    <w:p w14:paraId="63087C8C" w14:textId="77777777" w:rsidR="003F2C6A" w:rsidRPr="003F2C6A" w:rsidRDefault="003F2C6A" w:rsidP="003F2C6A">
      <w:pPr>
        <w:ind w:firstLine="289"/>
        <w:rPr>
          <w:rFonts w:cs="Arial"/>
          <w:snapToGrid w:val="0"/>
        </w:rPr>
      </w:pPr>
      <w:bookmarkStart w:id="475" w:name="Artículo_475"/>
      <w:r w:rsidRPr="003F2C6A">
        <w:rPr>
          <w:rFonts w:cs="Arial"/>
          <w:b/>
          <w:bCs/>
          <w:snapToGrid w:val="0"/>
        </w:rPr>
        <w:t>Artículo 475</w:t>
      </w:r>
      <w:bookmarkEnd w:id="475"/>
      <w:r w:rsidRPr="003F2C6A">
        <w:rPr>
          <w:rFonts w:cs="Arial"/>
          <w:b/>
          <w:bCs/>
          <w:snapToGrid w:val="0"/>
        </w:rPr>
        <w:t>.-</w:t>
      </w:r>
      <w:r w:rsidRPr="003F2C6A">
        <w:rPr>
          <w:rFonts w:cs="Arial"/>
          <w:snapToGrid w:val="0"/>
        </w:rPr>
        <w:t xml:space="preserve"> (Se deroga).</w:t>
      </w:r>
    </w:p>
    <w:p w14:paraId="579EEC5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6DC90A8" w14:textId="77777777" w:rsidR="003F2C6A" w:rsidRPr="003F2C6A" w:rsidRDefault="003F2C6A" w:rsidP="003F2C6A">
      <w:pPr>
        <w:ind w:firstLine="289"/>
        <w:rPr>
          <w:rFonts w:cs="Arial"/>
          <w:snapToGrid w:val="0"/>
        </w:rPr>
      </w:pPr>
    </w:p>
    <w:p w14:paraId="56A63D78" w14:textId="77777777" w:rsidR="003F2C6A" w:rsidRPr="003F2C6A" w:rsidRDefault="003F2C6A" w:rsidP="003F2C6A">
      <w:pPr>
        <w:ind w:firstLine="289"/>
        <w:rPr>
          <w:rFonts w:cs="Arial"/>
          <w:snapToGrid w:val="0"/>
        </w:rPr>
      </w:pPr>
      <w:bookmarkStart w:id="476" w:name="Artículo_476"/>
      <w:r w:rsidRPr="003F2C6A">
        <w:rPr>
          <w:rFonts w:cs="Arial"/>
          <w:b/>
          <w:bCs/>
          <w:snapToGrid w:val="0"/>
        </w:rPr>
        <w:t>Artículo 476</w:t>
      </w:r>
      <w:bookmarkEnd w:id="476"/>
      <w:r w:rsidRPr="003F2C6A">
        <w:rPr>
          <w:rFonts w:cs="Arial"/>
          <w:b/>
          <w:bCs/>
          <w:snapToGrid w:val="0"/>
        </w:rPr>
        <w:t xml:space="preserve">.- </w:t>
      </w:r>
      <w:r w:rsidRPr="003F2C6A">
        <w:rPr>
          <w:rFonts w:cs="Arial"/>
          <w:snapToGrid w:val="0"/>
        </w:rPr>
        <w:t>(Se deroga).</w:t>
      </w:r>
    </w:p>
    <w:p w14:paraId="4291068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0B42C07" w14:textId="77777777" w:rsidR="003F2C6A" w:rsidRPr="003F2C6A" w:rsidRDefault="003F2C6A" w:rsidP="003F2C6A">
      <w:pPr>
        <w:ind w:firstLine="289"/>
        <w:rPr>
          <w:rFonts w:cs="Arial"/>
          <w:snapToGrid w:val="0"/>
        </w:rPr>
      </w:pPr>
    </w:p>
    <w:p w14:paraId="2B09F138" w14:textId="77777777" w:rsidR="003F2C6A" w:rsidRPr="003F2C6A" w:rsidRDefault="003F2C6A" w:rsidP="003F2C6A">
      <w:pPr>
        <w:ind w:firstLine="289"/>
        <w:rPr>
          <w:rFonts w:cs="Arial"/>
          <w:snapToGrid w:val="0"/>
        </w:rPr>
      </w:pPr>
      <w:bookmarkStart w:id="477" w:name="Artículo_477"/>
      <w:r w:rsidRPr="003F2C6A">
        <w:rPr>
          <w:rFonts w:cs="Arial"/>
          <w:b/>
          <w:bCs/>
          <w:snapToGrid w:val="0"/>
        </w:rPr>
        <w:t>Artículo 477</w:t>
      </w:r>
      <w:bookmarkEnd w:id="477"/>
      <w:r w:rsidRPr="003F2C6A">
        <w:rPr>
          <w:rFonts w:cs="Arial"/>
          <w:b/>
          <w:bCs/>
          <w:snapToGrid w:val="0"/>
        </w:rPr>
        <w:t xml:space="preserve">.- </w:t>
      </w:r>
      <w:r w:rsidRPr="003F2C6A">
        <w:rPr>
          <w:rFonts w:cs="Arial"/>
          <w:snapToGrid w:val="0"/>
        </w:rPr>
        <w:t>(Se deroga).</w:t>
      </w:r>
    </w:p>
    <w:p w14:paraId="3777C1A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84D8C2D" w14:textId="77777777" w:rsidR="003F2C6A" w:rsidRPr="003F2C6A" w:rsidRDefault="003F2C6A" w:rsidP="003F2C6A">
      <w:pPr>
        <w:ind w:firstLine="289"/>
        <w:rPr>
          <w:rFonts w:cs="Arial"/>
          <w:snapToGrid w:val="0"/>
        </w:rPr>
      </w:pPr>
    </w:p>
    <w:p w14:paraId="22073FAA" w14:textId="77777777" w:rsidR="003F2C6A" w:rsidRPr="003F2C6A" w:rsidRDefault="003F2C6A" w:rsidP="003F2C6A">
      <w:pPr>
        <w:jc w:val="center"/>
        <w:rPr>
          <w:rFonts w:cs="Arial"/>
          <w:b/>
          <w:bCs/>
          <w:snapToGrid w:val="0"/>
          <w:sz w:val="22"/>
        </w:rPr>
      </w:pPr>
      <w:r w:rsidRPr="003F2C6A">
        <w:rPr>
          <w:rFonts w:cs="Arial"/>
          <w:b/>
          <w:bCs/>
          <w:snapToGrid w:val="0"/>
          <w:sz w:val="22"/>
        </w:rPr>
        <w:t>CAPITULO XI</w:t>
      </w:r>
    </w:p>
    <w:p w14:paraId="0B2221C5" w14:textId="77777777" w:rsidR="003F2C6A" w:rsidRPr="003F2C6A" w:rsidRDefault="003F2C6A" w:rsidP="003F2C6A">
      <w:pPr>
        <w:jc w:val="center"/>
        <w:rPr>
          <w:rFonts w:cs="Arial"/>
          <w:b/>
          <w:bCs/>
          <w:snapToGrid w:val="0"/>
          <w:sz w:val="22"/>
        </w:rPr>
      </w:pPr>
      <w:r w:rsidRPr="003F2C6A">
        <w:rPr>
          <w:rFonts w:cs="Arial"/>
          <w:b/>
          <w:bCs/>
          <w:snapToGrid w:val="0"/>
          <w:sz w:val="22"/>
        </w:rPr>
        <w:t>Servicio postal</w:t>
      </w:r>
    </w:p>
    <w:p w14:paraId="3776413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4EB06266" w14:textId="77777777" w:rsidR="003F2C6A" w:rsidRPr="003F2C6A" w:rsidRDefault="003F2C6A" w:rsidP="003F2C6A">
      <w:pPr>
        <w:ind w:firstLine="289"/>
        <w:rPr>
          <w:rFonts w:cs="Arial"/>
          <w:snapToGrid w:val="0"/>
        </w:rPr>
      </w:pPr>
    </w:p>
    <w:p w14:paraId="5FBBBC38" w14:textId="77777777" w:rsidR="003F2C6A" w:rsidRPr="003F2C6A" w:rsidRDefault="003F2C6A" w:rsidP="003F2C6A">
      <w:pPr>
        <w:ind w:firstLine="289"/>
        <w:rPr>
          <w:rFonts w:cs="Arial"/>
          <w:snapToGrid w:val="0"/>
        </w:rPr>
      </w:pPr>
      <w:bookmarkStart w:id="478" w:name="Artículo_478"/>
      <w:r w:rsidRPr="003F2C6A">
        <w:rPr>
          <w:rFonts w:cs="Arial"/>
          <w:b/>
          <w:bCs/>
          <w:snapToGrid w:val="0"/>
        </w:rPr>
        <w:t>Artículo 478</w:t>
      </w:r>
      <w:bookmarkEnd w:id="478"/>
      <w:r w:rsidRPr="003F2C6A">
        <w:rPr>
          <w:rFonts w:cs="Arial"/>
          <w:b/>
          <w:bCs/>
          <w:snapToGrid w:val="0"/>
        </w:rPr>
        <w:t>.-</w:t>
      </w:r>
      <w:r w:rsidRPr="003F2C6A">
        <w:rPr>
          <w:rFonts w:cs="Arial"/>
          <w:snapToGrid w:val="0"/>
        </w:rPr>
        <w:t xml:space="preserve"> (Se deroga).</w:t>
      </w:r>
    </w:p>
    <w:p w14:paraId="4030900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21234A9" w14:textId="77777777" w:rsidR="003F2C6A" w:rsidRPr="003F2C6A" w:rsidRDefault="003F2C6A" w:rsidP="003F2C6A">
      <w:pPr>
        <w:ind w:firstLine="289"/>
        <w:rPr>
          <w:rFonts w:cs="Arial"/>
          <w:snapToGrid w:val="0"/>
        </w:rPr>
      </w:pPr>
    </w:p>
    <w:p w14:paraId="2F7B0240" w14:textId="77777777" w:rsidR="003F2C6A" w:rsidRPr="003F2C6A" w:rsidRDefault="003F2C6A" w:rsidP="003F2C6A">
      <w:pPr>
        <w:ind w:firstLine="289"/>
        <w:rPr>
          <w:rFonts w:cs="Arial"/>
          <w:snapToGrid w:val="0"/>
        </w:rPr>
      </w:pPr>
      <w:bookmarkStart w:id="479" w:name="Artículo_479"/>
      <w:r w:rsidRPr="003F2C6A">
        <w:rPr>
          <w:rFonts w:cs="Arial"/>
          <w:b/>
          <w:bCs/>
          <w:snapToGrid w:val="0"/>
        </w:rPr>
        <w:t>Artículo 479</w:t>
      </w:r>
      <w:bookmarkEnd w:id="479"/>
      <w:r w:rsidRPr="003F2C6A">
        <w:rPr>
          <w:rFonts w:cs="Arial"/>
          <w:b/>
          <w:bCs/>
          <w:snapToGrid w:val="0"/>
        </w:rPr>
        <w:t xml:space="preserve">.- </w:t>
      </w:r>
      <w:r w:rsidRPr="003F2C6A">
        <w:rPr>
          <w:rFonts w:cs="Arial"/>
          <w:snapToGrid w:val="0"/>
        </w:rPr>
        <w:t>(Se deroga).</w:t>
      </w:r>
    </w:p>
    <w:p w14:paraId="1D12165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9EFA6D9" w14:textId="77777777" w:rsidR="003F2C6A" w:rsidRPr="003F2C6A" w:rsidRDefault="003F2C6A" w:rsidP="003F2C6A">
      <w:pPr>
        <w:ind w:firstLine="289"/>
        <w:rPr>
          <w:rFonts w:cs="Arial"/>
          <w:snapToGrid w:val="0"/>
        </w:rPr>
      </w:pPr>
    </w:p>
    <w:p w14:paraId="59E0C938" w14:textId="77777777" w:rsidR="003F2C6A" w:rsidRPr="003F2C6A" w:rsidRDefault="003F2C6A" w:rsidP="003F2C6A">
      <w:pPr>
        <w:ind w:firstLine="289"/>
        <w:rPr>
          <w:rFonts w:cs="Arial"/>
          <w:snapToGrid w:val="0"/>
        </w:rPr>
      </w:pPr>
      <w:bookmarkStart w:id="480" w:name="Artículo_480"/>
      <w:r w:rsidRPr="003F2C6A">
        <w:rPr>
          <w:rFonts w:cs="Arial"/>
          <w:b/>
          <w:bCs/>
          <w:snapToGrid w:val="0"/>
        </w:rPr>
        <w:t>Artículo 480</w:t>
      </w:r>
      <w:bookmarkEnd w:id="480"/>
      <w:r w:rsidRPr="003F2C6A">
        <w:rPr>
          <w:rFonts w:cs="Arial"/>
          <w:b/>
          <w:bCs/>
          <w:snapToGrid w:val="0"/>
        </w:rPr>
        <w:t>.-</w:t>
      </w:r>
      <w:r w:rsidRPr="003F2C6A">
        <w:rPr>
          <w:rFonts w:cs="Arial"/>
          <w:snapToGrid w:val="0"/>
        </w:rPr>
        <w:t xml:space="preserve"> (Se deroga).</w:t>
      </w:r>
    </w:p>
    <w:p w14:paraId="1F9442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5D6B444" w14:textId="77777777" w:rsidR="003F2C6A" w:rsidRPr="003F2C6A" w:rsidRDefault="003F2C6A" w:rsidP="003F2C6A">
      <w:pPr>
        <w:ind w:firstLine="289"/>
        <w:rPr>
          <w:rFonts w:cs="Arial"/>
          <w:snapToGrid w:val="0"/>
        </w:rPr>
      </w:pPr>
    </w:p>
    <w:p w14:paraId="68CE5836" w14:textId="77777777" w:rsidR="003F2C6A" w:rsidRPr="003F2C6A" w:rsidRDefault="003F2C6A" w:rsidP="003F2C6A">
      <w:pPr>
        <w:ind w:firstLine="289"/>
        <w:rPr>
          <w:rFonts w:cs="Arial"/>
          <w:snapToGrid w:val="0"/>
        </w:rPr>
      </w:pPr>
      <w:bookmarkStart w:id="481" w:name="Artículo_481"/>
      <w:r w:rsidRPr="003F2C6A">
        <w:rPr>
          <w:rFonts w:cs="Arial"/>
          <w:b/>
          <w:bCs/>
          <w:snapToGrid w:val="0"/>
        </w:rPr>
        <w:t>Artículo 481</w:t>
      </w:r>
      <w:bookmarkEnd w:id="481"/>
      <w:r w:rsidRPr="003F2C6A">
        <w:rPr>
          <w:rFonts w:cs="Arial"/>
          <w:b/>
          <w:bCs/>
          <w:snapToGrid w:val="0"/>
        </w:rPr>
        <w:t xml:space="preserve">.- </w:t>
      </w:r>
      <w:r w:rsidRPr="003F2C6A">
        <w:rPr>
          <w:rFonts w:cs="Arial"/>
          <w:snapToGrid w:val="0"/>
        </w:rPr>
        <w:t xml:space="preserve">(Se deroga). </w:t>
      </w:r>
    </w:p>
    <w:p w14:paraId="4F1B02B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A43B397" w14:textId="77777777" w:rsidR="003F2C6A" w:rsidRPr="003F2C6A" w:rsidRDefault="003F2C6A" w:rsidP="003F2C6A">
      <w:pPr>
        <w:ind w:firstLine="289"/>
        <w:rPr>
          <w:rFonts w:cs="Arial"/>
          <w:snapToGrid w:val="0"/>
        </w:rPr>
      </w:pPr>
    </w:p>
    <w:p w14:paraId="724D9FE3" w14:textId="77777777" w:rsidR="003F2C6A" w:rsidRPr="003F2C6A" w:rsidRDefault="003F2C6A" w:rsidP="003F2C6A">
      <w:pPr>
        <w:ind w:firstLine="289"/>
        <w:rPr>
          <w:rFonts w:cs="Arial"/>
          <w:snapToGrid w:val="0"/>
        </w:rPr>
      </w:pPr>
      <w:bookmarkStart w:id="482" w:name="Artículo_482"/>
      <w:r w:rsidRPr="003F2C6A">
        <w:rPr>
          <w:rFonts w:cs="Arial"/>
          <w:b/>
          <w:bCs/>
          <w:snapToGrid w:val="0"/>
        </w:rPr>
        <w:t>Artículo 482</w:t>
      </w:r>
      <w:bookmarkEnd w:id="482"/>
      <w:r w:rsidRPr="003F2C6A">
        <w:rPr>
          <w:rFonts w:cs="Arial"/>
          <w:b/>
          <w:bCs/>
          <w:snapToGrid w:val="0"/>
        </w:rPr>
        <w:t xml:space="preserve">.- </w:t>
      </w:r>
      <w:r w:rsidRPr="003F2C6A">
        <w:rPr>
          <w:rFonts w:cs="Arial"/>
          <w:snapToGrid w:val="0"/>
        </w:rPr>
        <w:t>(Se deroga).</w:t>
      </w:r>
    </w:p>
    <w:p w14:paraId="26FBC73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4167DA5" w14:textId="77777777" w:rsidR="003F2C6A" w:rsidRPr="003F2C6A" w:rsidRDefault="003F2C6A" w:rsidP="003F2C6A">
      <w:pPr>
        <w:ind w:firstLine="289"/>
        <w:rPr>
          <w:rFonts w:cs="Arial"/>
          <w:snapToGrid w:val="0"/>
        </w:rPr>
      </w:pPr>
    </w:p>
    <w:p w14:paraId="0DDEF5AA" w14:textId="77777777" w:rsidR="003F2C6A" w:rsidRPr="003F2C6A" w:rsidRDefault="003F2C6A" w:rsidP="003F2C6A">
      <w:pPr>
        <w:jc w:val="center"/>
        <w:rPr>
          <w:rFonts w:cs="Arial"/>
          <w:b/>
          <w:bCs/>
          <w:snapToGrid w:val="0"/>
          <w:sz w:val="22"/>
        </w:rPr>
      </w:pPr>
      <w:r w:rsidRPr="003F2C6A">
        <w:rPr>
          <w:rFonts w:cs="Arial"/>
          <w:b/>
          <w:bCs/>
          <w:snapToGrid w:val="0"/>
          <w:sz w:val="22"/>
        </w:rPr>
        <w:t>CAPITULO XII</w:t>
      </w:r>
    </w:p>
    <w:p w14:paraId="3D83429D" w14:textId="77777777" w:rsidR="003F2C6A" w:rsidRPr="003F2C6A" w:rsidRDefault="003F2C6A" w:rsidP="003F2C6A">
      <w:pPr>
        <w:jc w:val="center"/>
        <w:rPr>
          <w:rFonts w:cs="Arial"/>
          <w:b/>
          <w:bCs/>
          <w:snapToGrid w:val="0"/>
          <w:sz w:val="22"/>
        </w:rPr>
      </w:pPr>
      <w:r w:rsidRPr="003F2C6A">
        <w:rPr>
          <w:rFonts w:cs="Arial"/>
          <w:b/>
          <w:bCs/>
          <w:snapToGrid w:val="0"/>
          <w:sz w:val="22"/>
        </w:rPr>
        <w:t>Servicio de acuse de recibo de piezas registradas</w:t>
      </w:r>
    </w:p>
    <w:p w14:paraId="6F9F624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508AA83E" w14:textId="77777777" w:rsidR="003F2C6A" w:rsidRPr="003F2C6A" w:rsidRDefault="003F2C6A" w:rsidP="003F2C6A">
      <w:pPr>
        <w:ind w:firstLine="289"/>
        <w:rPr>
          <w:rFonts w:cs="Arial"/>
          <w:snapToGrid w:val="0"/>
        </w:rPr>
      </w:pPr>
    </w:p>
    <w:p w14:paraId="726539FF" w14:textId="77777777" w:rsidR="003F2C6A" w:rsidRPr="003F2C6A" w:rsidRDefault="003F2C6A" w:rsidP="003F2C6A">
      <w:pPr>
        <w:ind w:firstLine="289"/>
        <w:rPr>
          <w:rFonts w:cs="Arial"/>
          <w:snapToGrid w:val="0"/>
        </w:rPr>
      </w:pPr>
      <w:bookmarkStart w:id="483" w:name="Artículo_483"/>
      <w:r w:rsidRPr="003F2C6A">
        <w:rPr>
          <w:rFonts w:cs="Arial"/>
          <w:b/>
          <w:bCs/>
          <w:snapToGrid w:val="0"/>
        </w:rPr>
        <w:t>Artículo 483</w:t>
      </w:r>
      <w:bookmarkEnd w:id="483"/>
      <w:r w:rsidRPr="003F2C6A">
        <w:rPr>
          <w:rFonts w:cs="Arial"/>
          <w:b/>
          <w:bCs/>
          <w:snapToGrid w:val="0"/>
        </w:rPr>
        <w:t xml:space="preserve">.- </w:t>
      </w:r>
      <w:r w:rsidRPr="003F2C6A">
        <w:rPr>
          <w:rFonts w:cs="Arial"/>
          <w:snapToGrid w:val="0"/>
        </w:rPr>
        <w:t>(Se deroga).</w:t>
      </w:r>
    </w:p>
    <w:p w14:paraId="306EE5E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97752FF" w14:textId="77777777" w:rsidR="003F2C6A" w:rsidRPr="003F2C6A" w:rsidRDefault="003F2C6A" w:rsidP="003F2C6A">
      <w:pPr>
        <w:ind w:firstLine="289"/>
        <w:rPr>
          <w:rFonts w:cs="Arial"/>
          <w:snapToGrid w:val="0"/>
        </w:rPr>
      </w:pPr>
    </w:p>
    <w:p w14:paraId="61B7C651" w14:textId="77777777" w:rsidR="003F2C6A" w:rsidRPr="003F2C6A" w:rsidRDefault="003F2C6A" w:rsidP="003F2C6A">
      <w:pPr>
        <w:jc w:val="center"/>
        <w:rPr>
          <w:rFonts w:cs="Arial"/>
          <w:b/>
          <w:bCs/>
          <w:snapToGrid w:val="0"/>
          <w:sz w:val="22"/>
        </w:rPr>
      </w:pPr>
      <w:r w:rsidRPr="003F2C6A">
        <w:rPr>
          <w:rFonts w:cs="Arial"/>
          <w:b/>
          <w:bCs/>
          <w:snapToGrid w:val="0"/>
          <w:sz w:val="22"/>
        </w:rPr>
        <w:t>CAPITULO XIII</w:t>
      </w:r>
    </w:p>
    <w:p w14:paraId="62400EC7" w14:textId="77777777" w:rsidR="003F2C6A" w:rsidRPr="003F2C6A" w:rsidRDefault="003F2C6A" w:rsidP="003F2C6A">
      <w:pPr>
        <w:jc w:val="center"/>
        <w:rPr>
          <w:rFonts w:cs="Arial"/>
          <w:b/>
          <w:bCs/>
          <w:snapToGrid w:val="0"/>
          <w:sz w:val="22"/>
        </w:rPr>
      </w:pPr>
      <w:r w:rsidRPr="003F2C6A">
        <w:rPr>
          <w:rFonts w:cs="Arial"/>
          <w:b/>
          <w:bCs/>
          <w:snapToGrid w:val="0"/>
          <w:sz w:val="22"/>
        </w:rPr>
        <w:t>Servicio de correspondencia con derechos por cobrar</w:t>
      </w:r>
    </w:p>
    <w:p w14:paraId="4E83E41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34D18971" w14:textId="77777777" w:rsidR="003F2C6A" w:rsidRPr="003F2C6A" w:rsidRDefault="003F2C6A" w:rsidP="003F2C6A">
      <w:pPr>
        <w:ind w:firstLine="289"/>
        <w:rPr>
          <w:rFonts w:cs="Arial"/>
          <w:snapToGrid w:val="0"/>
        </w:rPr>
      </w:pPr>
    </w:p>
    <w:p w14:paraId="6592740A" w14:textId="77777777" w:rsidR="003F2C6A" w:rsidRPr="003F2C6A" w:rsidRDefault="003F2C6A" w:rsidP="003F2C6A">
      <w:pPr>
        <w:pStyle w:val="Sangradetextonormal"/>
        <w:rPr>
          <w:rFonts w:ascii="ITC Avant Garde Std Bk" w:hAnsi="ITC Avant Garde Std Bk"/>
        </w:rPr>
      </w:pPr>
      <w:bookmarkStart w:id="484" w:name="Artículo_484"/>
      <w:r w:rsidRPr="003F2C6A">
        <w:rPr>
          <w:rFonts w:ascii="ITC Avant Garde Std Bk" w:hAnsi="ITC Avant Garde Std Bk"/>
          <w:b/>
          <w:bCs/>
        </w:rPr>
        <w:t>Artículo 484</w:t>
      </w:r>
      <w:bookmarkEnd w:id="484"/>
      <w:r w:rsidRPr="003F2C6A">
        <w:rPr>
          <w:rFonts w:ascii="ITC Avant Garde Std Bk" w:hAnsi="ITC Avant Garde Std Bk"/>
          <w:b/>
          <w:bCs/>
        </w:rPr>
        <w:t>.-</w:t>
      </w:r>
      <w:r w:rsidRPr="003F2C6A">
        <w:rPr>
          <w:rFonts w:ascii="ITC Avant Garde Std Bk" w:hAnsi="ITC Avant Garde Std Bk"/>
        </w:rPr>
        <w:t xml:space="preserve"> (Se deroga).</w:t>
      </w:r>
    </w:p>
    <w:p w14:paraId="3E7A821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CDE949B" w14:textId="77777777" w:rsidR="003F2C6A" w:rsidRPr="003F2C6A" w:rsidRDefault="003F2C6A" w:rsidP="003F2C6A">
      <w:pPr>
        <w:ind w:firstLine="289"/>
        <w:rPr>
          <w:rFonts w:cs="Arial"/>
          <w:snapToGrid w:val="0"/>
        </w:rPr>
      </w:pPr>
    </w:p>
    <w:p w14:paraId="01F80B1A" w14:textId="77777777" w:rsidR="003F2C6A" w:rsidRPr="003F2C6A" w:rsidRDefault="003F2C6A" w:rsidP="003F2C6A">
      <w:pPr>
        <w:jc w:val="center"/>
        <w:rPr>
          <w:rFonts w:cs="Arial"/>
          <w:b/>
          <w:bCs/>
          <w:snapToGrid w:val="0"/>
          <w:sz w:val="22"/>
        </w:rPr>
      </w:pPr>
      <w:r w:rsidRPr="003F2C6A">
        <w:rPr>
          <w:rFonts w:cs="Arial"/>
          <w:b/>
          <w:bCs/>
          <w:snapToGrid w:val="0"/>
          <w:sz w:val="22"/>
        </w:rPr>
        <w:t>CAPITULO XIV</w:t>
      </w:r>
    </w:p>
    <w:p w14:paraId="23CEA39D" w14:textId="77777777" w:rsidR="003F2C6A" w:rsidRPr="003F2C6A" w:rsidRDefault="003F2C6A" w:rsidP="003F2C6A">
      <w:pPr>
        <w:jc w:val="center"/>
        <w:rPr>
          <w:rFonts w:cs="Arial"/>
          <w:b/>
          <w:bCs/>
          <w:snapToGrid w:val="0"/>
          <w:sz w:val="22"/>
        </w:rPr>
      </w:pPr>
      <w:r w:rsidRPr="003F2C6A">
        <w:rPr>
          <w:rFonts w:cs="Arial"/>
          <w:b/>
          <w:bCs/>
          <w:snapToGrid w:val="0"/>
          <w:sz w:val="22"/>
        </w:rPr>
        <w:t>Servicio de entrega inmediata</w:t>
      </w:r>
    </w:p>
    <w:p w14:paraId="4967763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212FAF1F" w14:textId="77777777" w:rsidR="003F2C6A" w:rsidRPr="003F2C6A" w:rsidRDefault="003F2C6A" w:rsidP="003F2C6A">
      <w:pPr>
        <w:ind w:firstLine="289"/>
        <w:rPr>
          <w:rFonts w:cs="Arial"/>
          <w:snapToGrid w:val="0"/>
        </w:rPr>
      </w:pPr>
    </w:p>
    <w:p w14:paraId="3D5DEB23" w14:textId="77777777" w:rsidR="003F2C6A" w:rsidRPr="003F2C6A" w:rsidRDefault="003F2C6A" w:rsidP="003F2C6A">
      <w:pPr>
        <w:pStyle w:val="Sangradetextonormal"/>
        <w:rPr>
          <w:rFonts w:ascii="ITC Avant Garde Std Bk" w:hAnsi="ITC Avant Garde Std Bk"/>
        </w:rPr>
      </w:pPr>
      <w:bookmarkStart w:id="485" w:name="Artículo_485"/>
      <w:r w:rsidRPr="003F2C6A">
        <w:rPr>
          <w:rFonts w:ascii="ITC Avant Garde Std Bk" w:hAnsi="ITC Avant Garde Std Bk"/>
          <w:b/>
          <w:bCs/>
        </w:rPr>
        <w:t>Artículo 485</w:t>
      </w:r>
      <w:bookmarkEnd w:id="485"/>
      <w:r w:rsidRPr="003F2C6A">
        <w:rPr>
          <w:rFonts w:ascii="ITC Avant Garde Std Bk" w:hAnsi="ITC Avant Garde Std Bk"/>
          <w:b/>
          <w:bCs/>
        </w:rPr>
        <w:t xml:space="preserve">.- </w:t>
      </w:r>
      <w:r w:rsidRPr="003F2C6A">
        <w:rPr>
          <w:rFonts w:ascii="ITC Avant Garde Std Bk" w:hAnsi="ITC Avant Garde Std Bk"/>
        </w:rPr>
        <w:t>(Se deroga).</w:t>
      </w:r>
    </w:p>
    <w:p w14:paraId="5712845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C6CDE24" w14:textId="77777777" w:rsidR="003F2C6A" w:rsidRPr="003F2C6A" w:rsidRDefault="003F2C6A" w:rsidP="003F2C6A">
      <w:pPr>
        <w:ind w:firstLine="289"/>
        <w:rPr>
          <w:rFonts w:cs="Arial"/>
          <w:snapToGrid w:val="0"/>
        </w:rPr>
      </w:pPr>
    </w:p>
    <w:p w14:paraId="7792FCAB" w14:textId="77777777" w:rsidR="003F2C6A" w:rsidRPr="003F2C6A" w:rsidRDefault="003F2C6A" w:rsidP="003F2C6A">
      <w:pPr>
        <w:jc w:val="center"/>
        <w:rPr>
          <w:rFonts w:cs="Arial"/>
          <w:b/>
          <w:bCs/>
          <w:snapToGrid w:val="0"/>
          <w:sz w:val="22"/>
        </w:rPr>
      </w:pPr>
      <w:r w:rsidRPr="003F2C6A">
        <w:rPr>
          <w:rFonts w:cs="Arial"/>
          <w:b/>
          <w:bCs/>
          <w:snapToGrid w:val="0"/>
          <w:sz w:val="22"/>
        </w:rPr>
        <w:t>CAPITULO XV</w:t>
      </w:r>
    </w:p>
    <w:p w14:paraId="5CF4140C" w14:textId="77777777" w:rsidR="003F2C6A" w:rsidRPr="003F2C6A" w:rsidRDefault="003F2C6A" w:rsidP="003F2C6A">
      <w:pPr>
        <w:jc w:val="center"/>
        <w:rPr>
          <w:rFonts w:cs="Arial"/>
          <w:b/>
          <w:bCs/>
          <w:snapToGrid w:val="0"/>
          <w:sz w:val="22"/>
        </w:rPr>
      </w:pPr>
      <w:r w:rsidRPr="003F2C6A">
        <w:rPr>
          <w:rFonts w:cs="Arial"/>
          <w:b/>
          <w:bCs/>
          <w:snapToGrid w:val="0"/>
          <w:sz w:val="22"/>
        </w:rPr>
        <w:t xml:space="preserve">Servicio de </w:t>
      </w:r>
      <w:proofErr w:type="spellStart"/>
      <w:r w:rsidRPr="003F2C6A">
        <w:rPr>
          <w:rFonts w:cs="Arial"/>
          <w:b/>
          <w:bCs/>
          <w:snapToGrid w:val="0"/>
          <w:sz w:val="22"/>
        </w:rPr>
        <w:t>correogramas</w:t>
      </w:r>
      <w:proofErr w:type="spellEnd"/>
    </w:p>
    <w:p w14:paraId="1AB1E7C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36167C57" w14:textId="77777777" w:rsidR="003F2C6A" w:rsidRPr="003F2C6A" w:rsidRDefault="003F2C6A" w:rsidP="003F2C6A">
      <w:pPr>
        <w:ind w:firstLine="289"/>
        <w:rPr>
          <w:rFonts w:cs="Arial"/>
          <w:snapToGrid w:val="0"/>
        </w:rPr>
      </w:pPr>
    </w:p>
    <w:p w14:paraId="17ACD96B" w14:textId="77777777" w:rsidR="003F2C6A" w:rsidRPr="003F2C6A" w:rsidRDefault="003F2C6A" w:rsidP="003F2C6A">
      <w:pPr>
        <w:ind w:firstLine="289"/>
        <w:rPr>
          <w:rFonts w:cs="Arial"/>
          <w:snapToGrid w:val="0"/>
        </w:rPr>
      </w:pPr>
      <w:bookmarkStart w:id="486" w:name="Artículo_486"/>
      <w:r w:rsidRPr="003F2C6A">
        <w:rPr>
          <w:rFonts w:cs="Arial"/>
          <w:b/>
          <w:bCs/>
          <w:snapToGrid w:val="0"/>
        </w:rPr>
        <w:t>Artículo 486</w:t>
      </w:r>
      <w:bookmarkEnd w:id="486"/>
      <w:r w:rsidRPr="003F2C6A">
        <w:rPr>
          <w:rFonts w:cs="Arial"/>
          <w:b/>
          <w:bCs/>
          <w:snapToGrid w:val="0"/>
        </w:rPr>
        <w:t xml:space="preserve">.- </w:t>
      </w:r>
      <w:r w:rsidRPr="003F2C6A">
        <w:rPr>
          <w:rFonts w:cs="Arial"/>
          <w:snapToGrid w:val="0"/>
        </w:rPr>
        <w:t>(Se deroga).</w:t>
      </w:r>
    </w:p>
    <w:p w14:paraId="5D1DA01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4941B87" w14:textId="77777777" w:rsidR="003F2C6A" w:rsidRPr="003F2C6A" w:rsidRDefault="003F2C6A" w:rsidP="003F2C6A">
      <w:pPr>
        <w:ind w:firstLine="289"/>
        <w:rPr>
          <w:rFonts w:cs="Arial"/>
          <w:snapToGrid w:val="0"/>
        </w:rPr>
      </w:pPr>
    </w:p>
    <w:p w14:paraId="50F0DD36" w14:textId="77777777" w:rsidR="003F2C6A" w:rsidRPr="003F2C6A" w:rsidRDefault="003F2C6A" w:rsidP="003F2C6A">
      <w:pPr>
        <w:jc w:val="center"/>
        <w:rPr>
          <w:rFonts w:cs="Arial"/>
          <w:b/>
          <w:bCs/>
          <w:snapToGrid w:val="0"/>
          <w:sz w:val="22"/>
        </w:rPr>
      </w:pPr>
      <w:r w:rsidRPr="003F2C6A">
        <w:rPr>
          <w:rFonts w:cs="Arial"/>
          <w:b/>
          <w:bCs/>
          <w:snapToGrid w:val="0"/>
          <w:sz w:val="22"/>
        </w:rPr>
        <w:t>CAPITULO XVI</w:t>
      </w:r>
    </w:p>
    <w:p w14:paraId="43635249" w14:textId="77777777" w:rsidR="003F2C6A" w:rsidRPr="003F2C6A" w:rsidRDefault="003F2C6A" w:rsidP="003F2C6A">
      <w:pPr>
        <w:jc w:val="center"/>
        <w:rPr>
          <w:rFonts w:cs="Arial"/>
          <w:b/>
          <w:bCs/>
          <w:snapToGrid w:val="0"/>
          <w:sz w:val="22"/>
        </w:rPr>
      </w:pPr>
      <w:r w:rsidRPr="003F2C6A">
        <w:rPr>
          <w:rFonts w:cs="Arial"/>
          <w:b/>
          <w:bCs/>
          <w:snapToGrid w:val="0"/>
          <w:sz w:val="22"/>
        </w:rPr>
        <w:t>Servicio de almacenaje</w:t>
      </w:r>
    </w:p>
    <w:p w14:paraId="5458830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62A85CF7" w14:textId="77777777" w:rsidR="003F2C6A" w:rsidRPr="003F2C6A" w:rsidRDefault="003F2C6A" w:rsidP="003F2C6A">
      <w:pPr>
        <w:ind w:firstLine="289"/>
        <w:rPr>
          <w:rFonts w:cs="Arial"/>
          <w:snapToGrid w:val="0"/>
        </w:rPr>
      </w:pPr>
    </w:p>
    <w:p w14:paraId="7003685D" w14:textId="77777777" w:rsidR="003F2C6A" w:rsidRPr="003F2C6A" w:rsidRDefault="003F2C6A" w:rsidP="003F2C6A">
      <w:pPr>
        <w:pStyle w:val="Sangradetextonormal"/>
        <w:rPr>
          <w:rFonts w:ascii="ITC Avant Garde Std Bk" w:hAnsi="ITC Avant Garde Std Bk"/>
        </w:rPr>
      </w:pPr>
      <w:bookmarkStart w:id="487" w:name="Artículo_487"/>
      <w:r w:rsidRPr="003F2C6A">
        <w:rPr>
          <w:rFonts w:ascii="ITC Avant Garde Std Bk" w:hAnsi="ITC Avant Garde Std Bk"/>
          <w:b/>
          <w:bCs/>
        </w:rPr>
        <w:t>Artículo 487</w:t>
      </w:r>
      <w:bookmarkEnd w:id="487"/>
      <w:r w:rsidRPr="003F2C6A">
        <w:rPr>
          <w:rFonts w:ascii="ITC Avant Garde Std Bk" w:hAnsi="ITC Avant Garde Std Bk"/>
          <w:b/>
          <w:bCs/>
        </w:rPr>
        <w:t>.-</w:t>
      </w:r>
      <w:r w:rsidRPr="003F2C6A">
        <w:rPr>
          <w:rFonts w:ascii="ITC Avant Garde Std Bk" w:hAnsi="ITC Avant Garde Std Bk"/>
        </w:rPr>
        <w:t xml:space="preserve"> (Se deroga).</w:t>
      </w:r>
    </w:p>
    <w:p w14:paraId="4DC7A28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EB41BA4" w14:textId="77777777" w:rsidR="003F2C6A" w:rsidRPr="003F2C6A" w:rsidRDefault="003F2C6A" w:rsidP="003F2C6A">
      <w:pPr>
        <w:ind w:firstLine="289"/>
        <w:rPr>
          <w:rFonts w:cs="Arial"/>
          <w:snapToGrid w:val="0"/>
        </w:rPr>
      </w:pPr>
    </w:p>
    <w:p w14:paraId="5E955EA8" w14:textId="77777777" w:rsidR="003F2C6A" w:rsidRPr="003F2C6A" w:rsidRDefault="003F2C6A" w:rsidP="003F2C6A">
      <w:pPr>
        <w:jc w:val="center"/>
        <w:rPr>
          <w:rFonts w:cs="Arial"/>
          <w:b/>
          <w:bCs/>
          <w:snapToGrid w:val="0"/>
          <w:sz w:val="22"/>
        </w:rPr>
      </w:pPr>
      <w:r w:rsidRPr="003F2C6A">
        <w:rPr>
          <w:rFonts w:cs="Arial"/>
          <w:b/>
          <w:bCs/>
          <w:snapToGrid w:val="0"/>
          <w:sz w:val="22"/>
        </w:rPr>
        <w:t>CAPITULO XVII</w:t>
      </w:r>
    </w:p>
    <w:p w14:paraId="235D4B71" w14:textId="77777777" w:rsidR="003F2C6A" w:rsidRPr="003F2C6A" w:rsidRDefault="003F2C6A" w:rsidP="003F2C6A">
      <w:pPr>
        <w:jc w:val="center"/>
        <w:rPr>
          <w:rFonts w:cs="Arial"/>
          <w:b/>
          <w:bCs/>
          <w:snapToGrid w:val="0"/>
          <w:sz w:val="22"/>
        </w:rPr>
      </w:pPr>
      <w:r w:rsidRPr="003F2C6A">
        <w:rPr>
          <w:rFonts w:cs="Arial"/>
          <w:b/>
          <w:bCs/>
          <w:snapToGrid w:val="0"/>
          <w:sz w:val="22"/>
        </w:rPr>
        <w:t>Servicio de cajas de apartado</w:t>
      </w:r>
    </w:p>
    <w:p w14:paraId="4D2403E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79B72E5A" w14:textId="77777777" w:rsidR="003F2C6A" w:rsidRPr="003F2C6A" w:rsidRDefault="003F2C6A" w:rsidP="003F2C6A">
      <w:pPr>
        <w:ind w:firstLine="289"/>
        <w:rPr>
          <w:rFonts w:cs="Arial"/>
          <w:snapToGrid w:val="0"/>
        </w:rPr>
      </w:pPr>
    </w:p>
    <w:p w14:paraId="037A26B0" w14:textId="77777777" w:rsidR="003F2C6A" w:rsidRPr="003F2C6A" w:rsidRDefault="003F2C6A" w:rsidP="003F2C6A">
      <w:pPr>
        <w:pStyle w:val="Sangradetextonormal"/>
        <w:rPr>
          <w:rFonts w:ascii="ITC Avant Garde Std Bk" w:hAnsi="ITC Avant Garde Std Bk"/>
        </w:rPr>
      </w:pPr>
      <w:bookmarkStart w:id="488" w:name="Artículo_488"/>
      <w:r w:rsidRPr="003F2C6A">
        <w:rPr>
          <w:rFonts w:ascii="ITC Avant Garde Std Bk" w:hAnsi="ITC Avant Garde Std Bk"/>
          <w:b/>
          <w:bCs/>
        </w:rPr>
        <w:t>Artículo 488</w:t>
      </w:r>
      <w:bookmarkEnd w:id="488"/>
      <w:r w:rsidRPr="003F2C6A">
        <w:rPr>
          <w:rFonts w:ascii="ITC Avant Garde Std Bk" w:hAnsi="ITC Avant Garde Std Bk"/>
          <w:b/>
          <w:bCs/>
        </w:rPr>
        <w:t xml:space="preserve">.- </w:t>
      </w:r>
      <w:r w:rsidRPr="003F2C6A">
        <w:rPr>
          <w:rFonts w:ascii="ITC Avant Garde Std Bk" w:hAnsi="ITC Avant Garde Std Bk"/>
        </w:rPr>
        <w:t>(Se deroga).</w:t>
      </w:r>
    </w:p>
    <w:p w14:paraId="002AE85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91EE549" w14:textId="77777777" w:rsidR="003F2C6A" w:rsidRPr="003F2C6A" w:rsidRDefault="003F2C6A" w:rsidP="003F2C6A">
      <w:pPr>
        <w:ind w:firstLine="289"/>
        <w:rPr>
          <w:rFonts w:cs="Arial"/>
          <w:snapToGrid w:val="0"/>
        </w:rPr>
      </w:pPr>
    </w:p>
    <w:p w14:paraId="014ED90C" w14:textId="77777777" w:rsidR="003F2C6A" w:rsidRPr="003F2C6A" w:rsidRDefault="003F2C6A" w:rsidP="003F2C6A">
      <w:pPr>
        <w:ind w:firstLine="289"/>
        <w:rPr>
          <w:rFonts w:cs="Arial"/>
          <w:snapToGrid w:val="0"/>
        </w:rPr>
      </w:pPr>
      <w:bookmarkStart w:id="489" w:name="Artículo_489"/>
      <w:r w:rsidRPr="003F2C6A">
        <w:rPr>
          <w:rFonts w:cs="Arial"/>
          <w:b/>
          <w:bCs/>
          <w:snapToGrid w:val="0"/>
        </w:rPr>
        <w:t>Artículo 489</w:t>
      </w:r>
      <w:bookmarkEnd w:id="489"/>
      <w:r w:rsidRPr="003F2C6A">
        <w:rPr>
          <w:rFonts w:cs="Arial"/>
          <w:b/>
          <w:bCs/>
          <w:snapToGrid w:val="0"/>
        </w:rPr>
        <w:t xml:space="preserve">.- </w:t>
      </w:r>
      <w:r w:rsidRPr="003F2C6A">
        <w:rPr>
          <w:rFonts w:cs="Arial"/>
          <w:snapToGrid w:val="0"/>
        </w:rPr>
        <w:t>(Se deroga).</w:t>
      </w:r>
    </w:p>
    <w:p w14:paraId="48E953B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A3CED5F" w14:textId="77777777" w:rsidR="003F2C6A" w:rsidRPr="003F2C6A" w:rsidRDefault="003F2C6A" w:rsidP="003F2C6A">
      <w:pPr>
        <w:ind w:firstLine="289"/>
        <w:rPr>
          <w:rFonts w:cs="Arial"/>
          <w:snapToGrid w:val="0"/>
        </w:rPr>
      </w:pPr>
    </w:p>
    <w:p w14:paraId="4E6B30C6" w14:textId="77777777" w:rsidR="003F2C6A" w:rsidRPr="003F2C6A" w:rsidRDefault="003F2C6A" w:rsidP="003F2C6A">
      <w:pPr>
        <w:jc w:val="center"/>
        <w:rPr>
          <w:rFonts w:cs="Arial"/>
          <w:b/>
          <w:bCs/>
          <w:snapToGrid w:val="0"/>
          <w:sz w:val="22"/>
        </w:rPr>
      </w:pPr>
      <w:r w:rsidRPr="003F2C6A">
        <w:rPr>
          <w:rFonts w:cs="Arial"/>
          <w:b/>
          <w:bCs/>
          <w:snapToGrid w:val="0"/>
          <w:sz w:val="22"/>
        </w:rPr>
        <w:t>CAPITULO XVIII</w:t>
      </w:r>
    </w:p>
    <w:p w14:paraId="013AFEEA" w14:textId="77777777" w:rsidR="003F2C6A" w:rsidRPr="003F2C6A" w:rsidRDefault="003F2C6A" w:rsidP="003F2C6A">
      <w:pPr>
        <w:jc w:val="center"/>
        <w:rPr>
          <w:rFonts w:cs="Arial"/>
          <w:b/>
          <w:bCs/>
          <w:snapToGrid w:val="0"/>
          <w:sz w:val="22"/>
        </w:rPr>
      </w:pPr>
      <w:r w:rsidRPr="003F2C6A">
        <w:rPr>
          <w:rFonts w:cs="Arial"/>
          <w:b/>
          <w:bCs/>
          <w:snapToGrid w:val="0"/>
          <w:sz w:val="22"/>
        </w:rPr>
        <w:t>Servicio de giros postales</w:t>
      </w:r>
    </w:p>
    <w:p w14:paraId="4F52087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191B6C37" w14:textId="77777777" w:rsidR="003F2C6A" w:rsidRPr="003F2C6A" w:rsidRDefault="003F2C6A" w:rsidP="003F2C6A">
      <w:pPr>
        <w:ind w:firstLine="289"/>
        <w:rPr>
          <w:rFonts w:cs="Arial"/>
          <w:snapToGrid w:val="0"/>
        </w:rPr>
      </w:pPr>
    </w:p>
    <w:p w14:paraId="4C1334A6" w14:textId="77777777" w:rsidR="003F2C6A" w:rsidRPr="003F2C6A" w:rsidRDefault="003F2C6A" w:rsidP="003F2C6A">
      <w:pPr>
        <w:pStyle w:val="Sangradetextonormal"/>
        <w:rPr>
          <w:rFonts w:ascii="ITC Avant Garde Std Bk" w:hAnsi="ITC Avant Garde Std Bk"/>
        </w:rPr>
      </w:pPr>
      <w:bookmarkStart w:id="490" w:name="Artículo_490"/>
      <w:r w:rsidRPr="003F2C6A">
        <w:rPr>
          <w:rFonts w:ascii="ITC Avant Garde Std Bk" w:hAnsi="ITC Avant Garde Std Bk"/>
          <w:b/>
          <w:bCs/>
        </w:rPr>
        <w:t>Artículo 490</w:t>
      </w:r>
      <w:bookmarkEnd w:id="490"/>
      <w:r w:rsidRPr="003F2C6A">
        <w:rPr>
          <w:rFonts w:ascii="ITC Avant Garde Std Bk" w:hAnsi="ITC Avant Garde Std Bk"/>
          <w:b/>
          <w:bCs/>
        </w:rPr>
        <w:t xml:space="preserve">.- </w:t>
      </w:r>
      <w:r w:rsidRPr="003F2C6A">
        <w:rPr>
          <w:rFonts w:ascii="ITC Avant Garde Std Bk" w:hAnsi="ITC Avant Garde Std Bk"/>
        </w:rPr>
        <w:t>(Se deroga).</w:t>
      </w:r>
    </w:p>
    <w:p w14:paraId="17D7A6C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725543E" w14:textId="77777777" w:rsidR="003F2C6A" w:rsidRPr="003F2C6A" w:rsidRDefault="003F2C6A" w:rsidP="003F2C6A">
      <w:pPr>
        <w:ind w:firstLine="289"/>
        <w:rPr>
          <w:rFonts w:cs="Arial"/>
          <w:snapToGrid w:val="0"/>
        </w:rPr>
      </w:pPr>
    </w:p>
    <w:p w14:paraId="7E1D9A59" w14:textId="77777777" w:rsidR="003F2C6A" w:rsidRPr="003F2C6A" w:rsidRDefault="003F2C6A" w:rsidP="003F2C6A">
      <w:pPr>
        <w:ind w:firstLine="289"/>
        <w:rPr>
          <w:rFonts w:cs="Arial"/>
          <w:snapToGrid w:val="0"/>
        </w:rPr>
      </w:pPr>
      <w:bookmarkStart w:id="491" w:name="Artículo_491"/>
      <w:r w:rsidRPr="003F2C6A">
        <w:rPr>
          <w:rFonts w:cs="Arial"/>
          <w:b/>
          <w:bCs/>
          <w:snapToGrid w:val="0"/>
        </w:rPr>
        <w:t>Artículo 491</w:t>
      </w:r>
      <w:bookmarkEnd w:id="491"/>
      <w:r w:rsidRPr="003F2C6A">
        <w:rPr>
          <w:rFonts w:cs="Arial"/>
          <w:b/>
          <w:bCs/>
          <w:snapToGrid w:val="0"/>
        </w:rPr>
        <w:t>.-</w:t>
      </w:r>
      <w:r w:rsidRPr="003F2C6A">
        <w:rPr>
          <w:rFonts w:cs="Arial"/>
          <w:snapToGrid w:val="0"/>
        </w:rPr>
        <w:t xml:space="preserve"> (Se deroga).</w:t>
      </w:r>
    </w:p>
    <w:p w14:paraId="50B741A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15E0D6B" w14:textId="77777777" w:rsidR="003F2C6A" w:rsidRPr="003F2C6A" w:rsidRDefault="003F2C6A" w:rsidP="003F2C6A">
      <w:pPr>
        <w:ind w:firstLine="289"/>
        <w:rPr>
          <w:rFonts w:cs="Arial"/>
          <w:snapToGrid w:val="0"/>
        </w:rPr>
      </w:pPr>
    </w:p>
    <w:p w14:paraId="3035775F" w14:textId="77777777" w:rsidR="003F2C6A" w:rsidRPr="003F2C6A" w:rsidRDefault="003F2C6A" w:rsidP="003F2C6A">
      <w:pPr>
        <w:ind w:firstLine="289"/>
        <w:rPr>
          <w:rFonts w:cs="Arial"/>
          <w:snapToGrid w:val="0"/>
        </w:rPr>
      </w:pPr>
      <w:bookmarkStart w:id="492" w:name="Artículo_492"/>
      <w:r w:rsidRPr="003F2C6A">
        <w:rPr>
          <w:rFonts w:cs="Arial"/>
          <w:b/>
          <w:bCs/>
          <w:snapToGrid w:val="0"/>
        </w:rPr>
        <w:t>Artículo 492</w:t>
      </w:r>
      <w:bookmarkEnd w:id="492"/>
      <w:r w:rsidRPr="003F2C6A">
        <w:rPr>
          <w:rFonts w:cs="Arial"/>
          <w:b/>
          <w:bCs/>
          <w:snapToGrid w:val="0"/>
        </w:rPr>
        <w:t xml:space="preserve">.- </w:t>
      </w:r>
      <w:r w:rsidRPr="003F2C6A">
        <w:rPr>
          <w:rFonts w:cs="Arial"/>
          <w:snapToGrid w:val="0"/>
        </w:rPr>
        <w:t>(Se deroga).</w:t>
      </w:r>
    </w:p>
    <w:p w14:paraId="0E31458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3448FCE" w14:textId="77777777" w:rsidR="003F2C6A" w:rsidRPr="003F2C6A" w:rsidRDefault="003F2C6A" w:rsidP="003F2C6A">
      <w:pPr>
        <w:ind w:firstLine="289"/>
        <w:rPr>
          <w:rFonts w:cs="Arial"/>
          <w:snapToGrid w:val="0"/>
        </w:rPr>
      </w:pPr>
    </w:p>
    <w:p w14:paraId="484D83D0" w14:textId="77777777" w:rsidR="003F2C6A" w:rsidRPr="003F2C6A" w:rsidRDefault="003F2C6A" w:rsidP="003F2C6A">
      <w:pPr>
        <w:ind w:firstLine="289"/>
        <w:rPr>
          <w:rFonts w:cs="Arial"/>
          <w:snapToGrid w:val="0"/>
        </w:rPr>
      </w:pPr>
      <w:bookmarkStart w:id="493" w:name="Artículo_493"/>
      <w:r w:rsidRPr="003F2C6A">
        <w:rPr>
          <w:rFonts w:cs="Arial"/>
          <w:b/>
          <w:bCs/>
          <w:snapToGrid w:val="0"/>
        </w:rPr>
        <w:t>Artículo 493</w:t>
      </w:r>
      <w:bookmarkEnd w:id="493"/>
      <w:r w:rsidRPr="003F2C6A">
        <w:rPr>
          <w:rFonts w:cs="Arial"/>
          <w:b/>
          <w:bCs/>
          <w:snapToGrid w:val="0"/>
        </w:rPr>
        <w:t>.-</w:t>
      </w:r>
      <w:r w:rsidRPr="003F2C6A">
        <w:rPr>
          <w:rFonts w:cs="Arial"/>
          <w:snapToGrid w:val="0"/>
        </w:rPr>
        <w:t xml:space="preserve"> (Se deroga).</w:t>
      </w:r>
    </w:p>
    <w:p w14:paraId="60C6A25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F4E02E0" w14:textId="77777777" w:rsidR="003F2C6A" w:rsidRPr="003F2C6A" w:rsidRDefault="003F2C6A" w:rsidP="003F2C6A">
      <w:pPr>
        <w:ind w:firstLine="289"/>
        <w:rPr>
          <w:rFonts w:cs="Arial"/>
          <w:snapToGrid w:val="0"/>
        </w:rPr>
      </w:pPr>
    </w:p>
    <w:p w14:paraId="2ED1121C" w14:textId="77777777" w:rsidR="003F2C6A" w:rsidRPr="003F2C6A" w:rsidRDefault="003F2C6A" w:rsidP="003F2C6A">
      <w:pPr>
        <w:ind w:firstLine="289"/>
        <w:rPr>
          <w:rFonts w:cs="Arial"/>
          <w:snapToGrid w:val="0"/>
        </w:rPr>
      </w:pPr>
      <w:bookmarkStart w:id="494" w:name="Artículo_494"/>
      <w:r w:rsidRPr="003F2C6A">
        <w:rPr>
          <w:rFonts w:cs="Arial"/>
          <w:b/>
          <w:bCs/>
          <w:snapToGrid w:val="0"/>
        </w:rPr>
        <w:t>Artículo 494</w:t>
      </w:r>
      <w:bookmarkEnd w:id="494"/>
      <w:r w:rsidRPr="003F2C6A">
        <w:rPr>
          <w:rFonts w:cs="Arial"/>
          <w:b/>
          <w:bCs/>
          <w:snapToGrid w:val="0"/>
        </w:rPr>
        <w:t xml:space="preserve">.- </w:t>
      </w:r>
      <w:r w:rsidRPr="003F2C6A">
        <w:rPr>
          <w:rFonts w:cs="Arial"/>
          <w:snapToGrid w:val="0"/>
        </w:rPr>
        <w:t>(Se deroga).</w:t>
      </w:r>
    </w:p>
    <w:p w14:paraId="25B081A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F69E5EF" w14:textId="77777777" w:rsidR="003F2C6A" w:rsidRPr="003F2C6A" w:rsidRDefault="003F2C6A" w:rsidP="003F2C6A">
      <w:pPr>
        <w:ind w:firstLine="289"/>
        <w:rPr>
          <w:rFonts w:cs="Arial"/>
          <w:snapToGrid w:val="0"/>
        </w:rPr>
      </w:pPr>
    </w:p>
    <w:p w14:paraId="1CA709F9" w14:textId="77777777" w:rsidR="003F2C6A" w:rsidRPr="003F2C6A" w:rsidRDefault="003F2C6A" w:rsidP="003F2C6A">
      <w:pPr>
        <w:ind w:firstLine="289"/>
        <w:rPr>
          <w:rFonts w:cs="Arial"/>
          <w:snapToGrid w:val="0"/>
        </w:rPr>
      </w:pPr>
      <w:bookmarkStart w:id="495" w:name="Artículo_495"/>
      <w:r w:rsidRPr="003F2C6A">
        <w:rPr>
          <w:rFonts w:cs="Arial"/>
          <w:b/>
          <w:bCs/>
          <w:snapToGrid w:val="0"/>
        </w:rPr>
        <w:t>Artículo 495</w:t>
      </w:r>
      <w:bookmarkEnd w:id="495"/>
      <w:r w:rsidRPr="003F2C6A">
        <w:rPr>
          <w:rFonts w:cs="Arial"/>
          <w:b/>
          <w:bCs/>
          <w:snapToGrid w:val="0"/>
        </w:rPr>
        <w:t xml:space="preserve">.- </w:t>
      </w:r>
      <w:r w:rsidRPr="003F2C6A">
        <w:rPr>
          <w:rFonts w:cs="Arial"/>
          <w:snapToGrid w:val="0"/>
        </w:rPr>
        <w:t>(Se deroga).</w:t>
      </w:r>
    </w:p>
    <w:p w14:paraId="4F364A9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0D807A6" w14:textId="77777777" w:rsidR="003F2C6A" w:rsidRPr="003F2C6A" w:rsidRDefault="003F2C6A" w:rsidP="003F2C6A">
      <w:pPr>
        <w:ind w:firstLine="289"/>
        <w:rPr>
          <w:rFonts w:cs="Arial"/>
          <w:snapToGrid w:val="0"/>
        </w:rPr>
      </w:pPr>
    </w:p>
    <w:p w14:paraId="2AAA5D1F" w14:textId="77777777" w:rsidR="003F2C6A" w:rsidRPr="003F2C6A" w:rsidRDefault="003F2C6A" w:rsidP="003F2C6A">
      <w:pPr>
        <w:jc w:val="center"/>
        <w:rPr>
          <w:rFonts w:cs="Arial"/>
          <w:b/>
          <w:bCs/>
          <w:snapToGrid w:val="0"/>
          <w:sz w:val="22"/>
        </w:rPr>
      </w:pPr>
      <w:r w:rsidRPr="003F2C6A">
        <w:rPr>
          <w:rFonts w:cs="Arial"/>
          <w:b/>
          <w:bCs/>
          <w:snapToGrid w:val="0"/>
          <w:sz w:val="22"/>
        </w:rPr>
        <w:t>CAPITULO XIX</w:t>
      </w:r>
    </w:p>
    <w:p w14:paraId="64C344CD" w14:textId="77777777" w:rsidR="003F2C6A" w:rsidRPr="003F2C6A" w:rsidRDefault="003F2C6A" w:rsidP="003F2C6A">
      <w:pPr>
        <w:jc w:val="center"/>
        <w:rPr>
          <w:rFonts w:cs="Arial"/>
          <w:b/>
          <w:bCs/>
          <w:snapToGrid w:val="0"/>
          <w:sz w:val="22"/>
        </w:rPr>
      </w:pPr>
      <w:r w:rsidRPr="003F2C6A">
        <w:rPr>
          <w:rFonts w:cs="Arial"/>
          <w:b/>
          <w:bCs/>
          <w:snapToGrid w:val="0"/>
          <w:sz w:val="22"/>
        </w:rPr>
        <w:t>Servicio de aviso de pago de giros</w:t>
      </w:r>
    </w:p>
    <w:p w14:paraId="323364C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78AF2818" w14:textId="77777777" w:rsidR="003F2C6A" w:rsidRPr="003F2C6A" w:rsidRDefault="003F2C6A" w:rsidP="003F2C6A">
      <w:pPr>
        <w:ind w:firstLine="289"/>
        <w:rPr>
          <w:rFonts w:cs="Arial"/>
          <w:snapToGrid w:val="0"/>
        </w:rPr>
      </w:pPr>
    </w:p>
    <w:p w14:paraId="72A22B2F" w14:textId="77777777" w:rsidR="003F2C6A" w:rsidRPr="003F2C6A" w:rsidRDefault="003F2C6A" w:rsidP="003F2C6A">
      <w:pPr>
        <w:ind w:firstLine="289"/>
        <w:rPr>
          <w:rFonts w:cs="Arial"/>
          <w:snapToGrid w:val="0"/>
        </w:rPr>
      </w:pPr>
      <w:bookmarkStart w:id="496" w:name="Artículo_496"/>
      <w:r w:rsidRPr="003F2C6A">
        <w:rPr>
          <w:rFonts w:cs="Arial"/>
          <w:b/>
          <w:bCs/>
          <w:snapToGrid w:val="0"/>
        </w:rPr>
        <w:t>Artículo 496</w:t>
      </w:r>
      <w:bookmarkEnd w:id="496"/>
      <w:r w:rsidRPr="003F2C6A">
        <w:rPr>
          <w:rFonts w:cs="Arial"/>
          <w:b/>
          <w:bCs/>
          <w:snapToGrid w:val="0"/>
        </w:rPr>
        <w:t xml:space="preserve">.- </w:t>
      </w:r>
      <w:r w:rsidRPr="003F2C6A">
        <w:rPr>
          <w:rFonts w:cs="Arial"/>
          <w:snapToGrid w:val="0"/>
        </w:rPr>
        <w:t>(Se deroga).</w:t>
      </w:r>
    </w:p>
    <w:p w14:paraId="525F9DB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9314D44" w14:textId="77777777" w:rsidR="003F2C6A" w:rsidRPr="003F2C6A" w:rsidRDefault="003F2C6A" w:rsidP="003F2C6A">
      <w:pPr>
        <w:ind w:firstLine="289"/>
        <w:rPr>
          <w:rFonts w:cs="Arial"/>
          <w:snapToGrid w:val="0"/>
        </w:rPr>
      </w:pPr>
    </w:p>
    <w:p w14:paraId="336E0BDC" w14:textId="77777777" w:rsidR="003F2C6A" w:rsidRPr="003F2C6A" w:rsidRDefault="003F2C6A" w:rsidP="003F2C6A">
      <w:pPr>
        <w:jc w:val="center"/>
        <w:rPr>
          <w:rFonts w:cs="Arial"/>
          <w:b/>
          <w:bCs/>
          <w:snapToGrid w:val="0"/>
          <w:sz w:val="22"/>
        </w:rPr>
      </w:pPr>
      <w:r w:rsidRPr="003F2C6A">
        <w:rPr>
          <w:rFonts w:cs="Arial"/>
          <w:b/>
          <w:bCs/>
          <w:snapToGrid w:val="0"/>
          <w:sz w:val="22"/>
        </w:rPr>
        <w:t>CAPITULO XX</w:t>
      </w:r>
    </w:p>
    <w:p w14:paraId="1FC9CED1" w14:textId="77777777" w:rsidR="003F2C6A" w:rsidRPr="003F2C6A" w:rsidRDefault="003F2C6A" w:rsidP="003F2C6A">
      <w:pPr>
        <w:jc w:val="center"/>
        <w:rPr>
          <w:rFonts w:cs="Arial"/>
          <w:b/>
          <w:bCs/>
          <w:snapToGrid w:val="0"/>
          <w:sz w:val="22"/>
        </w:rPr>
      </w:pPr>
      <w:r w:rsidRPr="003F2C6A">
        <w:rPr>
          <w:rFonts w:cs="Arial"/>
          <w:b/>
          <w:bCs/>
          <w:snapToGrid w:val="0"/>
          <w:sz w:val="22"/>
        </w:rPr>
        <w:t>Servicio de vales postales</w:t>
      </w:r>
    </w:p>
    <w:p w14:paraId="1C0FDDE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27BFABD3" w14:textId="77777777" w:rsidR="003F2C6A" w:rsidRPr="003F2C6A" w:rsidRDefault="003F2C6A" w:rsidP="003F2C6A">
      <w:pPr>
        <w:ind w:firstLine="289"/>
        <w:rPr>
          <w:rFonts w:cs="Arial"/>
          <w:snapToGrid w:val="0"/>
        </w:rPr>
      </w:pPr>
    </w:p>
    <w:p w14:paraId="7F2F8222" w14:textId="77777777" w:rsidR="003F2C6A" w:rsidRPr="003F2C6A" w:rsidRDefault="003F2C6A" w:rsidP="003F2C6A">
      <w:pPr>
        <w:pStyle w:val="Sangradetextonormal"/>
        <w:rPr>
          <w:rFonts w:ascii="ITC Avant Garde Std Bk" w:hAnsi="ITC Avant Garde Std Bk"/>
        </w:rPr>
      </w:pPr>
      <w:bookmarkStart w:id="497" w:name="Artículo_497"/>
      <w:r w:rsidRPr="003F2C6A">
        <w:rPr>
          <w:rFonts w:ascii="ITC Avant Garde Std Bk" w:hAnsi="ITC Avant Garde Std Bk"/>
          <w:b/>
          <w:bCs/>
        </w:rPr>
        <w:t>Artículo 497</w:t>
      </w:r>
      <w:bookmarkEnd w:id="497"/>
      <w:r w:rsidRPr="003F2C6A">
        <w:rPr>
          <w:rFonts w:ascii="ITC Avant Garde Std Bk" w:hAnsi="ITC Avant Garde Std Bk"/>
          <w:b/>
          <w:bCs/>
        </w:rPr>
        <w:t xml:space="preserve">.- </w:t>
      </w:r>
      <w:r w:rsidRPr="003F2C6A">
        <w:rPr>
          <w:rFonts w:ascii="ITC Avant Garde Std Bk" w:hAnsi="ITC Avant Garde Std Bk"/>
        </w:rPr>
        <w:t>(Se deroga).</w:t>
      </w:r>
    </w:p>
    <w:p w14:paraId="5CA0534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DA8A20B" w14:textId="77777777" w:rsidR="003F2C6A" w:rsidRPr="003F2C6A" w:rsidRDefault="003F2C6A" w:rsidP="003F2C6A">
      <w:pPr>
        <w:ind w:firstLine="289"/>
        <w:rPr>
          <w:rFonts w:cs="Arial"/>
          <w:snapToGrid w:val="0"/>
        </w:rPr>
      </w:pPr>
    </w:p>
    <w:p w14:paraId="195D3725" w14:textId="77777777" w:rsidR="003F2C6A" w:rsidRPr="003F2C6A" w:rsidRDefault="003F2C6A" w:rsidP="003F2C6A">
      <w:pPr>
        <w:ind w:firstLine="289"/>
        <w:rPr>
          <w:rFonts w:cs="Arial"/>
          <w:snapToGrid w:val="0"/>
        </w:rPr>
      </w:pPr>
      <w:bookmarkStart w:id="498" w:name="Artículo_498"/>
      <w:r w:rsidRPr="003F2C6A">
        <w:rPr>
          <w:rFonts w:cs="Arial"/>
          <w:b/>
          <w:bCs/>
          <w:snapToGrid w:val="0"/>
        </w:rPr>
        <w:t>Artículo 498</w:t>
      </w:r>
      <w:bookmarkEnd w:id="498"/>
      <w:r w:rsidRPr="003F2C6A">
        <w:rPr>
          <w:rFonts w:cs="Arial"/>
          <w:b/>
          <w:bCs/>
          <w:snapToGrid w:val="0"/>
        </w:rPr>
        <w:t xml:space="preserve">.- </w:t>
      </w:r>
      <w:r w:rsidRPr="003F2C6A">
        <w:rPr>
          <w:rFonts w:cs="Arial"/>
          <w:snapToGrid w:val="0"/>
        </w:rPr>
        <w:t>(Se deroga).</w:t>
      </w:r>
    </w:p>
    <w:p w14:paraId="2819544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EC39085" w14:textId="77777777" w:rsidR="003F2C6A" w:rsidRPr="003F2C6A" w:rsidRDefault="003F2C6A" w:rsidP="003F2C6A">
      <w:pPr>
        <w:ind w:firstLine="289"/>
        <w:rPr>
          <w:rFonts w:cs="Arial"/>
          <w:snapToGrid w:val="0"/>
        </w:rPr>
      </w:pPr>
    </w:p>
    <w:p w14:paraId="5F8C1EE6" w14:textId="77777777" w:rsidR="003F2C6A" w:rsidRPr="003F2C6A" w:rsidRDefault="003F2C6A" w:rsidP="003F2C6A">
      <w:pPr>
        <w:ind w:firstLine="289"/>
        <w:rPr>
          <w:rFonts w:cs="Arial"/>
          <w:snapToGrid w:val="0"/>
        </w:rPr>
      </w:pPr>
      <w:bookmarkStart w:id="499" w:name="Artículo_499"/>
      <w:r w:rsidRPr="003F2C6A">
        <w:rPr>
          <w:rFonts w:cs="Arial"/>
          <w:b/>
          <w:bCs/>
          <w:snapToGrid w:val="0"/>
        </w:rPr>
        <w:t>Artículo 499</w:t>
      </w:r>
      <w:bookmarkEnd w:id="499"/>
      <w:r w:rsidRPr="003F2C6A">
        <w:rPr>
          <w:rFonts w:cs="Arial"/>
          <w:b/>
          <w:bCs/>
          <w:snapToGrid w:val="0"/>
        </w:rPr>
        <w:t xml:space="preserve">.- </w:t>
      </w:r>
      <w:r w:rsidRPr="003F2C6A">
        <w:rPr>
          <w:rFonts w:cs="Arial"/>
          <w:snapToGrid w:val="0"/>
        </w:rPr>
        <w:t>(Se deroga).</w:t>
      </w:r>
    </w:p>
    <w:p w14:paraId="1D8A3CA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B45264F" w14:textId="77777777" w:rsidR="003F2C6A" w:rsidRPr="003F2C6A" w:rsidRDefault="003F2C6A" w:rsidP="003F2C6A">
      <w:pPr>
        <w:ind w:firstLine="289"/>
        <w:rPr>
          <w:rFonts w:cs="Arial"/>
          <w:snapToGrid w:val="0"/>
        </w:rPr>
      </w:pPr>
    </w:p>
    <w:p w14:paraId="06DB9086" w14:textId="77777777" w:rsidR="003F2C6A" w:rsidRPr="003F2C6A" w:rsidRDefault="003F2C6A" w:rsidP="003F2C6A">
      <w:pPr>
        <w:ind w:firstLine="289"/>
        <w:rPr>
          <w:rFonts w:cs="Arial"/>
          <w:snapToGrid w:val="0"/>
        </w:rPr>
      </w:pPr>
      <w:bookmarkStart w:id="500" w:name="Artículo_500"/>
      <w:r w:rsidRPr="003F2C6A">
        <w:rPr>
          <w:rFonts w:cs="Arial"/>
          <w:b/>
          <w:bCs/>
          <w:snapToGrid w:val="0"/>
        </w:rPr>
        <w:t>Artículo 500</w:t>
      </w:r>
      <w:bookmarkEnd w:id="500"/>
      <w:r w:rsidRPr="003F2C6A">
        <w:rPr>
          <w:rFonts w:cs="Arial"/>
          <w:b/>
          <w:bCs/>
          <w:snapToGrid w:val="0"/>
        </w:rPr>
        <w:t>.-</w:t>
      </w:r>
      <w:r w:rsidRPr="003F2C6A">
        <w:rPr>
          <w:rFonts w:cs="Arial"/>
          <w:snapToGrid w:val="0"/>
        </w:rPr>
        <w:t xml:space="preserve"> (Se deroga).</w:t>
      </w:r>
    </w:p>
    <w:p w14:paraId="304426C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1900EFC" w14:textId="77777777" w:rsidR="003F2C6A" w:rsidRPr="003F2C6A" w:rsidRDefault="003F2C6A" w:rsidP="003F2C6A">
      <w:pPr>
        <w:ind w:firstLine="289"/>
        <w:rPr>
          <w:rFonts w:cs="Arial"/>
          <w:snapToGrid w:val="0"/>
        </w:rPr>
      </w:pPr>
    </w:p>
    <w:p w14:paraId="4E9BB4F5" w14:textId="77777777" w:rsidR="003F2C6A" w:rsidRPr="003F2C6A" w:rsidRDefault="003F2C6A" w:rsidP="003F2C6A">
      <w:pPr>
        <w:ind w:firstLine="289"/>
        <w:rPr>
          <w:rFonts w:cs="Arial"/>
          <w:snapToGrid w:val="0"/>
        </w:rPr>
      </w:pPr>
      <w:bookmarkStart w:id="501" w:name="Artículo_501"/>
      <w:r w:rsidRPr="003F2C6A">
        <w:rPr>
          <w:rFonts w:cs="Arial"/>
          <w:b/>
          <w:bCs/>
          <w:snapToGrid w:val="0"/>
        </w:rPr>
        <w:t>Artículo 501</w:t>
      </w:r>
      <w:bookmarkEnd w:id="501"/>
      <w:r w:rsidRPr="003F2C6A">
        <w:rPr>
          <w:rFonts w:cs="Arial"/>
          <w:b/>
          <w:bCs/>
          <w:snapToGrid w:val="0"/>
        </w:rPr>
        <w:t>.-</w:t>
      </w:r>
      <w:r w:rsidRPr="003F2C6A">
        <w:rPr>
          <w:rFonts w:cs="Arial"/>
          <w:snapToGrid w:val="0"/>
        </w:rPr>
        <w:t xml:space="preserve"> (Se deroga).</w:t>
      </w:r>
    </w:p>
    <w:p w14:paraId="467A0BE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3282C4F" w14:textId="77777777" w:rsidR="003F2C6A" w:rsidRPr="003F2C6A" w:rsidRDefault="003F2C6A" w:rsidP="003F2C6A">
      <w:pPr>
        <w:ind w:firstLine="289"/>
        <w:rPr>
          <w:rFonts w:cs="Arial"/>
          <w:snapToGrid w:val="0"/>
        </w:rPr>
      </w:pPr>
    </w:p>
    <w:p w14:paraId="4738A8CB" w14:textId="77777777" w:rsidR="003F2C6A" w:rsidRPr="003F2C6A" w:rsidRDefault="003F2C6A" w:rsidP="003F2C6A">
      <w:pPr>
        <w:jc w:val="center"/>
        <w:rPr>
          <w:rFonts w:cs="Arial"/>
          <w:b/>
          <w:bCs/>
          <w:snapToGrid w:val="0"/>
          <w:sz w:val="22"/>
        </w:rPr>
      </w:pPr>
      <w:r w:rsidRPr="003F2C6A">
        <w:rPr>
          <w:rFonts w:cs="Arial"/>
          <w:b/>
          <w:bCs/>
          <w:snapToGrid w:val="0"/>
          <w:sz w:val="22"/>
        </w:rPr>
        <w:t>CAPITULO XXI</w:t>
      </w:r>
    </w:p>
    <w:p w14:paraId="63B04245" w14:textId="77777777" w:rsidR="003F2C6A" w:rsidRPr="003F2C6A" w:rsidRDefault="003F2C6A" w:rsidP="003F2C6A">
      <w:pPr>
        <w:jc w:val="center"/>
        <w:rPr>
          <w:rFonts w:cs="Arial"/>
          <w:b/>
          <w:bCs/>
          <w:snapToGrid w:val="0"/>
          <w:sz w:val="22"/>
        </w:rPr>
      </w:pPr>
      <w:r w:rsidRPr="003F2C6A">
        <w:rPr>
          <w:rFonts w:cs="Arial"/>
          <w:b/>
          <w:bCs/>
          <w:snapToGrid w:val="0"/>
          <w:sz w:val="22"/>
        </w:rPr>
        <w:t>Servicio postal de ahorro</w:t>
      </w:r>
    </w:p>
    <w:p w14:paraId="7BEB38B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09EAC029" w14:textId="77777777" w:rsidR="003F2C6A" w:rsidRPr="003F2C6A" w:rsidRDefault="003F2C6A" w:rsidP="003F2C6A">
      <w:pPr>
        <w:ind w:firstLine="289"/>
        <w:rPr>
          <w:rFonts w:cs="Arial"/>
          <w:snapToGrid w:val="0"/>
        </w:rPr>
      </w:pPr>
    </w:p>
    <w:p w14:paraId="0DDAA111" w14:textId="77777777" w:rsidR="003F2C6A" w:rsidRPr="003F2C6A" w:rsidRDefault="003F2C6A" w:rsidP="003F2C6A">
      <w:pPr>
        <w:pStyle w:val="Sangradetextonormal"/>
        <w:rPr>
          <w:rFonts w:ascii="ITC Avant Garde Std Bk" w:hAnsi="ITC Avant Garde Std Bk"/>
        </w:rPr>
      </w:pPr>
      <w:bookmarkStart w:id="502" w:name="Artículo_502"/>
      <w:r w:rsidRPr="003F2C6A">
        <w:rPr>
          <w:rFonts w:ascii="ITC Avant Garde Std Bk" w:hAnsi="ITC Avant Garde Std Bk"/>
          <w:b/>
          <w:bCs/>
        </w:rPr>
        <w:t>Artículo 502</w:t>
      </w:r>
      <w:bookmarkEnd w:id="502"/>
      <w:r w:rsidRPr="003F2C6A">
        <w:rPr>
          <w:rFonts w:ascii="ITC Avant Garde Std Bk" w:hAnsi="ITC Avant Garde Std Bk"/>
          <w:b/>
          <w:bCs/>
        </w:rPr>
        <w:t xml:space="preserve">.- </w:t>
      </w:r>
      <w:r w:rsidRPr="003F2C6A">
        <w:rPr>
          <w:rFonts w:ascii="ITC Avant Garde Std Bk" w:hAnsi="ITC Avant Garde Std Bk"/>
        </w:rPr>
        <w:t>(Se deroga).</w:t>
      </w:r>
    </w:p>
    <w:p w14:paraId="1761B72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ABD4DC8" w14:textId="77777777" w:rsidR="003F2C6A" w:rsidRPr="003F2C6A" w:rsidRDefault="003F2C6A" w:rsidP="003F2C6A">
      <w:pPr>
        <w:ind w:firstLine="289"/>
        <w:rPr>
          <w:rFonts w:cs="Arial"/>
          <w:snapToGrid w:val="0"/>
        </w:rPr>
      </w:pPr>
    </w:p>
    <w:p w14:paraId="6B5DC4F9" w14:textId="77777777" w:rsidR="003F2C6A" w:rsidRPr="003F2C6A" w:rsidRDefault="003F2C6A" w:rsidP="003F2C6A">
      <w:pPr>
        <w:ind w:firstLine="289"/>
        <w:rPr>
          <w:rFonts w:cs="Arial"/>
          <w:snapToGrid w:val="0"/>
        </w:rPr>
      </w:pPr>
      <w:bookmarkStart w:id="503" w:name="Artículo_503"/>
      <w:r w:rsidRPr="003F2C6A">
        <w:rPr>
          <w:rFonts w:cs="Arial"/>
          <w:b/>
          <w:bCs/>
          <w:snapToGrid w:val="0"/>
        </w:rPr>
        <w:t>Artículo 503</w:t>
      </w:r>
      <w:bookmarkEnd w:id="503"/>
      <w:r w:rsidRPr="003F2C6A">
        <w:rPr>
          <w:rFonts w:cs="Arial"/>
          <w:b/>
          <w:bCs/>
          <w:snapToGrid w:val="0"/>
        </w:rPr>
        <w:t>.-</w:t>
      </w:r>
      <w:r w:rsidRPr="003F2C6A">
        <w:rPr>
          <w:rFonts w:cs="Arial"/>
          <w:snapToGrid w:val="0"/>
        </w:rPr>
        <w:t xml:space="preserve"> (Se deroga).</w:t>
      </w:r>
    </w:p>
    <w:p w14:paraId="075A841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6891A2D" w14:textId="77777777" w:rsidR="003F2C6A" w:rsidRPr="003F2C6A" w:rsidRDefault="003F2C6A" w:rsidP="003F2C6A">
      <w:pPr>
        <w:ind w:firstLine="289"/>
        <w:rPr>
          <w:rFonts w:cs="Arial"/>
          <w:snapToGrid w:val="0"/>
        </w:rPr>
      </w:pPr>
    </w:p>
    <w:p w14:paraId="44BE0B50" w14:textId="77777777" w:rsidR="003F2C6A" w:rsidRPr="003F2C6A" w:rsidRDefault="003F2C6A" w:rsidP="003F2C6A">
      <w:pPr>
        <w:ind w:firstLine="289"/>
        <w:rPr>
          <w:rFonts w:cs="Arial"/>
          <w:snapToGrid w:val="0"/>
        </w:rPr>
      </w:pPr>
      <w:bookmarkStart w:id="504" w:name="Artículo_504"/>
      <w:r w:rsidRPr="003F2C6A">
        <w:rPr>
          <w:rFonts w:cs="Arial"/>
          <w:b/>
          <w:bCs/>
          <w:snapToGrid w:val="0"/>
        </w:rPr>
        <w:t>Artículo 504</w:t>
      </w:r>
      <w:bookmarkEnd w:id="504"/>
      <w:r w:rsidRPr="003F2C6A">
        <w:rPr>
          <w:rFonts w:cs="Arial"/>
          <w:b/>
          <w:bCs/>
          <w:snapToGrid w:val="0"/>
        </w:rPr>
        <w:t xml:space="preserve">.- </w:t>
      </w:r>
      <w:r w:rsidRPr="003F2C6A">
        <w:rPr>
          <w:rFonts w:cs="Arial"/>
          <w:snapToGrid w:val="0"/>
        </w:rPr>
        <w:t>(Se deroga).</w:t>
      </w:r>
    </w:p>
    <w:p w14:paraId="49C4C32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C8030EC" w14:textId="77777777" w:rsidR="003F2C6A" w:rsidRPr="003F2C6A" w:rsidRDefault="003F2C6A" w:rsidP="003F2C6A">
      <w:pPr>
        <w:ind w:firstLine="289"/>
        <w:rPr>
          <w:rFonts w:cs="Arial"/>
          <w:snapToGrid w:val="0"/>
        </w:rPr>
      </w:pPr>
    </w:p>
    <w:p w14:paraId="7CE1A193" w14:textId="77777777" w:rsidR="003F2C6A" w:rsidRPr="003F2C6A" w:rsidRDefault="003F2C6A" w:rsidP="003F2C6A">
      <w:pPr>
        <w:ind w:firstLine="289"/>
        <w:rPr>
          <w:rFonts w:cs="Arial"/>
          <w:snapToGrid w:val="0"/>
        </w:rPr>
      </w:pPr>
      <w:bookmarkStart w:id="505" w:name="Artículo_505"/>
      <w:r w:rsidRPr="003F2C6A">
        <w:rPr>
          <w:rFonts w:cs="Arial"/>
          <w:b/>
          <w:bCs/>
          <w:snapToGrid w:val="0"/>
        </w:rPr>
        <w:t>Artículo 505</w:t>
      </w:r>
      <w:bookmarkEnd w:id="505"/>
      <w:r w:rsidRPr="003F2C6A">
        <w:rPr>
          <w:rFonts w:cs="Arial"/>
          <w:b/>
          <w:bCs/>
          <w:snapToGrid w:val="0"/>
        </w:rPr>
        <w:t xml:space="preserve">.- </w:t>
      </w:r>
      <w:r w:rsidRPr="003F2C6A">
        <w:rPr>
          <w:rFonts w:cs="Arial"/>
          <w:snapToGrid w:val="0"/>
        </w:rPr>
        <w:t>(Se deroga).</w:t>
      </w:r>
    </w:p>
    <w:p w14:paraId="77008E6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6B648F30" w14:textId="77777777" w:rsidR="003F2C6A" w:rsidRPr="003F2C6A" w:rsidRDefault="003F2C6A" w:rsidP="003F2C6A">
      <w:pPr>
        <w:ind w:firstLine="289"/>
        <w:rPr>
          <w:rFonts w:cs="Arial"/>
          <w:snapToGrid w:val="0"/>
        </w:rPr>
      </w:pPr>
    </w:p>
    <w:p w14:paraId="0BD60912" w14:textId="77777777" w:rsidR="003F2C6A" w:rsidRPr="003F2C6A" w:rsidRDefault="003F2C6A" w:rsidP="003F2C6A">
      <w:pPr>
        <w:ind w:firstLine="289"/>
        <w:rPr>
          <w:rFonts w:cs="Arial"/>
          <w:snapToGrid w:val="0"/>
        </w:rPr>
      </w:pPr>
      <w:bookmarkStart w:id="506" w:name="Artículo_506"/>
      <w:r w:rsidRPr="003F2C6A">
        <w:rPr>
          <w:rFonts w:cs="Arial"/>
          <w:b/>
          <w:bCs/>
          <w:snapToGrid w:val="0"/>
        </w:rPr>
        <w:t>Artículo 506</w:t>
      </w:r>
      <w:bookmarkEnd w:id="506"/>
      <w:r w:rsidRPr="003F2C6A">
        <w:rPr>
          <w:rFonts w:cs="Arial"/>
          <w:b/>
          <w:bCs/>
          <w:snapToGrid w:val="0"/>
        </w:rPr>
        <w:t xml:space="preserve">.- </w:t>
      </w:r>
      <w:r w:rsidRPr="003F2C6A">
        <w:rPr>
          <w:rFonts w:cs="Arial"/>
          <w:snapToGrid w:val="0"/>
        </w:rPr>
        <w:t>(Se deroga).</w:t>
      </w:r>
    </w:p>
    <w:p w14:paraId="2D26A8E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F2B0DBF" w14:textId="77777777" w:rsidR="003F2C6A" w:rsidRPr="003F2C6A" w:rsidRDefault="003F2C6A" w:rsidP="003F2C6A">
      <w:pPr>
        <w:ind w:firstLine="289"/>
        <w:rPr>
          <w:rFonts w:cs="Arial"/>
          <w:snapToGrid w:val="0"/>
        </w:rPr>
      </w:pPr>
    </w:p>
    <w:p w14:paraId="71BB3213" w14:textId="77777777" w:rsidR="003F2C6A" w:rsidRPr="003F2C6A" w:rsidRDefault="003F2C6A" w:rsidP="003F2C6A">
      <w:pPr>
        <w:jc w:val="center"/>
        <w:rPr>
          <w:rFonts w:cs="Arial"/>
          <w:b/>
          <w:bCs/>
          <w:snapToGrid w:val="0"/>
          <w:sz w:val="22"/>
        </w:rPr>
      </w:pPr>
      <w:r w:rsidRPr="003F2C6A">
        <w:rPr>
          <w:rFonts w:cs="Arial"/>
          <w:b/>
          <w:bCs/>
          <w:snapToGrid w:val="0"/>
          <w:sz w:val="22"/>
        </w:rPr>
        <w:t>CAPITULO XXII</w:t>
      </w:r>
    </w:p>
    <w:p w14:paraId="357CED00" w14:textId="77777777" w:rsidR="003F2C6A" w:rsidRPr="003F2C6A" w:rsidRDefault="003F2C6A" w:rsidP="003F2C6A">
      <w:pPr>
        <w:jc w:val="center"/>
        <w:rPr>
          <w:rFonts w:cs="Arial"/>
          <w:b/>
          <w:bCs/>
          <w:snapToGrid w:val="0"/>
          <w:sz w:val="22"/>
        </w:rPr>
      </w:pPr>
      <w:r w:rsidRPr="003F2C6A">
        <w:rPr>
          <w:rFonts w:cs="Arial"/>
          <w:b/>
          <w:bCs/>
          <w:snapToGrid w:val="0"/>
          <w:sz w:val="22"/>
        </w:rPr>
        <w:t>Servicio postal de identificación</w:t>
      </w:r>
    </w:p>
    <w:p w14:paraId="149CFAA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6547E653" w14:textId="77777777" w:rsidR="003F2C6A" w:rsidRPr="003F2C6A" w:rsidRDefault="003F2C6A" w:rsidP="003F2C6A">
      <w:pPr>
        <w:ind w:firstLine="289"/>
        <w:rPr>
          <w:rFonts w:cs="Arial"/>
          <w:snapToGrid w:val="0"/>
        </w:rPr>
      </w:pPr>
    </w:p>
    <w:p w14:paraId="125BF751" w14:textId="77777777" w:rsidR="003F2C6A" w:rsidRPr="003F2C6A" w:rsidRDefault="003F2C6A" w:rsidP="003F2C6A">
      <w:pPr>
        <w:pStyle w:val="Sangradetextonormal"/>
        <w:rPr>
          <w:rFonts w:ascii="ITC Avant Garde Std Bk" w:hAnsi="ITC Avant Garde Std Bk"/>
        </w:rPr>
      </w:pPr>
      <w:bookmarkStart w:id="507" w:name="Artículo_507"/>
      <w:r w:rsidRPr="003F2C6A">
        <w:rPr>
          <w:rFonts w:ascii="ITC Avant Garde Std Bk" w:hAnsi="ITC Avant Garde Std Bk"/>
          <w:b/>
          <w:bCs/>
        </w:rPr>
        <w:t>Artículo 507</w:t>
      </w:r>
      <w:bookmarkEnd w:id="507"/>
      <w:r w:rsidRPr="003F2C6A">
        <w:rPr>
          <w:rFonts w:ascii="ITC Avant Garde Std Bk" w:hAnsi="ITC Avant Garde Std Bk"/>
          <w:b/>
          <w:bCs/>
        </w:rPr>
        <w:t xml:space="preserve">.- </w:t>
      </w:r>
      <w:r w:rsidRPr="003F2C6A">
        <w:rPr>
          <w:rFonts w:ascii="ITC Avant Garde Std Bk" w:hAnsi="ITC Avant Garde Std Bk"/>
        </w:rPr>
        <w:t>(Se deroga).</w:t>
      </w:r>
    </w:p>
    <w:p w14:paraId="6D2B86E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39E28F9A" w14:textId="77777777" w:rsidR="003F2C6A" w:rsidRPr="003F2C6A" w:rsidRDefault="003F2C6A" w:rsidP="003F2C6A">
      <w:pPr>
        <w:ind w:firstLine="289"/>
        <w:rPr>
          <w:rFonts w:cs="Arial"/>
          <w:snapToGrid w:val="0"/>
        </w:rPr>
      </w:pPr>
    </w:p>
    <w:p w14:paraId="43ABD864" w14:textId="77777777" w:rsidR="003F2C6A" w:rsidRPr="003F2C6A" w:rsidRDefault="003F2C6A" w:rsidP="003F2C6A">
      <w:pPr>
        <w:ind w:firstLine="289"/>
        <w:rPr>
          <w:rFonts w:cs="Arial"/>
          <w:snapToGrid w:val="0"/>
        </w:rPr>
      </w:pPr>
      <w:bookmarkStart w:id="508" w:name="Artículo_508"/>
      <w:r w:rsidRPr="003F2C6A">
        <w:rPr>
          <w:rFonts w:cs="Arial"/>
          <w:b/>
          <w:bCs/>
          <w:snapToGrid w:val="0"/>
        </w:rPr>
        <w:t>Artículo 508</w:t>
      </w:r>
      <w:bookmarkEnd w:id="508"/>
      <w:r w:rsidRPr="003F2C6A">
        <w:rPr>
          <w:rFonts w:cs="Arial"/>
          <w:b/>
          <w:bCs/>
          <w:snapToGrid w:val="0"/>
        </w:rPr>
        <w:t>.-</w:t>
      </w:r>
      <w:r w:rsidRPr="003F2C6A">
        <w:rPr>
          <w:rFonts w:cs="Arial"/>
          <w:snapToGrid w:val="0"/>
        </w:rPr>
        <w:t xml:space="preserve"> (Se deroga).</w:t>
      </w:r>
    </w:p>
    <w:p w14:paraId="32995F2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0E51BF0" w14:textId="77777777" w:rsidR="003F2C6A" w:rsidRPr="003F2C6A" w:rsidRDefault="003F2C6A" w:rsidP="003F2C6A">
      <w:pPr>
        <w:ind w:firstLine="289"/>
        <w:rPr>
          <w:rFonts w:cs="Arial"/>
          <w:snapToGrid w:val="0"/>
        </w:rPr>
      </w:pPr>
    </w:p>
    <w:p w14:paraId="306D90D1" w14:textId="77777777" w:rsidR="003F2C6A" w:rsidRPr="003F2C6A" w:rsidRDefault="003F2C6A" w:rsidP="003F2C6A">
      <w:pPr>
        <w:jc w:val="center"/>
        <w:rPr>
          <w:rFonts w:cs="Arial"/>
          <w:b/>
          <w:bCs/>
          <w:snapToGrid w:val="0"/>
          <w:sz w:val="22"/>
        </w:rPr>
      </w:pPr>
      <w:r w:rsidRPr="003F2C6A">
        <w:rPr>
          <w:rFonts w:cs="Arial"/>
          <w:b/>
          <w:bCs/>
          <w:snapToGrid w:val="0"/>
          <w:sz w:val="22"/>
        </w:rPr>
        <w:t>CAPITULO XXIII</w:t>
      </w:r>
    </w:p>
    <w:p w14:paraId="76597877" w14:textId="77777777" w:rsidR="003F2C6A" w:rsidRPr="003F2C6A" w:rsidRDefault="003F2C6A" w:rsidP="003F2C6A">
      <w:pPr>
        <w:jc w:val="center"/>
        <w:rPr>
          <w:rFonts w:cs="Arial"/>
          <w:b/>
          <w:bCs/>
          <w:snapToGrid w:val="0"/>
          <w:sz w:val="22"/>
        </w:rPr>
      </w:pPr>
      <w:r w:rsidRPr="003F2C6A">
        <w:rPr>
          <w:rFonts w:cs="Arial"/>
          <w:b/>
          <w:bCs/>
          <w:snapToGrid w:val="0"/>
          <w:sz w:val="22"/>
        </w:rPr>
        <w:t>Nuevos servicios</w:t>
      </w:r>
    </w:p>
    <w:p w14:paraId="616F659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09983ABB" w14:textId="77777777" w:rsidR="003F2C6A" w:rsidRPr="003F2C6A" w:rsidRDefault="003F2C6A" w:rsidP="003F2C6A">
      <w:pPr>
        <w:ind w:firstLine="289"/>
        <w:rPr>
          <w:rFonts w:cs="Arial"/>
          <w:snapToGrid w:val="0"/>
        </w:rPr>
      </w:pPr>
    </w:p>
    <w:p w14:paraId="3011BD40" w14:textId="77777777" w:rsidR="003F2C6A" w:rsidRPr="003F2C6A" w:rsidRDefault="003F2C6A" w:rsidP="003F2C6A">
      <w:pPr>
        <w:pStyle w:val="Sangradetextonormal"/>
        <w:rPr>
          <w:rFonts w:ascii="ITC Avant Garde Std Bk" w:hAnsi="ITC Avant Garde Std Bk"/>
        </w:rPr>
      </w:pPr>
      <w:bookmarkStart w:id="509" w:name="Artículo_509"/>
      <w:r w:rsidRPr="003F2C6A">
        <w:rPr>
          <w:rFonts w:ascii="ITC Avant Garde Std Bk" w:hAnsi="ITC Avant Garde Std Bk"/>
          <w:b/>
          <w:bCs/>
        </w:rPr>
        <w:t>Artículo 509</w:t>
      </w:r>
      <w:bookmarkEnd w:id="509"/>
      <w:r w:rsidRPr="003F2C6A">
        <w:rPr>
          <w:rFonts w:ascii="ITC Avant Garde Std Bk" w:hAnsi="ITC Avant Garde Std Bk"/>
          <w:b/>
          <w:bCs/>
        </w:rPr>
        <w:t xml:space="preserve">.- </w:t>
      </w:r>
      <w:r w:rsidRPr="003F2C6A">
        <w:rPr>
          <w:rFonts w:ascii="ITC Avant Garde Std Bk" w:hAnsi="ITC Avant Garde Std Bk"/>
        </w:rPr>
        <w:t>(Se deroga).</w:t>
      </w:r>
    </w:p>
    <w:p w14:paraId="3396054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1D5499FB" w14:textId="77777777" w:rsidR="003F2C6A" w:rsidRPr="003F2C6A" w:rsidRDefault="003F2C6A" w:rsidP="003F2C6A">
      <w:pPr>
        <w:ind w:firstLine="289"/>
        <w:rPr>
          <w:rFonts w:cs="Arial"/>
          <w:snapToGrid w:val="0"/>
        </w:rPr>
      </w:pPr>
    </w:p>
    <w:p w14:paraId="51A40654" w14:textId="77777777" w:rsidR="003F2C6A" w:rsidRPr="003F2C6A" w:rsidRDefault="003F2C6A" w:rsidP="003F2C6A">
      <w:pPr>
        <w:jc w:val="center"/>
        <w:rPr>
          <w:rFonts w:cs="Arial"/>
          <w:b/>
          <w:bCs/>
          <w:snapToGrid w:val="0"/>
          <w:sz w:val="22"/>
        </w:rPr>
      </w:pPr>
      <w:r w:rsidRPr="003F2C6A">
        <w:rPr>
          <w:rFonts w:cs="Arial"/>
          <w:b/>
          <w:bCs/>
          <w:snapToGrid w:val="0"/>
          <w:sz w:val="22"/>
        </w:rPr>
        <w:t>TITULO CUARTO</w:t>
      </w:r>
    </w:p>
    <w:p w14:paraId="1C939DAF" w14:textId="77777777" w:rsidR="003F2C6A" w:rsidRPr="003F2C6A" w:rsidRDefault="003F2C6A" w:rsidP="003F2C6A">
      <w:pPr>
        <w:jc w:val="center"/>
        <w:rPr>
          <w:rFonts w:cs="Arial"/>
          <w:b/>
          <w:bCs/>
          <w:snapToGrid w:val="0"/>
          <w:sz w:val="22"/>
        </w:rPr>
      </w:pPr>
      <w:r w:rsidRPr="003F2C6A">
        <w:rPr>
          <w:rFonts w:cs="Arial"/>
          <w:b/>
          <w:bCs/>
          <w:snapToGrid w:val="0"/>
          <w:sz w:val="22"/>
        </w:rPr>
        <w:t>Derecho de los Remitentes y Destinatarios</w:t>
      </w:r>
    </w:p>
    <w:p w14:paraId="6614FBE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Título adicionado DOF 05-01-1951. Derogado DOF 24-12-1986</w:t>
      </w:r>
    </w:p>
    <w:p w14:paraId="4E10584E" w14:textId="77777777" w:rsidR="003F2C6A" w:rsidRPr="003F2C6A" w:rsidRDefault="003F2C6A" w:rsidP="003F2C6A">
      <w:pPr>
        <w:jc w:val="center"/>
        <w:rPr>
          <w:rFonts w:cs="Arial"/>
          <w:b/>
          <w:bCs/>
          <w:snapToGrid w:val="0"/>
          <w:sz w:val="22"/>
        </w:rPr>
      </w:pPr>
    </w:p>
    <w:p w14:paraId="6418998D" w14:textId="77777777" w:rsidR="003F2C6A" w:rsidRPr="003F2C6A" w:rsidRDefault="003F2C6A" w:rsidP="003F2C6A">
      <w:pPr>
        <w:jc w:val="center"/>
        <w:rPr>
          <w:rFonts w:cs="Arial"/>
          <w:b/>
          <w:bCs/>
          <w:snapToGrid w:val="0"/>
          <w:sz w:val="22"/>
        </w:rPr>
      </w:pPr>
      <w:r w:rsidRPr="003F2C6A">
        <w:rPr>
          <w:rFonts w:cs="Arial"/>
          <w:b/>
          <w:bCs/>
          <w:snapToGrid w:val="0"/>
          <w:sz w:val="22"/>
        </w:rPr>
        <w:t>CAPITULO XXIV</w:t>
      </w:r>
    </w:p>
    <w:p w14:paraId="1EC7A1AC" w14:textId="77777777" w:rsidR="003F2C6A" w:rsidRPr="003F2C6A" w:rsidRDefault="003F2C6A" w:rsidP="003F2C6A">
      <w:pPr>
        <w:jc w:val="center"/>
        <w:rPr>
          <w:rFonts w:cs="Arial"/>
          <w:b/>
          <w:bCs/>
          <w:snapToGrid w:val="0"/>
          <w:sz w:val="22"/>
        </w:rPr>
      </w:pPr>
      <w:r w:rsidRPr="003F2C6A">
        <w:rPr>
          <w:rFonts w:cs="Arial"/>
          <w:b/>
          <w:bCs/>
          <w:snapToGrid w:val="0"/>
          <w:sz w:val="22"/>
        </w:rPr>
        <w:t>Derecho de los remitentes</w:t>
      </w:r>
    </w:p>
    <w:p w14:paraId="6B92091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5C73ADBE" w14:textId="77777777" w:rsidR="003F2C6A" w:rsidRPr="003F2C6A" w:rsidRDefault="003F2C6A" w:rsidP="003F2C6A">
      <w:pPr>
        <w:ind w:firstLine="289"/>
        <w:rPr>
          <w:rFonts w:cs="Arial"/>
          <w:snapToGrid w:val="0"/>
        </w:rPr>
      </w:pPr>
    </w:p>
    <w:p w14:paraId="5CDD2B90" w14:textId="77777777" w:rsidR="003F2C6A" w:rsidRPr="003F2C6A" w:rsidRDefault="003F2C6A" w:rsidP="003F2C6A">
      <w:pPr>
        <w:ind w:firstLine="289"/>
        <w:rPr>
          <w:rFonts w:cs="Arial"/>
          <w:snapToGrid w:val="0"/>
        </w:rPr>
      </w:pPr>
      <w:bookmarkStart w:id="510" w:name="Artículo_510"/>
      <w:r w:rsidRPr="003F2C6A">
        <w:rPr>
          <w:rFonts w:cs="Arial"/>
          <w:b/>
          <w:bCs/>
          <w:snapToGrid w:val="0"/>
        </w:rPr>
        <w:t>Artículo 510</w:t>
      </w:r>
      <w:bookmarkEnd w:id="510"/>
      <w:r w:rsidRPr="003F2C6A">
        <w:rPr>
          <w:rFonts w:cs="Arial"/>
          <w:b/>
          <w:bCs/>
          <w:snapToGrid w:val="0"/>
        </w:rPr>
        <w:t>.-</w:t>
      </w:r>
      <w:r w:rsidRPr="003F2C6A">
        <w:rPr>
          <w:rFonts w:cs="Arial"/>
          <w:snapToGrid w:val="0"/>
        </w:rPr>
        <w:t xml:space="preserve"> (Se deroga).</w:t>
      </w:r>
    </w:p>
    <w:p w14:paraId="2BDD0F7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AA77ED4" w14:textId="77777777" w:rsidR="003F2C6A" w:rsidRPr="003F2C6A" w:rsidRDefault="003F2C6A" w:rsidP="003F2C6A">
      <w:pPr>
        <w:ind w:firstLine="289"/>
        <w:rPr>
          <w:rFonts w:cs="Arial"/>
          <w:snapToGrid w:val="0"/>
        </w:rPr>
      </w:pPr>
    </w:p>
    <w:p w14:paraId="66B97E1A" w14:textId="77777777" w:rsidR="003F2C6A" w:rsidRPr="003F2C6A" w:rsidRDefault="003F2C6A" w:rsidP="003F2C6A">
      <w:pPr>
        <w:ind w:firstLine="289"/>
        <w:rPr>
          <w:rFonts w:cs="Arial"/>
          <w:snapToGrid w:val="0"/>
        </w:rPr>
      </w:pPr>
      <w:bookmarkStart w:id="511" w:name="Artículo_511"/>
      <w:r w:rsidRPr="003F2C6A">
        <w:rPr>
          <w:rFonts w:cs="Arial"/>
          <w:b/>
          <w:bCs/>
          <w:snapToGrid w:val="0"/>
        </w:rPr>
        <w:t>Artículo 511</w:t>
      </w:r>
      <w:bookmarkEnd w:id="511"/>
      <w:r w:rsidRPr="003F2C6A">
        <w:rPr>
          <w:rFonts w:cs="Arial"/>
          <w:b/>
          <w:bCs/>
          <w:snapToGrid w:val="0"/>
        </w:rPr>
        <w:t xml:space="preserve">.- </w:t>
      </w:r>
      <w:r w:rsidRPr="003F2C6A">
        <w:rPr>
          <w:rFonts w:cs="Arial"/>
          <w:snapToGrid w:val="0"/>
        </w:rPr>
        <w:t>(Se deroga).</w:t>
      </w:r>
    </w:p>
    <w:p w14:paraId="7527ABA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0DF0D0FB" w14:textId="77777777" w:rsidR="003F2C6A" w:rsidRPr="003F2C6A" w:rsidRDefault="003F2C6A" w:rsidP="003F2C6A">
      <w:pPr>
        <w:ind w:firstLine="289"/>
        <w:rPr>
          <w:rFonts w:cs="Arial"/>
          <w:snapToGrid w:val="0"/>
        </w:rPr>
      </w:pPr>
    </w:p>
    <w:p w14:paraId="6A8DE05B" w14:textId="77777777" w:rsidR="003F2C6A" w:rsidRPr="003F2C6A" w:rsidRDefault="003F2C6A" w:rsidP="003F2C6A">
      <w:pPr>
        <w:jc w:val="center"/>
        <w:rPr>
          <w:rFonts w:cs="Arial"/>
          <w:b/>
          <w:bCs/>
          <w:snapToGrid w:val="0"/>
          <w:sz w:val="22"/>
        </w:rPr>
      </w:pPr>
      <w:r w:rsidRPr="003F2C6A">
        <w:rPr>
          <w:rFonts w:cs="Arial"/>
          <w:b/>
          <w:bCs/>
          <w:snapToGrid w:val="0"/>
          <w:sz w:val="22"/>
        </w:rPr>
        <w:t>CAPITULO XXV</w:t>
      </w:r>
    </w:p>
    <w:p w14:paraId="5FE50595" w14:textId="77777777" w:rsidR="003F2C6A" w:rsidRPr="003F2C6A" w:rsidRDefault="003F2C6A" w:rsidP="003F2C6A">
      <w:pPr>
        <w:jc w:val="center"/>
        <w:rPr>
          <w:rFonts w:cs="Arial"/>
          <w:b/>
          <w:bCs/>
          <w:snapToGrid w:val="0"/>
          <w:sz w:val="22"/>
        </w:rPr>
      </w:pPr>
      <w:r w:rsidRPr="003F2C6A">
        <w:rPr>
          <w:rFonts w:cs="Arial"/>
          <w:b/>
          <w:bCs/>
          <w:snapToGrid w:val="0"/>
          <w:sz w:val="22"/>
        </w:rPr>
        <w:t>Derecho de los destinatarios</w:t>
      </w:r>
    </w:p>
    <w:p w14:paraId="70140F0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reformado DOF 05-01-1951 (reubicado). Derogado DOF 24-12-1986</w:t>
      </w:r>
    </w:p>
    <w:p w14:paraId="4C906617" w14:textId="77777777" w:rsidR="003F2C6A" w:rsidRPr="003F2C6A" w:rsidRDefault="003F2C6A" w:rsidP="003F2C6A">
      <w:pPr>
        <w:ind w:firstLine="289"/>
        <w:rPr>
          <w:rFonts w:cs="Arial"/>
          <w:snapToGrid w:val="0"/>
        </w:rPr>
      </w:pPr>
    </w:p>
    <w:p w14:paraId="5AA95A31" w14:textId="77777777" w:rsidR="003F2C6A" w:rsidRPr="003F2C6A" w:rsidRDefault="003F2C6A" w:rsidP="003F2C6A">
      <w:pPr>
        <w:ind w:firstLine="289"/>
        <w:rPr>
          <w:rFonts w:cs="Arial"/>
          <w:snapToGrid w:val="0"/>
        </w:rPr>
      </w:pPr>
      <w:bookmarkStart w:id="512" w:name="Artículo_512"/>
      <w:r w:rsidRPr="003F2C6A">
        <w:rPr>
          <w:rFonts w:cs="Arial"/>
          <w:b/>
          <w:bCs/>
          <w:snapToGrid w:val="0"/>
        </w:rPr>
        <w:t>Artículo 512</w:t>
      </w:r>
      <w:bookmarkEnd w:id="512"/>
      <w:r w:rsidRPr="003F2C6A">
        <w:rPr>
          <w:rFonts w:cs="Arial"/>
          <w:b/>
          <w:bCs/>
          <w:snapToGrid w:val="0"/>
        </w:rPr>
        <w:t xml:space="preserve">.- </w:t>
      </w:r>
      <w:r w:rsidRPr="003F2C6A">
        <w:rPr>
          <w:rFonts w:cs="Arial"/>
          <w:snapToGrid w:val="0"/>
        </w:rPr>
        <w:t>(Se deroga).</w:t>
      </w:r>
    </w:p>
    <w:p w14:paraId="2DF601D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51B14822" w14:textId="77777777" w:rsidR="003F2C6A" w:rsidRPr="003F2C6A" w:rsidRDefault="003F2C6A" w:rsidP="003F2C6A">
      <w:pPr>
        <w:ind w:firstLine="289"/>
        <w:rPr>
          <w:rFonts w:cs="Arial"/>
          <w:snapToGrid w:val="0"/>
        </w:rPr>
      </w:pPr>
    </w:p>
    <w:p w14:paraId="19290E94" w14:textId="77777777" w:rsidR="003F2C6A" w:rsidRPr="003F2C6A" w:rsidRDefault="003F2C6A" w:rsidP="003F2C6A">
      <w:pPr>
        <w:jc w:val="center"/>
        <w:rPr>
          <w:rFonts w:cs="Arial"/>
          <w:b/>
          <w:bCs/>
          <w:snapToGrid w:val="0"/>
          <w:sz w:val="22"/>
        </w:rPr>
      </w:pPr>
      <w:r w:rsidRPr="003F2C6A">
        <w:rPr>
          <w:rFonts w:cs="Arial"/>
          <w:b/>
          <w:bCs/>
          <w:snapToGrid w:val="0"/>
          <w:sz w:val="22"/>
        </w:rPr>
        <w:t>TITULO QUINTO</w:t>
      </w:r>
    </w:p>
    <w:p w14:paraId="57210F84" w14:textId="77777777" w:rsidR="003F2C6A" w:rsidRPr="003F2C6A" w:rsidRDefault="003F2C6A" w:rsidP="003F2C6A">
      <w:pPr>
        <w:jc w:val="center"/>
        <w:rPr>
          <w:rFonts w:cs="Arial"/>
          <w:b/>
          <w:bCs/>
          <w:snapToGrid w:val="0"/>
          <w:sz w:val="22"/>
        </w:rPr>
      </w:pPr>
      <w:r w:rsidRPr="003F2C6A">
        <w:rPr>
          <w:rFonts w:cs="Arial"/>
          <w:b/>
          <w:bCs/>
          <w:snapToGrid w:val="0"/>
          <w:sz w:val="22"/>
        </w:rPr>
        <w:t>Tasas</w:t>
      </w:r>
    </w:p>
    <w:p w14:paraId="2A5D2D4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Título adicionado DOF 05-01-1951. Derogado DOF 24-12-1986</w:t>
      </w:r>
    </w:p>
    <w:p w14:paraId="539F7721" w14:textId="77777777" w:rsidR="003F2C6A" w:rsidRPr="003F2C6A" w:rsidRDefault="003F2C6A" w:rsidP="003F2C6A">
      <w:pPr>
        <w:jc w:val="center"/>
        <w:rPr>
          <w:rFonts w:cs="Arial"/>
          <w:b/>
          <w:bCs/>
          <w:snapToGrid w:val="0"/>
          <w:sz w:val="22"/>
        </w:rPr>
      </w:pPr>
    </w:p>
    <w:p w14:paraId="27AA0182" w14:textId="77777777" w:rsidR="003F2C6A" w:rsidRPr="003F2C6A" w:rsidRDefault="003F2C6A" w:rsidP="003F2C6A">
      <w:pPr>
        <w:jc w:val="center"/>
        <w:rPr>
          <w:rFonts w:cs="Arial"/>
          <w:b/>
          <w:bCs/>
          <w:snapToGrid w:val="0"/>
          <w:sz w:val="22"/>
        </w:rPr>
      </w:pPr>
      <w:r w:rsidRPr="003F2C6A">
        <w:rPr>
          <w:rFonts w:cs="Arial"/>
          <w:b/>
          <w:bCs/>
          <w:snapToGrid w:val="0"/>
          <w:sz w:val="22"/>
        </w:rPr>
        <w:t>CAPITULO XXVI</w:t>
      </w:r>
    </w:p>
    <w:p w14:paraId="4008ADDF" w14:textId="77777777" w:rsidR="003F2C6A" w:rsidRPr="003F2C6A" w:rsidRDefault="003F2C6A" w:rsidP="003F2C6A">
      <w:pPr>
        <w:jc w:val="center"/>
        <w:rPr>
          <w:rFonts w:cs="Arial"/>
          <w:b/>
          <w:bCs/>
          <w:snapToGrid w:val="0"/>
          <w:sz w:val="22"/>
        </w:rPr>
      </w:pPr>
      <w:r w:rsidRPr="003F2C6A">
        <w:rPr>
          <w:rFonts w:cs="Arial"/>
          <w:b/>
          <w:bCs/>
          <w:snapToGrid w:val="0"/>
          <w:sz w:val="22"/>
        </w:rPr>
        <w:t>Derechos</w:t>
      </w:r>
    </w:p>
    <w:p w14:paraId="28030F1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05-01-1951. Derogado DOF 24-12-1986</w:t>
      </w:r>
    </w:p>
    <w:p w14:paraId="1866BF59" w14:textId="77777777" w:rsidR="003F2C6A" w:rsidRPr="003F2C6A" w:rsidRDefault="003F2C6A" w:rsidP="003F2C6A">
      <w:pPr>
        <w:ind w:firstLine="289"/>
        <w:rPr>
          <w:rFonts w:cs="Arial"/>
          <w:snapToGrid w:val="0"/>
        </w:rPr>
      </w:pPr>
    </w:p>
    <w:p w14:paraId="38C77294" w14:textId="77777777" w:rsidR="003F2C6A" w:rsidRPr="003F2C6A" w:rsidRDefault="003F2C6A" w:rsidP="003F2C6A">
      <w:pPr>
        <w:pStyle w:val="Sangradetextonormal"/>
        <w:rPr>
          <w:rFonts w:ascii="ITC Avant Garde Std Bk" w:hAnsi="ITC Avant Garde Std Bk"/>
        </w:rPr>
      </w:pPr>
      <w:bookmarkStart w:id="513" w:name="Artículo_513"/>
      <w:r w:rsidRPr="003F2C6A">
        <w:rPr>
          <w:rFonts w:ascii="ITC Avant Garde Std Bk" w:hAnsi="ITC Avant Garde Std Bk"/>
          <w:b/>
          <w:bCs/>
        </w:rPr>
        <w:t>Artículo 513</w:t>
      </w:r>
      <w:bookmarkEnd w:id="513"/>
      <w:r w:rsidRPr="003F2C6A">
        <w:rPr>
          <w:rFonts w:ascii="ITC Avant Garde Std Bk" w:hAnsi="ITC Avant Garde Std Bk"/>
          <w:b/>
          <w:bCs/>
        </w:rPr>
        <w:t xml:space="preserve">.- </w:t>
      </w:r>
      <w:r w:rsidRPr="003F2C6A">
        <w:rPr>
          <w:rFonts w:ascii="ITC Avant Garde Std Bk" w:hAnsi="ITC Avant Garde Std Bk"/>
        </w:rPr>
        <w:t>(Se deroga).</w:t>
      </w:r>
    </w:p>
    <w:p w14:paraId="568368E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31-12-1981, 24-12-1986</w:t>
      </w:r>
    </w:p>
    <w:p w14:paraId="0A5CA7FC" w14:textId="77777777" w:rsidR="003F2C6A" w:rsidRPr="003F2C6A" w:rsidRDefault="003F2C6A" w:rsidP="003F2C6A">
      <w:pPr>
        <w:ind w:firstLine="289"/>
        <w:rPr>
          <w:rFonts w:cs="Arial"/>
          <w:snapToGrid w:val="0"/>
        </w:rPr>
      </w:pPr>
    </w:p>
    <w:p w14:paraId="1FA53342" w14:textId="77777777" w:rsidR="003F2C6A" w:rsidRPr="003F2C6A" w:rsidRDefault="003F2C6A" w:rsidP="003F2C6A">
      <w:pPr>
        <w:ind w:firstLine="289"/>
        <w:rPr>
          <w:rFonts w:cs="Arial"/>
          <w:snapToGrid w:val="0"/>
        </w:rPr>
      </w:pPr>
      <w:bookmarkStart w:id="514" w:name="Artículo_514"/>
      <w:r w:rsidRPr="003F2C6A">
        <w:rPr>
          <w:rFonts w:cs="Arial"/>
          <w:b/>
          <w:bCs/>
          <w:snapToGrid w:val="0"/>
        </w:rPr>
        <w:t>Artículo 514</w:t>
      </w:r>
      <w:bookmarkEnd w:id="514"/>
      <w:r w:rsidRPr="003F2C6A">
        <w:rPr>
          <w:rFonts w:cs="Arial"/>
          <w:b/>
          <w:bCs/>
          <w:snapToGrid w:val="0"/>
        </w:rPr>
        <w:t xml:space="preserve">.- </w:t>
      </w:r>
      <w:r w:rsidRPr="003F2C6A">
        <w:rPr>
          <w:rFonts w:cs="Arial"/>
          <w:snapToGrid w:val="0"/>
        </w:rPr>
        <w:t>(Se deroga).</w:t>
      </w:r>
    </w:p>
    <w:p w14:paraId="1FAC341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31-12-1981, 24-12-1986</w:t>
      </w:r>
    </w:p>
    <w:p w14:paraId="2C57D470" w14:textId="77777777" w:rsidR="003F2C6A" w:rsidRPr="003F2C6A" w:rsidRDefault="003F2C6A" w:rsidP="003F2C6A">
      <w:pPr>
        <w:ind w:firstLine="289"/>
        <w:rPr>
          <w:rFonts w:cs="Arial"/>
          <w:snapToGrid w:val="0"/>
        </w:rPr>
      </w:pPr>
    </w:p>
    <w:p w14:paraId="407DA45B" w14:textId="77777777" w:rsidR="003F2C6A" w:rsidRPr="003F2C6A" w:rsidRDefault="003F2C6A" w:rsidP="003F2C6A">
      <w:pPr>
        <w:jc w:val="center"/>
        <w:rPr>
          <w:rFonts w:cs="Arial"/>
          <w:b/>
          <w:bCs/>
          <w:snapToGrid w:val="0"/>
          <w:sz w:val="22"/>
        </w:rPr>
      </w:pPr>
      <w:r w:rsidRPr="003F2C6A">
        <w:rPr>
          <w:rFonts w:cs="Arial"/>
          <w:b/>
          <w:bCs/>
          <w:snapToGrid w:val="0"/>
          <w:sz w:val="22"/>
        </w:rPr>
        <w:t>CAPITULO XXVII</w:t>
      </w:r>
    </w:p>
    <w:p w14:paraId="2F16FE77" w14:textId="77777777" w:rsidR="003F2C6A" w:rsidRPr="003F2C6A" w:rsidRDefault="003F2C6A" w:rsidP="003F2C6A">
      <w:pPr>
        <w:jc w:val="center"/>
        <w:rPr>
          <w:rFonts w:cs="Arial"/>
          <w:b/>
          <w:bCs/>
          <w:snapToGrid w:val="0"/>
          <w:sz w:val="22"/>
        </w:rPr>
      </w:pPr>
      <w:r w:rsidRPr="003F2C6A">
        <w:rPr>
          <w:rFonts w:cs="Arial"/>
          <w:b/>
          <w:bCs/>
          <w:snapToGrid w:val="0"/>
          <w:sz w:val="22"/>
        </w:rPr>
        <w:t>Franquicia</w:t>
      </w:r>
    </w:p>
    <w:p w14:paraId="202CF90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05-01-1951. Derogado DOF 24-12-1986</w:t>
      </w:r>
    </w:p>
    <w:p w14:paraId="785ADE5B" w14:textId="77777777" w:rsidR="003F2C6A" w:rsidRPr="003F2C6A" w:rsidRDefault="003F2C6A" w:rsidP="003F2C6A">
      <w:pPr>
        <w:ind w:firstLine="289"/>
        <w:rPr>
          <w:rFonts w:cs="Arial"/>
          <w:snapToGrid w:val="0"/>
        </w:rPr>
      </w:pPr>
    </w:p>
    <w:p w14:paraId="51112E36" w14:textId="77777777" w:rsidR="003F2C6A" w:rsidRPr="003F2C6A" w:rsidRDefault="003F2C6A" w:rsidP="003F2C6A">
      <w:pPr>
        <w:ind w:firstLine="289"/>
        <w:rPr>
          <w:rFonts w:cs="Arial"/>
          <w:snapToGrid w:val="0"/>
        </w:rPr>
      </w:pPr>
      <w:bookmarkStart w:id="515" w:name="Artículo_515"/>
      <w:r w:rsidRPr="003F2C6A">
        <w:rPr>
          <w:rFonts w:cs="Arial"/>
          <w:b/>
          <w:bCs/>
          <w:snapToGrid w:val="0"/>
        </w:rPr>
        <w:t>Artículo 515</w:t>
      </w:r>
      <w:bookmarkEnd w:id="515"/>
      <w:r w:rsidRPr="003F2C6A">
        <w:rPr>
          <w:rFonts w:cs="Arial"/>
          <w:b/>
          <w:bCs/>
          <w:snapToGrid w:val="0"/>
        </w:rPr>
        <w:t xml:space="preserve">.- </w:t>
      </w:r>
      <w:r w:rsidRPr="003F2C6A">
        <w:rPr>
          <w:rFonts w:cs="Arial"/>
          <w:snapToGrid w:val="0"/>
        </w:rPr>
        <w:t>(Se deroga).</w:t>
      </w:r>
    </w:p>
    <w:p w14:paraId="1B26AFD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31-12-1979. Derogado DOF 31-12-1981, 24-12-1986</w:t>
      </w:r>
    </w:p>
    <w:p w14:paraId="3634F6B1" w14:textId="77777777" w:rsidR="003F2C6A" w:rsidRPr="003F2C6A" w:rsidRDefault="003F2C6A" w:rsidP="003F2C6A">
      <w:pPr>
        <w:ind w:firstLine="289"/>
        <w:rPr>
          <w:rFonts w:cs="Arial"/>
          <w:snapToGrid w:val="0"/>
        </w:rPr>
      </w:pPr>
    </w:p>
    <w:p w14:paraId="28E8BC7E" w14:textId="77777777" w:rsidR="003F2C6A" w:rsidRPr="003F2C6A" w:rsidRDefault="003F2C6A" w:rsidP="003F2C6A">
      <w:pPr>
        <w:ind w:firstLine="289"/>
        <w:rPr>
          <w:rFonts w:cs="Arial"/>
          <w:snapToGrid w:val="0"/>
        </w:rPr>
      </w:pPr>
      <w:bookmarkStart w:id="516" w:name="Artículo_516"/>
      <w:r w:rsidRPr="003F2C6A">
        <w:rPr>
          <w:rFonts w:cs="Arial"/>
          <w:b/>
          <w:bCs/>
          <w:snapToGrid w:val="0"/>
        </w:rPr>
        <w:t>Artículo 516</w:t>
      </w:r>
      <w:bookmarkEnd w:id="516"/>
      <w:r w:rsidRPr="003F2C6A">
        <w:rPr>
          <w:rFonts w:cs="Arial"/>
          <w:b/>
          <w:bCs/>
          <w:snapToGrid w:val="0"/>
        </w:rPr>
        <w:t>.-</w:t>
      </w:r>
      <w:r w:rsidRPr="003F2C6A">
        <w:rPr>
          <w:rFonts w:cs="Arial"/>
          <w:snapToGrid w:val="0"/>
        </w:rPr>
        <w:t xml:space="preserve"> (Se deroga).</w:t>
      </w:r>
    </w:p>
    <w:p w14:paraId="0393FF9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31-12-1981, 24-12-1986</w:t>
      </w:r>
    </w:p>
    <w:p w14:paraId="5FC1518B" w14:textId="77777777" w:rsidR="003F2C6A" w:rsidRPr="003F2C6A" w:rsidRDefault="003F2C6A" w:rsidP="003F2C6A">
      <w:pPr>
        <w:ind w:firstLine="289"/>
        <w:rPr>
          <w:rFonts w:cs="Arial"/>
          <w:snapToGrid w:val="0"/>
        </w:rPr>
      </w:pPr>
    </w:p>
    <w:p w14:paraId="16622DD8" w14:textId="77777777" w:rsidR="003F2C6A" w:rsidRPr="003F2C6A" w:rsidRDefault="003F2C6A" w:rsidP="003F2C6A">
      <w:pPr>
        <w:ind w:firstLine="289"/>
        <w:rPr>
          <w:rFonts w:cs="Arial"/>
          <w:snapToGrid w:val="0"/>
        </w:rPr>
      </w:pPr>
      <w:bookmarkStart w:id="517" w:name="Artículo_517"/>
      <w:r w:rsidRPr="003F2C6A">
        <w:rPr>
          <w:rFonts w:cs="Arial"/>
          <w:b/>
          <w:bCs/>
          <w:snapToGrid w:val="0"/>
        </w:rPr>
        <w:t>Artículo 517</w:t>
      </w:r>
      <w:bookmarkEnd w:id="517"/>
      <w:r w:rsidRPr="003F2C6A">
        <w:rPr>
          <w:rFonts w:cs="Arial"/>
          <w:b/>
          <w:bCs/>
          <w:snapToGrid w:val="0"/>
        </w:rPr>
        <w:t xml:space="preserve">.- </w:t>
      </w:r>
      <w:r w:rsidRPr="003F2C6A">
        <w:rPr>
          <w:rFonts w:cs="Arial"/>
          <w:snapToGrid w:val="0"/>
        </w:rPr>
        <w:t>(Se deroga).</w:t>
      </w:r>
    </w:p>
    <w:p w14:paraId="4F8583F8"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31-12-1979. Derogado DOF 31-12-1981, 24-12-1986</w:t>
      </w:r>
    </w:p>
    <w:p w14:paraId="5024AC64" w14:textId="77777777" w:rsidR="003F2C6A" w:rsidRPr="003F2C6A" w:rsidRDefault="003F2C6A" w:rsidP="003F2C6A">
      <w:pPr>
        <w:ind w:firstLine="289"/>
        <w:rPr>
          <w:rFonts w:cs="Arial"/>
          <w:snapToGrid w:val="0"/>
        </w:rPr>
      </w:pPr>
    </w:p>
    <w:p w14:paraId="29F6565D" w14:textId="77777777" w:rsidR="003F2C6A" w:rsidRPr="003F2C6A" w:rsidRDefault="003F2C6A" w:rsidP="003F2C6A">
      <w:pPr>
        <w:jc w:val="center"/>
        <w:rPr>
          <w:rFonts w:cs="Arial"/>
          <w:b/>
          <w:bCs/>
          <w:snapToGrid w:val="0"/>
          <w:sz w:val="22"/>
        </w:rPr>
      </w:pPr>
      <w:r w:rsidRPr="003F2C6A">
        <w:rPr>
          <w:rFonts w:cs="Arial"/>
          <w:b/>
          <w:bCs/>
          <w:snapToGrid w:val="0"/>
          <w:sz w:val="22"/>
        </w:rPr>
        <w:t>CAPITULO XXVIII</w:t>
      </w:r>
    </w:p>
    <w:p w14:paraId="6A5C060C" w14:textId="77777777" w:rsidR="003F2C6A" w:rsidRPr="003F2C6A" w:rsidRDefault="003F2C6A" w:rsidP="003F2C6A">
      <w:pPr>
        <w:jc w:val="center"/>
        <w:rPr>
          <w:rFonts w:cs="Arial"/>
          <w:b/>
          <w:bCs/>
          <w:snapToGrid w:val="0"/>
          <w:sz w:val="22"/>
        </w:rPr>
      </w:pPr>
      <w:r w:rsidRPr="003F2C6A">
        <w:rPr>
          <w:rFonts w:cs="Arial"/>
          <w:b/>
          <w:bCs/>
          <w:snapToGrid w:val="0"/>
          <w:sz w:val="22"/>
        </w:rPr>
        <w:t xml:space="preserve">Emisión de estampillas. Maquinas </w:t>
      </w:r>
      <w:proofErr w:type="spellStart"/>
      <w:r w:rsidRPr="003F2C6A">
        <w:rPr>
          <w:rFonts w:cs="Arial"/>
          <w:b/>
          <w:bCs/>
          <w:snapToGrid w:val="0"/>
          <w:sz w:val="22"/>
        </w:rPr>
        <w:t>franqueadoras</w:t>
      </w:r>
      <w:proofErr w:type="spellEnd"/>
    </w:p>
    <w:p w14:paraId="6760F98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05-01-1951. Derogado DOF 24-12-1986</w:t>
      </w:r>
    </w:p>
    <w:p w14:paraId="0E50F9CC" w14:textId="77777777" w:rsidR="003F2C6A" w:rsidRPr="003F2C6A" w:rsidRDefault="003F2C6A" w:rsidP="003F2C6A">
      <w:pPr>
        <w:ind w:firstLine="289"/>
        <w:rPr>
          <w:rFonts w:cs="Arial"/>
          <w:snapToGrid w:val="0"/>
        </w:rPr>
      </w:pPr>
    </w:p>
    <w:p w14:paraId="538BCD77" w14:textId="77777777" w:rsidR="003F2C6A" w:rsidRPr="003F2C6A" w:rsidRDefault="003F2C6A" w:rsidP="003F2C6A">
      <w:pPr>
        <w:ind w:firstLine="289"/>
        <w:rPr>
          <w:rFonts w:cs="Arial"/>
          <w:snapToGrid w:val="0"/>
        </w:rPr>
      </w:pPr>
      <w:bookmarkStart w:id="518" w:name="Artículo_518"/>
      <w:r w:rsidRPr="003F2C6A">
        <w:rPr>
          <w:rFonts w:cs="Arial"/>
          <w:b/>
          <w:bCs/>
          <w:snapToGrid w:val="0"/>
        </w:rPr>
        <w:t>Artículo 518</w:t>
      </w:r>
      <w:bookmarkEnd w:id="518"/>
      <w:r w:rsidRPr="003F2C6A">
        <w:rPr>
          <w:rFonts w:cs="Arial"/>
          <w:b/>
          <w:bCs/>
          <w:snapToGrid w:val="0"/>
        </w:rPr>
        <w:t xml:space="preserve">.- </w:t>
      </w:r>
      <w:r w:rsidRPr="003F2C6A">
        <w:rPr>
          <w:rFonts w:cs="Arial"/>
          <w:snapToGrid w:val="0"/>
        </w:rPr>
        <w:t>(Se deroga).</w:t>
      </w:r>
    </w:p>
    <w:p w14:paraId="35563D9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48850718" w14:textId="77777777" w:rsidR="003F2C6A" w:rsidRPr="003F2C6A" w:rsidRDefault="003F2C6A" w:rsidP="003F2C6A">
      <w:pPr>
        <w:ind w:firstLine="289"/>
        <w:rPr>
          <w:rFonts w:cs="Arial"/>
          <w:snapToGrid w:val="0"/>
        </w:rPr>
      </w:pPr>
    </w:p>
    <w:p w14:paraId="326E03A1" w14:textId="77777777" w:rsidR="003F2C6A" w:rsidRPr="003F2C6A" w:rsidRDefault="003F2C6A" w:rsidP="003F2C6A">
      <w:pPr>
        <w:ind w:firstLine="289"/>
        <w:rPr>
          <w:rFonts w:cs="Arial"/>
          <w:snapToGrid w:val="0"/>
        </w:rPr>
      </w:pPr>
      <w:bookmarkStart w:id="519" w:name="Artículo_519"/>
      <w:r w:rsidRPr="003F2C6A">
        <w:rPr>
          <w:rFonts w:cs="Arial"/>
          <w:b/>
          <w:bCs/>
          <w:snapToGrid w:val="0"/>
        </w:rPr>
        <w:t>Artículo 519</w:t>
      </w:r>
      <w:bookmarkEnd w:id="519"/>
      <w:r w:rsidRPr="003F2C6A">
        <w:rPr>
          <w:rFonts w:cs="Arial"/>
          <w:b/>
          <w:bCs/>
          <w:snapToGrid w:val="0"/>
        </w:rPr>
        <w:t xml:space="preserve">.- </w:t>
      </w:r>
      <w:r w:rsidRPr="003F2C6A">
        <w:rPr>
          <w:rFonts w:cs="Arial"/>
          <w:snapToGrid w:val="0"/>
        </w:rPr>
        <w:t>(Se deroga).</w:t>
      </w:r>
    </w:p>
    <w:p w14:paraId="418DFE2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7F5BB64B" w14:textId="77777777" w:rsidR="003F2C6A" w:rsidRPr="003F2C6A" w:rsidRDefault="003F2C6A" w:rsidP="003F2C6A">
      <w:pPr>
        <w:ind w:firstLine="289"/>
        <w:rPr>
          <w:rFonts w:cs="Arial"/>
          <w:snapToGrid w:val="0"/>
        </w:rPr>
      </w:pPr>
    </w:p>
    <w:p w14:paraId="7C6D47D0" w14:textId="77777777" w:rsidR="003F2C6A" w:rsidRPr="003F2C6A" w:rsidRDefault="003F2C6A" w:rsidP="003F2C6A">
      <w:pPr>
        <w:jc w:val="center"/>
        <w:rPr>
          <w:rFonts w:cs="Arial"/>
          <w:b/>
          <w:bCs/>
          <w:snapToGrid w:val="0"/>
          <w:sz w:val="22"/>
        </w:rPr>
      </w:pPr>
      <w:r w:rsidRPr="003F2C6A">
        <w:rPr>
          <w:rFonts w:cs="Arial"/>
          <w:b/>
          <w:bCs/>
          <w:snapToGrid w:val="0"/>
          <w:sz w:val="22"/>
        </w:rPr>
        <w:t>CAPITULO XXIX</w:t>
      </w:r>
    </w:p>
    <w:p w14:paraId="0768FE69" w14:textId="77777777" w:rsidR="003F2C6A" w:rsidRPr="003F2C6A" w:rsidRDefault="003F2C6A" w:rsidP="003F2C6A">
      <w:pPr>
        <w:jc w:val="center"/>
        <w:rPr>
          <w:rFonts w:cs="Arial"/>
          <w:b/>
          <w:bCs/>
          <w:snapToGrid w:val="0"/>
          <w:sz w:val="22"/>
        </w:rPr>
      </w:pPr>
      <w:r w:rsidRPr="003F2C6A">
        <w:rPr>
          <w:rFonts w:cs="Arial"/>
          <w:b/>
          <w:bCs/>
          <w:snapToGrid w:val="0"/>
          <w:sz w:val="22"/>
        </w:rPr>
        <w:t>Tarifa</w:t>
      </w:r>
    </w:p>
    <w:p w14:paraId="61F4C1C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Capítulo adicionado DOF 05-01-1951. Derogado DOF 24-12-1986</w:t>
      </w:r>
    </w:p>
    <w:p w14:paraId="05BA117D" w14:textId="77777777" w:rsidR="003F2C6A" w:rsidRPr="003F2C6A" w:rsidRDefault="003F2C6A" w:rsidP="003F2C6A">
      <w:pPr>
        <w:ind w:firstLine="289"/>
        <w:rPr>
          <w:rFonts w:cs="Arial"/>
          <w:snapToGrid w:val="0"/>
        </w:rPr>
      </w:pPr>
      <w:bookmarkStart w:id="520" w:name="Artículo_520"/>
    </w:p>
    <w:p w14:paraId="4E3D8C00"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Artículo 520</w:t>
      </w:r>
      <w:bookmarkEnd w:id="520"/>
      <w:r w:rsidRPr="003F2C6A">
        <w:rPr>
          <w:rFonts w:ascii="ITC Avant Garde Std Bk" w:hAnsi="ITC Avant Garde Std Bk"/>
          <w:b/>
          <w:bCs/>
        </w:rPr>
        <w:t xml:space="preserve">.- </w:t>
      </w:r>
      <w:r w:rsidRPr="003F2C6A">
        <w:rPr>
          <w:rFonts w:ascii="ITC Avant Garde Std Bk" w:hAnsi="ITC Avant Garde Std Bk"/>
        </w:rPr>
        <w:t>(Se deroga).</w:t>
      </w:r>
    </w:p>
    <w:p w14:paraId="2A30C08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31-12-1981, 24-12-1986</w:t>
      </w:r>
    </w:p>
    <w:p w14:paraId="2B57D849" w14:textId="77777777" w:rsidR="003F2C6A" w:rsidRPr="003F2C6A" w:rsidRDefault="003F2C6A" w:rsidP="003F2C6A">
      <w:pPr>
        <w:ind w:firstLine="289"/>
        <w:rPr>
          <w:rFonts w:cs="Arial"/>
          <w:snapToGrid w:val="0"/>
        </w:rPr>
      </w:pPr>
    </w:p>
    <w:p w14:paraId="6411340C" w14:textId="77777777" w:rsidR="003F2C6A" w:rsidRPr="003F2C6A" w:rsidRDefault="003F2C6A" w:rsidP="003F2C6A">
      <w:pPr>
        <w:ind w:firstLine="289"/>
        <w:rPr>
          <w:rFonts w:cs="Arial"/>
          <w:snapToGrid w:val="0"/>
        </w:rPr>
      </w:pPr>
      <w:bookmarkStart w:id="521" w:name="Artículo_521"/>
      <w:r w:rsidRPr="003F2C6A">
        <w:rPr>
          <w:rFonts w:cs="Arial"/>
          <w:b/>
          <w:bCs/>
          <w:snapToGrid w:val="0"/>
        </w:rPr>
        <w:t>Artículo 521</w:t>
      </w:r>
      <w:bookmarkEnd w:id="521"/>
      <w:r w:rsidRPr="003F2C6A">
        <w:rPr>
          <w:rFonts w:cs="Arial"/>
          <w:b/>
          <w:bCs/>
          <w:snapToGrid w:val="0"/>
        </w:rPr>
        <w:t xml:space="preserve">.- </w:t>
      </w:r>
      <w:r w:rsidRPr="003F2C6A">
        <w:rPr>
          <w:rFonts w:cs="Arial"/>
          <w:snapToGrid w:val="0"/>
        </w:rPr>
        <w:t>(Se deroga).</w:t>
      </w:r>
    </w:p>
    <w:p w14:paraId="03068DC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31-12-1981, 24-12-1986</w:t>
      </w:r>
    </w:p>
    <w:p w14:paraId="2D7A91FE" w14:textId="77777777" w:rsidR="003F2C6A" w:rsidRPr="003F2C6A" w:rsidRDefault="003F2C6A" w:rsidP="003F2C6A">
      <w:pPr>
        <w:ind w:firstLine="289"/>
        <w:rPr>
          <w:rFonts w:cs="Arial"/>
          <w:snapToGrid w:val="0"/>
        </w:rPr>
      </w:pPr>
    </w:p>
    <w:p w14:paraId="523F90AC" w14:textId="77777777" w:rsidR="003F2C6A" w:rsidRPr="003F2C6A" w:rsidRDefault="003F2C6A" w:rsidP="003F2C6A">
      <w:pPr>
        <w:ind w:firstLine="289"/>
        <w:rPr>
          <w:rFonts w:cs="Arial"/>
          <w:snapToGrid w:val="0"/>
        </w:rPr>
      </w:pPr>
      <w:bookmarkStart w:id="522" w:name="Artículo_522"/>
      <w:r w:rsidRPr="003F2C6A">
        <w:rPr>
          <w:rFonts w:cs="Arial"/>
          <w:b/>
          <w:bCs/>
          <w:snapToGrid w:val="0"/>
        </w:rPr>
        <w:t>Artículo 522</w:t>
      </w:r>
      <w:bookmarkEnd w:id="522"/>
      <w:r w:rsidRPr="003F2C6A">
        <w:rPr>
          <w:rFonts w:cs="Arial"/>
          <w:b/>
          <w:bCs/>
          <w:snapToGrid w:val="0"/>
        </w:rPr>
        <w:t>.-</w:t>
      </w:r>
      <w:r w:rsidRPr="003F2C6A">
        <w:rPr>
          <w:rFonts w:cs="Arial"/>
          <w:snapToGrid w:val="0"/>
        </w:rPr>
        <w:t xml:space="preserve"> (Se deroga).</w:t>
      </w:r>
    </w:p>
    <w:p w14:paraId="6B9DE75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05-01-1951. Derogado DOF 24-12-1986</w:t>
      </w:r>
    </w:p>
    <w:p w14:paraId="23C08158" w14:textId="77777777" w:rsidR="003F2C6A" w:rsidRPr="003F2C6A" w:rsidRDefault="003F2C6A" w:rsidP="003F2C6A">
      <w:pPr>
        <w:ind w:firstLine="289"/>
        <w:rPr>
          <w:rFonts w:cs="Arial"/>
          <w:snapToGrid w:val="0"/>
        </w:rPr>
      </w:pPr>
    </w:p>
    <w:p w14:paraId="2B2EE250" w14:textId="77777777" w:rsidR="003F2C6A" w:rsidRPr="003F2C6A" w:rsidRDefault="003F2C6A" w:rsidP="003F2C6A">
      <w:pPr>
        <w:jc w:val="center"/>
        <w:rPr>
          <w:rFonts w:cs="Arial"/>
          <w:b/>
          <w:bCs/>
          <w:snapToGrid w:val="0"/>
          <w:sz w:val="22"/>
        </w:rPr>
      </w:pPr>
      <w:r w:rsidRPr="003F2C6A">
        <w:rPr>
          <w:rFonts w:cs="Arial"/>
          <w:b/>
          <w:bCs/>
          <w:snapToGrid w:val="0"/>
          <w:sz w:val="22"/>
        </w:rPr>
        <w:t>LIBRO SEPTIMO</w:t>
      </w:r>
    </w:p>
    <w:p w14:paraId="40ACECA2" w14:textId="77777777" w:rsidR="003F2C6A" w:rsidRPr="003F2C6A" w:rsidRDefault="003F2C6A" w:rsidP="003F2C6A">
      <w:pPr>
        <w:jc w:val="center"/>
        <w:rPr>
          <w:rFonts w:cs="Arial"/>
          <w:b/>
          <w:bCs/>
          <w:snapToGrid w:val="0"/>
          <w:sz w:val="22"/>
        </w:rPr>
      </w:pPr>
      <w:r w:rsidRPr="003F2C6A">
        <w:rPr>
          <w:rFonts w:cs="Arial"/>
          <w:b/>
          <w:bCs/>
          <w:snapToGrid w:val="0"/>
          <w:sz w:val="22"/>
        </w:rPr>
        <w:t>Sanciones</w:t>
      </w:r>
    </w:p>
    <w:p w14:paraId="44FEC6F6" w14:textId="77777777" w:rsidR="003F2C6A" w:rsidRPr="003F2C6A" w:rsidRDefault="003F2C6A" w:rsidP="003F2C6A">
      <w:pPr>
        <w:jc w:val="center"/>
        <w:rPr>
          <w:rFonts w:cs="Arial"/>
          <w:b/>
          <w:bCs/>
          <w:snapToGrid w:val="0"/>
          <w:sz w:val="22"/>
        </w:rPr>
      </w:pPr>
    </w:p>
    <w:p w14:paraId="7D23A979" w14:textId="77777777" w:rsidR="003F2C6A" w:rsidRPr="003F2C6A" w:rsidRDefault="003F2C6A" w:rsidP="003F2C6A">
      <w:pPr>
        <w:jc w:val="center"/>
        <w:rPr>
          <w:rFonts w:cs="Arial"/>
          <w:b/>
          <w:bCs/>
          <w:snapToGrid w:val="0"/>
          <w:sz w:val="22"/>
        </w:rPr>
      </w:pPr>
      <w:r w:rsidRPr="003F2C6A">
        <w:rPr>
          <w:rFonts w:cs="Arial"/>
          <w:b/>
          <w:bCs/>
          <w:snapToGrid w:val="0"/>
          <w:sz w:val="22"/>
        </w:rPr>
        <w:t>CAPITULO UNICO</w:t>
      </w:r>
    </w:p>
    <w:p w14:paraId="5C298C8E" w14:textId="77777777" w:rsidR="003F2C6A" w:rsidRPr="003F2C6A" w:rsidRDefault="003F2C6A" w:rsidP="003F2C6A">
      <w:pPr>
        <w:ind w:firstLine="289"/>
        <w:rPr>
          <w:rFonts w:cs="Arial"/>
          <w:snapToGrid w:val="0"/>
        </w:rPr>
      </w:pPr>
    </w:p>
    <w:p w14:paraId="4101F855"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23" w:name="Artículo_523"/>
      <w:r w:rsidRPr="003F2C6A">
        <w:rPr>
          <w:rFonts w:ascii="ITC Avant Garde Std Bk" w:hAnsi="ITC Avant Garde Std Bk"/>
          <w:b/>
          <w:color w:val="000000"/>
          <w:sz w:val="20"/>
          <w:lang w:val="es-MX"/>
        </w:rPr>
        <w:t>Artículo 523</w:t>
      </w:r>
      <w:bookmarkEnd w:id="523"/>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El que sin concesión o permiso de la Secretaría de Comunicaciones y Transportes construya o explote vías federales de comunicación, perderá en beneficio de la Nación, las obras ejecutadas, las instalaciones establecidas y todos los bienes muebles e inmuebles dedicados a la explotación y pagará una multa de cincuenta a cinco mil pesos, a juicio de la misma Secretaría. Igual sanción tendrá el que ocupe la zona federal y la playa de las vías flotables o navegables sin la autorización de la Secretaría de Comunicaciones y Transportes.</w:t>
      </w:r>
    </w:p>
    <w:p w14:paraId="03A09911"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431CDFE4" w14:textId="77777777" w:rsidR="003F2C6A" w:rsidRPr="003F2C6A" w:rsidRDefault="003F2C6A" w:rsidP="003F2C6A">
      <w:pPr>
        <w:ind w:firstLine="289"/>
        <w:rPr>
          <w:rFonts w:cs="Arial"/>
          <w:snapToGrid w:val="0"/>
        </w:rPr>
      </w:pPr>
    </w:p>
    <w:p w14:paraId="45C608F1" w14:textId="77777777" w:rsidR="003F2C6A" w:rsidRPr="003F2C6A" w:rsidRDefault="003F2C6A" w:rsidP="003F2C6A">
      <w:pPr>
        <w:ind w:firstLine="289"/>
        <w:rPr>
          <w:rFonts w:cs="Arial"/>
          <w:snapToGrid w:val="0"/>
        </w:rPr>
      </w:pPr>
      <w:bookmarkStart w:id="524" w:name="Artículo_524"/>
      <w:r w:rsidRPr="003F2C6A">
        <w:rPr>
          <w:rFonts w:cs="Arial"/>
          <w:b/>
          <w:bCs/>
          <w:snapToGrid w:val="0"/>
        </w:rPr>
        <w:t>Artículo 524</w:t>
      </w:r>
      <w:bookmarkEnd w:id="524"/>
      <w:r w:rsidRPr="003F2C6A">
        <w:rPr>
          <w:rFonts w:cs="Arial"/>
          <w:b/>
          <w:bCs/>
          <w:snapToGrid w:val="0"/>
        </w:rPr>
        <w:t xml:space="preserve">.- </w:t>
      </w:r>
      <w:r w:rsidRPr="003F2C6A">
        <w:rPr>
          <w:rFonts w:cs="Arial"/>
          <w:snapToGrid w:val="0"/>
        </w:rPr>
        <w:t>Para la aplicación de las sanciones a que se refiere el artículo anterior, se observará el procedimiento siguiente:</w:t>
      </w:r>
    </w:p>
    <w:p w14:paraId="5951DA98" w14:textId="77777777" w:rsidR="003F2C6A" w:rsidRPr="003F2C6A" w:rsidRDefault="003F2C6A" w:rsidP="003F2C6A">
      <w:pPr>
        <w:ind w:firstLine="289"/>
        <w:rPr>
          <w:rFonts w:cs="Arial"/>
          <w:snapToGrid w:val="0"/>
        </w:rPr>
      </w:pPr>
    </w:p>
    <w:p w14:paraId="343BD947" w14:textId="77777777" w:rsidR="003F2C6A" w:rsidRPr="003F2C6A" w:rsidRDefault="003F2C6A" w:rsidP="003F2C6A">
      <w:pPr>
        <w:pStyle w:val="Texto"/>
        <w:spacing w:after="0" w:line="240" w:lineRule="auto"/>
        <w:rPr>
          <w:rFonts w:ascii="ITC Avant Garde Std Bk" w:hAnsi="ITC Avant Garde Std Bk"/>
          <w:color w:val="000000"/>
          <w:sz w:val="20"/>
          <w:lang w:val="es-MX"/>
        </w:rPr>
      </w:pPr>
      <w:r w:rsidRPr="003F2C6A">
        <w:rPr>
          <w:rFonts w:ascii="ITC Avant Garde Std Bk" w:hAnsi="ITC Avant Garde Std Bk"/>
          <w:color w:val="000000"/>
          <w:sz w:val="20"/>
          <w:lang w:val="es-MX"/>
        </w:rPr>
        <w:t>Tan luego como la Secretaría de Comunicaciones y Transportes tenga conocimiento de la infracción, procederá al aseguramiento de las obras ejecutadas, las instalaciones establecidas y todos los bienes muebles e inmuebles dedicados a la explotación de la vía de comunicación, ocupación de la zona federal o playas, de las vías flotables o navegables, poniéndolos bajo la guarda de un interventor especial, previo inventario que se formule. Posteriormente al aseguramiento se concederá un plazo de diez días al presunto infractor para que presente las pruebas y defensas que estime pertinentes en su caso; y pasado dicho término la Secretaría de Comunicaciones y Transportes dictará la resolución que corresponda.</w:t>
      </w:r>
    </w:p>
    <w:p w14:paraId="770B4D6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09-04-2012</w:t>
      </w:r>
    </w:p>
    <w:p w14:paraId="07A4AB94" w14:textId="77777777" w:rsidR="003F2C6A" w:rsidRPr="003F2C6A" w:rsidRDefault="003F2C6A" w:rsidP="003F2C6A">
      <w:pPr>
        <w:ind w:firstLine="289"/>
        <w:rPr>
          <w:rFonts w:cs="Arial"/>
          <w:snapToGrid w:val="0"/>
        </w:rPr>
      </w:pPr>
    </w:p>
    <w:p w14:paraId="535713B9"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25" w:name="Artículo_525"/>
      <w:r w:rsidRPr="003F2C6A">
        <w:rPr>
          <w:rFonts w:ascii="ITC Avant Garde Std Bk" w:hAnsi="ITC Avant Garde Std Bk"/>
          <w:b/>
          <w:color w:val="000000"/>
          <w:sz w:val="20"/>
          <w:lang w:val="es-MX"/>
        </w:rPr>
        <w:t>Artículo 525</w:t>
      </w:r>
      <w:bookmarkEnd w:id="525"/>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El que indebidamente ejecute obras que invadan o perjudiquen una vía federal de comunicación, pagará una multa de cincuenta a dos mil pesos a juicio de la Secretaría de Comunicaciones y Transportes, más los daños y perjuicios que se hubieren ocasionado.</w:t>
      </w:r>
    </w:p>
    <w:p w14:paraId="4E9C7A92"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64170F20" w14:textId="77777777" w:rsidR="003F2C6A" w:rsidRPr="003F2C6A" w:rsidRDefault="003F2C6A" w:rsidP="003F2C6A">
      <w:pPr>
        <w:ind w:firstLine="289"/>
        <w:rPr>
          <w:rFonts w:cs="Arial"/>
          <w:snapToGrid w:val="0"/>
        </w:rPr>
      </w:pPr>
    </w:p>
    <w:p w14:paraId="63AC2187" w14:textId="77777777" w:rsidR="003F2C6A" w:rsidRPr="003F2C6A" w:rsidRDefault="003F2C6A" w:rsidP="003F2C6A">
      <w:pPr>
        <w:ind w:firstLine="289"/>
        <w:rPr>
          <w:rFonts w:cs="Arial"/>
          <w:snapToGrid w:val="0"/>
        </w:rPr>
      </w:pPr>
      <w:bookmarkStart w:id="526" w:name="Artículo_526"/>
      <w:r w:rsidRPr="003F2C6A">
        <w:rPr>
          <w:rFonts w:cs="Arial"/>
          <w:b/>
          <w:bCs/>
          <w:snapToGrid w:val="0"/>
        </w:rPr>
        <w:t>Artículo 526</w:t>
      </w:r>
      <w:bookmarkEnd w:id="526"/>
      <w:r w:rsidRPr="003F2C6A">
        <w:rPr>
          <w:rFonts w:cs="Arial"/>
          <w:b/>
          <w:bCs/>
          <w:snapToGrid w:val="0"/>
        </w:rPr>
        <w:t xml:space="preserve">.- </w:t>
      </w:r>
      <w:r w:rsidRPr="003F2C6A">
        <w:rPr>
          <w:rFonts w:cs="Arial"/>
          <w:snapToGrid w:val="0"/>
        </w:rPr>
        <w:t xml:space="preserve">La infracción del artículo 48 de esta ley se sancionará con multa de doscientos a mil pesos, sin perjuicio de que la Secretaría acuerde la suspensión de los servicios en los casos en que lo estime conveniente. </w:t>
      </w:r>
    </w:p>
    <w:p w14:paraId="5D8F2F41" w14:textId="77777777" w:rsidR="003F2C6A" w:rsidRPr="003F2C6A" w:rsidRDefault="003F2C6A" w:rsidP="003F2C6A">
      <w:pPr>
        <w:ind w:firstLine="289"/>
        <w:rPr>
          <w:rFonts w:cs="Arial"/>
          <w:snapToGrid w:val="0"/>
        </w:rPr>
      </w:pPr>
    </w:p>
    <w:p w14:paraId="5914AA1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27" w:name="Artículo_527"/>
      <w:r w:rsidRPr="003F2C6A">
        <w:rPr>
          <w:rFonts w:ascii="ITC Avant Garde Std Bk" w:hAnsi="ITC Avant Garde Std Bk"/>
          <w:b/>
          <w:color w:val="000000"/>
          <w:sz w:val="20"/>
          <w:lang w:val="es-MX"/>
        </w:rPr>
        <w:t>Artículo 527</w:t>
      </w:r>
      <w:bookmarkEnd w:id="527"/>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expedición o aplicación de horarios, tarifas y demás documentos relacionados con el público que no hayan sido previamente aprobados por la Secretaría de Comunicaciones y Transportes, se castigará con una multa de cien a mil pesos, por cada infracción.</w:t>
      </w:r>
    </w:p>
    <w:p w14:paraId="08CD9676"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5211F47F" w14:textId="77777777" w:rsidR="003F2C6A" w:rsidRPr="003F2C6A" w:rsidRDefault="003F2C6A" w:rsidP="003F2C6A">
      <w:pPr>
        <w:ind w:firstLine="289"/>
        <w:rPr>
          <w:rFonts w:cs="Arial"/>
          <w:snapToGrid w:val="0"/>
        </w:rPr>
      </w:pPr>
    </w:p>
    <w:p w14:paraId="15DD9EDB" w14:textId="77777777" w:rsidR="003F2C6A" w:rsidRPr="003F2C6A" w:rsidRDefault="003F2C6A" w:rsidP="003F2C6A">
      <w:pPr>
        <w:ind w:firstLine="289"/>
        <w:rPr>
          <w:rFonts w:cs="Arial"/>
          <w:snapToGrid w:val="0"/>
        </w:rPr>
      </w:pPr>
      <w:bookmarkStart w:id="528" w:name="Artículo_528"/>
      <w:r w:rsidRPr="003F2C6A">
        <w:rPr>
          <w:rFonts w:cs="Arial"/>
          <w:b/>
          <w:bCs/>
          <w:snapToGrid w:val="0"/>
        </w:rPr>
        <w:t>Artículo 528</w:t>
      </w:r>
      <w:bookmarkEnd w:id="528"/>
      <w:r w:rsidRPr="003F2C6A">
        <w:rPr>
          <w:rFonts w:cs="Arial"/>
          <w:b/>
          <w:bCs/>
          <w:snapToGrid w:val="0"/>
        </w:rPr>
        <w:t xml:space="preserve">.- </w:t>
      </w:r>
      <w:r w:rsidRPr="003F2C6A">
        <w:rPr>
          <w:rFonts w:cs="Arial"/>
          <w:snapToGrid w:val="0"/>
        </w:rPr>
        <w:t xml:space="preserve">El que indebidamente autorice o contrate servicios conforme a tarifas distintas de las aplicables al caso, será castigado con multa de cien a quinientos pesos por cada infracción. Si con el fin de ocultar la infracción se asentaren partidas falsas en los libros o se expidiere carta de portes u otro documento igualmente falso, la pena será de dos meses a dos años de prisión y multa de cien a mil pesos. </w:t>
      </w:r>
    </w:p>
    <w:p w14:paraId="7223EE8E" w14:textId="77777777" w:rsidR="003F2C6A" w:rsidRPr="003F2C6A" w:rsidRDefault="003F2C6A" w:rsidP="003F2C6A">
      <w:pPr>
        <w:ind w:firstLine="289"/>
        <w:rPr>
          <w:rFonts w:cs="Arial"/>
          <w:snapToGrid w:val="0"/>
        </w:rPr>
      </w:pPr>
    </w:p>
    <w:p w14:paraId="6783A3DC" w14:textId="77777777" w:rsidR="003F2C6A" w:rsidRPr="003F2C6A" w:rsidRDefault="003F2C6A" w:rsidP="003F2C6A">
      <w:pPr>
        <w:ind w:firstLine="289"/>
        <w:rPr>
          <w:rFonts w:cs="Arial"/>
          <w:snapToGrid w:val="0"/>
        </w:rPr>
      </w:pPr>
      <w:bookmarkStart w:id="529" w:name="Artículo_529"/>
      <w:r w:rsidRPr="003F2C6A">
        <w:rPr>
          <w:rFonts w:cs="Arial"/>
          <w:b/>
          <w:bCs/>
          <w:snapToGrid w:val="0"/>
        </w:rPr>
        <w:t>Artículo 529</w:t>
      </w:r>
      <w:bookmarkEnd w:id="529"/>
      <w:r w:rsidRPr="003F2C6A">
        <w:rPr>
          <w:rFonts w:cs="Arial"/>
          <w:b/>
          <w:bCs/>
          <w:snapToGrid w:val="0"/>
        </w:rPr>
        <w:t xml:space="preserve">.- </w:t>
      </w:r>
      <w:r w:rsidRPr="003F2C6A">
        <w:rPr>
          <w:rFonts w:cs="Arial"/>
          <w:snapToGrid w:val="0"/>
        </w:rPr>
        <w:t>Se impondrá multa de cincuenta a quinientos pesos por cada infracción:</w:t>
      </w:r>
    </w:p>
    <w:p w14:paraId="40322CE0" w14:textId="77777777" w:rsidR="003F2C6A" w:rsidRPr="003F2C6A" w:rsidRDefault="003F2C6A" w:rsidP="003F2C6A">
      <w:pPr>
        <w:ind w:firstLine="289"/>
        <w:rPr>
          <w:rFonts w:cs="Arial"/>
          <w:snapToGrid w:val="0"/>
        </w:rPr>
      </w:pPr>
    </w:p>
    <w:p w14:paraId="5FF0742D"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A las empresas que no cumplan con la obligación de publicar sus tarifas como la ordena el artículo 55 fracción III de esta ley, y</w:t>
      </w:r>
    </w:p>
    <w:p w14:paraId="26A5C448" w14:textId="77777777" w:rsidR="003F2C6A" w:rsidRPr="003F2C6A" w:rsidRDefault="003F2C6A" w:rsidP="003F2C6A">
      <w:pPr>
        <w:ind w:firstLine="289"/>
        <w:rPr>
          <w:rFonts w:cs="Arial"/>
          <w:snapToGrid w:val="0"/>
        </w:rPr>
      </w:pPr>
    </w:p>
    <w:p w14:paraId="4067C124"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A las empresas que se nieguen a establecer tarifas unidas y en virtud de esa negativa, continúen aplicando tarifas locales. </w:t>
      </w:r>
    </w:p>
    <w:p w14:paraId="67696AC0" w14:textId="77777777" w:rsidR="003F2C6A" w:rsidRPr="003F2C6A" w:rsidRDefault="003F2C6A" w:rsidP="003F2C6A">
      <w:pPr>
        <w:ind w:firstLine="289"/>
        <w:rPr>
          <w:rFonts w:cs="Arial"/>
          <w:snapToGrid w:val="0"/>
        </w:rPr>
      </w:pPr>
    </w:p>
    <w:p w14:paraId="52313E70"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30" w:name="Artículo_530"/>
      <w:r w:rsidRPr="003F2C6A">
        <w:rPr>
          <w:rFonts w:ascii="ITC Avant Garde Std Bk" w:hAnsi="ITC Avant Garde Std Bk"/>
          <w:b/>
          <w:color w:val="000000"/>
          <w:sz w:val="20"/>
          <w:lang w:val="es-MX"/>
        </w:rPr>
        <w:t>Artículo 530</w:t>
      </w:r>
      <w:bookmarkEnd w:id="53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Los errores en la aplicación de las tarifas no están comprendidos en las disposiciones penales de esta Ley; pero las empresas estarán obligadas a devolver lo que hayan cobrado indebidamente y si se rehusaren a hacerlo, se les impondrá multa de cincuenta a dos mil pesos, a juicio de la Secretaría de Comunicaciones y Transportes.</w:t>
      </w:r>
    </w:p>
    <w:p w14:paraId="46351DBD"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7EC2A756" w14:textId="77777777" w:rsidR="003F2C6A" w:rsidRPr="003F2C6A" w:rsidRDefault="003F2C6A" w:rsidP="003F2C6A">
      <w:pPr>
        <w:ind w:firstLine="289"/>
        <w:rPr>
          <w:rFonts w:cs="Arial"/>
          <w:snapToGrid w:val="0"/>
        </w:rPr>
      </w:pPr>
    </w:p>
    <w:p w14:paraId="0C9A799E" w14:textId="77777777" w:rsidR="003F2C6A" w:rsidRPr="003F2C6A" w:rsidRDefault="003F2C6A" w:rsidP="003F2C6A">
      <w:pPr>
        <w:pStyle w:val="Sangradetextonormal"/>
        <w:rPr>
          <w:rFonts w:ascii="ITC Avant Garde Std Bk" w:hAnsi="ITC Avant Garde Std Bk"/>
        </w:rPr>
      </w:pPr>
      <w:bookmarkStart w:id="531" w:name="Artículo_531"/>
      <w:r w:rsidRPr="003F2C6A">
        <w:rPr>
          <w:rFonts w:ascii="ITC Avant Garde Std Bk" w:hAnsi="ITC Avant Garde Std Bk"/>
          <w:b/>
          <w:bCs/>
        </w:rPr>
        <w:t>Artículo 531</w:t>
      </w:r>
      <w:bookmarkEnd w:id="531"/>
      <w:r w:rsidRPr="003F2C6A">
        <w:rPr>
          <w:rFonts w:ascii="ITC Avant Garde Std Bk" w:hAnsi="ITC Avant Garde Std Bk"/>
          <w:b/>
          <w:bCs/>
        </w:rPr>
        <w:t>.-</w:t>
      </w:r>
      <w:r w:rsidRPr="003F2C6A">
        <w:rPr>
          <w:rFonts w:ascii="ITC Avant Garde Std Bk" w:hAnsi="ITC Avant Garde Std Bk"/>
        </w:rPr>
        <w:t xml:space="preserve"> El que sin la debida autorización de la empresa vendiere o enajenare por cualquier título un boleto personal, incurrirá en multa de veinte a cincuenta pesos por cada boleto enajenado.</w:t>
      </w:r>
    </w:p>
    <w:p w14:paraId="1D38611E" w14:textId="77777777" w:rsidR="003F2C6A" w:rsidRPr="003F2C6A" w:rsidRDefault="003F2C6A" w:rsidP="003F2C6A">
      <w:pPr>
        <w:ind w:firstLine="289"/>
        <w:rPr>
          <w:rFonts w:cs="Arial"/>
          <w:snapToGrid w:val="0"/>
        </w:rPr>
      </w:pPr>
    </w:p>
    <w:p w14:paraId="16F270A7" w14:textId="77777777" w:rsidR="003F2C6A" w:rsidRPr="003F2C6A" w:rsidRDefault="003F2C6A" w:rsidP="003F2C6A">
      <w:pPr>
        <w:ind w:firstLine="289"/>
        <w:rPr>
          <w:rFonts w:cs="Arial"/>
          <w:snapToGrid w:val="0"/>
        </w:rPr>
      </w:pPr>
      <w:proofErr w:type="gramStart"/>
      <w:r w:rsidRPr="003F2C6A">
        <w:rPr>
          <w:rFonts w:cs="Arial"/>
          <w:snapToGrid w:val="0"/>
        </w:rPr>
        <w:t>Si</w:t>
      </w:r>
      <w:proofErr w:type="gramEnd"/>
      <w:r w:rsidRPr="003F2C6A">
        <w:rPr>
          <w:rFonts w:cs="Arial"/>
          <w:snapToGrid w:val="0"/>
        </w:rPr>
        <w:t xml:space="preserve"> además, se alterase el nombre de la persona a quien originariamente se hubiere expedido el boleto, se aplicará la pena de un mes a un año de prisión o multa de cincuenta a doscientos pesos. </w:t>
      </w:r>
    </w:p>
    <w:p w14:paraId="6DD86559" w14:textId="77777777" w:rsidR="003F2C6A" w:rsidRPr="003F2C6A" w:rsidRDefault="003F2C6A" w:rsidP="003F2C6A">
      <w:pPr>
        <w:ind w:firstLine="289"/>
        <w:rPr>
          <w:rFonts w:cs="Arial"/>
          <w:snapToGrid w:val="0"/>
        </w:rPr>
      </w:pPr>
    </w:p>
    <w:p w14:paraId="21B4E764" w14:textId="77777777" w:rsidR="003F2C6A" w:rsidRPr="003F2C6A" w:rsidRDefault="003F2C6A" w:rsidP="003F2C6A">
      <w:pPr>
        <w:ind w:firstLine="289"/>
        <w:rPr>
          <w:rFonts w:cs="Arial"/>
          <w:snapToGrid w:val="0"/>
        </w:rPr>
      </w:pPr>
      <w:bookmarkStart w:id="532" w:name="Artículo_532"/>
      <w:r w:rsidRPr="003F2C6A">
        <w:rPr>
          <w:rFonts w:cs="Arial"/>
          <w:b/>
          <w:bCs/>
          <w:snapToGrid w:val="0"/>
        </w:rPr>
        <w:t>Artículo 532</w:t>
      </w:r>
      <w:bookmarkEnd w:id="532"/>
      <w:r w:rsidRPr="003F2C6A">
        <w:rPr>
          <w:rFonts w:cs="Arial"/>
          <w:b/>
          <w:bCs/>
          <w:snapToGrid w:val="0"/>
        </w:rPr>
        <w:t xml:space="preserve">.- </w:t>
      </w:r>
      <w:r w:rsidRPr="003F2C6A">
        <w:rPr>
          <w:rFonts w:cs="Arial"/>
          <w:snapToGrid w:val="0"/>
        </w:rPr>
        <w:t xml:space="preserve">El empleado que sin autorización de la empresa expidiere algún pase, será castigado con prisión de un mes a un año y multa de cincuenta a quinientos pesos. Igual sanción se aplicará al que enajene un pase o lo use indebidamente. </w:t>
      </w:r>
    </w:p>
    <w:p w14:paraId="341DBC13" w14:textId="77777777" w:rsidR="003F2C6A" w:rsidRPr="003F2C6A" w:rsidRDefault="003F2C6A" w:rsidP="003F2C6A">
      <w:pPr>
        <w:ind w:firstLine="289"/>
        <w:rPr>
          <w:rFonts w:cs="Arial"/>
          <w:snapToGrid w:val="0"/>
        </w:rPr>
      </w:pPr>
    </w:p>
    <w:p w14:paraId="73C4E916" w14:textId="77777777" w:rsidR="003F2C6A" w:rsidRPr="003F2C6A" w:rsidRDefault="003F2C6A" w:rsidP="003F2C6A">
      <w:pPr>
        <w:ind w:firstLine="288"/>
        <w:rPr>
          <w:rFonts w:eastAsia="Calibri" w:cs="Arial"/>
        </w:rPr>
      </w:pPr>
      <w:bookmarkStart w:id="533" w:name="Artículo_533"/>
      <w:r w:rsidRPr="003F2C6A">
        <w:rPr>
          <w:rFonts w:eastAsia="Calibri" w:cs="Arial"/>
          <w:b/>
          <w:bCs/>
        </w:rPr>
        <w:t>Artículo 533</w:t>
      </w:r>
      <w:bookmarkEnd w:id="533"/>
      <w:r w:rsidRPr="003F2C6A">
        <w:rPr>
          <w:rFonts w:eastAsia="Calibri" w:cs="Arial"/>
          <w:b/>
          <w:bCs/>
        </w:rPr>
        <w:t xml:space="preserve">. </w:t>
      </w:r>
      <w:r w:rsidRPr="003F2C6A">
        <w:rPr>
          <w:rFonts w:eastAsia="Calibri" w:cs="Arial"/>
        </w:rPr>
        <w:t>A quienes dañen, perjudiquen o destruyan las vías generales de comunicación, o los medios de transporte, o interrumpan la construcción de dichas vías, o para obtener un lucro interrumpan el tránsito de los medios de transporte y la operación de los servicios de peaje, o total o parcialmente interrumpan o deterioren los demás servicios que operen en las vías generales de comunicación o los medios de transporte, se impondrá sanción de tres meses a siete años de prisión y multa de 100 a 500 veces el valor diario de la Unidad de Medida y Actualización.</w:t>
      </w:r>
    </w:p>
    <w:p w14:paraId="642ED612"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 xml:space="preserve">Párrafo reformado DOF 15-06-1992, </w:t>
      </w:r>
      <w:r w:rsidRPr="003F2C6A">
        <w:rPr>
          <w:rFonts w:ascii="ITC Avant Garde Std Bk" w:eastAsia="MS Mincho" w:hAnsi="ITC Avant Garde Std Bk"/>
          <w:i/>
          <w:iCs/>
          <w:color w:val="0000FF"/>
          <w:sz w:val="16"/>
          <w:szCs w:val="16"/>
          <w:lang w:val="es-MX"/>
        </w:rPr>
        <w:t>19-02-2021, 22-02-2022</w:t>
      </w:r>
    </w:p>
    <w:p w14:paraId="73D74BB9" w14:textId="77777777" w:rsidR="003F2C6A" w:rsidRPr="003F2C6A" w:rsidRDefault="003F2C6A" w:rsidP="003F2C6A">
      <w:pPr>
        <w:ind w:firstLine="289"/>
        <w:rPr>
          <w:rFonts w:cs="Arial"/>
          <w:snapToGrid w:val="0"/>
        </w:rPr>
      </w:pPr>
    </w:p>
    <w:p w14:paraId="2580FA96"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Si el delito fuere cometido por imprudencia con motivo del tránsito de vehículos por carretera, aquél sólo se perseguirá por querella, la cual únicamente podrá formularse cuando no se repare el daño en un plazo de treinta días naturales. En este caso, el delito se sancionará con multa hasta por el valor del daño causado más la reparación de éste. </w:t>
      </w:r>
    </w:p>
    <w:p w14:paraId="601A021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19-11-1986</w:t>
      </w:r>
    </w:p>
    <w:p w14:paraId="60CE1B2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31-12-1976</w:t>
      </w:r>
    </w:p>
    <w:p w14:paraId="5DF43388" w14:textId="77777777" w:rsidR="003F2C6A" w:rsidRPr="003F2C6A" w:rsidRDefault="003F2C6A" w:rsidP="003F2C6A">
      <w:pPr>
        <w:ind w:firstLine="289"/>
        <w:rPr>
          <w:rFonts w:cs="Arial"/>
          <w:snapToGrid w:val="0"/>
        </w:rPr>
      </w:pPr>
    </w:p>
    <w:p w14:paraId="7C69C11E" w14:textId="77777777" w:rsidR="003F2C6A" w:rsidRPr="003F2C6A" w:rsidRDefault="003F2C6A" w:rsidP="003F2C6A">
      <w:pPr>
        <w:pStyle w:val="Texto"/>
        <w:spacing w:after="0" w:line="240" w:lineRule="auto"/>
        <w:rPr>
          <w:rFonts w:ascii="ITC Avant Garde Std Bk" w:hAnsi="ITC Avant Garde Std Bk"/>
          <w:bCs/>
          <w:sz w:val="20"/>
        </w:rPr>
      </w:pPr>
      <w:bookmarkStart w:id="534" w:name="Artículo_534"/>
      <w:r w:rsidRPr="003F2C6A">
        <w:rPr>
          <w:rFonts w:ascii="ITC Avant Garde Std Bk" w:hAnsi="ITC Avant Garde Std Bk"/>
          <w:b/>
          <w:sz w:val="20"/>
        </w:rPr>
        <w:t>Artículo 534</w:t>
      </w:r>
      <w:bookmarkEnd w:id="534"/>
      <w:r w:rsidRPr="003F2C6A">
        <w:rPr>
          <w:rFonts w:ascii="ITC Avant Garde Std Bk" w:hAnsi="ITC Avant Garde Std Bk"/>
          <w:b/>
          <w:sz w:val="20"/>
        </w:rPr>
        <w:t xml:space="preserve">.- </w:t>
      </w:r>
      <w:r w:rsidRPr="003F2C6A">
        <w:rPr>
          <w:rFonts w:ascii="ITC Avant Garde Std Bk" w:hAnsi="ITC Avant Garde Std Bk"/>
          <w:bCs/>
          <w:sz w:val="20"/>
        </w:rPr>
        <w:t xml:space="preserve">Al </w:t>
      </w:r>
      <w:r w:rsidRPr="003F2C6A">
        <w:rPr>
          <w:rFonts w:ascii="ITC Avant Garde Std Bk" w:hAnsi="ITC Avant Garde Std Bk"/>
          <w:sz w:val="20"/>
        </w:rPr>
        <w:t xml:space="preserve">que indebidamente y sin el propósito de interrumpir o perjudicar las vías generales de comunicación arroje en ellas cualquier obstáculo, impida sus desagües, descargue aguas, tale, pode o maltrate los árboles del derecho de vía, </w:t>
      </w:r>
      <w:r w:rsidRPr="003F2C6A">
        <w:rPr>
          <w:rFonts w:ascii="ITC Avant Garde Std Bk" w:hAnsi="ITC Avant Garde Std Bk"/>
          <w:bCs/>
          <w:sz w:val="20"/>
        </w:rPr>
        <w:t>se le impondrá multa de doscientas a quinientas veces el valor diario de la Unidad de Medida y Actualización al momento de incurrir en la falta.</w:t>
      </w:r>
    </w:p>
    <w:p w14:paraId="00229E81" w14:textId="77777777" w:rsidR="003F2C6A" w:rsidRPr="003F2C6A" w:rsidRDefault="003F2C6A" w:rsidP="003F2C6A">
      <w:pPr>
        <w:pStyle w:val="Textosinformato"/>
        <w:jc w:val="right"/>
        <w:rPr>
          <w:rFonts w:ascii="ITC Avant Garde Std Bk" w:eastAsia="MS Mincho" w:hAnsi="ITC Avant Garde Std Bk"/>
          <w:i/>
          <w:iCs/>
          <w:color w:val="0000FF"/>
          <w:sz w:val="16"/>
          <w:szCs w:val="16"/>
          <w:lang w:val="es-MX"/>
        </w:rPr>
      </w:pPr>
      <w:r w:rsidRPr="003F2C6A">
        <w:rPr>
          <w:rFonts w:ascii="ITC Avant Garde Std Bk" w:eastAsia="MS Mincho" w:hAnsi="ITC Avant Garde Std Bk"/>
          <w:i/>
          <w:iCs/>
          <w:color w:val="0000FF"/>
          <w:sz w:val="16"/>
          <w:szCs w:val="16"/>
          <w:lang w:val="es-MX"/>
        </w:rPr>
        <w:t>Artículo reformado DOF 19-02-2021</w:t>
      </w:r>
    </w:p>
    <w:p w14:paraId="4B275F0E" w14:textId="77777777" w:rsidR="003F2C6A" w:rsidRPr="003F2C6A" w:rsidRDefault="003F2C6A" w:rsidP="003F2C6A">
      <w:pPr>
        <w:ind w:firstLine="289"/>
        <w:rPr>
          <w:rFonts w:cs="Arial"/>
          <w:snapToGrid w:val="0"/>
        </w:rPr>
      </w:pPr>
    </w:p>
    <w:p w14:paraId="40766BA9" w14:textId="77777777" w:rsidR="003F2C6A" w:rsidRPr="003F2C6A" w:rsidRDefault="003F2C6A" w:rsidP="003F2C6A">
      <w:pPr>
        <w:pStyle w:val="Sangradetextonormal"/>
        <w:rPr>
          <w:rFonts w:ascii="ITC Avant Garde Std Bk" w:hAnsi="ITC Avant Garde Std Bk"/>
        </w:rPr>
      </w:pPr>
      <w:bookmarkStart w:id="535" w:name="Artículo_535"/>
      <w:r w:rsidRPr="003F2C6A">
        <w:rPr>
          <w:rFonts w:ascii="ITC Avant Garde Std Bk" w:hAnsi="ITC Avant Garde Std Bk"/>
          <w:b/>
          <w:bCs/>
        </w:rPr>
        <w:t>Artículo 535</w:t>
      </w:r>
      <w:bookmarkEnd w:id="535"/>
      <w:r w:rsidRPr="003F2C6A">
        <w:rPr>
          <w:rFonts w:ascii="ITC Avant Garde Std Bk" w:hAnsi="ITC Avant Garde Std Bk"/>
          <w:b/>
          <w:bCs/>
        </w:rPr>
        <w:t xml:space="preserve">.- </w:t>
      </w:r>
      <w:r w:rsidRPr="003F2C6A">
        <w:rPr>
          <w:rFonts w:ascii="ITC Avant Garde Std Bk" w:hAnsi="ITC Avant Garde Std Bk"/>
        </w:rPr>
        <w:t>A los conductores de toda clase de vehículos que manejen o tripulen estos en vías generales de comunicación sin haber obtenido los certificados de capacidad física y aptitud o sin las licencias exigidas por la ley, se les aplicará por la primera infracción multa hasta de mil pesos. En casos de reincidencia incurrirán en la pena de quince días a un año de prisión.</w:t>
      </w:r>
    </w:p>
    <w:p w14:paraId="1A0D16E0" w14:textId="77777777" w:rsidR="003F2C6A" w:rsidRPr="003F2C6A" w:rsidRDefault="003F2C6A" w:rsidP="003F2C6A">
      <w:pPr>
        <w:ind w:firstLine="289"/>
        <w:rPr>
          <w:rFonts w:cs="Arial"/>
          <w:snapToGrid w:val="0"/>
        </w:rPr>
      </w:pPr>
    </w:p>
    <w:p w14:paraId="0333591C" w14:textId="77777777" w:rsidR="003F2C6A" w:rsidRPr="003F2C6A" w:rsidRDefault="003F2C6A" w:rsidP="003F2C6A">
      <w:pPr>
        <w:ind w:firstLine="289"/>
        <w:rPr>
          <w:rFonts w:cs="Arial"/>
          <w:snapToGrid w:val="0"/>
        </w:rPr>
      </w:pPr>
      <w:r w:rsidRPr="003F2C6A">
        <w:rPr>
          <w:rFonts w:cs="Arial"/>
          <w:snapToGrid w:val="0"/>
        </w:rPr>
        <w:t xml:space="preserve">En las mismas penas incurrirá el empresario o dueño del vehículo que autorice o consienta su manejo o tripulación sin que el conductor posea los certificados y licencias mencionados en dicho artículo. </w:t>
      </w:r>
    </w:p>
    <w:p w14:paraId="63EE3075" w14:textId="77777777" w:rsidR="003F2C6A" w:rsidRPr="003F2C6A" w:rsidRDefault="003F2C6A" w:rsidP="003F2C6A">
      <w:pPr>
        <w:ind w:firstLine="289"/>
        <w:rPr>
          <w:rFonts w:cs="Arial"/>
          <w:snapToGrid w:val="0"/>
        </w:rPr>
      </w:pPr>
    </w:p>
    <w:p w14:paraId="43C5D591" w14:textId="77777777" w:rsidR="003F2C6A" w:rsidRPr="003F2C6A" w:rsidRDefault="003F2C6A" w:rsidP="003F2C6A">
      <w:pPr>
        <w:ind w:firstLine="289"/>
        <w:rPr>
          <w:rFonts w:cs="Arial"/>
          <w:snapToGrid w:val="0"/>
        </w:rPr>
      </w:pPr>
      <w:bookmarkStart w:id="536" w:name="Artículo_536"/>
      <w:r w:rsidRPr="003F2C6A">
        <w:rPr>
          <w:rFonts w:cs="Arial"/>
          <w:b/>
          <w:bCs/>
          <w:snapToGrid w:val="0"/>
        </w:rPr>
        <w:t>Artículo 536</w:t>
      </w:r>
      <w:bookmarkEnd w:id="536"/>
      <w:r w:rsidRPr="003F2C6A">
        <w:rPr>
          <w:rFonts w:cs="Arial"/>
          <w:b/>
          <w:bCs/>
          <w:snapToGrid w:val="0"/>
        </w:rPr>
        <w:t xml:space="preserve">.- </w:t>
      </w:r>
      <w:r w:rsidRPr="003F2C6A">
        <w:rPr>
          <w:rFonts w:cs="Arial"/>
          <w:snapToGrid w:val="0"/>
        </w:rPr>
        <w:t>Se impondrán de quince días a seis años de prisión, y multa de diez a cinco mil pesos, al que de cualquier modo destruya, inutilice, apague, quite o cambie una señal establecida para la seguridad de las vías generales de comunicación o medios de transporte.</w:t>
      </w:r>
    </w:p>
    <w:p w14:paraId="179EFD16" w14:textId="77777777" w:rsidR="003F2C6A" w:rsidRPr="003F2C6A" w:rsidRDefault="003F2C6A" w:rsidP="003F2C6A">
      <w:pPr>
        <w:ind w:firstLine="289"/>
        <w:rPr>
          <w:rFonts w:cs="Arial"/>
          <w:snapToGrid w:val="0"/>
        </w:rPr>
      </w:pPr>
    </w:p>
    <w:p w14:paraId="495FED90" w14:textId="77777777" w:rsidR="003F2C6A" w:rsidRPr="003F2C6A" w:rsidRDefault="003F2C6A" w:rsidP="003F2C6A">
      <w:pPr>
        <w:ind w:firstLine="289"/>
        <w:rPr>
          <w:rFonts w:cs="Arial"/>
          <w:snapToGrid w:val="0"/>
        </w:rPr>
      </w:pPr>
      <w:r w:rsidRPr="003F2C6A">
        <w:rPr>
          <w:rFonts w:cs="Arial"/>
          <w:snapToGrid w:val="0"/>
        </w:rPr>
        <w:t>Si el delito fuere cometido por imprudencia y con motivo del tránsito de vehículos por carretera, aquél sólo se perseguirá por querella, la cual únicamente podrá formularse cuando no se repare el daño en un plazo de treinta días naturales. En este caso, el delito se sancionará con multa hasta por el valor del daño causado más la reparación de éste.</w:t>
      </w:r>
    </w:p>
    <w:p w14:paraId="00298C7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19-11-1986</w:t>
      </w:r>
    </w:p>
    <w:p w14:paraId="54FECBA8" w14:textId="77777777" w:rsidR="003F2C6A" w:rsidRPr="003F2C6A" w:rsidRDefault="003F2C6A" w:rsidP="003F2C6A">
      <w:pPr>
        <w:ind w:firstLine="289"/>
        <w:rPr>
          <w:rFonts w:cs="Arial"/>
          <w:snapToGrid w:val="0"/>
        </w:rPr>
      </w:pPr>
    </w:p>
    <w:p w14:paraId="4DD7D3BC"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Al que coloque intencionalmente señales que puedan ocasionar la pérdida o grave deterioro de vehículos en circulación, será castigado con prisión de uno a cinco años.</w:t>
      </w:r>
    </w:p>
    <w:p w14:paraId="6BE2A42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19-11-1986</w:t>
      </w:r>
    </w:p>
    <w:p w14:paraId="70BFF8E7" w14:textId="77777777" w:rsidR="003F2C6A" w:rsidRPr="003F2C6A" w:rsidRDefault="003F2C6A" w:rsidP="003F2C6A">
      <w:pPr>
        <w:ind w:firstLine="289"/>
        <w:rPr>
          <w:rFonts w:cs="Arial"/>
          <w:snapToGrid w:val="0"/>
        </w:rPr>
      </w:pPr>
    </w:p>
    <w:p w14:paraId="0FBCB1A1" w14:textId="77777777" w:rsidR="003F2C6A" w:rsidRPr="003F2C6A" w:rsidRDefault="003F2C6A" w:rsidP="003F2C6A">
      <w:pPr>
        <w:ind w:firstLine="289"/>
        <w:rPr>
          <w:rFonts w:cs="Arial"/>
          <w:snapToGrid w:val="0"/>
        </w:rPr>
      </w:pPr>
      <w:r w:rsidRPr="003F2C6A">
        <w:rPr>
          <w:rFonts w:cs="Arial"/>
          <w:snapToGrid w:val="0"/>
        </w:rPr>
        <w:t xml:space="preserve">Si se ocasionaren los accidentes mencionados, se aplicarán las reglas de acumulación con el delito o delitos que resulten consumados. </w:t>
      </w:r>
    </w:p>
    <w:p w14:paraId="54F71CC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19-11-1986</w:t>
      </w:r>
    </w:p>
    <w:p w14:paraId="27177CA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31-12-1976</w:t>
      </w:r>
    </w:p>
    <w:p w14:paraId="4B159FEE" w14:textId="77777777" w:rsidR="003F2C6A" w:rsidRPr="003F2C6A" w:rsidRDefault="003F2C6A" w:rsidP="003F2C6A">
      <w:pPr>
        <w:ind w:firstLine="289"/>
        <w:rPr>
          <w:rFonts w:cs="Arial"/>
          <w:snapToGrid w:val="0"/>
        </w:rPr>
      </w:pPr>
    </w:p>
    <w:p w14:paraId="17A54D12" w14:textId="77777777" w:rsidR="003F2C6A" w:rsidRPr="003F2C6A" w:rsidRDefault="003F2C6A" w:rsidP="003F2C6A">
      <w:pPr>
        <w:ind w:firstLine="289"/>
        <w:rPr>
          <w:rFonts w:cs="Arial"/>
          <w:snapToGrid w:val="0"/>
        </w:rPr>
      </w:pPr>
      <w:bookmarkStart w:id="537" w:name="Artículo_537"/>
      <w:r w:rsidRPr="003F2C6A">
        <w:rPr>
          <w:rFonts w:cs="Arial"/>
          <w:b/>
          <w:bCs/>
          <w:snapToGrid w:val="0"/>
        </w:rPr>
        <w:t>Artículo 537</w:t>
      </w:r>
      <w:bookmarkEnd w:id="537"/>
      <w:r w:rsidRPr="003F2C6A">
        <w:rPr>
          <w:rFonts w:cs="Arial"/>
          <w:b/>
          <w:bCs/>
          <w:snapToGrid w:val="0"/>
        </w:rPr>
        <w:t xml:space="preserve">.- </w:t>
      </w:r>
      <w:r w:rsidRPr="003F2C6A">
        <w:rPr>
          <w:rFonts w:cs="Arial"/>
          <w:snapToGrid w:val="0"/>
        </w:rPr>
        <w:t>(Se deroga).</w:t>
      </w:r>
    </w:p>
    <w:p w14:paraId="3B8A7CB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29-12-1975, 19-11-1986. Derogado DOF 22-12-1993</w:t>
      </w:r>
    </w:p>
    <w:p w14:paraId="4ADE3AE9" w14:textId="77777777" w:rsidR="003F2C6A" w:rsidRPr="003F2C6A" w:rsidRDefault="003F2C6A" w:rsidP="003F2C6A">
      <w:pPr>
        <w:ind w:firstLine="289"/>
        <w:rPr>
          <w:rFonts w:cs="Arial"/>
          <w:snapToGrid w:val="0"/>
        </w:rPr>
      </w:pPr>
    </w:p>
    <w:p w14:paraId="4A86E7B7" w14:textId="77777777" w:rsidR="003F2C6A" w:rsidRPr="003F2C6A" w:rsidRDefault="003F2C6A" w:rsidP="003F2C6A">
      <w:pPr>
        <w:ind w:firstLine="289"/>
        <w:rPr>
          <w:rFonts w:cs="Arial"/>
          <w:snapToGrid w:val="0"/>
        </w:rPr>
      </w:pPr>
      <w:bookmarkStart w:id="538" w:name="Artículo_538"/>
      <w:r w:rsidRPr="003F2C6A">
        <w:rPr>
          <w:rFonts w:cs="Arial"/>
          <w:b/>
          <w:bCs/>
          <w:snapToGrid w:val="0"/>
        </w:rPr>
        <w:t>Artículo 538</w:t>
      </w:r>
      <w:bookmarkEnd w:id="538"/>
      <w:r w:rsidRPr="003F2C6A">
        <w:rPr>
          <w:rFonts w:cs="Arial"/>
          <w:b/>
          <w:bCs/>
          <w:snapToGrid w:val="0"/>
        </w:rPr>
        <w:t>.-</w:t>
      </w:r>
      <w:r w:rsidRPr="003F2C6A">
        <w:rPr>
          <w:rFonts w:cs="Arial"/>
          <w:snapToGrid w:val="0"/>
        </w:rPr>
        <w:t xml:space="preserve"> (Se deroga).</w:t>
      </w:r>
    </w:p>
    <w:p w14:paraId="347446F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24-12-1986. Derogado DOF 22-12-1993</w:t>
      </w:r>
    </w:p>
    <w:p w14:paraId="6BD3A315" w14:textId="77777777" w:rsidR="003F2C6A" w:rsidRPr="003F2C6A" w:rsidRDefault="003F2C6A" w:rsidP="003F2C6A">
      <w:pPr>
        <w:ind w:firstLine="289"/>
        <w:rPr>
          <w:rFonts w:cs="Arial"/>
          <w:snapToGrid w:val="0"/>
        </w:rPr>
      </w:pPr>
    </w:p>
    <w:p w14:paraId="31245AA9" w14:textId="77777777" w:rsidR="003F2C6A" w:rsidRPr="003F2C6A" w:rsidRDefault="003F2C6A" w:rsidP="003F2C6A">
      <w:pPr>
        <w:ind w:firstLine="289"/>
        <w:rPr>
          <w:rFonts w:cs="Arial"/>
          <w:snapToGrid w:val="0"/>
        </w:rPr>
      </w:pPr>
      <w:bookmarkStart w:id="539" w:name="Artículo_539"/>
      <w:r w:rsidRPr="003F2C6A">
        <w:rPr>
          <w:rFonts w:cs="Arial"/>
          <w:b/>
          <w:bCs/>
          <w:snapToGrid w:val="0"/>
        </w:rPr>
        <w:t>Artículo 539</w:t>
      </w:r>
      <w:bookmarkEnd w:id="539"/>
      <w:r w:rsidRPr="003F2C6A">
        <w:rPr>
          <w:rFonts w:cs="Arial"/>
          <w:b/>
          <w:bCs/>
          <w:snapToGrid w:val="0"/>
        </w:rPr>
        <w:t xml:space="preserve">.- </w:t>
      </w:r>
      <w:r w:rsidRPr="003F2C6A">
        <w:rPr>
          <w:rFonts w:cs="Arial"/>
          <w:snapToGrid w:val="0"/>
        </w:rPr>
        <w:t>(Se deroga).</w:t>
      </w:r>
    </w:p>
    <w:p w14:paraId="5AB6CC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31E17207" w14:textId="77777777" w:rsidR="003F2C6A" w:rsidRPr="003F2C6A" w:rsidRDefault="003F2C6A" w:rsidP="003F2C6A">
      <w:pPr>
        <w:ind w:firstLine="289"/>
        <w:rPr>
          <w:rFonts w:cs="Arial"/>
          <w:snapToGrid w:val="0"/>
        </w:rPr>
      </w:pPr>
    </w:p>
    <w:p w14:paraId="30E031AA" w14:textId="77777777" w:rsidR="003F2C6A" w:rsidRPr="003F2C6A" w:rsidRDefault="003F2C6A" w:rsidP="003F2C6A">
      <w:pPr>
        <w:ind w:firstLine="289"/>
        <w:rPr>
          <w:rFonts w:cs="Arial"/>
          <w:snapToGrid w:val="0"/>
        </w:rPr>
      </w:pPr>
      <w:bookmarkStart w:id="540" w:name="Artículo_540"/>
      <w:r w:rsidRPr="003F2C6A">
        <w:rPr>
          <w:rFonts w:cs="Arial"/>
          <w:b/>
          <w:bCs/>
          <w:snapToGrid w:val="0"/>
        </w:rPr>
        <w:t>Artículo 540</w:t>
      </w:r>
      <w:bookmarkEnd w:id="540"/>
      <w:r w:rsidRPr="003F2C6A">
        <w:rPr>
          <w:rFonts w:cs="Arial"/>
          <w:b/>
          <w:bCs/>
          <w:snapToGrid w:val="0"/>
        </w:rPr>
        <w:t xml:space="preserve">.- </w:t>
      </w:r>
      <w:r w:rsidRPr="003F2C6A">
        <w:rPr>
          <w:rFonts w:cs="Arial"/>
          <w:snapToGrid w:val="0"/>
        </w:rPr>
        <w:t>(Se deroga).</w:t>
      </w:r>
    </w:p>
    <w:p w14:paraId="23DE064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22-12-1993</w:t>
      </w:r>
    </w:p>
    <w:p w14:paraId="17A46CA6" w14:textId="77777777" w:rsidR="003F2C6A" w:rsidRPr="003F2C6A" w:rsidRDefault="003F2C6A" w:rsidP="003F2C6A">
      <w:pPr>
        <w:ind w:firstLine="289"/>
        <w:rPr>
          <w:rFonts w:cs="Arial"/>
          <w:b/>
          <w:bCs/>
          <w:snapToGrid w:val="0"/>
        </w:rPr>
      </w:pPr>
    </w:p>
    <w:p w14:paraId="19E8EA62"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41" w:name="Artículo_541"/>
      <w:r w:rsidRPr="003F2C6A">
        <w:rPr>
          <w:rFonts w:ascii="ITC Avant Garde Std Bk" w:hAnsi="ITC Avant Garde Std Bk"/>
          <w:b/>
          <w:color w:val="000000"/>
          <w:sz w:val="20"/>
          <w:lang w:val="es-MX"/>
        </w:rPr>
        <w:t>Artículo 541</w:t>
      </w:r>
      <w:bookmarkEnd w:id="541"/>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La infracción a los artículos 64 y 132 se sancionará con multa hasta por la cantidad de cinco mil pesos a juicio de la Secretaría de Comunicaciones y Transportes.</w:t>
      </w:r>
    </w:p>
    <w:p w14:paraId="17746F6C"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68E33017" w14:textId="77777777" w:rsidR="003F2C6A" w:rsidRPr="003F2C6A" w:rsidRDefault="003F2C6A" w:rsidP="003F2C6A">
      <w:pPr>
        <w:ind w:firstLine="289"/>
        <w:rPr>
          <w:rFonts w:cs="Arial"/>
          <w:snapToGrid w:val="0"/>
        </w:rPr>
      </w:pPr>
    </w:p>
    <w:p w14:paraId="6EB8C27C" w14:textId="77777777" w:rsidR="003F2C6A" w:rsidRPr="003F2C6A" w:rsidRDefault="003F2C6A" w:rsidP="003F2C6A">
      <w:pPr>
        <w:ind w:firstLine="289"/>
        <w:rPr>
          <w:rFonts w:cs="Arial"/>
          <w:snapToGrid w:val="0"/>
        </w:rPr>
      </w:pPr>
      <w:bookmarkStart w:id="542" w:name="Artículo_542"/>
      <w:r w:rsidRPr="003F2C6A">
        <w:rPr>
          <w:rFonts w:cs="Arial"/>
          <w:b/>
          <w:bCs/>
          <w:snapToGrid w:val="0"/>
        </w:rPr>
        <w:t>Artículo 542</w:t>
      </w:r>
      <w:bookmarkEnd w:id="542"/>
      <w:r w:rsidRPr="003F2C6A">
        <w:rPr>
          <w:rFonts w:cs="Arial"/>
          <w:b/>
          <w:bCs/>
          <w:snapToGrid w:val="0"/>
        </w:rPr>
        <w:t xml:space="preserve">.- </w:t>
      </w:r>
      <w:r w:rsidRPr="003F2C6A">
        <w:rPr>
          <w:rFonts w:cs="Arial"/>
          <w:snapToGrid w:val="0"/>
        </w:rPr>
        <w:t>(Se deroga).</w:t>
      </w:r>
    </w:p>
    <w:p w14:paraId="410A10F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3A39F919" w14:textId="77777777" w:rsidR="003F2C6A" w:rsidRPr="003F2C6A" w:rsidRDefault="003F2C6A" w:rsidP="003F2C6A">
      <w:pPr>
        <w:ind w:firstLine="289"/>
        <w:rPr>
          <w:rFonts w:cs="Arial"/>
          <w:snapToGrid w:val="0"/>
        </w:rPr>
      </w:pPr>
    </w:p>
    <w:p w14:paraId="5D160959" w14:textId="77777777" w:rsidR="003F2C6A" w:rsidRPr="003F2C6A" w:rsidRDefault="003F2C6A" w:rsidP="003F2C6A">
      <w:pPr>
        <w:pStyle w:val="Sangradetextonormal"/>
        <w:rPr>
          <w:rFonts w:ascii="ITC Avant Garde Std Bk" w:hAnsi="ITC Avant Garde Std Bk"/>
        </w:rPr>
      </w:pPr>
      <w:bookmarkStart w:id="543" w:name="Artículo_543"/>
      <w:r w:rsidRPr="003F2C6A">
        <w:rPr>
          <w:rFonts w:ascii="ITC Avant Garde Std Bk" w:hAnsi="ITC Avant Garde Std Bk"/>
          <w:b/>
          <w:bCs/>
        </w:rPr>
        <w:t>Artículo 543</w:t>
      </w:r>
      <w:bookmarkEnd w:id="543"/>
      <w:r w:rsidRPr="003F2C6A">
        <w:rPr>
          <w:rFonts w:ascii="ITC Avant Garde Std Bk" w:hAnsi="ITC Avant Garde Std Bk"/>
          <w:b/>
          <w:bCs/>
        </w:rPr>
        <w:t>.-</w:t>
      </w:r>
      <w:r w:rsidRPr="003F2C6A">
        <w:rPr>
          <w:rFonts w:ascii="ITC Avant Garde Std Bk" w:hAnsi="ITC Avant Garde Std Bk"/>
        </w:rPr>
        <w:t xml:space="preserve"> (Se deroga).</w:t>
      </w:r>
    </w:p>
    <w:p w14:paraId="3171904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CB97BD6" w14:textId="77777777" w:rsidR="003F2C6A" w:rsidRPr="003F2C6A" w:rsidRDefault="003F2C6A" w:rsidP="003F2C6A">
      <w:pPr>
        <w:ind w:firstLine="289"/>
        <w:rPr>
          <w:rFonts w:cs="Arial"/>
          <w:snapToGrid w:val="0"/>
        </w:rPr>
      </w:pPr>
    </w:p>
    <w:p w14:paraId="22D0C4D8" w14:textId="77777777" w:rsidR="003F2C6A" w:rsidRPr="003F2C6A" w:rsidRDefault="003F2C6A" w:rsidP="003F2C6A">
      <w:pPr>
        <w:pStyle w:val="Sangradetextonormal"/>
        <w:rPr>
          <w:rFonts w:ascii="ITC Avant Garde Std Bk" w:hAnsi="ITC Avant Garde Std Bk"/>
        </w:rPr>
      </w:pPr>
      <w:bookmarkStart w:id="544" w:name="Artículo_544"/>
      <w:r w:rsidRPr="003F2C6A">
        <w:rPr>
          <w:rFonts w:ascii="ITC Avant Garde Std Bk" w:hAnsi="ITC Avant Garde Std Bk"/>
          <w:b/>
          <w:bCs/>
        </w:rPr>
        <w:t>Artículo 544</w:t>
      </w:r>
      <w:bookmarkEnd w:id="544"/>
      <w:r w:rsidRPr="003F2C6A">
        <w:rPr>
          <w:rFonts w:ascii="ITC Avant Garde Std Bk" w:hAnsi="ITC Avant Garde Std Bk"/>
          <w:b/>
          <w:bCs/>
        </w:rPr>
        <w:t xml:space="preserve">.- </w:t>
      </w:r>
      <w:r w:rsidRPr="003F2C6A">
        <w:rPr>
          <w:rFonts w:ascii="ITC Avant Garde Std Bk" w:hAnsi="ITC Avant Garde Std Bk"/>
        </w:rPr>
        <w:t>(Se deroga).</w:t>
      </w:r>
    </w:p>
    <w:p w14:paraId="3E1C4EF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5F0D1711" w14:textId="77777777" w:rsidR="003F2C6A" w:rsidRPr="003F2C6A" w:rsidRDefault="003F2C6A" w:rsidP="003F2C6A">
      <w:pPr>
        <w:ind w:firstLine="289"/>
        <w:rPr>
          <w:rFonts w:cs="Arial"/>
          <w:snapToGrid w:val="0"/>
        </w:rPr>
      </w:pPr>
    </w:p>
    <w:p w14:paraId="143AC4C4" w14:textId="77777777" w:rsidR="003F2C6A" w:rsidRPr="003F2C6A" w:rsidRDefault="003F2C6A" w:rsidP="003F2C6A">
      <w:pPr>
        <w:ind w:firstLine="289"/>
        <w:rPr>
          <w:rFonts w:cs="Arial"/>
          <w:snapToGrid w:val="0"/>
        </w:rPr>
      </w:pPr>
      <w:bookmarkStart w:id="545" w:name="Artículo_545"/>
      <w:r w:rsidRPr="003F2C6A">
        <w:rPr>
          <w:rFonts w:cs="Arial"/>
          <w:b/>
          <w:bCs/>
          <w:snapToGrid w:val="0"/>
        </w:rPr>
        <w:t>Artículo 545</w:t>
      </w:r>
      <w:bookmarkEnd w:id="545"/>
      <w:r w:rsidRPr="003F2C6A">
        <w:rPr>
          <w:rFonts w:cs="Arial"/>
          <w:b/>
          <w:bCs/>
          <w:snapToGrid w:val="0"/>
        </w:rPr>
        <w:t>.-</w:t>
      </w:r>
      <w:r w:rsidRPr="003F2C6A">
        <w:rPr>
          <w:rFonts w:cs="Arial"/>
          <w:snapToGrid w:val="0"/>
        </w:rPr>
        <w:t xml:space="preserve"> (Se deroga).</w:t>
      </w:r>
    </w:p>
    <w:p w14:paraId="2D9B41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3832BB8C" w14:textId="77777777" w:rsidR="003F2C6A" w:rsidRPr="003F2C6A" w:rsidRDefault="003F2C6A" w:rsidP="003F2C6A">
      <w:pPr>
        <w:ind w:firstLine="289"/>
        <w:rPr>
          <w:rFonts w:cs="Arial"/>
          <w:snapToGrid w:val="0"/>
        </w:rPr>
      </w:pPr>
    </w:p>
    <w:p w14:paraId="0D51CAD2" w14:textId="77777777" w:rsidR="003F2C6A" w:rsidRPr="003F2C6A" w:rsidRDefault="003F2C6A" w:rsidP="003F2C6A">
      <w:pPr>
        <w:ind w:firstLine="289"/>
        <w:rPr>
          <w:rFonts w:cs="Arial"/>
          <w:snapToGrid w:val="0"/>
        </w:rPr>
      </w:pPr>
      <w:bookmarkStart w:id="546" w:name="Artículo_546"/>
      <w:r w:rsidRPr="003F2C6A">
        <w:rPr>
          <w:rFonts w:cs="Arial"/>
          <w:b/>
          <w:bCs/>
          <w:snapToGrid w:val="0"/>
        </w:rPr>
        <w:t>Artículo 546</w:t>
      </w:r>
      <w:bookmarkEnd w:id="546"/>
      <w:r w:rsidRPr="003F2C6A">
        <w:rPr>
          <w:rFonts w:cs="Arial"/>
          <w:b/>
          <w:bCs/>
          <w:snapToGrid w:val="0"/>
        </w:rPr>
        <w:t>.-</w:t>
      </w:r>
      <w:r w:rsidRPr="003F2C6A">
        <w:rPr>
          <w:rFonts w:cs="Arial"/>
          <w:snapToGrid w:val="0"/>
        </w:rPr>
        <w:t xml:space="preserve"> (Se deroga).</w:t>
      </w:r>
    </w:p>
    <w:p w14:paraId="15DE8F6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12-05-1995</w:t>
      </w:r>
    </w:p>
    <w:p w14:paraId="1630A708" w14:textId="77777777" w:rsidR="003F2C6A" w:rsidRPr="003F2C6A" w:rsidRDefault="003F2C6A" w:rsidP="003F2C6A">
      <w:pPr>
        <w:ind w:firstLine="289"/>
        <w:rPr>
          <w:rFonts w:cs="Arial"/>
          <w:snapToGrid w:val="0"/>
        </w:rPr>
      </w:pPr>
    </w:p>
    <w:p w14:paraId="6384A95B" w14:textId="77777777" w:rsidR="003F2C6A" w:rsidRPr="003F2C6A" w:rsidRDefault="003F2C6A" w:rsidP="003F2C6A">
      <w:pPr>
        <w:ind w:firstLine="289"/>
        <w:rPr>
          <w:rFonts w:cs="Arial"/>
          <w:snapToGrid w:val="0"/>
        </w:rPr>
      </w:pPr>
      <w:bookmarkStart w:id="547" w:name="Artículo_547"/>
      <w:r w:rsidRPr="003F2C6A">
        <w:rPr>
          <w:rFonts w:cs="Arial"/>
          <w:b/>
          <w:bCs/>
          <w:snapToGrid w:val="0"/>
        </w:rPr>
        <w:t>Artículo 547</w:t>
      </w:r>
      <w:bookmarkEnd w:id="547"/>
      <w:r w:rsidRPr="003F2C6A">
        <w:rPr>
          <w:rFonts w:cs="Arial"/>
          <w:b/>
          <w:bCs/>
          <w:snapToGrid w:val="0"/>
        </w:rPr>
        <w:t>.-</w:t>
      </w:r>
      <w:r w:rsidRPr="003F2C6A">
        <w:rPr>
          <w:rFonts w:cs="Arial"/>
          <w:snapToGrid w:val="0"/>
        </w:rPr>
        <w:t xml:space="preserve"> (Se deroga).</w:t>
      </w:r>
    </w:p>
    <w:p w14:paraId="736204E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126269D6" w14:textId="77777777" w:rsidR="003F2C6A" w:rsidRPr="003F2C6A" w:rsidRDefault="003F2C6A" w:rsidP="003F2C6A">
      <w:pPr>
        <w:ind w:firstLine="289"/>
        <w:rPr>
          <w:rFonts w:cs="Arial"/>
          <w:snapToGrid w:val="0"/>
        </w:rPr>
      </w:pPr>
    </w:p>
    <w:p w14:paraId="6482E379" w14:textId="77777777" w:rsidR="003F2C6A" w:rsidRPr="003F2C6A" w:rsidRDefault="003F2C6A" w:rsidP="003F2C6A">
      <w:pPr>
        <w:ind w:firstLine="289"/>
        <w:rPr>
          <w:rFonts w:cs="Arial"/>
          <w:snapToGrid w:val="0"/>
        </w:rPr>
      </w:pPr>
      <w:bookmarkStart w:id="548" w:name="Artículo_548"/>
      <w:r w:rsidRPr="003F2C6A">
        <w:rPr>
          <w:rFonts w:cs="Arial"/>
          <w:b/>
          <w:bCs/>
          <w:snapToGrid w:val="0"/>
        </w:rPr>
        <w:t>Artículo 548</w:t>
      </w:r>
      <w:bookmarkEnd w:id="548"/>
      <w:r w:rsidRPr="003F2C6A">
        <w:rPr>
          <w:rFonts w:cs="Arial"/>
          <w:b/>
          <w:bCs/>
          <w:snapToGrid w:val="0"/>
        </w:rPr>
        <w:t>.-</w:t>
      </w:r>
      <w:r w:rsidRPr="003F2C6A">
        <w:rPr>
          <w:rFonts w:cs="Arial"/>
          <w:snapToGrid w:val="0"/>
        </w:rPr>
        <w:t xml:space="preserve"> (Se deroga).</w:t>
      </w:r>
    </w:p>
    <w:p w14:paraId="0C5D83A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A9090AE" w14:textId="77777777" w:rsidR="003F2C6A" w:rsidRPr="003F2C6A" w:rsidRDefault="003F2C6A" w:rsidP="003F2C6A">
      <w:pPr>
        <w:ind w:firstLine="289"/>
        <w:rPr>
          <w:rFonts w:cs="Arial"/>
          <w:snapToGrid w:val="0"/>
        </w:rPr>
      </w:pPr>
    </w:p>
    <w:p w14:paraId="170B5C73" w14:textId="77777777" w:rsidR="003F2C6A" w:rsidRPr="003F2C6A" w:rsidRDefault="003F2C6A" w:rsidP="003F2C6A">
      <w:pPr>
        <w:ind w:firstLine="289"/>
        <w:rPr>
          <w:rFonts w:cs="Arial"/>
          <w:snapToGrid w:val="0"/>
        </w:rPr>
      </w:pPr>
      <w:bookmarkStart w:id="549" w:name="Artículo_549"/>
      <w:r w:rsidRPr="003F2C6A">
        <w:rPr>
          <w:rFonts w:cs="Arial"/>
          <w:b/>
          <w:bCs/>
          <w:snapToGrid w:val="0"/>
        </w:rPr>
        <w:t>Artículo 549</w:t>
      </w:r>
      <w:bookmarkEnd w:id="549"/>
      <w:r w:rsidRPr="003F2C6A">
        <w:rPr>
          <w:rFonts w:cs="Arial"/>
          <w:b/>
          <w:bCs/>
          <w:snapToGrid w:val="0"/>
        </w:rPr>
        <w:t xml:space="preserve">.- </w:t>
      </w:r>
      <w:r w:rsidRPr="003F2C6A">
        <w:rPr>
          <w:rFonts w:cs="Arial"/>
          <w:snapToGrid w:val="0"/>
        </w:rPr>
        <w:t>(Se deroga).</w:t>
      </w:r>
    </w:p>
    <w:p w14:paraId="29E6575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4B22504" w14:textId="77777777" w:rsidR="003F2C6A" w:rsidRPr="003F2C6A" w:rsidRDefault="003F2C6A" w:rsidP="003F2C6A">
      <w:pPr>
        <w:ind w:firstLine="289"/>
        <w:rPr>
          <w:rFonts w:cs="Arial"/>
          <w:snapToGrid w:val="0"/>
        </w:rPr>
      </w:pPr>
    </w:p>
    <w:p w14:paraId="4142AD98" w14:textId="77777777" w:rsidR="003F2C6A" w:rsidRPr="003F2C6A" w:rsidRDefault="003F2C6A" w:rsidP="003F2C6A">
      <w:pPr>
        <w:ind w:firstLine="289"/>
        <w:rPr>
          <w:rFonts w:cs="Arial"/>
          <w:snapToGrid w:val="0"/>
        </w:rPr>
      </w:pPr>
      <w:bookmarkStart w:id="550" w:name="Artículo_550"/>
      <w:r w:rsidRPr="003F2C6A">
        <w:rPr>
          <w:rFonts w:cs="Arial"/>
          <w:b/>
          <w:bCs/>
          <w:snapToGrid w:val="0"/>
        </w:rPr>
        <w:t>Artículo 550</w:t>
      </w:r>
      <w:bookmarkEnd w:id="550"/>
      <w:r w:rsidRPr="003F2C6A">
        <w:rPr>
          <w:rFonts w:cs="Arial"/>
          <w:b/>
          <w:bCs/>
          <w:snapToGrid w:val="0"/>
        </w:rPr>
        <w:t>.-</w:t>
      </w:r>
      <w:r w:rsidRPr="003F2C6A">
        <w:rPr>
          <w:rFonts w:cs="Arial"/>
          <w:snapToGrid w:val="0"/>
        </w:rPr>
        <w:t xml:space="preserve"> (Se deroga).</w:t>
      </w:r>
    </w:p>
    <w:p w14:paraId="360A815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4C103693" w14:textId="77777777" w:rsidR="003F2C6A" w:rsidRPr="003F2C6A" w:rsidRDefault="003F2C6A" w:rsidP="003F2C6A">
      <w:pPr>
        <w:ind w:firstLine="289"/>
        <w:rPr>
          <w:rFonts w:cs="Arial"/>
          <w:snapToGrid w:val="0"/>
        </w:rPr>
      </w:pPr>
    </w:p>
    <w:p w14:paraId="250A950C" w14:textId="77777777" w:rsidR="003F2C6A" w:rsidRPr="003F2C6A" w:rsidRDefault="003F2C6A" w:rsidP="003F2C6A">
      <w:pPr>
        <w:ind w:firstLine="289"/>
        <w:rPr>
          <w:rFonts w:cs="Arial"/>
          <w:snapToGrid w:val="0"/>
        </w:rPr>
      </w:pPr>
      <w:bookmarkStart w:id="551" w:name="Artículo_551"/>
      <w:r w:rsidRPr="003F2C6A">
        <w:rPr>
          <w:rFonts w:cs="Arial"/>
          <w:b/>
          <w:bCs/>
          <w:snapToGrid w:val="0"/>
        </w:rPr>
        <w:t>Artículo 551</w:t>
      </w:r>
      <w:bookmarkEnd w:id="551"/>
      <w:r w:rsidRPr="003F2C6A">
        <w:rPr>
          <w:rFonts w:cs="Arial"/>
          <w:b/>
          <w:bCs/>
          <w:snapToGrid w:val="0"/>
        </w:rPr>
        <w:t xml:space="preserve">.- </w:t>
      </w:r>
      <w:r w:rsidRPr="003F2C6A">
        <w:rPr>
          <w:rFonts w:cs="Arial"/>
          <w:snapToGrid w:val="0"/>
        </w:rPr>
        <w:t>(Se deroga).</w:t>
      </w:r>
    </w:p>
    <w:p w14:paraId="2204B99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2A4F98BD" w14:textId="77777777" w:rsidR="003F2C6A" w:rsidRPr="003F2C6A" w:rsidRDefault="003F2C6A" w:rsidP="003F2C6A">
      <w:pPr>
        <w:ind w:firstLine="289"/>
        <w:rPr>
          <w:rFonts w:cs="Arial"/>
          <w:snapToGrid w:val="0"/>
        </w:rPr>
      </w:pPr>
    </w:p>
    <w:p w14:paraId="4AA352D1" w14:textId="77777777" w:rsidR="003F2C6A" w:rsidRPr="003F2C6A" w:rsidRDefault="003F2C6A" w:rsidP="003F2C6A">
      <w:pPr>
        <w:ind w:firstLine="289"/>
        <w:rPr>
          <w:rFonts w:cs="Arial"/>
          <w:snapToGrid w:val="0"/>
        </w:rPr>
      </w:pPr>
      <w:bookmarkStart w:id="552" w:name="Artículo_552"/>
      <w:r w:rsidRPr="003F2C6A">
        <w:rPr>
          <w:rFonts w:cs="Arial"/>
          <w:b/>
          <w:bCs/>
          <w:snapToGrid w:val="0"/>
        </w:rPr>
        <w:t>Artículo 552</w:t>
      </w:r>
      <w:bookmarkEnd w:id="552"/>
      <w:r w:rsidRPr="003F2C6A">
        <w:rPr>
          <w:rFonts w:cs="Arial"/>
          <w:b/>
          <w:bCs/>
          <w:snapToGrid w:val="0"/>
        </w:rPr>
        <w:t>.-</w:t>
      </w:r>
      <w:r w:rsidRPr="003F2C6A">
        <w:rPr>
          <w:rFonts w:cs="Arial"/>
          <w:snapToGrid w:val="0"/>
        </w:rPr>
        <w:t xml:space="preserve"> (Se deroga).</w:t>
      </w:r>
    </w:p>
    <w:p w14:paraId="76ACF2B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63E7572D" w14:textId="77777777" w:rsidR="003F2C6A" w:rsidRPr="003F2C6A" w:rsidRDefault="003F2C6A" w:rsidP="003F2C6A">
      <w:pPr>
        <w:ind w:firstLine="289"/>
        <w:rPr>
          <w:rFonts w:cs="Arial"/>
          <w:snapToGrid w:val="0"/>
        </w:rPr>
      </w:pPr>
    </w:p>
    <w:p w14:paraId="3D084253" w14:textId="77777777" w:rsidR="003F2C6A" w:rsidRPr="003F2C6A" w:rsidRDefault="003F2C6A" w:rsidP="003F2C6A">
      <w:pPr>
        <w:ind w:firstLine="289"/>
        <w:rPr>
          <w:rFonts w:cs="Arial"/>
          <w:snapToGrid w:val="0"/>
        </w:rPr>
      </w:pPr>
      <w:bookmarkStart w:id="553" w:name="Artículo_553"/>
      <w:r w:rsidRPr="003F2C6A">
        <w:rPr>
          <w:rFonts w:cs="Arial"/>
          <w:b/>
          <w:bCs/>
          <w:snapToGrid w:val="0"/>
        </w:rPr>
        <w:t>Artículo 553</w:t>
      </w:r>
      <w:bookmarkEnd w:id="553"/>
      <w:r w:rsidRPr="003F2C6A">
        <w:rPr>
          <w:rFonts w:cs="Arial"/>
          <w:b/>
          <w:bCs/>
          <w:snapToGrid w:val="0"/>
        </w:rPr>
        <w:t>.-</w:t>
      </w:r>
      <w:r w:rsidRPr="003F2C6A">
        <w:rPr>
          <w:rFonts w:cs="Arial"/>
          <w:snapToGrid w:val="0"/>
        </w:rPr>
        <w:t xml:space="preserve"> (Se deroga).</w:t>
      </w:r>
    </w:p>
    <w:p w14:paraId="00E52FFD"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736EBB79" w14:textId="77777777" w:rsidR="003F2C6A" w:rsidRPr="003F2C6A" w:rsidRDefault="003F2C6A" w:rsidP="003F2C6A">
      <w:pPr>
        <w:ind w:firstLine="289"/>
        <w:rPr>
          <w:rFonts w:cs="Arial"/>
          <w:snapToGrid w:val="0"/>
        </w:rPr>
      </w:pPr>
    </w:p>
    <w:p w14:paraId="7A1B047F" w14:textId="77777777" w:rsidR="003F2C6A" w:rsidRPr="003F2C6A" w:rsidRDefault="003F2C6A" w:rsidP="003F2C6A">
      <w:pPr>
        <w:ind w:firstLine="289"/>
        <w:rPr>
          <w:rFonts w:cs="Arial"/>
          <w:snapToGrid w:val="0"/>
        </w:rPr>
      </w:pPr>
      <w:bookmarkStart w:id="554" w:name="Artículo_554"/>
      <w:r w:rsidRPr="003F2C6A">
        <w:rPr>
          <w:rFonts w:cs="Arial"/>
          <w:b/>
          <w:bCs/>
          <w:snapToGrid w:val="0"/>
        </w:rPr>
        <w:t>Artículo 554</w:t>
      </w:r>
      <w:bookmarkEnd w:id="554"/>
      <w:r w:rsidRPr="003F2C6A">
        <w:rPr>
          <w:rFonts w:cs="Arial"/>
          <w:b/>
          <w:bCs/>
          <w:snapToGrid w:val="0"/>
        </w:rPr>
        <w:t xml:space="preserve">.- </w:t>
      </w:r>
      <w:r w:rsidRPr="003F2C6A">
        <w:rPr>
          <w:rFonts w:cs="Arial"/>
          <w:snapToGrid w:val="0"/>
        </w:rPr>
        <w:t>(Se deroga).</w:t>
      </w:r>
    </w:p>
    <w:p w14:paraId="798864F5"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04-01-1994</w:t>
      </w:r>
    </w:p>
    <w:p w14:paraId="00960FB5" w14:textId="77777777" w:rsidR="003F2C6A" w:rsidRPr="003F2C6A" w:rsidRDefault="003F2C6A" w:rsidP="003F2C6A">
      <w:pPr>
        <w:ind w:firstLine="289"/>
        <w:rPr>
          <w:rFonts w:cs="Arial"/>
          <w:snapToGrid w:val="0"/>
        </w:rPr>
      </w:pPr>
    </w:p>
    <w:p w14:paraId="17E53A3E" w14:textId="77777777" w:rsidR="003F2C6A" w:rsidRPr="003F2C6A" w:rsidRDefault="003F2C6A" w:rsidP="003F2C6A">
      <w:pPr>
        <w:ind w:firstLine="289"/>
        <w:rPr>
          <w:rFonts w:cs="Arial"/>
          <w:snapToGrid w:val="0"/>
        </w:rPr>
      </w:pPr>
      <w:bookmarkStart w:id="555" w:name="Artículo_555"/>
      <w:r w:rsidRPr="003F2C6A">
        <w:rPr>
          <w:rFonts w:cs="Arial"/>
          <w:b/>
          <w:bCs/>
          <w:snapToGrid w:val="0"/>
        </w:rPr>
        <w:t>Artículo 555</w:t>
      </w:r>
      <w:bookmarkEnd w:id="555"/>
      <w:r w:rsidRPr="003F2C6A">
        <w:rPr>
          <w:rFonts w:cs="Arial"/>
          <w:b/>
          <w:bCs/>
          <w:snapToGrid w:val="0"/>
        </w:rPr>
        <w:t>.-</w:t>
      </w:r>
      <w:r w:rsidRPr="003F2C6A">
        <w:rPr>
          <w:rFonts w:cs="Arial"/>
          <w:snapToGrid w:val="0"/>
        </w:rPr>
        <w:t xml:space="preserve"> (Se deroga).</w:t>
      </w:r>
    </w:p>
    <w:p w14:paraId="4FF82BC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7EB51D31" w14:textId="77777777" w:rsidR="003F2C6A" w:rsidRPr="003F2C6A" w:rsidRDefault="003F2C6A" w:rsidP="003F2C6A">
      <w:pPr>
        <w:ind w:firstLine="289"/>
        <w:rPr>
          <w:rFonts w:cs="Arial"/>
          <w:snapToGrid w:val="0"/>
        </w:rPr>
      </w:pPr>
    </w:p>
    <w:p w14:paraId="052DCE80" w14:textId="77777777" w:rsidR="003F2C6A" w:rsidRPr="003F2C6A" w:rsidRDefault="003F2C6A" w:rsidP="003F2C6A">
      <w:pPr>
        <w:ind w:firstLine="289"/>
        <w:rPr>
          <w:rFonts w:cs="Arial"/>
          <w:snapToGrid w:val="0"/>
        </w:rPr>
      </w:pPr>
      <w:bookmarkStart w:id="556" w:name="Artículo_556"/>
      <w:r w:rsidRPr="003F2C6A">
        <w:rPr>
          <w:rFonts w:cs="Arial"/>
          <w:b/>
          <w:bCs/>
          <w:snapToGrid w:val="0"/>
        </w:rPr>
        <w:t>Artículo 556</w:t>
      </w:r>
      <w:bookmarkEnd w:id="556"/>
      <w:r w:rsidRPr="003F2C6A">
        <w:rPr>
          <w:rFonts w:cs="Arial"/>
          <w:b/>
          <w:bCs/>
          <w:snapToGrid w:val="0"/>
        </w:rPr>
        <w:t>.-</w:t>
      </w:r>
      <w:r w:rsidRPr="003F2C6A">
        <w:rPr>
          <w:rFonts w:cs="Arial"/>
          <w:snapToGrid w:val="0"/>
        </w:rPr>
        <w:t xml:space="preserve"> (Se deroga).</w:t>
      </w:r>
    </w:p>
    <w:p w14:paraId="4957B4F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09-01-1942, 23-01-1950. Fe de erratas DOF 11-05-1950. Derogado DOF 12-05-1995</w:t>
      </w:r>
    </w:p>
    <w:p w14:paraId="44C6C8AA" w14:textId="77777777" w:rsidR="003F2C6A" w:rsidRPr="003F2C6A" w:rsidRDefault="003F2C6A" w:rsidP="003F2C6A">
      <w:pPr>
        <w:ind w:firstLine="289"/>
        <w:rPr>
          <w:rFonts w:cs="Arial"/>
          <w:snapToGrid w:val="0"/>
        </w:rPr>
      </w:pPr>
    </w:p>
    <w:p w14:paraId="190D068A" w14:textId="77777777" w:rsidR="003F2C6A" w:rsidRPr="003F2C6A" w:rsidRDefault="003F2C6A" w:rsidP="003F2C6A">
      <w:pPr>
        <w:ind w:firstLine="289"/>
        <w:rPr>
          <w:rFonts w:cs="Arial"/>
          <w:snapToGrid w:val="0"/>
        </w:rPr>
      </w:pPr>
      <w:bookmarkStart w:id="557" w:name="Artículo_557"/>
      <w:r w:rsidRPr="003F2C6A">
        <w:rPr>
          <w:rFonts w:cs="Arial"/>
          <w:b/>
          <w:bCs/>
          <w:snapToGrid w:val="0"/>
        </w:rPr>
        <w:t>Artículo 557</w:t>
      </w:r>
      <w:bookmarkEnd w:id="557"/>
      <w:r w:rsidRPr="003F2C6A">
        <w:rPr>
          <w:rFonts w:cs="Arial"/>
          <w:b/>
          <w:bCs/>
          <w:snapToGrid w:val="0"/>
        </w:rPr>
        <w:t>.-</w:t>
      </w:r>
      <w:r w:rsidRPr="003F2C6A">
        <w:rPr>
          <w:rFonts w:cs="Arial"/>
          <w:snapToGrid w:val="0"/>
        </w:rPr>
        <w:t xml:space="preserve"> (Se deroga).</w:t>
      </w:r>
    </w:p>
    <w:p w14:paraId="23C09B6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2F15710A" w14:textId="77777777" w:rsidR="003F2C6A" w:rsidRPr="003F2C6A" w:rsidRDefault="003F2C6A" w:rsidP="003F2C6A">
      <w:pPr>
        <w:ind w:firstLine="289"/>
        <w:rPr>
          <w:rFonts w:cs="Arial"/>
          <w:snapToGrid w:val="0"/>
        </w:rPr>
      </w:pPr>
    </w:p>
    <w:p w14:paraId="649E6B31" w14:textId="77777777" w:rsidR="003F2C6A" w:rsidRPr="003F2C6A" w:rsidRDefault="003F2C6A" w:rsidP="003F2C6A">
      <w:pPr>
        <w:ind w:firstLine="289"/>
        <w:rPr>
          <w:rFonts w:cs="Arial"/>
          <w:snapToGrid w:val="0"/>
        </w:rPr>
      </w:pPr>
      <w:bookmarkStart w:id="558" w:name="Artículo_558"/>
      <w:r w:rsidRPr="003F2C6A">
        <w:rPr>
          <w:rFonts w:cs="Arial"/>
          <w:b/>
          <w:bCs/>
          <w:snapToGrid w:val="0"/>
        </w:rPr>
        <w:t>Artículo 558</w:t>
      </w:r>
      <w:bookmarkEnd w:id="558"/>
      <w:r w:rsidRPr="003F2C6A">
        <w:rPr>
          <w:rFonts w:cs="Arial"/>
          <w:b/>
          <w:bCs/>
          <w:snapToGrid w:val="0"/>
        </w:rPr>
        <w:t xml:space="preserve">.- </w:t>
      </w:r>
      <w:r w:rsidRPr="003F2C6A">
        <w:rPr>
          <w:rFonts w:cs="Arial"/>
          <w:snapToGrid w:val="0"/>
        </w:rPr>
        <w:t>(Se deroga).</w:t>
      </w:r>
    </w:p>
    <w:p w14:paraId="2C83197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3C7565FD" w14:textId="77777777" w:rsidR="003F2C6A" w:rsidRPr="003F2C6A" w:rsidRDefault="003F2C6A" w:rsidP="003F2C6A">
      <w:pPr>
        <w:ind w:firstLine="289"/>
        <w:rPr>
          <w:rFonts w:cs="Arial"/>
          <w:snapToGrid w:val="0"/>
        </w:rPr>
      </w:pPr>
    </w:p>
    <w:p w14:paraId="7ED680BC" w14:textId="77777777" w:rsidR="003F2C6A" w:rsidRPr="003F2C6A" w:rsidRDefault="003F2C6A" w:rsidP="003F2C6A">
      <w:pPr>
        <w:ind w:firstLine="289"/>
        <w:rPr>
          <w:rFonts w:cs="Arial"/>
          <w:snapToGrid w:val="0"/>
        </w:rPr>
      </w:pPr>
      <w:bookmarkStart w:id="559" w:name="Artículo_559"/>
      <w:r w:rsidRPr="003F2C6A">
        <w:rPr>
          <w:rFonts w:cs="Arial"/>
          <w:b/>
          <w:bCs/>
          <w:snapToGrid w:val="0"/>
        </w:rPr>
        <w:t>Artículo 559</w:t>
      </w:r>
      <w:bookmarkEnd w:id="559"/>
      <w:r w:rsidRPr="003F2C6A">
        <w:rPr>
          <w:rFonts w:cs="Arial"/>
          <w:b/>
          <w:bCs/>
          <w:snapToGrid w:val="0"/>
        </w:rPr>
        <w:t xml:space="preserve">.- </w:t>
      </w:r>
      <w:r w:rsidRPr="003F2C6A">
        <w:rPr>
          <w:rFonts w:cs="Arial"/>
          <w:snapToGrid w:val="0"/>
        </w:rPr>
        <w:t xml:space="preserve">Se impondrá multa de doscientos cincuenta a veinticinco mil pesos o prisión de seis meses a cinco años, a todo aquel que obstruya u obstaculice en cualquier forma o lo permita, las pistas, andenes y demás lugares de tránsito de los aeródromos. </w:t>
      </w:r>
    </w:p>
    <w:p w14:paraId="0615A6BC"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w:t>
      </w:r>
    </w:p>
    <w:p w14:paraId="07AA2649" w14:textId="77777777" w:rsidR="003F2C6A" w:rsidRPr="003F2C6A" w:rsidRDefault="003F2C6A" w:rsidP="003F2C6A">
      <w:pPr>
        <w:ind w:firstLine="289"/>
        <w:rPr>
          <w:rFonts w:cs="Arial"/>
          <w:snapToGrid w:val="0"/>
        </w:rPr>
      </w:pPr>
    </w:p>
    <w:p w14:paraId="258B6389" w14:textId="77777777" w:rsidR="003F2C6A" w:rsidRPr="003F2C6A" w:rsidRDefault="003F2C6A" w:rsidP="003F2C6A">
      <w:pPr>
        <w:ind w:firstLine="289"/>
        <w:rPr>
          <w:rFonts w:cs="Arial"/>
          <w:snapToGrid w:val="0"/>
        </w:rPr>
      </w:pPr>
      <w:bookmarkStart w:id="560" w:name="Artículo_560"/>
      <w:r w:rsidRPr="003F2C6A">
        <w:rPr>
          <w:rFonts w:cs="Arial"/>
          <w:b/>
          <w:bCs/>
          <w:snapToGrid w:val="0"/>
        </w:rPr>
        <w:t>Artículo 560</w:t>
      </w:r>
      <w:bookmarkEnd w:id="560"/>
      <w:r w:rsidRPr="003F2C6A">
        <w:rPr>
          <w:rFonts w:cs="Arial"/>
          <w:b/>
          <w:bCs/>
          <w:snapToGrid w:val="0"/>
        </w:rPr>
        <w:t xml:space="preserve">.- </w:t>
      </w:r>
      <w:r w:rsidRPr="003F2C6A">
        <w:rPr>
          <w:rFonts w:cs="Arial"/>
          <w:snapToGrid w:val="0"/>
        </w:rPr>
        <w:t xml:space="preserve">Se impondrá multa de doscientos cincuenta a veinticinco mil pesos y prisión de seis meses a cinco años, a todo aquel que inunde o por negligencia permita que se inunde un aeródromo en todo o en parte. </w:t>
      </w:r>
    </w:p>
    <w:p w14:paraId="6F764E4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w:t>
      </w:r>
    </w:p>
    <w:p w14:paraId="28A57C31" w14:textId="77777777" w:rsidR="003F2C6A" w:rsidRPr="003F2C6A" w:rsidRDefault="003F2C6A" w:rsidP="003F2C6A">
      <w:pPr>
        <w:ind w:firstLine="289"/>
        <w:rPr>
          <w:rFonts w:cs="Arial"/>
          <w:snapToGrid w:val="0"/>
        </w:rPr>
      </w:pPr>
    </w:p>
    <w:p w14:paraId="6F9A3672" w14:textId="77777777" w:rsidR="003F2C6A" w:rsidRPr="003F2C6A" w:rsidRDefault="003F2C6A" w:rsidP="003F2C6A">
      <w:pPr>
        <w:ind w:firstLine="289"/>
        <w:rPr>
          <w:rFonts w:cs="Arial"/>
          <w:snapToGrid w:val="0"/>
        </w:rPr>
      </w:pPr>
      <w:bookmarkStart w:id="561" w:name="Artículo_561"/>
      <w:r w:rsidRPr="003F2C6A">
        <w:rPr>
          <w:rFonts w:cs="Arial"/>
          <w:b/>
          <w:bCs/>
          <w:snapToGrid w:val="0"/>
        </w:rPr>
        <w:t>Artículo 561</w:t>
      </w:r>
      <w:bookmarkEnd w:id="561"/>
      <w:r w:rsidRPr="003F2C6A">
        <w:rPr>
          <w:rFonts w:cs="Arial"/>
          <w:b/>
          <w:bCs/>
          <w:snapToGrid w:val="0"/>
        </w:rPr>
        <w:t xml:space="preserve">.- </w:t>
      </w:r>
      <w:r w:rsidRPr="003F2C6A">
        <w:rPr>
          <w:rFonts w:cs="Arial"/>
          <w:snapToGrid w:val="0"/>
        </w:rPr>
        <w:t xml:space="preserve">Se impondrá multa de doscientos cincuenta a veinticinco mil pesos y prisión de seis meses a cinco años, a todo aquel que por medio de transmisiones radio técnicas, obstruya, interfiera o impida la radiocomunicación aeronáutica. </w:t>
      </w:r>
    </w:p>
    <w:p w14:paraId="0A279AAB"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w:t>
      </w:r>
    </w:p>
    <w:p w14:paraId="2C65514A" w14:textId="77777777" w:rsidR="003F2C6A" w:rsidRPr="003F2C6A" w:rsidRDefault="003F2C6A" w:rsidP="003F2C6A">
      <w:pPr>
        <w:ind w:firstLine="289"/>
        <w:rPr>
          <w:rFonts w:cs="Arial"/>
          <w:snapToGrid w:val="0"/>
        </w:rPr>
      </w:pPr>
    </w:p>
    <w:p w14:paraId="45EC3C14" w14:textId="77777777" w:rsidR="003F2C6A" w:rsidRPr="003F2C6A" w:rsidRDefault="003F2C6A" w:rsidP="003F2C6A">
      <w:pPr>
        <w:ind w:firstLine="289"/>
        <w:rPr>
          <w:rFonts w:cs="Arial"/>
          <w:snapToGrid w:val="0"/>
        </w:rPr>
      </w:pPr>
      <w:bookmarkStart w:id="562" w:name="Artículo_562"/>
      <w:r w:rsidRPr="003F2C6A">
        <w:rPr>
          <w:rFonts w:cs="Arial"/>
          <w:b/>
          <w:bCs/>
          <w:snapToGrid w:val="0"/>
        </w:rPr>
        <w:t>Artículo 562</w:t>
      </w:r>
      <w:bookmarkEnd w:id="562"/>
      <w:r w:rsidRPr="003F2C6A">
        <w:rPr>
          <w:rFonts w:cs="Arial"/>
          <w:b/>
          <w:bCs/>
          <w:snapToGrid w:val="0"/>
        </w:rPr>
        <w:t xml:space="preserve">.- </w:t>
      </w:r>
      <w:r w:rsidRPr="003F2C6A">
        <w:rPr>
          <w:rFonts w:cs="Arial"/>
          <w:snapToGrid w:val="0"/>
        </w:rPr>
        <w:t>(Se deroga).</w:t>
      </w:r>
    </w:p>
    <w:p w14:paraId="12C9AD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5E22FF38" w14:textId="77777777" w:rsidR="003F2C6A" w:rsidRPr="003F2C6A" w:rsidRDefault="003F2C6A" w:rsidP="003F2C6A">
      <w:pPr>
        <w:ind w:firstLine="289"/>
        <w:rPr>
          <w:rFonts w:cs="Arial"/>
          <w:snapToGrid w:val="0"/>
        </w:rPr>
      </w:pPr>
    </w:p>
    <w:p w14:paraId="7FA5ED2B" w14:textId="77777777" w:rsidR="003F2C6A" w:rsidRPr="003F2C6A" w:rsidRDefault="003F2C6A" w:rsidP="003F2C6A">
      <w:pPr>
        <w:ind w:firstLine="289"/>
        <w:rPr>
          <w:rFonts w:cs="Arial"/>
          <w:snapToGrid w:val="0"/>
        </w:rPr>
      </w:pPr>
      <w:bookmarkStart w:id="563" w:name="Artículo_563"/>
      <w:r w:rsidRPr="003F2C6A">
        <w:rPr>
          <w:rFonts w:cs="Arial"/>
          <w:b/>
          <w:bCs/>
          <w:snapToGrid w:val="0"/>
        </w:rPr>
        <w:t>Artículo 563</w:t>
      </w:r>
      <w:bookmarkEnd w:id="563"/>
      <w:r w:rsidRPr="003F2C6A">
        <w:rPr>
          <w:rFonts w:cs="Arial"/>
          <w:b/>
          <w:bCs/>
          <w:snapToGrid w:val="0"/>
        </w:rPr>
        <w:t xml:space="preserve">.- </w:t>
      </w:r>
      <w:r w:rsidRPr="003F2C6A">
        <w:rPr>
          <w:rFonts w:cs="Arial"/>
          <w:snapToGrid w:val="0"/>
        </w:rPr>
        <w:t>(Se deroga).</w:t>
      </w:r>
    </w:p>
    <w:p w14:paraId="1B88850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5F653C6E" w14:textId="77777777" w:rsidR="003F2C6A" w:rsidRPr="003F2C6A" w:rsidRDefault="003F2C6A" w:rsidP="003F2C6A">
      <w:pPr>
        <w:ind w:firstLine="289"/>
        <w:rPr>
          <w:rFonts w:cs="Arial"/>
          <w:snapToGrid w:val="0"/>
        </w:rPr>
      </w:pPr>
    </w:p>
    <w:p w14:paraId="49CC39B4" w14:textId="77777777" w:rsidR="003F2C6A" w:rsidRPr="003F2C6A" w:rsidRDefault="003F2C6A" w:rsidP="003F2C6A">
      <w:pPr>
        <w:ind w:firstLine="289"/>
        <w:rPr>
          <w:rFonts w:cs="Arial"/>
          <w:snapToGrid w:val="0"/>
        </w:rPr>
      </w:pPr>
      <w:bookmarkStart w:id="564" w:name="Artículo_564"/>
      <w:r w:rsidRPr="003F2C6A">
        <w:rPr>
          <w:rFonts w:cs="Arial"/>
          <w:b/>
          <w:bCs/>
          <w:snapToGrid w:val="0"/>
        </w:rPr>
        <w:t>Artículo 564</w:t>
      </w:r>
      <w:bookmarkEnd w:id="564"/>
      <w:r w:rsidRPr="003F2C6A">
        <w:rPr>
          <w:rFonts w:cs="Arial"/>
          <w:b/>
          <w:bCs/>
          <w:snapToGrid w:val="0"/>
        </w:rPr>
        <w:t xml:space="preserve">.- </w:t>
      </w:r>
      <w:r w:rsidRPr="003F2C6A">
        <w:rPr>
          <w:rFonts w:cs="Arial"/>
          <w:snapToGrid w:val="0"/>
        </w:rPr>
        <w:t>(Se deroga).</w:t>
      </w:r>
    </w:p>
    <w:p w14:paraId="3ACE7DE4"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1EC062F4" w14:textId="77777777" w:rsidR="003F2C6A" w:rsidRPr="003F2C6A" w:rsidRDefault="003F2C6A" w:rsidP="003F2C6A">
      <w:pPr>
        <w:ind w:firstLine="289"/>
        <w:rPr>
          <w:rFonts w:cs="Arial"/>
          <w:snapToGrid w:val="0"/>
        </w:rPr>
      </w:pPr>
    </w:p>
    <w:p w14:paraId="55A0FD49" w14:textId="77777777" w:rsidR="003F2C6A" w:rsidRPr="003F2C6A" w:rsidRDefault="003F2C6A" w:rsidP="003F2C6A">
      <w:pPr>
        <w:ind w:firstLine="289"/>
        <w:rPr>
          <w:rFonts w:cs="Arial"/>
          <w:snapToGrid w:val="0"/>
        </w:rPr>
      </w:pPr>
      <w:bookmarkStart w:id="565" w:name="Artículo_565"/>
      <w:r w:rsidRPr="003F2C6A">
        <w:rPr>
          <w:rFonts w:cs="Arial"/>
          <w:b/>
          <w:bCs/>
          <w:snapToGrid w:val="0"/>
        </w:rPr>
        <w:t>Artículo 565</w:t>
      </w:r>
      <w:bookmarkEnd w:id="565"/>
      <w:r w:rsidRPr="003F2C6A">
        <w:rPr>
          <w:rFonts w:cs="Arial"/>
          <w:b/>
          <w:bCs/>
          <w:snapToGrid w:val="0"/>
        </w:rPr>
        <w:t xml:space="preserve">.- </w:t>
      </w:r>
      <w:r w:rsidRPr="003F2C6A">
        <w:rPr>
          <w:rFonts w:cs="Arial"/>
          <w:snapToGrid w:val="0"/>
        </w:rPr>
        <w:t>Sin perjuicio de las sanciones pecuniarias a que se refiere el artículo 556, se castigará:</w:t>
      </w:r>
    </w:p>
    <w:p w14:paraId="1C21C0C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Fe de erratas al párrafo DOF 11-05-1950</w:t>
      </w:r>
    </w:p>
    <w:p w14:paraId="55ED2AF2" w14:textId="77777777" w:rsidR="003F2C6A" w:rsidRPr="003F2C6A" w:rsidRDefault="003F2C6A" w:rsidP="003F2C6A">
      <w:pPr>
        <w:ind w:firstLine="289"/>
        <w:rPr>
          <w:rFonts w:cs="Arial"/>
          <w:snapToGrid w:val="0"/>
        </w:rPr>
      </w:pPr>
    </w:p>
    <w:p w14:paraId="0695568A"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Al piloto o comandante que se encuentren en los casos de las fracciones I, III, V y IX del mismo artículo, con prisión hasta por seis meses, sin perjuicio de la suspensión a que se refiere el artículo 563.</w:t>
      </w:r>
    </w:p>
    <w:p w14:paraId="2A25B0B2" w14:textId="77777777" w:rsidR="003F2C6A" w:rsidRPr="003F2C6A" w:rsidRDefault="003F2C6A" w:rsidP="003F2C6A">
      <w:pPr>
        <w:ind w:firstLine="289"/>
        <w:rPr>
          <w:rFonts w:cs="Arial"/>
          <w:snapToGrid w:val="0"/>
        </w:rPr>
      </w:pPr>
    </w:p>
    <w:p w14:paraId="02F857DD"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Al piloto, comandante o miembro de la tripulación en los casos de las fracciones II, IV, VII, VIII y XVIII del propio artículo, prisión de seis meses a cinco años y revocación de la licencia respectiva.</w:t>
      </w:r>
    </w:p>
    <w:p w14:paraId="0C4F596F" w14:textId="77777777" w:rsidR="003F2C6A" w:rsidRPr="003F2C6A" w:rsidRDefault="003F2C6A" w:rsidP="003F2C6A">
      <w:pPr>
        <w:ind w:firstLine="289"/>
        <w:rPr>
          <w:rFonts w:cs="Arial"/>
          <w:snapToGrid w:val="0"/>
        </w:rPr>
      </w:pPr>
    </w:p>
    <w:p w14:paraId="5B26A7E1"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Al piloto o comandante, en los casos de las fracciones XI y XIV, con suspensión hasta por seis meses de la licencia respectiva. </w:t>
      </w:r>
    </w:p>
    <w:p w14:paraId="7503482E"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w:t>
      </w:r>
    </w:p>
    <w:p w14:paraId="19F4FB62" w14:textId="77777777" w:rsidR="003F2C6A" w:rsidRPr="003F2C6A" w:rsidRDefault="003F2C6A" w:rsidP="003F2C6A">
      <w:pPr>
        <w:ind w:firstLine="289"/>
        <w:rPr>
          <w:rFonts w:cs="Arial"/>
          <w:snapToGrid w:val="0"/>
        </w:rPr>
      </w:pPr>
    </w:p>
    <w:p w14:paraId="665C9D04"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66" w:name="Artículo_566"/>
      <w:r w:rsidRPr="003F2C6A">
        <w:rPr>
          <w:rFonts w:ascii="ITC Avant Garde Std Bk" w:hAnsi="ITC Avant Garde Std Bk"/>
          <w:b/>
          <w:color w:val="000000"/>
          <w:sz w:val="20"/>
          <w:lang w:val="es-MX"/>
        </w:rPr>
        <w:t>Artículo 566</w:t>
      </w:r>
      <w:bookmarkEnd w:id="566"/>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Se impondrá multa de cincuenta a cinco mil pesos y prisión hasta por seis meses, al comandante o piloto de una aeronave, cuando realice vuelos después de que la aeronave haya sufrido reparaciones o modificaciones en su planeador, motores o hélices, sin haber pasado la inspección y obtenido la aprobación de la Secretaría de Comunicaciones y Transportes, en los términos que establezca</w:t>
      </w:r>
      <w:r w:rsidRPr="003F2C6A">
        <w:rPr>
          <w:rFonts w:ascii="ITC Avant Garde Std Bk" w:hAnsi="ITC Avant Garde Std Bk"/>
          <w:color w:val="000000"/>
          <w:sz w:val="20"/>
        </w:rPr>
        <w:t xml:space="preserve"> </w:t>
      </w:r>
      <w:r w:rsidRPr="003F2C6A">
        <w:rPr>
          <w:rFonts w:ascii="ITC Avant Garde Std Bk" w:hAnsi="ITC Avant Garde Std Bk"/>
          <w:color w:val="000000"/>
          <w:sz w:val="20"/>
          <w:lang w:val="es-MX"/>
        </w:rPr>
        <w:t>el reglamento.</w:t>
      </w:r>
    </w:p>
    <w:p w14:paraId="0A00880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09-04-2012</w:t>
      </w:r>
    </w:p>
    <w:p w14:paraId="5170669D" w14:textId="77777777" w:rsidR="003F2C6A" w:rsidRPr="003F2C6A" w:rsidRDefault="003F2C6A" w:rsidP="003F2C6A">
      <w:pPr>
        <w:ind w:firstLine="289"/>
        <w:rPr>
          <w:rFonts w:cs="Arial"/>
          <w:snapToGrid w:val="0"/>
        </w:rPr>
      </w:pPr>
    </w:p>
    <w:p w14:paraId="601D7398" w14:textId="77777777" w:rsidR="003F2C6A" w:rsidRPr="003F2C6A" w:rsidRDefault="003F2C6A" w:rsidP="003F2C6A">
      <w:pPr>
        <w:pStyle w:val="Sangradetextonormal"/>
        <w:rPr>
          <w:rFonts w:ascii="ITC Avant Garde Std Bk" w:hAnsi="ITC Avant Garde Std Bk"/>
        </w:rPr>
      </w:pPr>
      <w:bookmarkStart w:id="567" w:name="Artículo_567"/>
      <w:r w:rsidRPr="003F2C6A">
        <w:rPr>
          <w:rFonts w:ascii="ITC Avant Garde Std Bk" w:hAnsi="ITC Avant Garde Std Bk"/>
          <w:b/>
          <w:bCs/>
        </w:rPr>
        <w:t>Artículo 567</w:t>
      </w:r>
      <w:bookmarkEnd w:id="567"/>
      <w:r w:rsidRPr="003F2C6A">
        <w:rPr>
          <w:rFonts w:ascii="ITC Avant Garde Std Bk" w:hAnsi="ITC Avant Garde Std Bk"/>
          <w:b/>
          <w:bCs/>
        </w:rPr>
        <w:t xml:space="preserve">.- </w:t>
      </w:r>
      <w:r w:rsidRPr="003F2C6A">
        <w:rPr>
          <w:rFonts w:ascii="ITC Avant Garde Std Bk" w:hAnsi="ITC Avant Garde Std Bk"/>
        </w:rPr>
        <w:t>(Se deroga).</w:t>
      </w:r>
    </w:p>
    <w:p w14:paraId="64E870E6"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22-12-1995</w:t>
      </w:r>
    </w:p>
    <w:p w14:paraId="444009DC" w14:textId="77777777" w:rsidR="003F2C6A" w:rsidRPr="003F2C6A" w:rsidRDefault="003F2C6A" w:rsidP="003F2C6A">
      <w:pPr>
        <w:ind w:firstLine="289"/>
        <w:rPr>
          <w:rFonts w:cs="Arial"/>
          <w:snapToGrid w:val="0"/>
        </w:rPr>
      </w:pPr>
    </w:p>
    <w:p w14:paraId="67C722BF" w14:textId="77777777" w:rsidR="003F2C6A" w:rsidRPr="003F2C6A" w:rsidRDefault="003F2C6A" w:rsidP="003F2C6A">
      <w:pPr>
        <w:ind w:firstLine="289"/>
        <w:rPr>
          <w:rFonts w:cs="Arial"/>
          <w:snapToGrid w:val="0"/>
        </w:rPr>
      </w:pPr>
      <w:bookmarkStart w:id="568" w:name="Artículo_568"/>
      <w:r w:rsidRPr="003F2C6A">
        <w:rPr>
          <w:rFonts w:cs="Arial"/>
          <w:b/>
          <w:bCs/>
          <w:snapToGrid w:val="0"/>
        </w:rPr>
        <w:t>Artículo 568</w:t>
      </w:r>
      <w:bookmarkEnd w:id="568"/>
      <w:r w:rsidRPr="003F2C6A">
        <w:rPr>
          <w:rFonts w:cs="Arial"/>
          <w:b/>
          <w:bCs/>
          <w:snapToGrid w:val="0"/>
        </w:rPr>
        <w:t xml:space="preserve">.- </w:t>
      </w:r>
      <w:r w:rsidRPr="003F2C6A">
        <w:rPr>
          <w:rFonts w:cs="Arial"/>
          <w:snapToGrid w:val="0"/>
        </w:rPr>
        <w:t>(Se deroga).</w:t>
      </w:r>
    </w:p>
    <w:p w14:paraId="5D8CF3D1"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Fe de erratas DOF 11-05-1950. Derogado DOF 12-05-1995</w:t>
      </w:r>
    </w:p>
    <w:p w14:paraId="0372917D" w14:textId="77777777" w:rsidR="003F2C6A" w:rsidRPr="003F2C6A" w:rsidRDefault="003F2C6A" w:rsidP="003F2C6A">
      <w:pPr>
        <w:ind w:firstLine="289"/>
        <w:rPr>
          <w:rFonts w:cs="Arial"/>
          <w:snapToGrid w:val="0"/>
        </w:rPr>
      </w:pPr>
    </w:p>
    <w:p w14:paraId="5D4425DA" w14:textId="77777777" w:rsidR="003F2C6A" w:rsidRPr="003F2C6A" w:rsidRDefault="003F2C6A" w:rsidP="003F2C6A">
      <w:pPr>
        <w:ind w:firstLine="289"/>
        <w:rPr>
          <w:rFonts w:cs="Arial"/>
          <w:snapToGrid w:val="0"/>
        </w:rPr>
      </w:pPr>
      <w:bookmarkStart w:id="569" w:name="Artículo_569"/>
      <w:r w:rsidRPr="003F2C6A">
        <w:rPr>
          <w:rFonts w:cs="Arial"/>
          <w:b/>
          <w:bCs/>
          <w:snapToGrid w:val="0"/>
        </w:rPr>
        <w:t>Artículo 569</w:t>
      </w:r>
      <w:bookmarkEnd w:id="569"/>
      <w:r w:rsidRPr="003F2C6A">
        <w:rPr>
          <w:rFonts w:cs="Arial"/>
          <w:b/>
          <w:bCs/>
          <w:snapToGrid w:val="0"/>
        </w:rPr>
        <w:t xml:space="preserve">.- </w:t>
      </w:r>
      <w:r w:rsidRPr="003F2C6A">
        <w:rPr>
          <w:rFonts w:cs="Arial"/>
          <w:snapToGrid w:val="0"/>
        </w:rPr>
        <w:t>(Se deroga).</w:t>
      </w:r>
    </w:p>
    <w:p w14:paraId="1A6CF3F0"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Derogado DOF 12-05-1995</w:t>
      </w:r>
    </w:p>
    <w:p w14:paraId="60D70C90" w14:textId="77777777" w:rsidR="003F2C6A" w:rsidRPr="003F2C6A" w:rsidRDefault="003F2C6A" w:rsidP="003F2C6A">
      <w:pPr>
        <w:ind w:firstLine="289"/>
        <w:rPr>
          <w:rFonts w:cs="Arial"/>
          <w:snapToGrid w:val="0"/>
        </w:rPr>
      </w:pPr>
    </w:p>
    <w:p w14:paraId="3509CA01" w14:textId="77777777" w:rsidR="003F2C6A" w:rsidRPr="003F2C6A" w:rsidRDefault="003F2C6A" w:rsidP="003F2C6A">
      <w:pPr>
        <w:ind w:firstLine="289"/>
        <w:rPr>
          <w:rFonts w:cs="Arial"/>
          <w:snapToGrid w:val="0"/>
        </w:rPr>
      </w:pPr>
      <w:bookmarkStart w:id="570" w:name="Artículo_570"/>
      <w:r w:rsidRPr="003F2C6A">
        <w:rPr>
          <w:rFonts w:cs="Arial"/>
          <w:b/>
          <w:bCs/>
          <w:snapToGrid w:val="0"/>
        </w:rPr>
        <w:t>Artículo 570</w:t>
      </w:r>
      <w:bookmarkEnd w:id="570"/>
      <w:r w:rsidRPr="003F2C6A">
        <w:rPr>
          <w:rFonts w:cs="Arial"/>
          <w:b/>
          <w:bCs/>
          <w:snapToGrid w:val="0"/>
        </w:rPr>
        <w:t xml:space="preserve">.- </w:t>
      </w:r>
      <w:r w:rsidRPr="003F2C6A">
        <w:rPr>
          <w:rFonts w:cs="Arial"/>
          <w:snapToGrid w:val="0"/>
        </w:rPr>
        <w:t>(Se deroga).</w:t>
      </w:r>
    </w:p>
    <w:p w14:paraId="53974C19"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23-12-1974. Derogado DOF 12-05-1995</w:t>
      </w:r>
    </w:p>
    <w:p w14:paraId="6E4F3CB6" w14:textId="77777777" w:rsidR="003F2C6A" w:rsidRPr="003F2C6A" w:rsidRDefault="003F2C6A" w:rsidP="003F2C6A">
      <w:pPr>
        <w:ind w:firstLine="289"/>
        <w:rPr>
          <w:rFonts w:cs="Arial"/>
          <w:snapToGrid w:val="0"/>
        </w:rPr>
      </w:pPr>
    </w:p>
    <w:p w14:paraId="70D905F4" w14:textId="77777777" w:rsidR="003F2C6A" w:rsidRPr="003F2C6A" w:rsidRDefault="003F2C6A" w:rsidP="003F2C6A">
      <w:pPr>
        <w:ind w:firstLine="289"/>
        <w:rPr>
          <w:rFonts w:cs="Arial"/>
          <w:snapToGrid w:val="0"/>
        </w:rPr>
      </w:pPr>
      <w:bookmarkStart w:id="571" w:name="Artículo_571"/>
      <w:r w:rsidRPr="003F2C6A">
        <w:rPr>
          <w:rFonts w:cs="Arial"/>
          <w:b/>
          <w:bCs/>
          <w:snapToGrid w:val="0"/>
        </w:rPr>
        <w:t>Artículo 571</w:t>
      </w:r>
      <w:bookmarkEnd w:id="571"/>
      <w:r w:rsidRPr="003F2C6A">
        <w:rPr>
          <w:rFonts w:cs="Arial"/>
          <w:b/>
          <w:bCs/>
          <w:snapToGrid w:val="0"/>
        </w:rPr>
        <w:t xml:space="preserve">.- </w:t>
      </w:r>
      <w:r w:rsidRPr="003F2C6A">
        <w:rPr>
          <w:rFonts w:cs="Arial"/>
          <w:snapToGrid w:val="0"/>
        </w:rPr>
        <w:t>Los concesionarios o permisionarios que intervengan o permitan la intervención de comunicaciones sin que exista mandato de autoridad judicial competente, o que no cumplan con la orden judicial de intervención, serán sancionados con multa de diez mil a cincuenta mil días de salario mínimo general vigente en el Distrito Federal al momento de cometerse la infracción y deberán pagar la reparación del daño que resulte. En caso de reincidencia se duplicará la multa señalada.</w:t>
      </w:r>
    </w:p>
    <w:p w14:paraId="50C65AF3"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Párrafo reformado DOF 07-11-1996</w:t>
      </w:r>
    </w:p>
    <w:p w14:paraId="649BF91D" w14:textId="77777777" w:rsidR="003F2C6A" w:rsidRPr="003F2C6A" w:rsidRDefault="003F2C6A" w:rsidP="003F2C6A">
      <w:pPr>
        <w:ind w:firstLine="289"/>
        <w:rPr>
          <w:rFonts w:cs="Arial"/>
          <w:snapToGrid w:val="0"/>
        </w:rPr>
      </w:pPr>
    </w:p>
    <w:p w14:paraId="4EB0A966" w14:textId="77777777" w:rsidR="003F2C6A" w:rsidRPr="003F2C6A" w:rsidRDefault="003F2C6A" w:rsidP="003F2C6A">
      <w:pPr>
        <w:ind w:firstLine="289"/>
        <w:rPr>
          <w:rFonts w:cs="Arial"/>
          <w:snapToGrid w:val="0"/>
        </w:rPr>
      </w:pPr>
      <w:r w:rsidRPr="003F2C6A">
        <w:rPr>
          <w:rFonts w:cs="Arial"/>
          <w:snapToGrid w:val="0"/>
        </w:rPr>
        <w:t xml:space="preserve">Los concesionarios o permisionarios de comunicaciones eléctricas que infrinjan lo dispuesto en el artículo 384 serán castigados con prisión de quince días a un año y multa de diez a mil pesos. </w:t>
      </w:r>
    </w:p>
    <w:p w14:paraId="6A5F7C0E" w14:textId="77777777" w:rsidR="003F2C6A" w:rsidRPr="003F2C6A" w:rsidRDefault="003F2C6A" w:rsidP="003F2C6A">
      <w:pPr>
        <w:ind w:firstLine="289"/>
        <w:rPr>
          <w:rFonts w:cs="Arial"/>
          <w:snapToGrid w:val="0"/>
        </w:rPr>
      </w:pPr>
    </w:p>
    <w:p w14:paraId="6C27024B" w14:textId="77777777" w:rsidR="003F2C6A" w:rsidRPr="003F2C6A" w:rsidRDefault="003F2C6A" w:rsidP="003F2C6A">
      <w:pPr>
        <w:ind w:firstLine="289"/>
        <w:rPr>
          <w:rFonts w:cs="Arial"/>
          <w:snapToGrid w:val="0"/>
        </w:rPr>
      </w:pPr>
      <w:bookmarkStart w:id="572" w:name="Artículo_572"/>
      <w:r w:rsidRPr="003F2C6A">
        <w:rPr>
          <w:rFonts w:cs="Arial"/>
          <w:b/>
          <w:bCs/>
          <w:snapToGrid w:val="0"/>
        </w:rPr>
        <w:t>Artículo 572</w:t>
      </w:r>
      <w:bookmarkEnd w:id="572"/>
      <w:r w:rsidRPr="003F2C6A">
        <w:rPr>
          <w:rFonts w:cs="Arial"/>
          <w:b/>
          <w:bCs/>
          <w:snapToGrid w:val="0"/>
        </w:rPr>
        <w:t xml:space="preserve">.- </w:t>
      </w:r>
      <w:r w:rsidRPr="003F2C6A">
        <w:rPr>
          <w:rFonts w:cs="Arial"/>
          <w:snapToGrid w:val="0"/>
        </w:rPr>
        <w:t>Las personas que hagan uso de los servicios telegráficos y radiotelegráficos para la trasmisión de noticias internacionales cuya exclusividad corresponda a las agencias autorizadas, se harán acreedoras a las penas que para el delito de fraude señala el Código Penal.</w:t>
      </w:r>
    </w:p>
    <w:p w14:paraId="2F8FF5F3" w14:textId="77777777" w:rsidR="003F2C6A" w:rsidRPr="003F2C6A" w:rsidRDefault="003F2C6A" w:rsidP="003F2C6A">
      <w:pPr>
        <w:ind w:firstLine="289"/>
        <w:rPr>
          <w:rFonts w:cs="Arial"/>
          <w:snapToGrid w:val="0"/>
        </w:rPr>
      </w:pPr>
    </w:p>
    <w:p w14:paraId="40DB4B1C" w14:textId="77777777" w:rsidR="003F2C6A" w:rsidRPr="003F2C6A" w:rsidRDefault="003F2C6A" w:rsidP="003F2C6A">
      <w:pPr>
        <w:ind w:firstLine="289"/>
        <w:rPr>
          <w:rFonts w:cs="Arial"/>
          <w:snapToGrid w:val="0"/>
        </w:rPr>
      </w:pPr>
      <w:r w:rsidRPr="003F2C6A">
        <w:rPr>
          <w:rFonts w:cs="Arial"/>
          <w:snapToGrid w:val="0"/>
        </w:rPr>
        <w:t xml:space="preserve">Las Oficinas de Comunicaciones Eléctricas sólo trasmitirán ese género de comunicaciones cuando provengan de agencias de noticias que acrediten ante la Dirección General de Correos y Telégrafos, tener contratada la adquisición de noticias internacionales. </w:t>
      </w:r>
    </w:p>
    <w:p w14:paraId="37DD573A" w14:textId="77777777" w:rsidR="003F2C6A" w:rsidRPr="003F2C6A" w:rsidRDefault="003F2C6A" w:rsidP="003F2C6A">
      <w:pPr>
        <w:ind w:firstLine="289"/>
        <w:rPr>
          <w:rFonts w:cs="Arial"/>
          <w:snapToGrid w:val="0"/>
        </w:rPr>
      </w:pPr>
    </w:p>
    <w:p w14:paraId="41680EAF" w14:textId="77777777" w:rsidR="003F2C6A" w:rsidRPr="003F2C6A" w:rsidRDefault="003F2C6A" w:rsidP="003F2C6A">
      <w:pPr>
        <w:ind w:firstLine="289"/>
        <w:rPr>
          <w:rFonts w:cs="Arial"/>
          <w:snapToGrid w:val="0"/>
        </w:rPr>
      </w:pPr>
      <w:bookmarkStart w:id="573" w:name="Artículo_573"/>
      <w:r w:rsidRPr="003F2C6A">
        <w:rPr>
          <w:rFonts w:cs="Arial"/>
          <w:b/>
          <w:bCs/>
          <w:snapToGrid w:val="0"/>
        </w:rPr>
        <w:t>Artículo 573</w:t>
      </w:r>
      <w:bookmarkEnd w:id="573"/>
      <w:r w:rsidRPr="003F2C6A">
        <w:rPr>
          <w:rFonts w:cs="Arial"/>
          <w:b/>
          <w:bCs/>
          <w:snapToGrid w:val="0"/>
        </w:rPr>
        <w:t xml:space="preserve">.- </w:t>
      </w:r>
      <w:r w:rsidRPr="003F2C6A">
        <w:rPr>
          <w:rFonts w:cs="Arial"/>
          <w:snapToGrid w:val="0"/>
        </w:rPr>
        <w:t xml:space="preserve">Se impondrá multa de veinticinco a cien pesos o prisión de ocho días a un mes, al que indebidamente y no de manera habitual, realice el servicio de transporte o distribución de correspondencia reservado al Gobierno Federal. </w:t>
      </w:r>
    </w:p>
    <w:p w14:paraId="50081568" w14:textId="77777777" w:rsidR="003F2C6A" w:rsidRPr="003F2C6A" w:rsidRDefault="003F2C6A" w:rsidP="003F2C6A">
      <w:pPr>
        <w:ind w:firstLine="289"/>
        <w:rPr>
          <w:rFonts w:cs="Arial"/>
          <w:snapToGrid w:val="0"/>
        </w:rPr>
      </w:pPr>
    </w:p>
    <w:p w14:paraId="612A1BB5" w14:textId="77777777" w:rsidR="003F2C6A" w:rsidRPr="003F2C6A" w:rsidRDefault="003F2C6A" w:rsidP="003F2C6A">
      <w:pPr>
        <w:ind w:firstLine="289"/>
        <w:rPr>
          <w:rFonts w:cs="Arial"/>
          <w:snapToGrid w:val="0"/>
        </w:rPr>
      </w:pPr>
      <w:bookmarkStart w:id="574" w:name="Artículo_574"/>
      <w:r w:rsidRPr="003F2C6A">
        <w:rPr>
          <w:rFonts w:cs="Arial"/>
          <w:b/>
          <w:bCs/>
          <w:snapToGrid w:val="0"/>
        </w:rPr>
        <w:t>Artículo 574</w:t>
      </w:r>
      <w:bookmarkEnd w:id="574"/>
      <w:r w:rsidRPr="003F2C6A">
        <w:rPr>
          <w:rFonts w:cs="Arial"/>
          <w:b/>
          <w:bCs/>
          <w:snapToGrid w:val="0"/>
        </w:rPr>
        <w:t xml:space="preserve">.- </w:t>
      </w:r>
      <w:r w:rsidRPr="003F2C6A">
        <w:rPr>
          <w:rFonts w:cs="Arial"/>
          <w:snapToGrid w:val="0"/>
        </w:rPr>
        <w:t xml:space="preserve">Al que indebidamente y con el carácter de empresario establezca o desempeñe el transporte o distribución a que se refiere el artículo anterior, se le impondrán de uno a tres años de prisión y multa de cincuenta a cinco mil pesos. En la misma pena incurrirá quien indebidamente explote servicios públicos de correspondencia por los sistemas de comunicación eléctrica que están reservados exclusivamente al Gobierno Federal. </w:t>
      </w:r>
    </w:p>
    <w:p w14:paraId="2775E24C" w14:textId="77777777" w:rsidR="003F2C6A" w:rsidRPr="003F2C6A" w:rsidRDefault="003F2C6A" w:rsidP="003F2C6A">
      <w:pPr>
        <w:ind w:firstLine="289"/>
        <w:rPr>
          <w:rFonts w:cs="Arial"/>
          <w:snapToGrid w:val="0"/>
        </w:rPr>
      </w:pPr>
    </w:p>
    <w:p w14:paraId="70773487" w14:textId="77777777" w:rsidR="003F2C6A" w:rsidRPr="003F2C6A" w:rsidRDefault="003F2C6A" w:rsidP="003F2C6A">
      <w:pPr>
        <w:ind w:firstLine="289"/>
        <w:rPr>
          <w:rFonts w:cs="Arial"/>
          <w:snapToGrid w:val="0"/>
        </w:rPr>
      </w:pPr>
      <w:bookmarkStart w:id="575" w:name="Artículo_575"/>
      <w:r w:rsidRPr="003F2C6A">
        <w:rPr>
          <w:rFonts w:cs="Arial"/>
          <w:b/>
          <w:bCs/>
          <w:snapToGrid w:val="0"/>
        </w:rPr>
        <w:t>Artículo 575</w:t>
      </w:r>
      <w:bookmarkEnd w:id="575"/>
      <w:r w:rsidRPr="003F2C6A">
        <w:rPr>
          <w:rFonts w:cs="Arial"/>
          <w:b/>
          <w:bCs/>
          <w:snapToGrid w:val="0"/>
        </w:rPr>
        <w:t xml:space="preserve">.- </w:t>
      </w:r>
      <w:r w:rsidRPr="003F2C6A">
        <w:rPr>
          <w:rFonts w:cs="Arial"/>
          <w:snapToGrid w:val="0"/>
        </w:rPr>
        <w:t xml:space="preserve">Al que emplee los servicios de correspondencia indebidamente desempeñados por las empresas o personas citadas en los dos artículos anteriores, se le impondrá multa de veinticinco a cien pesos o prisión de ocho días a un mes. </w:t>
      </w:r>
    </w:p>
    <w:p w14:paraId="282724B8" w14:textId="77777777" w:rsidR="003F2C6A" w:rsidRPr="003F2C6A" w:rsidRDefault="003F2C6A" w:rsidP="003F2C6A">
      <w:pPr>
        <w:ind w:firstLine="289"/>
        <w:rPr>
          <w:rFonts w:cs="Arial"/>
          <w:snapToGrid w:val="0"/>
        </w:rPr>
      </w:pPr>
    </w:p>
    <w:p w14:paraId="00B85C1F" w14:textId="77777777" w:rsidR="003F2C6A" w:rsidRPr="003F2C6A" w:rsidRDefault="003F2C6A" w:rsidP="003F2C6A">
      <w:pPr>
        <w:ind w:firstLine="289"/>
        <w:rPr>
          <w:rFonts w:cs="Arial"/>
          <w:snapToGrid w:val="0"/>
        </w:rPr>
      </w:pPr>
      <w:bookmarkStart w:id="576" w:name="Artículo_576"/>
      <w:r w:rsidRPr="003F2C6A">
        <w:rPr>
          <w:rFonts w:cs="Arial"/>
          <w:b/>
          <w:bCs/>
          <w:snapToGrid w:val="0"/>
        </w:rPr>
        <w:t>Artículo 576</w:t>
      </w:r>
      <w:bookmarkEnd w:id="576"/>
      <w:r w:rsidRPr="003F2C6A">
        <w:rPr>
          <w:rFonts w:cs="Arial"/>
          <w:b/>
          <w:bCs/>
          <w:snapToGrid w:val="0"/>
        </w:rPr>
        <w:t xml:space="preserve">.- </w:t>
      </w:r>
      <w:r w:rsidRPr="003F2C6A">
        <w:rPr>
          <w:rFonts w:cs="Arial"/>
          <w:snapToGrid w:val="0"/>
        </w:rPr>
        <w:t xml:space="preserve">Se aplicará de un mes a un año de prisión o multa de cincuenta a mil pesos al que indebidamente abra, destruya o substraiga alguna pieza de correspondencia cerrada, confiada al Correo. </w:t>
      </w:r>
    </w:p>
    <w:p w14:paraId="3BB2CA5C" w14:textId="77777777" w:rsidR="003F2C6A" w:rsidRPr="003F2C6A" w:rsidRDefault="003F2C6A" w:rsidP="003F2C6A">
      <w:pPr>
        <w:ind w:firstLine="289"/>
        <w:rPr>
          <w:rFonts w:cs="Arial"/>
          <w:snapToGrid w:val="0"/>
        </w:rPr>
      </w:pPr>
    </w:p>
    <w:p w14:paraId="5509EEA2" w14:textId="77777777" w:rsidR="003F2C6A" w:rsidRPr="003F2C6A" w:rsidRDefault="003F2C6A" w:rsidP="003F2C6A">
      <w:pPr>
        <w:ind w:firstLine="289"/>
        <w:rPr>
          <w:rFonts w:cs="Arial"/>
          <w:snapToGrid w:val="0"/>
        </w:rPr>
      </w:pPr>
      <w:bookmarkStart w:id="577" w:name="Artículo_577"/>
      <w:r w:rsidRPr="003F2C6A">
        <w:rPr>
          <w:rFonts w:cs="Arial"/>
          <w:b/>
          <w:bCs/>
          <w:snapToGrid w:val="0"/>
        </w:rPr>
        <w:t>Artículo 577</w:t>
      </w:r>
      <w:bookmarkEnd w:id="577"/>
      <w:r w:rsidRPr="003F2C6A">
        <w:rPr>
          <w:rFonts w:cs="Arial"/>
          <w:b/>
          <w:bCs/>
          <w:snapToGrid w:val="0"/>
        </w:rPr>
        <w:t xml:space="preserve">.- </w:t>
      </w:r>
      <w:r w:rsidRPr="003F2C6A">
        <w:rPr>
          <w:rFonts w:cs="Arial"/>
          <w:snapToGrid w:val="0"/>
        </w:rPr>
        <w:t xml:space="preserve">Si el delito a que se refiere el artículo anterior fuere cometido por algún funcionario o empleado del Correo la pena será de dos meses a dos años de prisión y multa de cien a mil pesos, quedando, además, destituido de su cargo. </w:t>
      </w:r>
    </w:p>
    <w:p w14:paraId="79149F87" w14:textId="77777777" w:rsidR="003F2C6A" w:rsidRPr="003F2C6A" w:rsidRDefault="003F2C6A" w:rsidP="003F2C6A">
      <w:pPr>
        <w:ind w:firstLine="289"/>
        <w:rPr>
          <w:rFonts w:cs="Arial"/>
          <w:snapToGrid w:val="0"/>
        </w:rPr>
      </w:pPr>
    </w:p>
    <w:p w14:paraId="273906B7" w14:textId="77777777" w:rsidR="003F2C6A" w:rsidRPr="003F2C6A" w:rsidRDefault="003F2C6A" w:rsidP="003F2C6A">
      <w:pPr>
        <w:ind w:firstLine="289"/>
        <w:rPr>
          <w:rFonts w:cs="Arial"/>
          <w:snapToGrid w:val="0"/>
        </w:rPr>
      </w:pPr>
      <w:bookmarkStart w:id="578" w:name="Artículo_578"/>
      <w:r w:rsidRPr="003F2C6A">
        <w:rPr>
          <w:rFonts w:cs="Arial"/>
          <w:b/>
          <w:bCs/>
          <w:snapToGrid w:val="0"/>
        </w:rPr>
        <w:t>Artículo 578</w:t>
      </w:r>
      <w:bookmarkEnd w:id="578"/>
      <w:r w:rsidRPr="003F2C6A">
        <w:rPr>
          <w:rFonts w:cs="Arial"/>
          <w:b/>
          <w:bCs/>
          <w:snapToGrid w:val="0"/>
        </w:rPr>
        <w:t xml:space="preserve">.- </w:t>
      </w:r>
      <w:r w:rsidRPr="003F2C6A">
        <w:rPr>
          <w:rFonts w:cs="Arial"/>
          <w:snapToGrid w:val="0"/>
        </w:rPr>
        <w:t xml:space="preserve">A los empleados de comunicaciones eléctricas y postales que indebidamente proporcionen informes acerca de las personas que sostengan relaciones por esos medios de comunicación, se les aplicarán de diez días a tres meses de prisión y quedarán, además, destituidos de su cargo. </w:t>
      </w:r>
    </w:p>
    <w:p w14:paraId="51C359F2" w14:textId="77777777" w:rsidR="003F2C6A" w:rsidRPr="003F2C6A" w:rsidRDefault="003F2C6A" w:rsidP="003F2C6A">
      <w:pPr>
        <w:ind w:firstLine="289"/>
        <w:rPr>
          <w:rFonts w:cs="Arial"/>
          <w:snapToGrid w:val="0"/>
        </w:rPr>
      </w:pPr>
    </w:p>
    <w:p w14:paraId="4E5E6CFC" w14:textId="77777777" w:rsidR="003F2C6A" w:rsidRPr="003F2C6A" w:rsidRDefault="003F2C6A" w:rsidP="003F2C6A">
      <w:pPr>
        <w:ind w:firstLine="289"/>
        <w:rPr>
          <w:rFonts w:cs="Arial"/>
          <w:snapToGrid w:val="0"/>
        </w:rPr>
      </w:pPr>
      <w:bookmarkStart w:id="579" w:name="Artículo_579"/>
      <w:r w:rsidRPr="003F2C6A">
        <w:rPr>
          <w:rFonts w:cs="Arial"/>
          <w:b/>
          <w:bCs/>
          <w:snapToGrid w:val="0"/>
        </w:rPr>
        <w:t>Artículo 579</w:t>
      </w:r>
      <w:bookmarkEnd w:id="579"/>
      <w:r w:rsidRPr="003F2C6A">
        <w:rPr>
          <w:rFonts w:cs="Arial"/>
          <w:b/>
          <w:bCs/>
          <w:snapToGrid w:val="0"/>
        </w:rPr>
        <w:t xml:space="preserve">.- </w:t>
      </w:r>
      <w:r w:rsidRPr="003F2C6A">
        <w:rPr>
          <w:rFonts w:cs="Arial"/>
          <w:snapToGrid w:val="0"/>
        </w:rPr>
        <w:t>(Se deroga).</w:t>
      </w:r>
    </w:p>
    <w:p w14:paraId="1787D1BF"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derogado DOF 07-06-1995</w:t>
      </w:r>
    </w:p>
    <w:p w14:paraId="508649D4" w14:textId="77777777" w:rsidR="003F2C6A" w:rsidRPr="003F2C6A" w:rsidRDefault="003F2C6A" w:rsidP="003F2C6A">
      <w:pPr>
        <w:ind w:firstLine="289"/>
        <w:rPr>
          <w:rFonts w:cs="Arial"/>
          <w:snapToGrid w:val="0"/>
        </w:rPr>
      </w:pPr>
    </w:p>
    <w:p w14:paraId="4ACB21C2" w14:textId="77777777" w:rsidR="003F2C6A" w:rsidRPr="003F2C6A" w:rsidRDefault="003F2C6A" w:rsidP="003F2C6A">
      <w:pPr>
        <w:ind w:firstLine="289"/>
        <w:rPr>
          <w:rFonts w:cs="Arial"/>
          <w:snapToGrid w:val="0"/>
        </w:rPr>
      </w:pPr>
      <w:bookmarkStart w:id="580" w:name="Artículo_580"/>
      <w:r w:rsidRPr="003F2C6A">
        <w:rPr>
          <w:rFonts w:cs="Arial"/>
          <w:b/>
          <w:bCs/>
          <w:snapToGrid w:val="0"/>
        </w:rPr>
        <w:t>Artículo 580</w:t>
      </w:r>
      <w:bookmarkEnd w:id="580"/>
      <w:r w:rsidRPr="003F2C6A">
        <w:rPr>
          <w:rFonts w:cs="Arial"/>
          <w:b/>
          <w:bCs/>
          <w:snapToGrid w:val="0"/>
        </w:rPr>
        <w:t>.-</w:t>
      </w:r>
      <w:r w:rsidRPr="003F2C6A">
        <w:rPr>
          <w:rFonts w:cs="Arial"/>
          <w:snapToGrid w:val="0"/>
        </w:rPr>
        <w:t xml:space="preserve"> Al empleado de correos que quite y aproveche indebidamente los timbres que cubran el franqueo y derechos postales de las correspondencias que circulen por Correo, se le aplicarán de dos a ocho meses de prisión y será destituido de su empleo. </w:t>
      </w:r>
    </w:p>
    <w:p w14:paraId="6DDADDD9" w14:textId="77777777" w:rsidR="003F2C6A" w:rsidRPr="003F2C6A" w:rsidRDefault="003F2C6A" w:rsidP="003F2C6A">
      <w:pPr>
        <w:ind w:firstLine="289"/>
        <w:rPr>
          <w:rFonts w:cs="Arial"/>
          <w:snapToGrid w:val="0"/>
        </w:rPr>
      </w:pPr>
    </w:p>
    <w:p w14:paraId="007DCDE4" w14:textId="77777777" w:rsidR="003F2C6A" w:rsidRPr="003F2C6A" w:rsidRDefault="003F2C6A" w:rsidP="003F2C6A">
      <w:pPr>
        <w:ind w:firstLine="289"/>
        <w:rPr>
          <w:rFonts w:cs="Arial"/>
          <w:snapToGrid w:val="0"/>
        </w:rPr>
      </w:pPr>
      <w:bookmarkStart w:id="581" w:name="Artículo_581"/>
      <w:r w:rsidRPr="003F2C6A">
        <w:rPr>
          <w:rFonts w:cs="Arial"/>
          <w:b/>
          <w:bCs/>
          <w:snapToGrid w:val="0"/>
        </w:rPr>
        <w:t>Artículo 581</w:t>
      </w:r>
      <w:bookmarkEnd w:id="581"/>
      <w:r w:rsidRPr="003F2C6A">
        <w:rPr>
          <w:rFonts w:cs="Arial"/>
          <w:b/>
          <w:bCs/>
          <w:snapToGrid w:val="0"/>
        </w:rPr>
        <w:t xml:space="preserve">.- </w:t>
      </w:r>
      <w:r w:rsidRPr="003F2C6A">
        <w:rPr>
          <w:rFonts w:cs="Arial"/>
          <w:snapToGrid w:val="0"/>
        </w:rPr>
        <w:t>Será castigado con la pena de un mes a tres años de prisión:</w:t>
      </w:r>
    </w:p>
    <w:p w14:paraId="75504146" w14:textId="77777777" w:rsidR="003F2C6A" w:rsidRPr="003F2C6A" w:rsidRDefault="003F2C6A" w:rsidP="003F2C6A">
      <w:pPr>
        <w:ind w:firstLine="289"/>
        <w:rPr>
          <w:rFonts w:cs="Arial"/>
          <w:snapToGrid w:val="0"/>
        </w:rPr>
      </w:pPr>
    </w:p>
    <w:p w14:paraId="22E50308"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El que borrare en los timbres postales, en todo o en parte, la cancelación o señal de que sirvieron ya para el pago del franqueo o derechos postales y los que utilicen nuevamente con el mismo objeto; y</w:t>
      </w:r>
    </w:p>
    <w:p w14:paraId="46B21ECD" w14:textId="77777777" w:rsidR="003F2C6A" w:rsidRPr="003F2C6A" w:rsidRDefault="003F2C6A" w:rsidP="003F2C6A">
      <w:pPr>
        <w:ind w:firstLine="289"/>
        <w:rPr>
          <w:rFonts w:cs="Arial"/>
          <w:snapToGrid w:val="0"/>
        </w:rPr>
      </w:pPr>
    </w:p>
    <w:p w14:paraId="3A547098"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El que a sabiendas vendiere timbres postales en que se haya borrado, en todo o en parte, la cancelación a que se refiere la fracción anterior. </w:t>
      </w:r>
    </w:p>
    <w:p w14:paraId="5470540E" w14:textId="77777777" w:rsidR="003F2C6A" w:rsidRPr="003F2C6A" w:rsidRDefault="003F2C6A" w:rsidP="003F2C6A">
      <w:pPr>
        <w:ind w:firstLine="289"/>
        <w:rPr>
          <w:rFonts w:cs="Arial"/>
          <w:snapToGrid w:val="0"/>
        </w:rPr>
      </w:pPr>
    </w:p>
    <w:p w14:paraId="745578F2" w14:textId="77777777" w:rsidR="003F2C6A" w:rsidRPr="003F2C6A" w:rsidRDefault="003F2C6A" w:rsidP="003F2C6A">
      <w:pPr>
        <w:ind w:firstLine="289"/>
        <w:rPr>
          <w:rFonts w:cs="Arial"/>
          <w:snapToGrid w:val="0"/>
        </w:rPr>
      </w:pPr>
      <w:bookmarkStart w:id="582" w:name="Artículo_582"/>
      <w:r w:rsidRPr="003F2C6A">
        <w:rPr>
          <w:rFonts w:cs="Arial"/>
          <w:b/>
          <w:bCs/>
          <w:snapToGrid w:val="0"/>
        </w:rPr>
        <w:t>Artículo 582</w:t>
      </w:r>
      <w:bookmarkEnd w:id="582"/>
      <w:r w:rsidRPr="003F2C6A">
        <w:rPr>
          <w:rFonts w:cs="Arial"/>
          <w:b/>
          <w:bCs/>
          <w:snapToGrid w:val="0"/>
        </w:rPr>
        <w:t xml:space="preserve">.- </w:t>
      </w:r>
      <w:r w:rsidRPr="003F2C6A">
        <w:rPr>
          <w:rFonts w:cs="Arial"/>
          <w:snapToGrid w:val="0"/>
        </w:rPr>
        <w:t xml:space="preserve">El que indebidamente y por una sola vez utilice timbres postales ya cancelados en el pago del franqueo o derechos postales, pagará al Correo una cantidad equivalente al décuplo del franqueo correspondiente. En caso de reincidencia, se le aplicará la pena que establece el artículo anterior. </w:t>
      </w:r>
    </w:p>
    <w:p w14:paraId="0E0DD048" w14:textId="77777777" w:rsidR="003F2C6A" w:rsidRPr="003F2C6A" w:rsidRDefault="003F2C6A" w:rsidP="003F2C6A">
      <w:pPr>
        <w:ind w:firstLine="289"/>
        <w:rPr>
          <w:rFonts w:cs="Arial"/>
          <w:snapToGrid w:val="0"/>
        </w:rPr>
      </w:pPr>
    </w:p>
    <w:p w14:paraId="42FC1114" w14:textId="77777777" w:rsidR="003F2C6A" w:rsidRPr="003F2C6A" w:rsidRDefault="003F2C6A" w:rsidP="003F2C6A">
      <w:pPr>
        <w:pStyle w:val="Sangradetextonormal"/>
        <w:rPr>
          <w:rFonts w:ascii="ITC Avant Garde Std Bk" w:hAnsi="ITC Avant Garde Std Bk"/>
        </w:rPr>
      </w:pPr>
      <w:bookmarkStart w:id="583" w:name="Artículo_583"/>
      <w:r w:rsidRPr="003F2C6A">
        <w:rPr>
          <w:rFonts w:ascii="ITC Avant Garde Std Bk" w:hAnsi="ITC Avant Garde Std Bk"/>
          <w:b/>
          <w:bCs/>
        </w:rPr>
        <w:t>Artículo 583</w:t>
      </w:r>
      <w:bookmarkEnd w:id="583"/>
      <w:r w:rsidRPr="003F2C6A">
        <w:rPr>
          <w:rFonts w:ascii="ITC Avant Garde Std Bk" w:hAnsi="ITC Avant Garde Std Bk"/>
          <w:b/>
          <w:bCs/>
        </w:rPr>
        <w:t xml:space="preserve">.- </w:t>
      </w:r>
      <w:r w:rsidRPr="003F2C6A">
        <w:rPr>
          <w:rFonts w:ascii="ITC Avant Garde Std Bk" w:hAnsi="ITC Avant Garde Std Bk"/>
        </w:rPr>
        <w:t>Se aplicarán de dos a seis años de prisión:</w:t>
      </w:r>
    </w:p>
    <w:p w14:paraId="5B280B93" w14:textId="77777777" w:rsidR="003F2C6A" w:rsidRPr="003F2C6A" w:rsidRDefault="003F2C6A" w:rsidP="003F2C6A">
      <w:pPr>
        <w:ind w:firstLine="289"/>
        <w:rPr>
          <w:rFonts w:cs="Arial"/>
          <w:snapToGrid w:val="0"/>
        </w:rPr>
      </w:pPr>
    </w:p>
    <w:p w14:paraId="2A50E20B"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 xml:space="preserve">Al </w:t>
      </w:r>
      <w:proofErr w:type="gramStart"/>
      <w:r w:rsidRPr="003F2C6A">
        <w:rPr>
          <w:rFonts w:cs="Arial"/>
          <w:snapToGrid w:val="0"/>
        </w:rPr>
        <w:t>que</w:t>
      </w:r>
      <w:proofErr w:type="gramEnd"/>
      <w:r w:rsidRPr="003F2C6A">
        <w:rPr>
          <w:rFonts w:cs="Arial"/>
          <w:snapToGrid w:val="0"/>
        </w:rPr>
        <w:t xml:space="preserve"> sin autorización del Gobierno Federal, imprima timbres postales;</w:t>
      </w:r>
    </w:p>
    <w:p w14:paraId="7BFC7917" w14:textId="77777777" w:rsidR="003F2C6A" w:rsidRPr="003F2C6A" w:rsidRDefault="003F2C6A" w:rsidP="003F2C6A">
      <w:pPr>
        <w:ind w:firstLine="289"/>
        <w:rPr>
          <w:rFonts w:cs="Arial"/>
          <w:snapToGrid w:val="0"/>
        </w:rPr>
      </w:pPr>
    </w:p>
    <w:p w14:paraId="1FBE50EF"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Al que a sabiendas pusiere en circulación o retuviere en su poder timbres falsificados;</w:t>
      </w:r>
    </w:p>
    <w:p w14:paraId="633391C0" w14:textId="77777777" w:rsidR="003F2C6A" w:rsidRPr="003F2C6A" w:rsidRDefault="003F2C6A" w:rsidP="003F2C6A">
      <w:pPr>
        <w:ind w:firstLine="289"/>
        <w:rPr>
          <w:rFonts w:cs="Arial"/>
          <w:snapToGrid w:val="0"/>
        </w:rPr>
      </w:pPr>
    </w:p>
    <w:p w14:paraId="4C6B640B" w14:textId="77777777" w:rsidR="003F2C6A" w:rsidRPr="003F2C6A" w:rsidRDefault="003F2C6A" w:rsidP="003F2C6A">
      <w:pPr>
        <w:ind w:firstLine="289"/>
        <w:rPr>
          <w:rFonts w:cs="Arial"/>
          <w:snapToGrid w:val="0"/>
        </w:rPr>
      </w:pPr>
      <w:r w:rsidRPr="003F2C6A">
        <w:rPr>
          <w:rFonts w:cs="Arial"/>
          <w:b/>
          <w:bCs/>
          <w:snapToGrid w:val="0"/>
        </w:rPr>
        <w:t>III.-</w:t>
      </w:r>
      <w:r w:rsidRPr="003F2C6A">
        <w:rPr>
          <w:rFonts w:cs="Arial"/>
          <w:snapToGrid w:val="0"/>
        </w:rPr>
        <w:t xml:space="preserve"> Al que altere los timbres verdaderos, con el fin de emplearlos con un valor más elevado, y</w:t>
      </w:r>
    </w:p>
    <w:p w14:paraId="4EE9C60C" w14:textId="77777777" w:rsidR="003F2C6A" w:rsidRPr="003F2C6A" w:rsidRDefault="003F2C6A" w:rsidP="003F2C6A">
      <w:pPr>
        <w:ind w:firstLine="289"/>
        <w:rPr>
          <w:rFonts w:cs="Arial"/>
          <w:snapToGrid w:val="0"/>
        </w:rPr>
      </w:pPr>
    </w:p>
    <w:p w14:paraId="795FA235"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 xml:space="preserve">Al que fabrique o conserve en su poder matrices, útiles o materiales que tengan por objeto exclusivo la falsificación de timbres. </w:t>
      </w:r>
    </w:p>
    <w:p w14:paraId="64DEC203" w14:textId="77777777" w:rsidR="003F2C6A" w:rsidRPr="003F2C6A" w:rsidRDefault="003F2C6A" w:rsidP="003F2C6A">
      <w:pPr>
        <w:ind w:firstLine="289"/>
        <w:rPr>
          <w:rFonts w:cs="Arial"/>
          <w:snapToGrid w:val="0"/>
        </w:rPr>
      </w:pPr>
    </w:p>
    <w:p w14:paraId="50C5E98C" w14:textId="77777777" w:rsidR="003F2C6A" w:rsidRPr="003F2C6A" w:rsidRDefault="003F2C6A" w:rsidP="003F2C6A">
      <w:pPr>
        <w:ind w:firstLine="289"/>
        <w:rPr>
          <w:rFonts w:cs="Arial"/>
          <w:snapToGrid w:val="0"/>
        </w:rPr>
      </w:pPr>
      <w:bookmarkStart w:id="584" w:name="Artículo_584"/>
      <w:r w:rsidRPr="003F2C6A">
        <w:rPr>
          <w:rFonts w:cs="Arial"/>
          <w:b/>
          <w:bCs/>
          <w:snapToGrid w:val="0"/>
        </w:rPr>
        <w:t>Artículo 584</w:t>
      </w:r>
      <w:bookmarkEnd w:id="584"/>
      <w:r w:rsidRPr="003F2C6A">
        <w:rPr>
          <w:rFonts w:cs="Arial"/>
          <w:b/>
          <w:bCs/>
          <w:snapToGrid w:val="0"/>
        </w:rPr>
        <w:t xml:space="preserve">.- </w:t>
      </w:r>
      <w:r w:rsidRPr="003F2C6A">
        <w:rPr>
          <w:rFonts w:cs="Arial"/>
          <w:snapToGrid w:val="0"/>
        </w:rPr>
        <w:t xml:space="preserve">Al que robe las matrices que están destinadas para las emisiones de timbres postales, se le aplicará la misma pena a que se refiere el artículo anterior. </w:t>
      </w:r>
    </w:p>
    <w:p w14:paraId="539D6E62" w14:textId="77777777" w:rsidR="003F2C6A" w:rsidRPr="003F2C6A" w:rsidRDefault="003F2C6A" w:rsidP="003F2C6A">
      <w:pPr>
        <w:ind w:firstLine="289"/>
        <w:rPr>
          <w:rFonts w:cs="Arial"/>
          <w:snapToGrid w:val="0"/>
        </w:rPr>
      </w:pPr>
    </w:p>
    <w:p w14:paraId="59A08D3A" w14:textId="77777777" w:rsidR="003F2C6A" w:rsidRPr="003F2C6A" w:rsidRDefault="003F2C6A" w:rsidP="003F2C6A">
      <w:pPr>
        <w:ind w:firstLine="289"/>
        <w:rPr>
          <w:rFonts w:cs="Arial"/>
          <w:snapToGrid w:val="0"/>
        </w:rPr>
      </w:pPr>
      <w:bookmarkStart w:id="585" w:name="Artículo_585"/>
      <w:r w:rsidRPr="003F2C6A">
        <w:rPr>
          <w:rFonts w:cs="Arial"/>
          <w:b/>
          <w:bCs/>
          <w:snapToGrid w:val="0"/>
        </w:rPr>
        <w:t>Artículo 585</w:t>
      </w:r>
      <w:bookmarkEnd w:id="585"/>
      <w:r w:rsidRPr="003F2C6A">
        <w:rPr>
          <w:rFonts w:cs="Arial"/>
          <w:b/>
          <w:bCs/>
          <w:snapToGrid w:val="0"/>
        </w:rPr>
        <w:t xml:space="preserve">.- </w:t>
      </w:r>
      <w:r w:rsidRPr="003F2C6A">
        <w:rPr>
          <w:rFonts w:cs="Arial"/>
          <w:snapToGrid w:val="0"/>
        </w:rPr>
        <w:t xml:space="preserve">En el caso de que los delitos a que se refieren los artículos 580, 581 y 582, fueren cometidos por un empleado del Correo en funciones, se aumentarán las penas señaladas en dichos artículos, hasta en una tercera parte, quedando, además, inhabilitado el culpable, por diez años, para volver a ser empleado del Correo. </w:t>
      </w:r>
    </w:p>
    <w:p w14:paraId="7F56CBEC" w14:textId="77777777" w:rsidR="003F2C6A" w:rsidRPr="003F2C6A" w:rsidRDefault="003F2C6A" w:rsidP="003F2C6A">
      <w:pPr>
        <w:ind w:firstLine="289"/>
        <w:rPr>
          <w:rFonts w:cs="Arial"/>
          <w:snapToGrid w:val="0"/>
        </w:rPr>
      </w:pPr>
    </w:p>
    <w:p w14:paraId="3FDA257B" w14:textId="77777777" w:rsidR="003F2C6A" w:rsidRPr="003F2C6A" w:rsidRDefault="003F2C6A" w:rsidP="003F2C6A">
      <w:pPr>
        <w:ind w:firstLine="289"/>
        <w:rPr>
          <w:rFonts w:cs="Arial"/>
          <w:snapToGrid w:val="0"/>
        </w:rPr>
      </w:pPr>
      <w:bookmarkStart w:id="586" w:name="Artículo_586"/>
      <w:r w:rsidRPr="003F2C6A">
        <w:rPr>
          <w:rFonts w:cs="Arial"/>
          <w:b/>
          <w:bCs/>
          <w:snapToGrid w:val="0"/>
        </w:rPr>
        <w:t>Artículo 586</w:t>
      </w:r>
      <w:bookmarkEnd w:id="586"/>
      <w:r w:rsidRPr="003F2C6A">
        <w:rPr>
          <w:rFonts w:cs="Arial"/>
          <w:b/>
          <w:bCs/>
          <w:snapToGrid w:val="0"/>
        </w:rPr>
        <w:t xml:space="preserve">.- </w:t>
      </w:r>
      <w:r w:rsidRPr="003F2C6A">
        <w:rPr>
          <w:rFonts w:cs="Arial"/>
          <w:snapToGrid w:val="0"/>
        </w:rPr>
        <w:t xml:space="preserve">Se impondrán de quince días a dos años de prisión al que indebidamente dificulte, retarde o detenga el curso de las correspondencias en una vía de comunicación, o de cualquiera manera impida el libre y preferente transporte de las mismas. </w:t>
      </w:r>
    </w:p>
    <w:p w14:paraId="2EDCA631" w14:textId="77777777" w:rsidR="003F2C6A" w:rsidRPr="003F2C6A" w:rsidRDefault="003F2C6A" w:rsidP="003F2C6A">
      <w:pPr>
        <w:ind w:firstLine="289"/>
        <w:rPr>
          <w:rFonts w:cs="Arial"/>
          <w:snapToGrid w:val="0"/>
        </w:rPr>
      </w:pPr>
    </w:p>
    <w:p w14:paraId="61E07CB7" w14:textId="77777777" w:rsidR="003F2C6A" w:rsidRPr="003F2C6A" w:rsidRDefault="003F2C6A" w:rsidP="003F2C6A">
      <w:pPr>
        <w:pStyle w:val="Sangradetextonormal"/>
        <w:rPr>
          <w:rFonts w:ascii="ITC Avant Garde Std Bk" w:hAnsi="ITC Avant Garde Std Bk"/>
        </w:rPr>
      </w:pPr>
      <w:bookmarkStart w:id="587" w:name="Artículo_587"/>
      <w:r w:rsidRPr="003F2C6A">
        <w:rPr>
          <w:rFonts w:ascii="ITC Avant Garde Std Bk" w:hAnsi="ITC Avant Garde Std Bk"/>
          <w:b/>
          <w:bCs/>
        </w:rPr>
        <w:t>Artículo 587</w:t>
      </w:r>
      <w:bookmarkEnd w:id="587"/>
      <w:r w:rsidRPr="003F2C6A">
        <w:rPr>
          <w:rFonts w:ascii="ITC Avant Garde Std Bk" w:hAnsi="ITC Avant Garde Std Bk"/>
          <w:b/>
          <w:bCs/>
        </w:rPr>
        <w:t xml:space="preserve">.- </w:t>
      </w:r>
      <w:r w:rsidRPr="003F2C6A">
        <w:rPr>
          <w:rFonts w:ascii="ITC Avant Garde Std Bk" w:hAnsi="ITC Avant Garde Std Bk"/>
        </w:rPr>
        <w:t xml:space="preserve">El que utilice en asuntos extraños al servicio postal, los pases y demás útiles destinados al uso exclusivo del Correo, será castigado con multa de cinco a cien pesos. </w:t>
      </w:r>
    </w:p>
    <w:p w14:paraId="7C1D6D4A" w14:textId="77777777" w:rsidR="003F2C6A" w:rsidRPr="003F2C6A" w:rsidRDefault="003F2C6A" w:rsidP="003F2C6A">
      <w:pPr>
        <w:ind w:firstLine="289"/>
        <w:rPr>
          <w:rFonts w:cs="Arial"/>
          <w:snapToGrid w:val="0"/>
        </w:rPr>
      </w:pPr>
    </w:p>
    <w:p w14:paraId="0FF6B6E8" w14:textId="77777777" w:rsidR="003F2C6A" w:rsidRPr="003F2C6A" w:rsidRDefault="003F2C6A" w:rsidP="003F2C6A">
      <w:pPr>
        <w:ind w:firstLine="289"/>
        <w:rPr>
          <w:rFonts w:cs="Arial"/>
          <w:snapToGrid w:val="0"/>
        </w:rPr>
      </w:pPr>
      <w:bookmarkStart w:id="588" w:name="Artículo_588"/>
      <w:r w:rsidRPr="003F2C6A">
        <w:rPr>
          <w:rFonts w:cs="Arial"/>
          <w:b/>
          <w:bCs/>
          <w:snapToGrid w:val="0"/>
        </w:rPr>
        <w:t>Artículo 588</w:t>
      </w:r>
      <w:bookmarkEnd w:id="588"/>
      <w:r w:rsidRPr="003F2C6A">
        <w:rPr>
          <w:rFonts w:cs="Arial"/>
          <w:b/>
          <w:bCs/>
          <w:snapToGrid w:val="0"/>
        </w:rPr>
        <w:t xml:space="preserve">.- </w:t>
      </w:r>
      <w:r w:rsidRPr="003F2C6A">
        <w:rPr>
          <w:rFonts w:cs="Arial"/>
          <w:snapToGrid w:val="0"/>
        </w:rPr>
        <w:t xml:space="preserve">Los funcionarios o empleados de Correos y Telégrafos que utilicen en asuntos extraños al servicio el personal a sus órdenes, así como vehículos, bestias de tiro y carga y, en general, toda clase de útiles o elementos destinados al servicio de dichos ramos, serán destituidos de sus cargos, sin perjuicio de exigirles el importe de los gastos indebidos que se hubieren erogado y de ser consignados a la autoridad competente. </w:t>
      </w:r>
    </w:p>
    <w:p w14:paraId="06D3A20D" w14:textId="77777777" w:rsidR="003F2C6A" w:rsidRPr="003F2C6A" w:rsidRDefault="003F2C6A" w:rsidP="003F2C6A">
      <w:pPr>
        <w:ind w:firstLine="289"/>
        <w:rPr>
          <w:rFonts w:cs="Arial"/>
          <w:snapToGrid w:val="0"/>
        </w:rPr>
      </w:pPr>
    </w:p>
    <w:p w14:paraId="7FFC6FEF" w14:textId="77777777" w:rsidR="003F2C6A" w:rsidRPr="003F2C6A" w:rsidRDefault="003F2C6A" w:rsidP="003F2C6A">
      <w:pPr>
        <w:ind w:firstLine="289"/>
        <w:rPr>
          <w:rFonts w:cs="Arial"/>
          <w:snapToGrid w:val="0"/>
        </w:rPr>
      </w:pPr>
      <w:bookmarkStart w:id="589" w:name="Artículo_589"/>
      <w:r w:rsidRPr="003F2C6A">
        <w:rPr>
          <w:rFonts w:cs="Arial"/>
          <w:b/>
          <w:bCs/>
          <w:snapToGrid w:val="0"/>
        </w:rPr>
        <w:t>Artículo 589</w:t>
      </w:r>
      <w:bookmarkEnd w:id="589"/>
      <w:r w:rsidRPr="003F2C6A">
        <w:rPr>
          <w:rFonts w:cs="Arial"/>
          <w:b/>
          <w:bCs/>
          <w:snapToGrid w:val="0"/>
        </w:rPr>
        <w:t xml:space="preserve">.- </w:t>
      </w:r>
      <w:r w:rsidRPr="003F2C6A">
        <w:rPr>
          <w:rFonts w:cs="Arial"/>
          <w:snapToGrid w:val="0"/>
        </w:rPr>
        <w:t xml:space="preserve">Las órdenes de prisión dictadas contra empleados del Correo y del Telégrafo que manejen fondos públicos, no podrán ser ejecutadas antes de que los empleados hagan entrega formal de los fondos y valores que estuvieren a su cuidado, así como de los comprobantes relativos a su cuenta, sin perjuicio de asegurar convenientemente al responsable. </w:t>
      </w:r>
    </w:p>
    <w:p w14:paraId="125F3244" w14:textId="77777777" w:rsidR="003F2C6A" w:rsidRPr="003F2C6A" w:rsidRDefault="003F2C6A" w:rsidP="003F2C6A">
      <w:pPr>
        <w:ind w:firstLine="289"/>
        <w:rPr>
          <w:rFonts w:cs="Arial"/>
          <w:snapToGrid w:val="0"/>
        </w:rPr>
      </w:pPr>
    </w:p>
    <w:p w14:paraId="691819B7"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90" w:name="Artículo_590"/>
      <w:r w:rsidRPr="003F2C6A">
        <w:rPr>
          <w:rFonts w:ascii="ITC Avant Garde Std Bk" w:hAnsi="ITC Avant Garde Std Bk"/>
          <w:b/>
          <w:color w:val="000000"/>
          <w:sz w:val="20"/>
          <w:lang w:val="es-MX"/>
        </w:rPr>
        <w:t>Artículo 590</w:t>
      </w:r>
      <w:bookmarkEnd w:id="590"/>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Cualquiera otra infracción a esta Ley o a sus reglamentos que no esté expresamente previstas en este capítulo, será sancionada por la Secretaría de Comunicaciones y Transportes, con multa hasta de cincuenta mil pesos.</w:t>
      </w:r>
    </w:p>
    <w:p w14:paraId="5C9F7877"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23-01-1950, 09-04-2012</w:t>
      </w:r>
    </w:p>
    <w:p w14:paraId="6CDD5827" w14:textId="77777777" w:rsidR="003F2C6A" w:rsidRPr="003F2C6A" w:rsidRDefault="003F2C6A" w:rsidP="003F2C6A">
      <w:pPr>
        <w:ind w:firstLine="289"/>
        <w:rPr>
          <w:rFonts w:cs="Arial"/>
          <w:b/>
          <w:bCs/>
          <w:snapToGrid w:val="0"/>
        </w:rPr>
      </w:pPr>
    </w:p>
    <w:p w14:paraId="028BB1BB" w14:textId="77777777" w:rsidR="003F2C6A" w:rsidRPr="003F2C6A" w:rsidRDefault="003F2C6A" w:rsidP="003F2C6A">
      <w:pPr>
        <w:pStyle w:val="Texto"/>
        <w:spacing w:after="0" w:line="240" w:lineRule="auto"/>
        <w:rPr>
          <w:rFonts w:ascii="ITC Avant Garde Std Bk" w:hAnsi="ITC Avant Garde Std Bk"/>
          <w:sz w:val="20"/>
        </w:rPr>
      </w:pPr>
      <w:bookmarkStart w:id="591" w:name="Artículo_590_Bis"/>
      <w:r w:rsidRPr="003F2C6A">
        <w:rPr>
          <w:rFonts w:ascii="ITC Avant Garde Std Bk" w:hAnsi="ITC Avant Garde Std Bk"/>
          <w:b/>
          <w:sz w:val="20"/>
        </w:rPr>
        <w:t>Artículo 590 Bis</w:t>
      </w:r>
      <w:bookmarkEnd w:id="591"/>
      <w:r w:rsidRPr="003F2C6A">
        <w:rPr>
          <w:rFonts w:ascii="ITC Avant Garde Std Bk" w:hAnsi="ITC Avant Garde Std Bk"/>
          <w:b/>
          <w:sz w:val="20"/>
        </w:rPr>
        <w:t xml:space="preserve">. </w:t>
      </w:r>
      <w:r w:rsidRPr="003F2C6A">
        <w:rPr>
          <w:rFonts w:ascii="ITC Avant Garde Std Bk" w:hAnsi="ITC Avant Garde Std Bk"/>
          <w:sz w:val="20"/>
        </w:rPr>
        <w:t>Los ingresos derivados por concepto de multas impuestas por infringir disposiciones legales o reglamentarias en materia de tránsito en caminos y puentes federales, se destinarán a la Secretaría de Seguridad Pública para cubrir gastos de operación e inversión en programas vinculados a la propia seguridad pública y de manera específica se destinará el 20% del total a prevención del delito.</w:t>
      </w:r>
    </w:p>
    <w:p w14:paraId="442DF33A" w14:textId="77777777" w:rsidR="003F2C6A" w:rsidRPr="003F2C6A" w:rsidRDefault="003F2C6A" w:rsidP="003F2C6A">
      <w:pPr>
        <w:pStyle w:val="Textosinformato"/>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adicionado DOF 25-10-2005</w:t>
      </w:r>
    </w:p>
    <w:p w14:paraId="31D8DCED" w14:textId="77777777" w:rsidR="003F2C6A" w:rsidRPr="003F2C6A" w:rsidRDefault="003F2C6A" w:rsidP="003F2C6A">
      <w:pPr>
        <w:ind w:firstLine="289"/>
        <w:rPr>
          <w:rFonts w:cs="Arial"/>
          <w:b/>
          <w:bCs/>
          <w:snapToGrid w:val="0"/>
        </w:rPr>
      </w:pPr>
    </w:p>
    <w:p w14:paraId="67A04D4E" w14:textId="77777777" w:rsidR="003F2C6A" w:rsidRPr="003F2C6A" w:rsidRDefault="003F2C6A" w:rsidP="003F2C6A">
      <w:pPr>
        <w:pStyle w:val="Texto"/>
        <w:spacing w:after="0" w:line="240" w:lineRule="auto"/>
        <w:rPr>
          <w:rFonts w:ascii="ITC Avant Garde Std Bk" w:hAnsi="ITC Avant Garde Std Bk"/>
          <w:color w:val="000000"/>
          <w:sz w:val="20"/>
          <w:lang w:val="es-MX"/>
        </w:rPr>
      </w:pPr>
      <w:bookmarkStart w:id="592" w:name="Artículo_591"/>
      <w:r w:rsidRPr="003F2C6A">
        <w:rPr>
          <w:rFonts w:ascii="ITC Avant Garde Std Bk" w:hAnsi="ITC Avant Garde Std Bk"/>
          <w:b/>
          <w:color w:val="000000"/>
          <w:sz w:val="20"/>
          <w:lang w:val="es-MX"/>
        </w:rPr>
        <w:t>Artículo 591</w:t>
      </w:r>
      <w:bookmarkEnd w:id="592"/>
      <w:r w:rsidRPr="003F2C6A">
        <w:rPr>
          <w:rFonts w:ascii="ITC Avant Garde Std Bk" w:hAnsi="ITC Avant Garde Std Bk"/>
          <w:b/>
          <w:color w:val="000000"/>
          <w:sz w:val="20"/>
          <w:lang w:val="es-MX"/>
        </w:rPr>
        <w:t>.</w:t>
      </w:r>
      <w:r w:rsidRPr="003F2C6A">
        <w:rPr>
          <w:rFonts w:ascii="ITC Avant Garde Std Bk" w:hAnsi="ITC Avant Garde Std Bk"/>
          <w:color w:val="000000"/>
          <w:sz w:val="20"/>
          <w:lang w:val="es-MX"/>
        </w:rPr>
        <w:t xml:space="preserve"> Toda persona o empresa tiene derecho para poner en conocimiento de la Secretaría de Comunicaciones y Transportes, cualquiera violación de esta Ley. Si de las averiguaciones practicadas por ésta, apareciere que el hecho denunciado como falta constituye delito, se hará la consignación a la autoridad competente.</w:t>
      </w:r>
    </w:p>
    <w:p w14:paraId="0BC2A80B" w14:textId="77777777" w:rsidR="003F2C6A" w:rsidRPr="003F2C6A" w:rsidRDefault="003F2C6A" w:rsidP="003F2C6A">
      <w:pPr>
        <w:pStyle w:val="Textosinformato"/>
        <w:ind w:firstLine="708"/>
        <w:jc w:val="right"/>
        <w:rPr>
          <w:rFonts w:ascii="ITC Avant Garde Std Bk" w:eastAsia="MS Mincho" w:hAnsi="ITC Avant Garde Std Bk"/>
          <w:i/>
          <w:iCs/>
          <w:color w:val="0000FF"/>
          <w:sz w:val="16"/>
        </w:rPr>
      </w:pPr>
      <w:r w:rsidRPr="003F2C6A">
        <w:rPr>
          <w:rFonts w:ascii="ITC Avant Garde Std Bk" w:eastAsia="MS Mincho" w:hAnsi="ITC Avant Garde Std Bk"/>
          <w:i/>
          <w:iCs/>
          <w:color w:val="0000FF"/>
          <w:sz w:val="16"/>
        </w:rPr>
        <w:t>Artículo reformado DOF 09-04-2012</w:t>
      </w:r>
    </w:p>
    <w:p w14:paraId="45B56764" w14:textId="77777777" w:rsidR="003F2C6A" w:rsidRPr="003F2C6A" w:rsidRDefault="003F2C6A" w:rsidP="003F2C6A">
      <w:pPr>
        <w:ind w:firstLine="289"/>
        <w:rPr>
          <w:rFonts w:cs="Arial"/>
          <w:snapToGrid w:val="0"/>
        </w:rPr>
      </w:pPr>
    </w:p>
    <w:p w14:paraId="5B4C4669" w14:textId="77777777" w:rsidR="003F2C6A" w:rsidRPr="003F2C6A" w:rsidRDefault="003F2C6A" w:rsidP="003F2C6A">
      <w:pPr>
        <w:ind w:firstLine="289"/>
        <w:rPr>
          <w:rFonts w:cs="Arial"/>
          <w:snapToGrid w:val="0"/>
        </w:rPr>
      </w:pPr>
      <w:bookmarkStart w:id="593" w:name="Artículo_592"/>
      <w:r w:rsidRPr="003F2C6A">
        <w:rPr>
          <w:rFonts w:cs="Arial"/>
          <w:b/>
          <w:bCs/>
          <w:snapToGrid w:val="0"/>
        </w:rPr>
        <w:t>Artículo 592</w:t>
      </w:r>
      <w:bookmarkEnd w:id="593"/>
      <w:r w:rsidRPr="003F2C6A">
        <w:rPr>
          <w:rFonts w:cs="Arial"/>
          <w:b/>
          <w:bCs/>
          <w:snapToGrid w:val="0"/>
        </w:rPr>
        <w:t xml:space="preserve">.- </w:t>
      </w:r>
      <w:r w:rsidRPr="003F2C6A">
        <w:rPr>
          <w:rFonts w:cs="Arial"/>
          <w:snapToGrid w:val="0"/>
        </w:rPr>
        <w:t xml:space="preserve">Las personas que se crean perjudicadas por algún hecho u omisión contrarios a esta Ley, además del derecho que </w:t>
      </w:r>
      <w:proofErr w:type="gramStart"/>
      <w:r w:rsidRPr="003F2C6A">
        <w:rPr>
          <w:rFonts w:cs="Arial"/>
          <w:snapToGrid w:val="0"/>
        </w:rPr>
        <w:t>les</w:t>
      </w:r>
      <w:proofErr w:type="gramEnd"/>
      <w:r w:rsidRPr="003F2C6A">
        <w:rPr>
          <w:rFonts w:cs="Arial"/>
          <w:snapToGrid w:val="0"/>
        </w:rPr>
        <w:t xml:space="preserve"> asiste conforme al artículo anterior, tendrán acción civil para exigir indemnización por daños y perjuicios. </w:t>
      </w:r>
    </w:p>
    <w:p w14:paraId="1836173E" w14:textId="77777777" w:rsidR="003F2C6A" w:rsidRPr="003F2C6A" w:rsidRDefault="003F2C6A" w:rsidP="003F2C6A">
      <w:pPr>
        <w:ind w:firstLine="289"/>
        <w:rPr>
          <w:rFonts w:cs="Arial"/>
          <w:snapToGrid w:val="0"/>
        </w:rPr>
      </w:pPr>
    </w:p>
    <w:p w14:paraId="6E266AFB" w14:textId="77777777" w:rsidR="003F2C6A" w:rsidRPr="003F2C6A" w:rsidRDefault="003F2C6A" w:rsidP="003F2C6A">
      <w:pPr>
        <w:jc w:val="center"/>
        <w:rPr>
          <w:rFonts w:cs="Arial"/>
          <w:b/>
          <w:bCs/>
          <w:snapToGrid w:val="0"/>
          <w:sz w:val="22"/>
        </w:rPr>
      </w:pPr>
      <w:bookmarkStart w:id="594" w:name="TRANSITORIOS"/>
      <w:r w:rsidRPr="003F2C6A">
        <w:rPr>
          <w:rFonts w:cs="Arial"/>
          <w:b/>
          <w:bCs/>
          <w:snapToGrid w:val="0"/>
          <w:sz w:val="22"/>
        </w:rPr>
        <w:t>TRANSITORIOS</w:t>
      </w:r>
      <w:bookmarkEnd w:id="594"/>
    </w:p>
    <w:p w14:paraId="52E307A2" w14:textId="77777777" w:rsidR="003F2C6A" w:rsidRPr="003F2C6A" w:rsidRDefault="003F2C6A" w:rsidP="003F2C6A">
      <w:pPr>
        <w:ind w:firstLine="289"/>
        <w:rPr>
          <w:rFonts w:cs="Arial"/>
          <w:snapToGrid w:val="0"/>
        </w:rPr>
      </w:pPr>
    </w:p>
    <w:p w14:paraId="6AA8B3C8" w14:textId="77777777" w:rsidR="003F2C6A" w:rsidRPr="003F2C6A" w:rsidRDefault="003F2C6A" w:rsidP="003F2C6A">
      <w:pPr>
        <w:ind w:firstLine="289"/>
        <w:rPr>
          <w:rFonts w:cs="Arial"/>
          <w:snapToGrid w:val="0"/>
        </w:rPr>
      </w:pPr>
      <w:bookmarkStart w:id="595" w:name="Artículo_1ro"/>
      <w:r w:rsidRPr="003F2C6A">
        <w:rPr>
          <w:rFonts w:cs="Arial"/>
          <w:b/>
          <w:bCs/>
          <w:snapToGrid w:val="0"/>
        </w:rPr>
        <w:t>Artículo 1o</w:t>
      </w:r>
      <w:bookmarkEnd w:id="595"/>
      <w:r w:rsidRPr="003F2C6A">
        <w:rPr>
          <w:rFonts w:cs="Arial"/>
          <w:b/>
          <w:bCs/>
          <w:snapToGrid w:val="0"/>
        </w:rPr>
        <w:t xml:space="preserve">.- </w:t>
      </w:r>
      <w:r w:rsidRPr="003F2C6A">
        <w:rPr>
          <w:rFonts w:cs="Arial"/>
          <w:snapToGrid w:val="0"/>
        </w:rPr>
        <w:t>Los permisionarios y trabajadores que en la fecha de publicación de esta Ley estén desarrollando actividades en la explotación de los caminos, calles, plazas o calzadas de jurisdicción federal, deberán organizarse en sociedades cooperativas, de conformidad con los preceptos de la propia Ley, de sus Reglamentos, de la Ley General de Sociedades Cooperativas y de las disposiciones reglamentarias de la misma, en un plazo que no podrá exceder de 360 días, contados a partir de la misma fecha de publicación de la presente Ley.</w:t>
      </w:r>
    </w:p>
    <w:p w14:paraId="6505E901" w14:textId="77777777" w:rsidR="003F2C6A" w:rsidRPr="003F2C6A" w:rsidRDefault="003F2C6A" w:rsidP="003F2C6A">
      <w:pPr>
        <w:ind w:firstLine="289"/>
        <w:rPr>
          <w:rFonts w:cs="Arial"/>
          <w:snapToGrid w:val="0"/>
        </w:rPr>
      </w:pPr>
    </w:p>
    <w:p w14:paraId="2EC8B40A" w14:textId="77777777" w:rsidR="003F2C6A" w:rsidRPr="003F2C6A" w:rsidRDefault="003F2C6A" w:rsidP="003F2C6A">
      <w:pPr>
        <w:ind w:firstLine="289"/>
        <w:rPr>
          <w:rFonts w:cs="Arial"/>
          <w:snapToGrid w:val="0"/>
        </w:rPr>
      </w:pPr>
      <w:bookmarkStart w:id="596" w:name="Artículo_2do"/>
      <w:r w:rsidRPr="003F2C6A">
        <w:rPr>
          <w:rFonts w:cs="Arial"/>
          <w:b/>
          <w:bCs/>
          <w:snapToGrid w:val="0"/>
        </w:rPr>
        <w:t>Artículo 2o</w:t>
      </w:r>
      <w:bookmarkEnd w:id="596"/>
      <w:r w:rsidRPr="003F2C6A">
        <w:rPr>
          <w:rFonts w:cs="Arial"/>
          <w:b/>
          <w:bCs/>
          <w:snapToGrid w:val="0"/>
        </w:rPr>
        <w:t xml:space="preserve">.- </w:t>
      </w:r>
      <w:r w:rsidRPr="003F2C6A">
        <w:rPr>
          <w:rFonts w:cs="Arial"/>
          <w:snapToGrid w:val="0"/>
        </w:rPr>
        <w:t>Se concede un plazo de seis meses a partir de la publicación de esta Ley, para que las personas o empresas que estén obligadas a ello, soliciten de la Secretaría de Comunicaciones las concesiones o permisos a que se refiere el artículo 9º fracción V de la presente Ley.</w:t>
      </w:r>
    </w:p>
    <w:p w14:paraId="64AFB3F4" w14:textId="77777777" w:rsidR="003F2C6A" w:rsidRPr="003F2C6A" w:rsidRDefault="003F2C6A" w:rsidP="003F2C6A">
      <w:pPr>
        <w:ind w:firstLine="289"/>
        <w:rPr>
          <w:rFonts w:cs="Arial"/>
          <w:snapToGrid w:val="0"/>
        </w:rPr>
      </w:pPr>
    </w:p>
    <w:p w14:paraId="43978D0E" w14:textId="77777777" w:rsidR="003F2C6A" w:rsidRPr="003F2C6A" w:rsidRDefault="003F2C6A" w:rsidP="003F2C6A">
      <w:pPr>
        <w:ind w:firstLine="289"/>
        <w:rPr>
          <w:rFonts w:cs="Arial"/>
          <w:snapToGrid w:val="0"/>
        </w:rPr>
      </w:pPr>
      <w:bookmarkStart w:id="597" w:name="Artículo_3ro"/>
      <w:r w:rsidRPr="003F2C6A">
        <w:rPr>
          <w:rFonts w:cs="Arial"/>
          <w:b/>
          <w:bCs/>
          <w:snapToGrid w:val="0"/>
        </w:rPr>
        <w:t>Artículo 3o</w:t>
      </w:r>
      <w:bookmarkEnd w:id="597"/>
      <w:r w:rsidRPr="003F2C6A">
        <w:rPr>
          <w:rFonts w:cs="Arial"/>
          <w:b/>
          <w:bCs/>
          <w:snapToGrid w:val="0"/>
        </w:rPr>
        <w:t xml:space="preserve">.- </w:t>
      </w:r>
      <w:r w:rsidRPr="003F2C6A">
        <w:rPr>
          <w:rFonts w:cs="Arial"/>
          <w:snapToGrid w:val="0"/>
        </w:rPr>
        <w:t>Las empresas de comunicaciones marítimas que exploten servicio público de pasajeros y carga en la fecha de la publicación de esta Ley, están obligadas a presentar a la Secretaría de Comunicaciones, para su revisión, las tarifas respectivas dentro de un plazo que no excederá de tres meses, contados a partir de la fecha misma de su publicación.</w:t>
      </w:r>
    </w:p>
    <w:p w14:paraId="280B1DC4" w14:textId="77777777" w:rsidR="003F2C6A" w:rsidRPr="003F2C6A" w:rsidRDefault="003F2C6A" w:rsidP="003F2C6A">
      <w:pPr>
        <w:ind w:firstLine="289"/>
        <w:rPr>
          <w:rFonts w:cs="Arial"/>
          <w:snapToGrid w:val="0"/>
        </w:rPr>
      </w:pPr>
    </w:p>
    <w:p w14:paraId="4D81AD36" w14:textId="77777777" w:rsidR="003F2C6A" w:rsidRPr="003F2C6A" w:rsidRDefault="003F2C6A" w:rsidP="003F2C6A">
      <w:pPr>
        <w:ind w:firstLine="289"/>
        <w:rPr>
          <w:rFonts w:cs="Arial"/>
          <w:snapToGrid w:val="0"/>
        </w:rPr>
      </w:pPr>
      <w:bookmarkStart w:id="598" w:name="Artículo_4to"/>
      <w:r w:rsidRPr="003F2C6A">
        <w:rPr>
          <w:rFonts w:cs="Arial"/>
          <w:b/>
          <w:bCs/>
          <w:snapToGrid w:val="0"/>
        </w:rPr>
        <w:t>Artículo 4o</w:t>
      </w:r>
      <w:bookmarkEnd w:id="598"/>
      <w:r w:rsidRPr="003F2C6A">
        <w:rPr>
          <w:rFonts w:cs="Arial"/>
          <w:b/>
          <w:bCs/>
          <w:snapToGrid w:val="0"/>
        </w:rPr>
        <w:t xml:space="preserve">.- </w:t>
      </w:r>
      <w:r w:rsidRPr="003F2C6A">
        <w:rPr>
          <w:rFonts w:cs="Arial"/>
          <w:snapToGrid w:val="0"/>
        </w:rPr>
        <w:t>El cobro de los derechos de inspección telefónica a que se refiere el Decreto de 21 de noviembre de 1928, se hará por la oficina que designe la Secretaría de Comunicaciones.</w:t>
      </w:r>
    </w:p>
    <w:p w14:paraId="02DED5A0" w14:textId="77777777" w:rsidR="003F2C6A" w:rsidRPr="003F2C6A" w:rsidRDefault="003F2C6A" w:rsidP="003F2C6A">
      <w:pPr>
        <w:ind w:firstLine="289"/>
        <w:rPr>
          <w:rFonts w:cs="Arial"/>
          <w:snapToGrid w:val="0"/>
        </w:rPr>
      </w:pPr>
    </w:p>
    <w:p w14:paraId="39B608E8" w14:textId="77777777" w:rsidR="003F2C6A" w:rsidRPr="003F2C6A" w:rsidRDefault="003F2C6A" w:rsidP="003F2C6A">
      <w:pPr>
        <w:ind w:firstLine="289"/>
        <w:rPr>
          <w:rFonts w:cs="Arial"/>
          <w:snapToGrid w:val="0"/>
        </w:rPr>
      </w:pPr>
      <w:bookmarkStart w:id="599" w:name="Artículo_5to"/>
      <w:r w:rsidRPr="003F2C6A">
        <w:rPr>
          <w:rFonts w:cs="Arial"/>
          <w:b/>
          <w:bCs/>
          <w:snapToGrid w:val="0"/>
        </w:rPr>
        <w:t>Artículo 5o</w:t>
      </w:r>
      <w:bookmarkEnd w:id="599"/>
      <w:r w:rsidRPr="003F2C6A">
        <w:rPr>
          <w:rFonts w:cs="Arial"/>
          <w:b/>
          <w:bCs/>
          <w:snapToGrid w:val="0"/>
        </w:rPr>
        <w:t xml:space="preserve">.- </w:t>
      </w:r>
      <w:r w:rsidRPr="003F2C6A">
        <w:rPr>
          <w:rFonts w:cs="Arial"/>
          <w:snapToGrid w:val="0"/>
        </w:rPr>
        <w:t>Las personas que exploten estaciones radiotelegráficas fijas o terrestres, auxiliares de vías generales de comunicación o de explotaciones industriales, agrícolas, mineras, comerciales, etc., deberán celebrar con la Secretaría de Comunicaciones, dentro de un plazo de seis meses, contados a partir de la fecha de publicación de esta Ley, los contratos respectivos para que las instalaciones que operen, funcionen como incorporadas a la red nacional.</w:t>
      </w:r>
    </w:p>
    <w:p w14:paraId="17808573" w14:textId="77777777" w:rsidR="003F2C6A" w:rsidRPr="003F2C6A" w:rsidRDefault="003F2C6A" w:rsidP="003F2C6A">
      <w:pPr>
        <w:ind w:firstLine="289"/>
        <w:rPr>
          <w:rFonts w:cs="Arial"/>
          <w:snapToGrid w:val="0"/>
        </w:rPr>
      </w:pPr>
    </w:p>
    <w:p w14:paraId="388C5D1A" w14:textId="77777777" w:rsidR="003F2C6A" w:rsidRPr="003F2C6A" w:rsidRDefault="003F2C6A" w:rsidP="003F2C6A">
      <w:pPr>
        <w:ind w:firstLine="289"/>
        <w:rPr>
          <w:rFonts w:cs="Arial"/>
          <w:snapToGrid w:val="0"/>
        </w:rPr>
      </w:pPr>
      <w:bookmarkStart w:id="600" w:name="Artículo_6to"/>
      <w:r w:rsidRPr="003F2C6A">
        <w:rPr>
          <w:rFonts w:cs="Arial"/>
          <w:b/>
          <w:bCs/>
          <w:snapToGrid w:val="0"/>
        </w:rPr>
        <w:t>Artículo 6o</w:t>
      </w:r>
      <w:bookmarkEnd w:id="600"/>
      <w:r w:rsidRPr="003F2C6A">
        <w:rPr>
          <w:rFonts w:cs="Arial"/>
          <w:b/>
          <w:bCs/>
          <w:snapToGrid w:val="0"/>
        </w:rPr>
        <w:t xml:space="preserve">.- </w:t>
      </w:r>
      <w:r w:rsidRPr="003F2C6A">
        <w:rPr>
          <w:rFonts w:cs="Arial"/>
          <w:snapToGrid w:val="0"/>
        </w:rPr>
        <w:t>Las personas que exploten vías generales de comunicación, en virtud de concesión o permiso otorgado por un Estado o Municipio, deberán solicitar concesión o permiso federal dentro de un plazo que no excederá de seis meses, contados a partir de la fecha de la publicación de esta Ley, acompañando copia autorizada de los documentos que prueben la cesación de los efectos jurídicos de la concesión o permiso local; pero sin que la falta de tales documentos eximan a dichas personas de las obligaciones que esta Ley les impone.</w:t>
      </w:r>
    </w:p>
    <w:p w14:paraId="7BDC7D7E" w14:textId="77777777" w:rsidR="003F2C6A" w:rsidRPr="003F2C6A" w:rsidRDefault="003F2C6A" w:rsidP="003F2C6A">
      <w:pPr>
        <w:ind w:firstLine="289"/>
        <w:rPr>
          <w:rFonts w:cs="Arial"/>
          <w:snapToGrid w:val="0"/>
        </w:rPr>
      </w:pPr>
    </w:p>
    <w:p w14:paraId="54C73CD0" w14:textId="77777777" w:rsidR="003F2C6A" w:rsidRPr="003F2C6A" w:rsidRDefault="003F2C6A" w:rsidP="003F2C6A">
      <w:pPr>
        <w:ind w:firstLine="289"/>
        <w:rPr>
          <w:rFonts w:cs="Arial"/>
          <w:snapToGrid w:val="0"/>
        </w:rPr>
      </w:pPr>
      <w:bookmarkStart w:id="601" w:name="Artículo_7mo"/>
      <w:r w:rsidRPr="003F2C6A">
        <w:rPr>
          <w:rFonts w:cs="Arial"/>
          <w:b/>
          <w:bCs/>
          <w:snapToGrid w:val="0"/>
        </w:rPr>
        <w:t>Artículo 7o</w:t>
      </w:r>
      <w:bookmarkEnd w:id="601"/>
      <w:r w:rsidRPr="003F2C6A">
        <w:rPr>
          <w:rFonts w:cs="Arial"/>
          <w:b/>
          <w:bCs/>
          <w:snapToGrid w:val="0"/>
        </w:rPr>
        <w:t xml:space="preserve">.- </w:t>
      </w:r>
      <w:r w:rsidRPr="003F2C6A">
        <w:rPr>
          <w:rFonts w:cs="Arial"/>
          <w:snapToGrid w:val="0"/>
        </w:rPr>
        <w:t>Los cruzamientos con las vías generales de comunicación construidos con anterioridad a la presente Ley, serán ajustados por sus propietarios a las prescripciones del artículo 43 en el plazo que fije la Secretaría de Comunicaciones.</w:t>
      </w:r>
    </w:p>
    <w:p w14:paraId="7A74E315" w14:textId="77777777" w:rsidR="003F2C6A" w:rsidRPr="003F2C6A" w:rsidRDefault="003F2C6A" w:rsidP="003F2C6A">
      <w:pPr>
        <w:ind w:firstLine="289"/>
        <w:rPr>
          <w:rFonts w:cs="Arial"/>
          <w:snapToGrid w:val="0"/>
        </w:rPr>
      </w:pPr>
    </w:p>
    <w:p w14:paraId="71388F91" w14:textId="77777777" w:rsidR="003F2C6A" w:rsidRPr="003F2C6A" w:rsidRDefault="003F2C6A" w:rsidP="003F2C6A">
      <w:pPr>
        <w:ind w:firstLine="289"/>
        <w:rPr>
          <w:rFonts w:cs="Arial"/>
          <w:snapToGrid w:val="0"/>
        </w:rPr>
      </w:pPr>
      <w:bookmarkStart w:id="602" w:name="Artículo_8vo"/>
      <w:r w:rsidRPr="003F2C6A">
        <w:rPr>
          <w:rFonts w:cs="Arial"/>
          <w:b/>
          <w:bCs/>
          <w:snapToGrid w:val="0"/>
        </w:rPr>
        <w:t>Artículo 8o</w:t>
      </w:r>
      <w:bookmarkEnd w:id="602"/>
      <w:r w:rsidRPr="003F2C6A">
        <w:rPr>
          <w:rFonts w:cs="Arial"/>
          <w:b/>
          <w:bCs/>
          <w:snapToGrid w:val="0"/>
        </w:rPr>
        <w:t xml:space="preserve">.- </w:t>
      </w:r>
      <w:r w:rsidRPr="003F2C6A">
        <w:rPr>
          <w:rFonts w:cs="Arial"/>
          <w:snapToGrid w:val="0"/>
        </w:rPr>
        <w:t>Mientras se expide una ley sobre ferrocarriles que estén en el Distrito o Territorios Federales y otras vías federales de comunicación que no tengan el carácter de generales, dichos ferrocarriles y vías estarán sujetos a la presente Ley por conducto de la autoridad que corresponda.</w:t>
      </w:r>
    </w:p>
    <w:p w14:paraId="21E8A018" w14:textId="77777777" w:rsidR="003F2C6A" w:rsidRPr="003F2C6A" w:rsidRDefault="003F2C6A" w:rsidP="003F2C6A">
      <w:pPr>
        <w:ind w:firstLine="289"/>
        <w:rPr>
          <w:rFonts w:cs="Arial"/>
          <w:snapToGrid w:val="0"/>
        </w:rPr>
      </w:pPr>
    </w:p>
    <w:p w14:paraId="74527A47" w14:textId="77777777" w:rsidR="003F2C6A" w:rsidRPr="003F2C6A" w:rsidRDefault="003F2C6A" w:rsidP="003F2C6A">
      <w:pPr>
        <w:ind w:firstLine="289"/>
        <w:rPr>
          <w:rFonts w:cs="Arial"/>
          <w:snapToGrid w:val="0"/>
        </w:rPr>
      </w:pPr>
      <w:bookmarkStart w:id="603" w:name="Artículo_9no"/>
      <w:r w:rsidRPr="003F2C6A">
        <w:rPr>
          <w:rFonts w:cs="Arial"/>
          <w:b/>
          <w:bCs/>
          <w:snapToGrid w:val="0"/>
        </w:rPr>
        <w:t>Artículo 9o</w:t>
      </w:r>
      <w:bookmarkEnd w:id="603"/>
      <w:r w:rsidRPr="003F2C6A">
        <w:rPr>
          <w:rFonts w:cs="Arial"/>
          <w:b/>
          <w:bCs/>
          <w:snapToGrid w:val="0"/>
        </w:rPr>
        <w:t xml:space="preserve">.- </w:t>
      </w:r>
      <w:r w:rsidRPr="003F2C6A">
        <w:rPr>
          <w:rFonts w:cs="Arial"/>
          <w:snapToGrid w:val="0"/>
        </w:rPr>
        <w:t>Las personas físicas o morales, o las simples agrupaciones de maniobristas que, al expedirse esta Ley, estén realizando en la República los servicios a que se refiere el artículo 127, conservarán la preferencia de exclusividad que les otorga el tiempo en que han desempeñado dichos servicios y, en consecuencia, las autorizaciones o permisos que debe otorgar la Secretaría de Comunicaciones conforme al propio artículo, se darán preferentemente a dichas personas o agrupaciones siempre que se ajusten a las disposiciones legales y reglamentarias correspondientes.</w:t>
      </w:r>
    </w:p>
    <w:p w14:paraId="1B29F386" w14:textId="77777777" w:rsidR="003F2C6A" w:rsidRPr="003F2C6A" w:rsidRDefault="003F2C6A" w:rsidP="003F2C6A">
      <w:pPr>
        <w:ind w:firstLine="289"/>
        <w:rPr>
          <w:rFonts w:cs="Arial"/>
          <w:snapToGrid w:val="0"/>
        </w:rPr>
      </w:pPr>
    </w:p>
    <w:p w14:paraId="33702DBA" w14:textId="77777777" w:rsidR="003F2C6A" w:rsidRPr="003F2C6A" w:rsidRDefault="003F2C6A" w:rsidP="003F2C6A">
      <w:pPr>
        <w:ind w:firstLine="289"/>
        <w:rPr>
          <w:rFonts w:cs="Arial"/>
          <w:snapToGrid w:val="0"/>
        </w:rPr>
      </w:pPr>
      <w:bookmarkStart w:id="604" w:name="Artículo_10o"/>
      <w:r w:rsidRPr="003F2C6A">
        <w:rPr>
          <w:rFonts w:cs="Arial"/>
          <w:b/>
          <w:bCs/>
          <w:snapToGrid w:val="0"/>
        </w:rPr>
        <w:t>Artículo 10</w:t>
      </w:r>
      <w:bookmarkEnd w:id="604"/>
      <w:r w:rsidRPr="003F2C6A">
        <w:rPr>
          <w:rFonts w:cs="Arial"/>
          <w:b/>
          <w:bCs/>
          <w:snapToGrid w:val="0"/>
        </w:rPr>
        <w:t xml:space="preserve">.- </w:t>
      </w:r>
      <w:r w:rsidRPr="003F2C6A">
        <w:rPr>
          <w:rFonts w:cs="Arial"/>
          <w:snapToGrid w:val="0"/>
        </w:rPr>
        <w:t>Se derogan la Ley de Vías Generales de Comunicación de 29 de agosto de 1932, el Código Postal de 22 de abril de 1926 y todas las disposiciones reglamentarias de los mismos. Los reglamentos del primero de dichos ordenamientos serán aplicables en cuanto no se opongan a las disposiciones de esta Ley, sólo en tanto se expiden los nuevos reglamentos correspondientes.</w:t>
      </w:r>
    </w:p>
    <w:p w14:paraId="71970E6F" w14:textId="77777777" w:rsidR="003F2C6A" w:rsidRPr="003F2C6A" w:rsidRDefault="003F2C6A" w:rsidP="003F2C6A">
      <w:pPr>
        <w:ind w:firstLine="289"/>
        <w:rPr>
          <w:rFonts w:cs="Arial"/>
          <w:snapToGrid w:val="0"/>
        </w:rPr>
      </w:pPr>
    </w:p>
    <w:p w14:paraId="4B11BEAC" w14:textId="77777777" w:rsidR="003F2C6A" w:rsidRPr="003F2C6A" w:rsidRDefault="003F2C6A" w:rsidP="003F2C6A">
      <w:pPr>
        <w:ind w:firstLine="289"/>
        <w:rPr>
          <w:rFonts w:cs="Arial"/>
          <w:snapToGrid w:val="0"/>
        </w:rPr>
      </w:pPr>
      <w:bookmarkStart w:id="605" w:name="Artículo_11o"/>
      <w:r w:rsidRPr="003F2C6A">
        <w:rPr>
          <w:rFonts w:cs="Arial"/>
          <w:b/>
          <w:bCs/>
          <w:snapToGrid w:val="0"/>
        </w:rPr>
        <w:t>Artículo 11</w:t>
      </w:r>
      <w:bookmarkEnd w:id="605"/>
      <w:r w:rsidRPr="003F2C6A">
        <w:rPr>
          <w:rFonts w:cs="Arial"/>
          <w:b/>
          <w:bCs/>
          <w:snapToGrid w:val="0"/>
        </w:rPr>
        <w:t xml:space="preserve">.- </w:t>
      </w:r>
      <w:r w:rsidRPr="003F2C6A">
        <w:rPr>
          <w:rFonts w:cs="Arial"/>
          <w:snapToGrid w:val="0"/>
        </w:rPr>
        <w:t>Queda abrogada la Ley para el Servicio de Practicaje en los puertos, ríos, canales, lagos y lagunas de la República, de 7 de enero de 1925. El Ejecutivo Federal expedirá desde luego el Reglamento del Capítulo IX del Libro 3º de esta Ley.</w:t>
      </w:r>
    </w:p>
    <w:p w14:paraId="02CC9A30" w14:textId="77777777" w:rsidR="003F2C6A" w:rsidRPr="003F2C6A" w:rsidRDefault="003F2C6A" w:rsidP="003F2C6A">
      <w:pPr>
        <w:ind w:firstLine="289"/>
        <w:rPr>
          <w:rFonts w:cs="Arial"/>
          <w:snapToGrid w:val="0"/>
        </w:rPr>
      </w:pPr>
    </w:p>
    <w:p w14:paraId="7E43E4C6" w14:textId="77777777" w:rsidR="003F2C6A" w:rsidRPr="003F2C6A" w:rsidRDefault="003F2C6A" w:rsidP="003F2C6A">
      <w:pPr>
        <w:ind w:firstLine="289"/>
        <w:rPr>
          <w:rFonts w:cs="Arial"/>
          <w:snapToGrid w:val="0"/>
        </w:rPr>
      </w:pPr>
      <w:bookmarkStart w:id="606" w:name="Artículo_12o"/>
      <w:r w:rsidRPr="003F2C6A">
        <w:rPr>
          <w:rFonts w:cs="Arial"/>
          <w:b/>
          <w:bCs/>
          <w:snapToGrid w:val="0"/>
        </w:rPr>
        <w:t>Artículo 12</w:t>
      </w:r>
      <w:bookmarkEnd w:id="606"/>
      <w:r w:rsidRPr="003F2C6A">
        <w:rPr>
          <w:rFonts w:cs="Arial"/>
          <w:b/>
          <w:bCs/>
          <w:snapToGrid w:val="0"/>
        </w:rPr>
        <w:t xml:space="preserve">.- </w:t>
      </w:r>
      <w:r w:rsidRPr="003F2C6A">
        <w:rPr>
          <w:rFonts w:cs="Arial"/>
          <w:snapToGrid w:val="0"/>
        </w:rPr>
        <w:t xml:space="preserve">A partir de la fecha de expedición de la presente Ley, quedarán derogadas </w:t>
      </w:r>
      <w:proofErr w:type="gramStart"/>
      <w:r w:rsidRPr="003F2C6A">
        <w:rPr>
          <w:rFonts w:cs="Arial"/>
          <w:snapToGrid w:val="0"/>
        </w:rPr>
        <w:t>todas la franquicias postales</w:t>
      </w:r>
      <w:proofErr w:type="gramEnd"/>
      <w:r w:rsidRPr="003F2C6A">
        <w:rPr>
          <w:rFonts w:cs="Arial"/>
          <w:snapToGrid w:val="0"/>
        </w:rPr>
        <w:t xml:space="preserve"> que se hubieren concedido con anterioridad y que no se ajusten a las disposiciones de la misma, y</w:t>
      </w:r>
    </w:p>
    <w:p w14:paraId="0DAC68C3" w14:textId="77777777" w:rsidR="003F2C6A" w:rsidRPr="003F2C6A" w:rsidRDefault="003F2C6A" w:rsidP="003F2C6A">
      <w:pPr>
        <w:ind w:firstLine="289"/>
        <w:rPr>
          <w:rFonts w:cs="Arial"/>
          <w:snapToGrid w:val="0"/>
        </w:rPr>
      </w:pPr>
    </w:p>
    <w:p w14:paraId="2A3BA961" w14:textId="77777777" w:rsidR="003F2C6A" w:rsidRPr="003F2C6A" w:rsidRDefault="003F2C6A" w:rsidP="003F2C6A">
      <w:pPr>
        <w:ind w:firstLine="289"/>
        <w:rPr>
          <w:rFonts w:cs="Arial"/>
          <w:snapToGrid w:val="0"/>
        </w:rPr>
      </w:pPr>
      <w:bookmarkStart w:id="607" w:name="Artículo_13o"/>
      <w:r w:rsidRPr="003F2C6A">
        <w:rPr>
          <w:rFonts w:cs="Arial"/>
          <w:b/>
          <w:bCs/>
          <w:snapToGrid w:val="0"/>
        </w:rPr>
        <w:t>Artículo 13</w:t>
      </w:r>
      <w:bookmarkEnd w:id="607"/>
      <w:r w:rsidRPr="003F2C6A">
        <w:rPr>
          <w:rFonts w:cs="Arial"/>
          <w:b/>
          <w:bCs/>
          <w:snapToGrid w:val="0"/>
        </w:rPr>
        <w:t xml:space="preserve">.- </w:t>
      </w:r>
      <w:r w:rsidRPr="003F2C6A">
        <w:rPr>
          <w:rFonts w:cs="Arial"/>
          <w:snapToGrid w:val="0"/>
        </w:rPr>
        <w:t>La presente Ley entrará en vigor desde la fecha de su promulgación en el "</w:t>
      </w:r>
      <w:r w:rsidRPr="003F2C6A">
        <w:rPr>
          <w:rFonts w:cs="Arial"/>
          <w:b/>
          <w:bCs/>
          <w:snapToGrid w:val="0"/>
        </w:rPr>
        <w:t>Diario Oficial</w:t>
      </w:r>
      <w:r w:rsidRPr="003F2C6A">
        <w:rPr>
          <w:rFonts w:cs="Arial"/>
          <w:snapToGrid w:val="0"/>
        </w:rPr>
        <w:t>" de la Federación.</w:t>
      </w:r>
    </w:p>
    <w:p w14:paraId="4DDDABFB" w14:textId="77777777" w:rsidR="003F2C6A" w:rsidRPr="003F2C6A" w:rsidRDefault="003F2C6A" w:rsidP="003F2C6A">
      <w:pPr>
        <w:ind w:firstLine="289"/>
        <w:rPr>
          <w:rFonts w:cs="Arial"/>
          <w:snapToGrid w:val="0"/>
        </w:rPr>
      </w:pPr>
    </w:p>
    <w:p w14:paraId="4C1B896F" w14:textId="77777777" w:rsidR="003F2C6A" w:rsidRPr="003F2C6A" w:rsidRDefault="003F2C6A" w:rsidP="003F2C6A">
      <w:pPr>
        <w:ind w:firstLine="289"/>
        <w:rPr>
          <w:rFonts w:cs="Arial"/>
          <w:snapToGrid w:val="0"/>
        </w:rPr>
      </w:pPr>
      <w:r w:rsidRPr="003F2C6A">
        <w:rPr>
          <w:rFonts w:cs="Arial"/>
          <w:b/>
          <w:bCs/>
          <w:snapToGrid w:val="0"/>
        </w:rPr>
        <w:t>José Escudero Andrade</w:t>
      </w:r>
      <w:r w:rsidRPr="003F2C6A">
        <w:rPr>
          <w:rFonts w:cs="Arial"/>
          <w:snapToGrid w:val="0"/>
        </w:rPr>
        <w:t xml:space="preserve">, D. P.- </w:t>
      </w:r>
      <w:r w:rsidRPr="003F2C6A">
        <w:rPr>
          <w:rFonts w:cs="Arial"/>
          <w:b/>
          <w:bCs/>
          <w:snapToGrid w:val="0"/>
        </w:rPr>
        <w:t>José María Dávila</w:t>
      </w:r>
      <w:r w:rsidRPr="003F2C6A">
        <w:rPr>
          <w:rFonts w:cs="Arial"/>
          <w:snapToGrid w:val="0"/>
        </w:rPr>
        <w:t xml:space="preserve">, S. V. P.- </w:t>
      </w:r>
      <w:r w:rsidRPr="003F2C6A">
        <w:rPr>
          <w:rFonts w:cs="Arial"/>
          <w:b/>
          <w:bCs/>
          <w:snapToGrid w:val="0"/>
        </w:rPr>
        <w:t>Adán Velarde</w:t>
      </w:r>
      <w:r w:rsidRPr="003F2C6A">
        <w:rPr>
          <w:rFonts w:cs="Arial"/>
          <w:snapToGrid w:val="0"/>
        </w:rPr>
        <w:t xml:space="preserve">, D. S.- </w:t>
      </w:r>
      <w:r w:rsidRPr="003F2C6A">
        <w:rPr>
          <w:rFonts w:cs="Arial"/>
          <w:b/>
          <w:bCs/>
          <w:snapToGrid w:val="0"/>
        </w:rPr>
        <w:t xml:space="preserve">Vicente L. </w:t>
      </w:r>
      <w:proofErr w:type="spellStart"/>
      <w:r w:rsidRPr="003F2C6A">
        <w:rPr>
          <w:rFonts w:cs="Arial"/>
          <w:b/>
          <w:bCs/>
          <w:snapToGrid w:val="0"/>
        </w:rPr>
        <w:t>Benéitez</w:t>
      </w:r>
      <w:proofErr w:type="spellEnd"/>
      <w:r w:rsidRPr="003F2C6A">
        <w:rPr>
          <w:rFonts w:cs="Arial"/>
          <w:snapToGrid w:val="0"/>
        </w:rPr>
        <w:t>, S. S.-Rúbricas".</w:t>
      </w:r>
    </w:p>
    <w:p w14:paraId="57744B94" w14:textId="77777777" w:rsidR="003F2C6A" w:rsidRPr="003F2C6A" w:rsidRDefault="003F2C6A" w:rsidP="003F2C6A">
      <w:pPr>
        <w:ind w:firstLine="289"/>
        <w:rPr>
          <w:rFonts w:cs="Arial"/>
          <w:snapToGrid w:val="0"/>
        </w:rPr>
      </w:pPr>
    </w:p>
    <w:p w14:paraId="238447F5" w14:textId="77777777" w:rsidR="003F2C6A" w:rsidRPr="003F2C6A" w:rsidRDefault="003F2C6A" w:rsidP="003F2C6A">
      <w:pPr>
        <w:ind w:firstLine="289"/>
        <w:rPr>
          <w:rFonts w:cs="Arial"/>
          <w:snapToGrid w:val="0"/>
        </w:rPr>
      </w:pPr>
      <w:r w:rsidRPr="003F2C6A">
        <w:rPr>
          <w:rFonts w:cs="Arial"/>
          <w:snapToGrid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 F., a los treinta días del mes de diciembre de mil novecientos treinta y nueve.- </w:t>
      </w:r>
      <w:r w:rsidRPr="003F2C6A">
        <w:rPr>
          <w:rFonts w:cs="Arial"/>
          <w:b/>
          <w:bCs/>
          <w:snapToGrid w:val="0"/>
        </w:rPr>
        <w:t>Lázaro Cárdenas</w:t>
      </w:r>
      <w:r w:rsidRPr="003F2C6A">
        <w:rPr>
          <w:rFonts w:cs="Arial"/>
          <w:snapToGrid w:val="0"/>
        </w:rPr>
        <w:t xml:space="preserve">.- Rúbrica.- El Secretario de Estado y del Despacho de Comunicaciones y Obras Públicas, </w:t>
      </w:r>
      <w:r w:rsidRPr="003F2C6A">
        <w:rPr>
          <w:rFonts w:cs="Arial"/>
          <w:b/>
          <w:bCs/>
          <w:snapToGrid w:val="0"/>
        </w:rPr>
        <w:t>Melquiades Angulo C.</w:t>
      </w:r>
      <w:r w:rsidRPr="003F2C6A">
        <w:rPr>
          <w:rFonts w:cs="Arial"/>
          <w:snapToGrid w:val="0"/>
        </w:rPr>
        <w:t xml:space="preserve">- Rúbrica.-El Jefe del Departamento de la Marina Nacional, </w:t>
      </w:r>
      <w:r w:rsidRPr="003F2C6A">
        <w:rPr>
          <w:rFonts w:cs="Arial"/>
          <w:b/>
          <w:bCs/>
          <w:snapToGrid w:val="0"/>
        </w:rPr>
        <w:t>Roberto Gómez Maqueo</w:t>
      </w:r>
      <w:r w:rsidRPr="003F2C6A">
        <w:rPr>
          <w:rFonts w:cs="Arial"/>
          <w:snapToGrid w:val="0"/>
        </w:rPr>
        <w:t xml:space="preserve">.- Rúbrica.- El Subsecretario de Hacienda y Crédito Público, Encargado del Despacho, </w:t>
      </w:r>
      <w:r w:rsidRPr="003F2C6A">
        <w:rPr>
          <w:rFonts w:cs="Arial"/>
          <w:b/>
          <w:bCs/>
          <w:snapToGrid w:val="0"/>
        </w:rPr>
        <w:t>Eduardo Villaseñor</w:t>
      </w:r>
      <w:r w:rsidRPr="003F2C6A">
        <w:rPr>
          <w:rFonts w:cs="Arial"/>
          <w:snapToGrid w:val="0"/>
        </w:rPr>
        <w:t xml:space="preserve">.- Rúbrica.- Al C. Lic. </w:t>
      </w:r>
      <w:r w:rsidRPr="003F2C6A">
        <w:rPr>
          <w:rFonts w:cs="Arial"/>
          <w:b/>
          <w:bCs/>
          <w:snapToGrid w:val="0"/>
        </w:rPr>
        <w:t>Ignacio García Téllez</w:t>
      </w:r>
      <w:r w:rsidRPr="003F2C6A">
        <w:rPr>
          <w:rFonts w:cs="Arial"/>
          <w:snapToGrid w:val="0"/>
        </w:rPr>
        <w:t>, Secretario de Gobernación.- Presente.</w:t>
      </w:r>
    </w:p>
    <w:p w14:paraId="24C937A8" w14:textId="77777777" w:rsidR="003F2C6A" w:rsidRPr="003F2C6A" w:rsidRDefault="003F2C6A" w:rsidP="003F2C6A">
      <w:pPr>
        <w:pStyle w:val="Textoindependiente"/>
        <w:jc w:val="center"/>
        <w:rPr>
          <w:rFonts w:ascii="ITC Avant Garde Std Bk" w:hAnsi="ITC Avant Garde Std Bk" w:cs="Tahoma"/>
          <w:color w:val="008000"/>
        </w:rPr>
      </w:pPr>
      <w:r w:rsidRPr="003F2C6A">
        <w:rPr>
          <w:rFonts w:ascii="ITC Avant Garde Std Bk" w:hAnsi="ITC Avant Garde Std Bk"/>
        </w:rPr>
        <w:br w:type="page"/>
      </w:r>
      <w:bookmarkStart w:id="608" w:name="TRANSITORIOS_DE_DECRETOS_DE_REFORMA"/>
      <w:r w:rsidRPr="003F2C6A">
        <w:rPr>
          <w:rFonts w:ascii="ITC Avant Garde Std Bk" w:hAnsi="ITC Avant Garde Std Bk" w:cs="Tahoma"/>
          <w:color w:val="008000"/>
        </w:rPr>
        <w:t>ARTÍCULOS TRANSITORIOS DE DECRETOS DE REFORMA</w:t>
      </w:r>
      <w:bookmarkEnd w:id="608"/>
    </w:p>
    <w:p w14:paraId="5668DD9B" w14:textId="77777777" w:rsidR="003F2C6A" w:rsidRPr="003F2C6A" w:rsidRDefault="003F2C6A" w:rsidP="003F2C6A">
      <w:pPr>
        <w:rPr>
          <w:rFonts w:cs="Arial"/>
          <w:snapToGrid w:val="0"/>
        </w:rPr>
      </w:pPr>
    </w:p>
    <w:p w14:paraId="100A5848"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t>DECRETO que reforma los artículos 123 y 408 de la Ley Vías Generales de Comunicación.</w:t>
      </w:r>
    </w:p>
    <w:p w14:paraId="77E974E1" w14:textId="77777777" w:rsidR="003F2C6A" w:rsidRPr="003F2C6A" w:rsidRDefault="003F2C6A" w:rsidP="003F2C6A">
      <w:pPr>
        <w:rPr>
          <w:rFonts w:cs="Arial"/>
          <w:snapToGrid w:val="0"/>
        </w:rPr>
      </w:pPr>
    </w:p>
    <w:p w14:paraId="5235DAD1" w14:textId="77777777" w:rsidR="003F2C6A" w:rsidRPr="003F2C6A" w:rsidRDefault="003F2C6A" w:rsidP="003F2C6A">
      <w:pPr>
        <w:jc w:val="center"/>
        <w:rPr>
          <w:rFonts w:cs="Arial"/>
          <w:sz w:val="16"/>
        </w:rPr>
      </w:pPr>
      <w:r w:rsidRPr="003F2C6A">
        <w:rPr>
          <w:rFonts w:cs="Arial"/>
          <w:sz w:val="16"/>
        </w:rPr>
        <w:t>Publicado en el Diario Oficial de la Federación el 17 de junio de 1940</w:t>
      </w:r>
    </w:p>
    <w:p w14:paraId="77186029" w14:textId="77777777" w:rsidR="003F2C6A" w:rsidRPr="003F2C6A" w:rsidRDefault="003F2C6A" w:rsidP="003F2C6A">
      <w:pPr>
        <w:rPr>
          <w:rFonts w:cs="Arial"/>
          <w:snapToGrid w:val="0"/>
        </w:rPr>
      </w:pPr>
    </w:p>
    <w:p w14:paraId="7D2DF5BC"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123 y 408 de la Ley de Vías Generales de Comunicación, para quedar concebidos en los siguientes términos:</w:t>
      </w:r>
    </w:p>
    <w:p w14:paraId="67391C6A" w14:textId="77777777" w:rsidR="003F2C6A" w:rsidRPr="003F2C6A" w:rsidRDefault="003F2C6A" w:rsidP="003F2C6A">
      <w:pPr>
        <w:ind w:firstLine="289"/>
        <w:rPr>
          <w:rFonts w:cs="Arial"/>
        </w:rPr>
      </w:pPr>
    </w:p>
    <w:p w14:paraId="1503F6BC" w14:textId="77777777" w:rsidR="003F2C6A" w:rsidRPr="003F2C6A" w:rsidRDefault="003F2C6A" w:rsidP="003F2C6A">
      <w:pPr>
        <w:ind w:firstLine="289"/>
        <w:rPr>
          <w:rFonts w:cs="Arial"/>
        </w:rPr>
      </w:pPr>
      <w:r w:rsidRPr="003F2C6A">
        <w:rPr>
          <w:rFonts w:cs="Arial"/>
        </w:rPr>
        <w:t>..........</w:t>
      </w:r>
    </w:p>
    <w:p w14:paraId="541D572C" w14:textId="77777777" w:rsidR="003F2C6A" w:rsidRPr="003F2C6A" w:rsidRDefault="003F2C6A" w:rsidP="003F2C6A">
      <w:pPr>
        <w:ind w:firstLine="289"/>
        <w:rPr>
          <w:rFonts w:cs="Arial"/>
        </w:rPr>
      </w:pPr>
    </w:p>
    <w:p w14:paraId="04A61AC4" w14:textId="77777777" w:rsidR="003F2C6A" w:rsidRPr="003F2C6A" w:rsidRDefault="003F2C6A" w:rsidP="003F2C6A">
      <w:pPr>
        <w:ind w:firstLine="289"/>
        <w:rPr>
          <w:rFonts w:cs="Arial"/>
        </w:rPr>
      </w:pPr>
      <w:r w:rsidRPr="003F2C6A">
        <w:rPr>
          <w:rFonts w:cs="Arial"/>
          <w:b/>
          <w:bCs/>
        </w:rPr>
        <w:t xml:space="preserve">Joaquín Jara </w:t>
      </w:r>
      <w:proofErr w:type="gramStart"/>
      <w:r w:rsidRPr="003F2C6A">
        <w:rPr>
          <w:rFonts w:cs="Arial"/>
          <w:b/>
          <w:bCs/>
        </w:rPr>
        <w:t>Díaz</w:t>
      </w:r>
      <w:r w:rsidRPr="003F2C6A">
        <w:rPr>
          <w:rFonts w:cs="Arial"/>
        </w:rPr>
        <w:t>.-</w:t>
      </w:r>
      <w:proofErr w:type="gramEnd"/>
      <w:r w:rsidRPr="003F2C6A">
        <w:rPr>
          <w:rFonts w:cs="Arial"/>
        </w:rPr>
        <w:t xml:space="preserve"> D. V. P., </w:t>
      </w:r>
      <w:r w:rsidRPr="003F2C6A">
        <w:rPr>
          <w:rFonts w:cs="Arial"/>
          <w:b/>
          <w:bCs/>
        </w:rPr>
        <w:t>José María Dávila</w:t>
      </w:r>
      <w:r w:rsidRPr="003F2C6A">
        <w:rPr>
          <w:rFonts w:cs="Arial"/>
        </w:rPr>
        <w:t xml:space="preserve">.- S. V. P.-, </w:t>
      </w:r>
      <w:r w:rsidRPr="003F2C6A">
        <w:rPr>
          <w:rFonts w:cs="Arial"/>
          <w:b/>
          <w:bCs/>
        </w:rPr>
        <w:t>Adán Velarde</w:t>
      </w:r>
      <w:r w:rsidRPr="003F2C6A">
        <w:rPr>
          <w:rFonts w:cs="Arial"/>
        </w:rPr>
        <w:t xml:space="preserve">.- D. S., </w:t>
      </w:r>
      <w:r w:rsidRPr="003F2C6A">
        <w:rPr>
          <w:rFonts w:cs="Arial"/>
          <w:b/>
          <w:bCs/>
        </w:rPr>
        <w:t>Mauro Angulo</w:t>
      </w:r>
      <w:r w:rsidRPr="003F2C6A">
        <w:rPr>
          <w:rFonts w:cs="Arial"/>
        </w:rPr>
        <w:t>, S. S.-Rúbricas".</w:t>
      </w:r>
    </w:p>
    <w:p w14:paraId="735D7444" w14:textId="77777777" w:rsidR="003F2C6A" w:rsidRPr="003F2C6A" w:rsidRDefault="003F2C6A" w:rsidP="003F2C6A">
      <w:pPr>
        <w:ind w:firstLine="289"/>
        <w:rPr>
          <w:rFonts w:cs="Arial"/>
        </w:rPr>
      </w:pPr>
    </w:p>
    <w:p w14:paraId="63425534"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veinticuatro días del mes de abril de mil novecientos cuarenta.- </w:t>
      </w:r>
      <w:r w:rsidRPr="003F2C6A">
        <w:rPr>
          <w:rFonts w:cs="Arial"/>
          <w:b/>
          <w:bCs/>
        </w:rPr>
        <w:t>Lázaro Cárdenas</w:t>
      </w:r>
      <w:r w:rsidRPr="003F2C6A">
        <w:rPr>
          <w:rFonts w:cs="Arial"/>
        </w:rPr>
        <w:t xml:space="preserve">.-Rúbrica.- El Secretario de Estado y del Despacho de Comunicaciones y Obras Públicas, </w:t>
      </w:r>
      <w:r w:rsidRPr="003F2C6A">
        <w:rPr>
          <w:rFonts w:cs="Arial"/>
          <w:b/>
          <w:bCs/>
        </w:rPr>
        <w:t>Melquiades Angulo G.</w:t>
      </w:r>
      <w:r w:rsidRPr="003F2C6A">
        <w:rPr>
          <w:rFonts w:cs="Arial"/>
        </w:rPr>
        <w:t xml:space="preserve">-Rúbrica.- El Secretario de Estado y Despacho de Hacienda y Crédito Público, </w:t>
      </w:r>
      <w:r w:rsidRPr="003F2C6A">
        <w:rPr>
          <w:rFonts w:cs="Arial"/>
          <w:b/>
          <w:bCs/>
        </w:rPr>
        <w:t>Eduardo Suárez</w:t>
      </w:r>
      <w:r w:rsidRPr="003F2C6A">
        <w:rPr>
          <w:rFonts w:cs="Arial"/>
        </w:rPr>
        <w:t xml:space="preserve">.-Rúbrica.- Al C. Lic. </w:t>
      </w:r>
      <w:r w:rsidRPr="003F2C6A">
        <w:rPr>
          <w:rFonts w:cs="Arial"/>
          <w:b/>
          <w:bCs/>
        </w:rPr>
        <w:t xml:space="preserve">Ignacio García </w:t>
      </w:r>
      <w:proofErr w:type="spellStart"/>
      <w:r w:rsidRPr="003F2C6A">
        <w:rPr>
          <w:rFonts w:cs="Arial"/>
          <w:b/>
          <w:bCs/>
        </w:rPr>
        <w:t>Tellez</w:t>
      </w:r>
      <w:proofErr w:type="spellEnd"/>
      <w:r w:rsidRPr="003F2C6A">
        <w:rPr>
          <w:rFonts w:cs="Arial"/>
        </w:rPr>
        <w:t>, Secretario de Gobernación.- Presente.</w:t>
      </w:r>
    </w:p>
    <w:p w14:paraId="02CB9984"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adiciona la Ley Vías Generales de Comunicación.</w:t>
      </w:r>
    </w:p>
    <w:p w14:paraId="57CD0676" w14:textId="77777777" w:rsidR="003F2C6A" w:rsidRPr="003F2C6A" w:rsidRDefault="003F2C6A" w:rsidP="003F2C6A">
      <w:pPr>
        <w:rPr>
          <w:rFonts w:cs="Arial"/>
          <w:snapToGrid w:val="0"/>
        </w:rPr>
      </w:pPr>
    </w:p>
    <w:p w14:paraId="6F7DCED5" w14:textId="77777777" w:rsidR="003F2C6A" w:rsidRPr="003F2C6A" w:rsidRDefault="003F2C6A" w:rsidP="003F2C6A">
      <w:pPr>
        <w:jc w:val="center"/>
        <w:rPr>
          <w:rFonts w:cs="Arial"/>
          <w:sz w:val="16"/>
        </w:rPr>
      </w:pPr>
      <w:r w:rsidRPr="003F2C6A">
        <w:rPr>
          <w:rFonts w:cs="Arial"/>
          <w:sz w:val="16"/>
        </w:rPr>
        <w:t>Publicado en el Diario Oficial de la Federación el 3 de julio de 1941</w:t>
      </w:r>
    </w:p>
    <w:p w14:paraId="4874BCC9" w14:textId="77777777" w:rsidR="003F2C6A" w:rsidRPr="003F2C6A" w:rsidRDefault="003F2C6A" w:rsidP="003F2C6A">
      <w:pPr>
        <w:rPr>
          <w:rFonts w:cs="Arial"/>
          <w:snapToGrid w:val="0"/>
        </w:rPr>
      </w:pPr>
    </w:p>
    <w:p w14:paraId="417B4B27" w14:textId="77777777" w:rsidR="003F2C6A" w:rsidRPr="003F2C6A" w:rsidRDefault="003F2C6A" w:rsidP="003F2C6A">
      <w:pPr>
        <w:ind w:firstLine="289"/>
        <w:rPr>
          <w:rFonts w:cs="Arial"/>
        </w:rPr>
      </w:pPr>
      <w:r w:rsidRPr="003F2C6A">
        <w:rPr>
          <w:rFonts w:cs="Arial"/>
          <w:b/>
          <w:bCs/>
        </w:rPr>
        <w:t xml:space="preserve">ARTICULO 1º.- </w:t>
      </w:r>
      <w:r w:rsidRPr="003F2C6A">
        <w:rPr>
          <w:rFonts w:cs="Arial"/>
        </w:rPr>
        <w:t xml:space="preserve">Se </w:t>
      </w:r>
      <w:r w:rsidRPr="003F2C6A">
        <w:rPr>
          <w:rFonts w:cs="Arial"/>
          <w:b/>
          <w:bCs/>
        </w:rPr>
        <w:t>adiciona</w:t>
      </w:r>
      <w:r w:rsidRPr="003F2C6A">
        <w:rPr>
          <w:rFonts w:cs="Arial"/>
        </w:rPr>
        <w:t xml:space="preserve"> el artículo 390 de la Ley de Vías Generales de Comunicación, con las siguientes fracciones:</w:t>
      </w:r>
    </w:p>
    <w:p w14:paraId="31FEF2BB" w14:textId="77777777" w:rsidR="003F2C6A" w:rsidRPr="003F2C6A" w:rsidRDefault="003F2C6A" w:rsidP="003F2C6A">
      <w:pPr>
        <w:ind w:firstLine="289"/>
        <w:rPr>
          <w:rFonts w:cs="Arial"/>
        </w:rPr>
      </w:pPr>
    </w:p>
    <w:p w14:paraId="1CB2C86D" w14:textId="77777777" w:rsidR="003F2C6A" w:rsidRPr="003F2C6A" w:rsidRDefault="003F2C6A" w:rsidP="003F2C6A">
      <w:pPr>
        <w:ind w:firstLine="289"/>
        <w:rPr>
          <w:rFonts w:cs="Arial"/>
        </w:rPr>
      </w:pPr>
      <w:r w:rsidRPr="003F2C6A">
        <w:rPr>
          <w:rFonts w:cs="Arial"/>
        </w:rPr>
        <w:t>..........</w:t>
      </w:r>
    </w:p>
    <w:p w14:paraId="11BFC4EF" w14:textId="77777777" w:rsidR="003F2C6A" w:rsidRPr="003F2C6A" w:rsidRDefault="003F2C6A" w:rsidP="003F2C6A">
      <w:pPr>
        <w:ind w:firstLine="289"/>
        <w:rPr>
          <w:rFonts w:cs="Arial"/>
        </w:rPr>
      </w:pPr>
    </w:p>
    <w:p w14:paraId="04F2B54F"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ARTICULO 2º.- </w:t>
      </w:r>
      <w:r w:rsidRPr="003F2C6A">
        <w:rPr>
          <w:rFonts w:ascii="ITC Avant Garde Std Bk" w:hAnsi="ITC Avant Garde Std Bk"/>
        </w:rPr>
        <w:t xml:space="preserve">Se </w:t>
      </w:r>
      <w:r w:rsidRPr="003F2C6A">
        <w:rPr>
          <w:rFonts w:ascii="ITC Avant Garde Std Bk" w:hAnsi="ITC Avant Garde Std Bk"/>
          <w:b/>
          <w:bCs/>
        </w:rPr>
        <w:t>adiciona</w:t>
      </w:r>
      <w:r w:rsidRPr="003F2C6A">
        <w:rPr>
          <w:rFonts w:ascii="ITC Avant Garde Std Bk" w:hAnsi="ITC Avant Garde Std Bk"/>
        </w:rPr>
        <w:t xml:space="preserve"> el artículo 445 de la Ley de Vías Generales de Comunicación, con la siguiente fracción:</w:t>
      </w:r>
    </w:p>
    <w:p w14:paraId="6E2238D1" w14:textId="77777777" w:rsidR="003F2C6A" w:rsidRPr="003F2C6A" w:rsidRDefault="003F2C6A" w:rsidP="003F2C6A">
      <w:pPr>
        <w:pStyle w:val="Sangradetextonormal"/>
        <w:rPr>
          <w:rFonts w:ascii="ITC Avant Garde Std Bk" w:hAnsi="ITC Avant Garde Std Bk"/>
        </w:rPr>
      </w:pPr>
    </w:p>
    <w:p w14:paraId="31EA8EB5"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w:t>
      </w:r>
    </w:p>
    <w:p w14:paraId="0E717512" w14:textId="77777777" w:rsidR="003F2C6A" w:rsidRPr="003F2C6A" w:rsidRDefault="003F2C6A" w:rsidP="003F2C6A">
      <w:pPr>
        <w:pStyle w:val="Sangradetextonormal"/>
        <w:rPr>
          <w:rFonts w:ascii="ITC Avant Garde Std Bk" w:hAnsi="ITC Avant Garde Std Bk"/>
        </w:rPr>
      </w:pPr>
    </w:p>
    <w:p w14:paraId="31A4F9AC" w14:textId="77777777" w:rsidR="003F2C6A" w:rsidRPr="003F2C6A" w:rsidRDefault="003F2C6A" w:rsidP="003F2C6A">
      <w:pPr>
        <w:ind w:firstLine="289"/>
        <w:rPr>
          <w:rFonts w:cs="Arial"/>
        </w:rPr>
      </w:pPr>
      <w:r w:rsidRPr="003F2C6A">
        <w:rPr>
          <w:rFonts w:cs="Arial"/>
          <w:b/>
          <w:bCs/>
        </w:rPr>
        <w:t>Mariano Samayoa</w:t>
      </w:r>
      <w:r w:rsidRPr="003F2C6A">
        <w:rPr>
          <w:rFonts w:cs="Arial"/>
        </w:rPr>
        <w:t>, D.P.-</w:t>
      </w:r>
      <w:r w:rsidRPr="003F2C6A">
        <w:rPr>
          <w:rFonts w:cs="Arial"/>
          <w:b/>
          <w:bCs/>
        </w:rPr>
        <w:t>Enrique Osorio Camarena</w:t>
      </w:r>
      <w:r w:rsidRPr="003F2C6A">
        <w:rPr>
          <w:rFonts w:cs="Arial"/>
        </w:rPr>
        <w:t>, S.P.</w:t>
      </w:r>
      <w:r w:rsidRPr="003F2C6A">
        <w:rPr>
          <w:rFonts w:cs="Arial"/>
          <w:b/>
          <w:bCs/>
        </w:rPr>
        <w:t xml:space="preserve">-Alfredo S. </w:t>
      </w:r>
      <w:proofErr w:type="spellStart"/>
      <w:r w:rsidRPr="003F2C6A">
        <w:rPr>
          <w:rFonts w:cs="Arial"/>
          <w:b/>
          <w:bCs/>
        </w:rPr>
        <w:t>Sarrelangue</w:t>
      </w:r>
      <w:proofErr w:type="spellEnd"/>
      <w:r w:rsidRPr="003F2C6A">
        <w:rPr>
          <w:rFonts w:cs="Arial"/>
          <w:b/>
          <w:bCs/>
        </w:rPr>
        <w:t xml:space="preserve"> L.</w:t>
      </w:r>
      <w:r w:rsidRPr="003F2C6A">
        <w:rPr>
          <w:rFonts w:cs="Arial"/>
        </w:rPr>
        <w:t>, D. S.-</w:t>
      </w:r>
      <w:r w:rsidRPr="003F2C6A">
        <w:rPr>
          <w:rFonts w:cs="Arial"/>
          <w:b/>
          <w:bCs/>
        </w:rPr>
        <w:t>Alfredo Zárate Albarrán</w:t>
      </w:r>
      <w:r w:rsidRPr="003F2C6A">
        <w:rPr>
          <w:rFonts w:cs="Arial"/>
        </w:rPr>
        <w:t>, S. S.-Rúbricas."</w:t>
      </w:r>
    </w:p>
    <w:p w14:paraId="210B15ED" w14:textId="77777777" w:rsidR="003F2C6A" w:rsidRPr="003F2C6A" w:rsidRDefault="003F2C6A" w:rsidP="003F2C6A">
      <w:pPr>
        <w:ind w:firstLine="289"/>
        <w:rPr>
          <w:rFonts w:cs="Arial"/>
        </w:rPr>
      </w:pPr>
    </w:p>
    <w:p w14:paraId="4154E1CA"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veinticinco días del mes de marzo de mil novecientos cuarenta y uno.-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Camacho.-Rúbrica</w:t>
      </w:r>
      <w:r w:rsidRPr="003F2C6A">
        <w:rPr>
          <w:rFonts w:cs="Arial"/>
        </w:rPr>
        <w:t xml:space="preserve">.- El Secretario de Estado y del Despacho de Hacienda y Crédito Público, </w:t>
      </w:r>
      <w:r w:rsidRPr="003F2C6A">
        <w:rPr>
          <w:rFonts w:cs="Arial"/>
          <w:b/>
          <w:bCs/>
        </w:rPr>
        <w:t>Eduardo Suárez</w:t>
      </w:r>
      <w:r w:rsidRPr="003F2C6A">
        <w:rPr>
          <w:rFonts w:cs="Arial"/>
        </w:rPr>
        <w:t xml:space="preserve">.-Rúbrica.- El Secretario de Estado y del Despacho de Comunicaciones y Obras Públicas, </w:t>
      </w:r>
      <w:r w:rsidRPr="003F2C6A">
        <w:rPr>
          <w:rFonts w:cs="Arial"/>
          <w:b/>
          <w:bCs/>
        </w:rPr>
        <w:t>Jesús de la Garza G.</w:t>
      </w:r>
      <w:r w:rsidRPr="003F2C6A">
        <w:rPr>
          <w:rFonts w:cs="Arial"/>
        </w:rPr>
        <w:t xml:space="preserve">-Rúbrica.- Al C. </w:t>
      </w:r>
      <w:r w:rsidRPr="003F2C6A">
        <w:rPr>
          <w:rFonts w:cs="Arial"/>
          <w:b/>
          <w:bCs/>
        </w:rPr>
        <w:t>Lic. Miguel Alemán</w:t>
      </w:r>
      <w:r w:rsidRPr="003F2C6A">
        <w:rPr>
          <w:rFonts w:cs="Arial"/>
        </w:rPr>
        <w:t>, Secretario de Gobernación.- Presente.</w:t>
      </w:r>
    </w:p>
    <w:p w14:paraId="7066E12A" w14:textId="77777777" w:rsidR="003F2C6A" w:rsidRPr="003F2C6A" w:rsidRDefault="003F2C6A" w:rsidP="003F2C6A">
      <w:pPr>
        <w:rPr>
          <w:rFonts w:cs="Arial"/>
          <w:b/>
          <w:bCs/>
          <w:sz w:val="22"/>
        </w:rPr>
      </w:pPr>
      <w:r w:rsidRPr="003F2C6A">
        <w:rPr>
          <w:rFonts w:cs="Arial"/>
          <w:b/>
          <w:bCs/>
          <w:sz w:val="22"/>
        </w:rPr>
        <w:br w:type="page"/>
        <w:t>DECRETO que reforma la Ley Vías Generales de Comunicación.</w:t>
      </w:r>
    </w:p>
    <w:p w14:paraId="35D8FFD8" w14:textId="77777777" w:rsidR="003F2C6A" w:rsidRPr="003F2C6A" w:rsidRDefault="003F2C6A" w:rsidP="003F2C6A">
      <w:pPr>
        <w:rPr>
          <w:rFonts w:cs="Arial"/>
          <w:snapToGrid w:val="0"/>
        </w:rPr>
      </w:pPr>
    </w:p>
    <w:p w14:paraId="60DBD769" w14:textId="77777777" w:rsidR="003F2C6A" w:rsidRPr="003F2C6A" w:rsidRDefault="003F2C6A" w:rsidP="003F2C6A">
      <w:pPr>
        <w:jc w:val="center"/>
        <w:rPr>
          <w:rFonts w:cs="Arial"/>
          <w:sz w:val="16"/>
        </w:rPr>
      </w:pPr>
      <w:r w:rsidRPr="003F2C6A">
        <w:rPr>
          <w:rFonts w:cs="Arial"/>
          <w:sz w:val="16"/>
        </w:rPr>
        <w:t>Publicado en el Diario Oficial de la Federación el 20 de agosto de 1941</w:t>
      </w:r>
    </w:p>
    <w:p w14:paraId="6CE3BE18" w14:textId="77777777" w:rsidR="003F2C6A" w:rsidRPr="003F2C6A" w:rsidRDefault="003F2C6A" w:rsidP="003F2C6A">
      <w:pPr>
        <w:rPr>
          <w:rFonts w:cs="Arial"/>
          <w:snapToGrid w:val="0"/>
        </w:rPr>
      </w:pPr>
    </w:p>
    <w:p w14:paraId="78008E95" w14:textId="77777777" w:rsidR="003F2C6A" w:rsidRPr="003F2C6A" w:rsidRDefault="003F2C6A" w:rsidP="003F2C6A">
      <w:pPr>
        <w:ind w:firstLine="289"/>
        <w:rPr>
          <w:rFonts w:cs="Arial"/>
        </w:rPr>
      </w:pPr>
      <w:r w:rsidRPr="003F2C6A">
        <w:rPr>
          <w:rFonts w:cs="Arial"/>
          <w:b/>
          <w:bCs/>
        </w:rPr>
        <w:t xml:space="preserve">ARTICULO 1º.- </w:t>
      </w:r>
      <w:r w:rsidRPr="003F2C6A">
        <w:rPr>
          <w:rFonts w:cs="Arial"/>
        </w:rPr>
        <w:t xml:space="preserve">Se </w:t>
      </w:r>
      <w:r w:rsidRPr="003F2C6A">
        <w:rPr>
          <w:rFonts w:cs="Arial"/>
          <w:b/>
          <w:bCs/>
        </w:rPr>
        <w:t>adiciona</w:t>
      </w:r>
      <w:r w:rsidRPr="003F2C6A">
        <w:rPr>
          <w:rFonts w:cs="Arial"/>
        </w:rPr>
        <w:t xml:space="preserve"> el primer párrafo del artículo 3º de la Ley de Vías Generales de Comunicación, quedando en los términos siguientes:</w:t>
      </w:r>
    </w:p>
    <w:p w14:paraId="486AF1AD" w14:textId="77777777" w:rsidR="003F2C6A" w:rsidRPr="003F2C6A" w:rsidRDefault="003F2C6A" w:rsidP="003F2C6A">
      <w:pPr>
        <w:ind w:firstLine="289"/>
        <w:rPr>
          <w:rFonts w:cs="Arial"/>
        </w:rPr>
      </w:pPr>
    </w:p>
    <w:p w14:paraId="49C643F4" w14:textId="77777777" w:rsidR="003F2C6A" w:rsidRPr="003F2C6A" w:rsidRDefault="003F2C6A" w:rsidP="003F2C6A">
      <w:pPr>
        <w:ind w:firstLine="289"/>
        <w:rPr>
          <w:rFonts w:cs="Arial"/>
        </w:rPr>
      </w:pPr>
      <w:r w:rsidRPr="003F2C6A">
        <w:rPr>
          <w:rFonts w:cs="Arial"/>
        </w:rPr>
        <w:t>..........</w:t>
      </w:r>
    </w:p>
    <w:p w14:paraId="5629B3C4" w14:textId="77777777" w:rsidR="003F2C6A" w:rsidRPr="003F2C6A" w:rsidRDefault="003F2C6A" w:rsidP="003F2C6A">
      <w:pPr>
        <w:ind w:firstLine="289"/>
        <w:rPr>
          <w:rFonts w:cs="Arial"/>
        </w:rPr>
      </w:pPr>
    </w:p>
    <w:p w14:paraId="18E25506" w14:textId="77777777" w:rsidR="003F2C6A" w:rsidRPr="003F2C6A" w:rsidRDefault="003F2C6A" w:rsidP="003F2C6A">
      <w:pPr>
        <w:ind w:firstLine="289"/>
        <w:rPr>
          <w:rFonts w:cs="Arial"/>
        </w:rPr>
      </w:pPr>
      <w:r w:rsidRPr="003F2C6A">
        <w:rPr>
          <w:rFonts w:cs="Arial"/>
          <w:b/>
          <w:bCs/>
        </w:rPr>
        <w:t xml:space="preserve">ARTICULO 2º.- </w:t>
      </w:r>
      <w:r w:rsidRPr="003F2C6A">
        <w:rPr>
          <w:rFonts w:cs="Arial"/>
        </w:rPr>
        <w:t xml:space="preserve">Se </w:t>
      </w:r>
      <w:r w:rsidRPr="003F2C6A">
        <w:rPr>
          <w:rFonts w:cs="Arial"/>
          <w:b/>
          <w:bCs/>
        </w:rPr>
        <w:t>adiciona</w:t>
      </w:r>
      <w:r w:rsidRPr="003F2C6A">
        <w:rPr>
          <w:rFonts w:cs="Arial"/>
        </w:rPr>
        <w:t xml:space="preserve"> el primer párrafo del artículo 8º de la misma Ley, en los términos siguientes:</w:t>
      </w:r>
    </w:p>
    <w:p w14:paraId="3DE49375" w14:textId="77777777" w:rsidR="003F2C6A" w:rsidRPr="003F2C6A" w:rsidRDefault="003F2C6A" w:rsidP="003F2C6A">
      <w:pPr>
        <w:ind w:firstLine="289"/>
        <w:rPr>
          <w:rFonts w:cs="Arial"/>
        </w:rPr>
      </w:pPr>
    </w:p>
    <w:p w14:paraId="04F9C5E6" w14:textId="77777777" w:rsidR="003F2C6A" w:rsidRPr="003F2C6A" w:rsidRDefault="003F2C6A" w:rsidP="003F2C6A">
      <w:pPr>
        <w:ind w:firstLine="289"/>
        <w:rPr>
          <w:rFonts w:cs="Arial"/>
        </w:rPr>
      </w:pPr>
      <w:r w:rsidRPr="003F2C6A">
        <w:rPr>
          <w:rFonts w:cs="Arial"/>
        </w:rPr>
        <w:t>.........</w:t>
      </w:r>
    </w:p>
    <w:p w14:paraId="7D29CC96" w14:textId="77777777" w:rsidR="003F2C6A" w:rsidRPr="003F2C6A" w:rsidRDefault="003F2C6A" w:rsidP="003F2C6A">
      <w:pPr>
        <w:ind w:firstLine="289"/>
        <w:rPr>
          <w:rFonts w:cs="Arial"/>
        </w:rPr>
      </w:pPr>
    </w:p>
    <w:p w14:paraId="479A93FF" w14:textId="77777777" w:rsidR="003F2C6A" w:rsidRPr="003F2C6A" w:rsidRDefault="003F2C6A" w:rsidP="003F2C6A">
      <w:pPr>
        <w:ind w:firstLine="289"/>
        <w:rPr>
          <w:rFonts w:cs="Arial"/>
        </w:rPr>
      </w:pPr>
      <w:r w:rsidRPr="003F2C6A">
        <w:rPr>
          <w:rFonts w:cs="Arial"/>
          <w:b/>
          <w:bCs/>
        </w:rPr>
        <w:t xml:space="preserve">ARTICULO 3º.- </w:t>
      </w:r>
      <w:r w:rsidRPr="003F2C6A">
        <w:rPr>
          <w:rFonts w:cs="Arial"/>
        </w:rPr>
        <w:t xml:space="preserve">Se </w:t>
      </w:r>
      <w:r w:rsidRPr="003F2C6A">
        <w:rPr>
          <w:rFonts w:cs="Arial"/>
          <w:b/>
          <w:bCs/>
        </w:rPr>
        <w:t>reforma</w:t>
      </w:r>
      <w:r w:rsidRPr="003F2C6A">
        <w:rPr>
          <w:rFonts w:cs="Arial"/>
        </w:rPr>
        <w:t xml:space="preserve"> el artículo 49 de la propia Ley, en el cual quedará en los siguientes términos:</w:t>
      </w:r>
    </w:p>
    <w:p w14:paraId="102C8112" w14:textId="77777777" w:rsidR="003F2C6A" w:rsidRPr="003F2C6A" w:rsidRDefault="003F2C6A" w:rsidP="003F2C6A">
      <w:pPr>
        <w:ind w:firstLine="289"/>
        <w:rPr>
          <w:rFonts w:cs="Arial"/>
        </w:rPr>
      </w:pPr>
    </w:p>
    <w:p w14:paraId="16604471" w14:textId="77777777" w:rsidR="003F2C6A" w:rsidRPr="003F2C6A" w:rsidRDefault="003F2C6A" w:rsidP="003F2C6A">
      <w:pPr>
        <w:ind w:firstLine="289"/>
        <w:rPr>
          <w:rFonts w:cs="Arial"/>
        </w:rPr>
      </w:pPr>
      <w:r w:rsidRPr="003F2C6A">
        <w:rPr>
          <w:rFonts w:cs="Arial"/>
        </w:rPr>
        <w:t>.........</w:t>
      </w:r>
    </w:p>
    <w:p w14:paraId="062E5FAC" w14:textId="77777777" w:rsidR="003F2C6A" w:rsidRPr="003F2C6A" w:rsidRDefault="003F2C6A" w:rsidP="003F2C6A">
      <w:pPr>
        <w:ind w:firstLine="289"/>
        <w:rPr>
          <w:rFonts w:cs="Arial"/>
        </w:rPr>
      </w:pPr>
    </w:p>
    <w:p w14:paraId="3C18FAF0" w14:textId="77777777" w:rsidR="003F2C6A" w:rsidRPr="003F2C6A" w:rsidRDefault="003F2C6A" w:rsidP="003F2C6A">
      <w:pPr>
        <w:ind w:firstLine="289"/>
        <w:rPr>
          <w:rFonts w:cs="Arial"/>
        </w:rPr>
      </w:pPr>
      <w:r w:rsidRPr="003F2C6A">
        <w:rPr>
          <w:rFonts w:cs="Arial"/>
          <w:b/>
          <w:bCs/>
        </w:rPr>
        <w:t xml:space="preserve">ARTICULO 4º.- </w:t>
      </w:r>
      <w:r w:rsidRPr="003F2C6A">
        <w:rPr>
          <w:rFonts w:cs="Arial"/>
        </w:rPr>
        <w:t xml:space="preserve">Se </w:t>
      </w:r>
      <w:r w:rsidRPr="003F2C6A">
        <w:rPr>
          <w:rFonts w:cs="Arial"/>
          <w:b/>
          <w:bCs/>
        </w:rPr>
        <w:t>adiciona</w:t>
      </w:r>
      <w:r w:rsidRPr="003F2C6A">
        <w:rPr>
          <w:rFonts w:cs="Arial"/>
        </w:rPr>
        <w:t xml:space="preserve"> la fracción VIII del artículo 58 de la Ley de Vías Generales de Comunicaciones, la que quedará redactada en la siguiente forma:</w:t>
      </w:r>
    </w:p>
    <w:p w14:paraId="255F9E88" w14:textId="77777777" w:rsidR="003F2C6A" w:rsidRPr="003F2C6A" w:rsidRDefault="003F2C6A" w:rsidP="003F2C6A">
      <w:pPr>
        <w:ind w:firstLine="289"/>
        <w:rPr>
          <w:rFonts w:cs="Arial"/>
        </w:rPr>
      </w:pPr>
    </w:p>
    <w:p w14:paraId="60519CF9" w14:textId="77777777" w:rsidR="003F2C6A" w:rsidRPr="003F2C6A" w:rsidRDefault="003F2C6A" w:rsidP="003F2C6A">
      <w:pPr>
        <w:ind w:firstLine="289"/>
        <w:rPr>
          <w:rFonts w:cs="Arial"/>
        </w:rPr>
      </w:pPr>
    </w:p>
    <w:p w14:paraId="35FFE6EE" w14:textId="77777777" w:rsidR="003F2C6A" w:rsidRPr="003F2C6A" w:rsidRDefault="003F2C6A" w:rsidP="003F2C6A">
      <w:pPr>
        <w:ind w:firstLine="289"/>
        <w:rPr>
          <w:rFonts w:cs="Arial"/>
        </w:rPr>
      </w:pPr>
      <w:r w:rsidRPr="003F2C6A">
        <w:rPr>
          <w:rFonts w:cs="Arial"/>
        </w:rPr>
        <w:t>........</w:t>
      </w:r>
    </w:p>
    <w:p w14:paraId="354B1692" w14:textId="77777777" w:rsidR="003F2C6A" w:rsidRPr="003F2C6A" w:rsidRDefault="003F2C6A" w:rsidP="003F2C6A">
      <w:pPr>
        <w:ind w:firstLine="289"/>
        <w:rPr>
          <w:rFonts w:cs="Arial"/>
        </w:rPr>
      </w:pPr>
    </w:p>
    <w:p w14:paraId="1CADBE47" w14:textId="77777777" w:rsidR="003F2C6A" w:rsidRPr="003F2C6A" w:rsidRDefault="003F2C6A" w:rsidP="003F2C6A">
      <w:pPr>
        <w:jc w:val="center"/>
        <w:rPr>
          <w:rFonts w:cs="Arial"/>
          <w:b/>
          <w:bCs/>
          <w:sz w:val="22"/>
        </w:rPr>
      </w:pPr>
      <w:r w:rsidRPr="003F2C6A">
        <w:rPr>
          <w:rFonts w:cs="Arial"/>
          <w:b/>
          <w:bCs/>
          <w:sz w:val="22"/>
        </w:rPr>
        <w:t>TRANSITORIOS</w:t>
      </w:r>
    </w:p>
    <w:p w14:paraId="50695819" w14:textId="77777777" w:rsidR="003F2C6A" w:rsidRPr="003F2C6A" w:rsidRDefault="003F2C6A" w:rsidP="003F2C6A">
      <w:pPr>
        <w:ind w:firstLine="289"/>
        <w:rPr>
          <w:rFonts w:cs="Arial"/>
        </w:rPr>
      </w:pPr>
    </w:p>
    <w:p w14:paraId="74659AA9" w14:textId="77777777" w:rsidR="003F2C6A" w:rsidRPr="003F2C6A" w:rsidRDefault="003F2C6A" w:rsidP="003F2C6A">
      <w:pPr>
        <w:ind w:firstLine="289"/>
        <w:rPr>
          <w:rFonts w:cs="Arial"/>
        </w:rPr>
      </w:pPr>
      <w:proofErr w:type="gramStart"/>
      <w:r w:rsidRPr="003F2C6A">
        <w:rPr>
          <w:rFonts w:cs="Arial"/>
          <w:b/>
          <w:bCs/>
        </w:rPr>
        <w:t>PRIMERO.-</w:t>
      </w:r>
      <w:proofErr w:type="gramEnd"/>
      <w:r w:rsidRPr="003F2C6A">
        <w:rPr>
          <w:rFonts w:cs="Arial"/>
          <w:b/>
          <w:bCs/>
        </w:rPr>
        <w:t xml:space="preserve"> </w:t>
      </w:r>
      <w:r w:rsidRPr="003F2C6A">
        <w:rPr>
          <w:rFonts w:cs="Arial"/>
        </w:rPr>
        <w:t>Entretanto se expide el Reglamento de la Comisión Consultativa de Tarifas, continuarán en vigor las disposiciones del Reglamento de fecha 7 de septiembre de 1940 en lo que no se oponga a las reformas de este decreto.</w:t>
      </w:r>
    </w:p>
    <w:p w14:paraId="78EB2E97" w14:textId="77777777" w:rsidR="003F2C6A" w:rsidRPr="003F2C6A" w:rsidRDefault="003F2C6A" w:rsidP="003F2C6A">
      <w:pPr>
        <w:ind w:firstLine="289"/>
        <w:rPr>
          <w:rFonts w:cs="Arial"/>
        </w:rPr>
      </w:pPr>
    </w:p>
    <w:p w14:paraId="716757F4" w14:textId="77777777" w:rsidR="003F2C6A" w:rsidRPr="003F2C6A" w:rsidRDefault="003F2C6A" w:rsidP="003F2C6A">
      <w:pPr>
        <w:pStyle w:val="Sangradetextonormal"/>
        <w:rPr>
          <w:rFonts w:ascii="ITC Avant Garde Std Bk" w:hAnsi="ITC Avant Garde Std Bk"/>
        </w:rPr>
      </w:pPr>
      <w:proofErr w:type="gramStart"/>
      <w:r w:rsidRPr="003F2C6A">
        <w:rPr>
          <w:rFonts w:ascii="ITC Avant Garde Std Bk" w:hAnsi="ITC Avant Garde Std Bk"/>
          <w:b/>
          <w:bCs/>
        </w:rPr>
        <w:t>SEGUNDO.-</w:t>
      </w:r>
      <w:proofErr w:type="gramEnd"/>
      <w:r w:rsidRPr="003F2C6A">
        <w:rPr>
          <w:rFonts w:ascii="ITC Avant Garde Std Bk" w:hAnsi="ITC Avant Garde Std Bk"/>
          <w:b/>
          <w:bCs/>
        </w:rPr>
        <w:t xml:space="preserve"> </w:t>
      </w:r>
      <w:r w:rsidRPr="003F2C6A">
        <w:rPr>
          <w:rFonts w:ascii="ITC Avant Garde Std Bk" w:hAnsi="ITC Avant Garde Std Bk"/>
        </w:rPr>
        <w:t>El presente decreto entrará en vigor el día de su publicación en el "Diario Oficial" de la Federación.</w:t>
      </w:r>
    </w:p>
    <w:p w14:paraId="24A62AA5" w14:textId="77777777" w:rsidR="003F2C6A" w:rsidRPr="003F2C6A" w:rsidRDefault="003F2C6A" w:rsidP="003F2C6A">
      <w:pPr>
        <w:ind w:firstLine="289"/>
        <w:rPr>
          <w:rFonts w:cs="Arial"/>
        </w:rPr>
      </w:pPr>
    </w:p>
    <w:p w14:paraId="15BED14A" w14:textId="77777777" w:rsidR="003F2C6A" w:rsidRPr="003F2C6A" w:rsidRDefault="003F2C6A" w:rsidP="003F2C6A">
      <w:pPr>
        <w:ind w:firstLine="289"/>
        <w:rPr>
          <w:rFonts w:cs="Arial"/>
        </w:rPr>
      </w:pPr>
      <w:r w:rsidRPr="003F2C6A">
        <w:rPr>
          <w:rFonts w:cs="Arial"/>
          <w:b/>
          <w:bCs/>
        </w:rPr>
        <w:t>Enrique Osornio Camarena</w:t>
      </w:r>
      <w:r w:rsidRPr="003F2C6A">
        <w:rPr>
          <w:rFonts w:cs="Arial"/>
        </w:rPr>
        <w:t xml:space="preserve">, S. P.- </w:t>
      </w:r>
      <w:r w:rsidRPr="003F2C6A">
        <w:rPr>
          <w:rFonts w:cs="Arial"/>
          <w:b/>
          <w:bCs/>
        </w:rPr>
        <w:t>Mariano Samayoa,</w:t>
      </w:r>
      <w:r w:rsidRPr="003F2C6A">
        <w:rPr>
          <w:rFonts w:cs="Arial"/>
        </w:rPr>
        <w:t xml:space="preserve"> D.P.- </w:t>
      </w:r>
      <w:r w:rsidRPr="003F2C6A">
        <w:rPr>
          <w:rFonts w:cs="Arial"/>
          <w:b/>
          <w:bCs/>
        </w:rPr>
        <w:t>Alfredo Zárate Albarrán</w:t>
      </w:r>
      <w:r w:rsidRPr="003F2C6A">
        <w:rPr>
          <w:rFonts w:cs="Arial"/>
        </w:rPr>
        <w:t>, S. S.-</w:t>
      </w:r>
      <w:r w:rsidRPr="003F2C6A">
        <w:rPr>
          <w:rFonts w:cs="Arial"/>
          <w:b/>
          <w:bCs/>
        </w:rPr>
        <w:t xml:space="preserve">Alfredo S. </w:t>
      </w:r>
      <w:proofErr w:type="spellStart"/>
      <w:r w:rsidRPr="003F2C6A">
        <w:rPr>
          <w:rFonts w:cs="Arial"/>
          <w:b/>
          <w:bCs/>
        </w:rPr>
        <w:t>Sarrelangue</w:t>
      </w:r>
      <w:proofErr w:type="spellEnd"/>
      <w:r w:rsidRPr="003F2C6A">
        <w:rPr>
          <w:rFonts w:cs="Arial"/>
        </w:rPr>
        <w:t>, D. S.-Rúbricas."</w:t>
      </w:r>
    </w:p>
    <w:p w14:paraId="546FB316" w14:textId="77777777" w:rsidR="003F2C6A" w:rsidRPr="003F2C6A" w:rsidRDefault="003F2C6A" w:rsidP="003F2C6A">
      <w:pPr>
        <w:ind w:firstLine="289"/>
        <w:rPr>
          <w:rFonts w:cs="Arial"/>
        </w:rPr>
      </w:pPr>
    </w:p>
    <w:p w14:paraId="5C363D77"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veintinueve días del mes de marzo de mil novecientos cuarenta y uno.-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Jesús de la Garza G.</w:t>
      </w:r>
      <w:r w:rsidRPr="003F2C6A">
        <w:rPr>
          <w:rFonts w:cs="Arial"/>
        </w:rPr>
        <w:t xml:space="preserve">-Rúbrica.- El Secretario de Estado y del Despacho de Hacienda y Crédito Público, </w:t>
      </w:r>
      <w:r w:rsidRPr="003F2C6A">
        <w:rPr>
          <w:rFonts w:cs="Arial"/>
          <w:b/>
          <w:bCs/>
        </w:rPr>
        <w:t>Eduardo Suárez</w:t>
      </w:r>
      <w:r w:rsidRPr="003F2C6A">
        <w:rPr>
          <w:rFonts w:cs="Arial"/>
        </w:rPr>
        <w:t xml:space="preserve">.-Rúbrica.- El Secretario de Estado y del Despacho de la Economía Nacional, </w:t>
      </w:r>
      <w:r w:rsidRPr="003F2C6A">
        <w:rPr>
          <w:rFonts w:cs="Arial"/>
          <w:b/>
          <w:bCs/>
        </w:rPr>
        <w:t>Francisco Javier Gaxiola, Jr.</w:t>
      </w:r>
      <w:r w:rsidRPr="003F2C6A">
        <w:rPr>
          <w:rFonts w:cs="Arial"/>
        </w:rPr>
        <w:t xml:space="preserve">-Rúbrica.-Al C. Lic. </w:t>
      </w:r>
      <w:r w:rsidRPr="003F2C6A">
        <w:rPr>
          <w:rFonts w:cs="Arial"/>
          <w:b/>
          <w:bCs/>
        </w:rPr>
        <w:t>Miguel Alemán</w:t>
      </w:r>
      <w:r w:rsidRPr="003F2C6A">
        <w:rPr>
          <w:rFonts w:cs="Arial"/>
        </w:rPr>
        <w:t>, Secretario de Gobernación.- Presente.</w:t>
      </w:r>
    </w:p>
    <w:p w14:paraId="27E0DC58"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artículo 556 de la Ley Vías Generales de Comunicación.</w:t>
      </w:r>
    </w:p>
    <w:p w14:paraId="7871D4D6" w14:textId="77777777" w:rsidR="003F2C6A" w:rsidRPr="003F2C6A" w:rsidRDefault="003F2C6A" w:rsidP="003F2C6A">
      <w:pPr>
        <w:rPr>
          <w:rFonts w:cs="Arial"/>
          <w:snapToGrid w:val="0"/>
        </w:rPr>
      </w:pPr>
    </w:p>
    <w:p w14:paraId="41FF10C6" w14:textId="77777777" w:rsidR="003F2C6A" w:rsidRPr="003F2C6A" w:rsidRDefault="003F2C6A" w:rsidP="003F2C6A">
      <w:pPr>
        <w:jc w:val="center"/>
        <w:rPr>
          <w:rFonts w:cs="Arial"/>
          <w:sz w:val="16"/>
        </w:rPr>
      </w:pPr>
      <w:r w:rsidRPr="003F2C6A">
        <w:rPr>
          <w:rFonts w:cs="Arial"/>
          <w:sz w:val="16"/>
        </w:rPr>
        <w:t>Publicado en el Diario Oficial de la Federación el 9 de enero de 1942</w:t>
      </w:r>
    </w:p>
    <w:p w14:paraId="71335FA8" w14:textId="77777777" w:rsidR="003F2C6A" w:rsidRPr="003F2C6A" w:rsidRDefault="003F2C6A" w:rsidP="003F2C6A">
      <w:pPr>
        <w:rPr>
          <w:rFonts w:cs="Arial"/>
          <w:snapToGrid w:val="0"/>
        </w:rPr>
      </w:pPr>
    </w:p>
    <w:p w14:paraId="5AE9A72A"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556 de la Ley de Vías Generales de Comunicación, el que quedará redactado de la manera siguiente:</w:t>
      </w:r>
    </w:p>
    <w:p w14:paraId="50BEEF44" w14:textId="77777777" w:rsidR="003F2C6A" w:rsidRPr="003F2C6A" w:rsidRDefault="003F2C6A" w:rsidP="003F2C6A">
      <w:pPr>
        <w:ind w:firstLine="289"/>
        <w:rPr>
          <w:rFonts w:cs="Arial"/>
        </w:rPr>
      </w:pPr>
    </w:p>
    <w:p w14:paraId="47EDEAF4" w14:textId="77777777" w:rsidR="003F2C6A" w:rsidRPr="003F2C6A" w:rsidRDefault="003F2C6A" w:rsidP="003F2C6A">
      <w:pPr>
        <w:ind w:firstLine="289"/>
        <w:rPr>
          <w:rFonts w:cs="Arial"/>
        </w:rPr>
      </w:pPr>
      <w:r w:rsidRPr="003F2C6A">
        <w:rPr>
          <w:rFonts w:cs="Arial"/>
        </w:rPr>
        <w:t>..........</w:t>
      </w:r>
    </w:p>
    <w:p w14:paraId="0D5B7806" w14:textId="77777777" w:rsidR="003F2C6A" w:rsidRPr="003F2C6A" w:rsidRDefault="003F2C6A" w:rsidP="003F2C6A">
      <w:pPr>
        <w:ind w:firstLine="289"/>
        <w:rPr>
          <w:rFonts w:cs="Arial"/>
        </w:rPr>
      </w:pPr>
    </w:p>
    <w:p w14:paraId="09182871" w14:textId="77777777" w:rsidR="003F2C6A" w:rsidRPr="003F2C6A" w:rsidRDefault="003F2C6A" w:rsidP="003F2C6A">
      <w:pPr>
        <w:ind w:firstLine="289"/>
        <w:rPr>
          <w:rFonts w:cs="Arial"/>
        </w:rPr>
      </w:pPr>
      <w:r w:rsidRPr="003F2C6A">
        <w:rPr>
          <w:rFonts w:cs="Arial"/>
          <w:b/>
          <w:bCs/>
        </w:rPr>
        <w:t>Armando P. Arroyo</w:t>
      </w:r>
      <w:r w:rsidRPr="003F2C6A">
        <w:rPr>
          <w:rFonts w:cs="Arial"/>
        </w:rPr>
        <w:t xml:space="preserve">, D. P.- </w:t>
      </w:r>
      <w:r w:rsidRPr="003F2C6A">
        <w:rPr>
          <w:rFonts w:cs="Arial"/>
          <w:b/>
          <w:bCs/>
        </w:rPr>
        <w:t>Esteban García de Alba</w:t>
      </w:r>
      <w:r w:rsidRPr="003F2C6A">
        <w:rPr>
          <w:rFonts w:cs="Arial"/>
        </w:rPr>
        <w:t xml:space="preserve">, S. P.- </w:t>
      </w:r>
      <w:r w:rsidRPr="003F2C6A">
        <w:rPr>
          <w:rFonts w:cs="Arial"/>
          <w:b/>
          <w:bCs/>
        </w:rPr>
        <w:t>José Ch. Ramírez</w:t>
      </w:r>
      <w:r w:rsidRPr="003F2C6A">
        <w:rPr>
          <w:rFonts w:cs="Arial"/>
        </w:rPr>
        <w:t xml:space="preserve">, D.S.- </w:t>
      </w:r>
      <w:r w:rsidRPr="003F2C6A">
        <w:rPr>
          <w:rFonts w:cs="Arial"/>
          <w:b/>
          <w:bCs/>
        </w:rPr>
        <w:t>Enrique Osornio Camarena</w:t>
      </w:r>
      <w:r w:rsidRPr="003F2C6A">
        <w:rPr>
          <w:rFonts w:cs="Arial"/>
        </w:rPr>
        <w:t>, S. S.-Rúbricas".</w:t>
      </w:r>
    </w:p>
    <w:p w14:paraId="7ED43B9B" w14:textId="77777777" w:rsidR="003F2C6A" w:rsidRPr="003F2C6A" w:rsidRDefault="003F2C6A" w:rsidP="003F2C6A">
      <w:pPr>
        <w:ind w:firstLine="289"/>
        <w:rPr>
          <w:rFonts w:cs="Arial"/>
        </w:rPr>
      </w:pPr>
    </w:p>
    <w:p w14:paraId="2EFFB13B"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treinta y un días del mes de diciembre de mil novecientos cuarenta y uno.-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 xml:space="preserve">Maximino </w:t>
      </w:r>
      <w:proofErr w:type="spellStart"/>
      <w:r w:rsidRPr="003F2C6A">
        <w:rPr>
          <w:rFonts w:cs="Arial"/>
          <w:b/>
          <w:bCs/>
        </w:rPr>
        <w:t>Avila</w:t>
      </w:r>
      <w:proofErr w:type="spellEnd"/>
      <w:r w:rsidRPr="003F2C6A">
        <w:rPr>
          <w:rFonts w:cs="Arial"/>
          <w:b/>
          <w:bCs/>
        </w:rPr>
        <w:t xml:space="preserve"> Camacho</w:t>
      </w:r>
      <w:r w:rsidRPr="003F2C6A">
        <w:rPr>
          <w:rFonts w:cs="Arial"/>
        </w:rPr>
        <w:t xml:space="preserve">.- Rúbrica.- Al C. Lic. </w:t>
      </w:r>
      <w:r w:rsidRPr="003F2C6A">
        <w:rPr>
          <w:rFonts w:cs="Arial"/>
          <w:b/>
          <w:bCs/>
        </w:rPr>
        <w:t>Miguel Alemán</w:t>
      </w:r>
      <w:r w:rsidRPr="003F2C6A">
        <w:rPr>
          <w:rFonts w:cs="Arial"/>
        </w:rPr>
        <w:t>, Secretario de Gobernación.- Presente.</w:t>
      </w:r>
    </w:p>
    <w:p w14:paraId="223EEB18"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por el cual se reforma el artículo 1º, fracción VII, inciso b) de la Ley Vías Generales de Comunicación.</w:t>
      </w:r>
    </w:p>
    <w:p w14:paraId="62CDB635" w14:textId="77777777" w:rsidR="003F2C6A" w:rsidRPr="003F2C6A" w:rsidRDefault="003F2C6A" w:rsidP="003F2C6A">
      <w:pPr>
        <w:rPr>
          <w:rFonts w:cs="Arial"/>
          <w:snapToGrid w:val="0"/>
        </w:rPr>
      </w:pPr>
    </w:p>
    <w:p w14:paraId="08D3FBD4" w14:textId="77777777" w:rsidR="003F2C6A" w:rsidRPr="003F2C6A" w:rsidRDefault="003F2C6A" w:rsidP="003F2C6A">
      <w:pPr>
        <w:jc w:val="center"/>
        <w:rPr>
          <w:rFonts w:cs="Arial"/>
          <w:sz w:val="16"/>
        </w:rPr>
      </w:pPr>
      <w:r w:rsidRPr="003F2C6A">
        <w:rPr>
          <w:rFonts w:cs="Arial"/>
          <w:sz w:val="16"/>
        </w:rPr>
        <w:t>Publicado en el Diario Oficial de la Federación el 13 de marzo de 1943</w:t>
      </w:r>
    </w:p>
    <w:p w14:paraId="4770AF0F" w14:textId="77777777" w:rsidR="003F2C6A" w:rsidRPr="003F2C6A" w:rsidRDefault="003F2C6A" w:rsidP="003F2C6A">
      <w:pPr>
        <w:rPr>
          <w:rFonts w:cs="Arial"/>
          <w:snapToGrid w:val="0"/>
        </w:rPr>
      </w:pPr>
    </w:p>
    <w:p w14:paraId="48F8B162"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1º, fracción VII, inciso b), de la Ley de Vías Generales de Comunicación, en los siguientes términos:</w:t>
      </w:r>
    </w:p>
    <w:p w14:paraId="07B9DBC4" w14:textId="77777777" w:rsidR="003F2C6A" w:rsidRPr="003F2C6A" w:rsidRDefault="003F2C6A" w:rsidP="003F2C6A">
      <w:pPr>
        <w:ind w:firstLine="289"/>
        <w:rPr>
          <w:rFonts w:cs="Arial"/>
        </w:rPr>
      </w:pPr>
    </w:p>
    <w:p w14:paraId="0030958B" w14:textId="77777777" w:rsidR="003F2C6A" w:rsidRPr="003F2C6A" w:rsidRDefault="003F2C6A" w:rsidP="003F2C6A">
      <w:pPr>
        <w:ind w:firstLine="289"/>
        <w:rPr>
          <w:rFonts w:cs="Arial"/>
        </w:rPr>
      </w:pPr>
      <w:r w:rsidRPr="003F2C6A">
        <w:rPr>
          <w:rFonts w:cs="Arial"/>
        </w:rPr>
        <w:t>.........</w:t>
      </w:r>
    </w:p>
    <w:p w14:paraId="62E5B6D5" w14:textId="77777777" w:rsidR="003F2C6A" w:rsidRPr="003F2C6A" w:rsidRDefault="003F2C6A" w:rsidP="003F2C6A">
      <w:pPr>
        <w:ind w:firstLine="289"/>
        <w:rPr>
          <w:rFonts w:cs="Arial"/>
        </w:rPr>
      </w:pPr>
    </w:p>
    <w:p w14:paraId="21A3F235"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 xml:space="preserve">Se </w:t>
      </w:r>
      <w:r w:rsidRPr="003F2C6A">
        <w:rPr>
          <w:rFonts w:cs="Arial"/>
          <w:b/>
          <w:bCs/>
        </w:rPr>
        <w:t>adiciona</w:t>
      </w:r>
      <w:r w:rsidRPr="003F2C6A">
        <w:rPr>
          <w:rFonts w:cs="Arial"/>
        </w:rPr>
        <w:t xml:space="preserve"> el artículo 9º de la misma Ley de Vías Generales de Comunicación, con una nueva fracción que diga:</w:t>
      </w:r>
    </w:p>
    <w:p w14:paraId="298FA18A" w14:textId="77777777" w:rsidR="003F2C6A" w:rsidRPr="003F2C6A" w:rsidRDefault="003F2C6A" w:rsidP="003F2C6A">
      <w:pPr>
        <w:ind w:firstLine="289"/>
        <w:rPr>
          <w:rFonts w:cs="Arial"/>
        </w:rPr>
      </w:pPr>
    </w:p>
    <w:p w14:paraId="0634ED26" w14:textId="77777777" w:rsidR="003F2C6A" w:rsidRPr="003F2C6A" w:rsidRDefault="003F2C6A" w:rsidP="003F2C6A">
      <w:pPr>
        <w:ind w:firstLine="289"/>
        <w:rPr>
          <w:rFonts w:cs="Arial"/>
        </w:rPr>
      </w:pPr>
      <w:r w:rsidRPr="003F2C6A">
        <w:rPr>
          <w:rFonts w:cs="Arial"/>
        </w:rPr>
        <w:t>.........</w:t>
      </w:r>
    </w:p>
    <w:p w14:paraId="377A7F41" w14:textId="77777777" w:rsidR="003F2C6A" w:rsidRPr="003F2C6A" w:rsidRDefault="003F2C6A" w:rsidP="003F2C6A">
      <w:pPr>
        <w:ind w:firstLine="289"/>
        <w:rPr>
          <w:rFonts w:cs="Arial"/>
        </w:rPr>
      </w:pPr>
    </w:p>
    <w:p w14:paraId="7170C025"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TERCERO.-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la fracción III del artículo 166 de la Ley de Vías Generales de Comunicación en los términos siguientes:</w:t>
      </w:r>
    </w:p>
    <w:p w14:paraId="0D883BFD" w14:textId="77777777" w:rsidR="003F2C6A" w:rsidRPr="003F2C6A" w:rsidRDefault="003F2C6A" w:rsidP="003F2C6A">
      <w:pPr>
        <w:ind w:firstLine="289"/>
        <w:rPr>
          <w:rFonts w:cs="Arial"/>
        </w:rPr>
      </w:pPr>
    </w:p>
    <w:p w14:paraId="3E7205CB" w14:textId="77777777" w:rsidR="003F2C6A" w:rsidRPr="003F2C6A" w:rsidRDefault="003F2C6A" w:rsidP="003F2C6A">
      <w:pPr>
        <w:ind w:firstLine="289"/>
        <w:rPr>
          <w:rFonts w:cs="Arial"/>
        </w:rPr>
      </w:pPr>
      <w:r w:rsidRPr="003F2C6A">
        <w:rPr>
          <w:rFonts w:cs="Arial"/>
        </w:rPr>
        <w:t>.........</w:t>
      </w:r>
    </w:p>
    <w:p w14:paraId="37550F05" w14:textId="77777777" w:rsidR="003F2C6A" w:rsidRPr="003F2C6A" w:rsidRDefault="003F2C6A" w:rsidP="003F2C6A">
      <w:pPr>
        <w:ind w:firstLine="289"/>
        <w:rPr>
          <w:rFonts w:cs="Arial"/>
        </w:rPr>
      </w:pPr>
    </w:p>
    <w:p w14:paraId="552DF73A" w14:textId="77777777" w:rsidR="003F2C6A" w:rsidRPr="003F2C6A" w:rsidRDefault="003F2C6A" w:rsidP="003F2C6A">
      <w:pPr>
        <w:ind w:firstLine="289"/>
        <w:rPr>
          <w:rFonts w:cs="Arial"/>
        </w:rPr>
      </w:pPr>
      <w:r w:rsidRPr="003F2C6A">
        <w:rPr>
          <w:rFonts w:cs="Arial"/>
          <w:b/>
          <w:bCs/>
        </w:rPr>
        <w:t>José Gómez Esparza</w:t>
      </w:r>
      <w:r w:rsidRPr="003F2C6A">
        <w:rPr>
          <w:rFonts w:cs="Arial"/>
        </w:rPr>
        <w:t xml:space="preserve">, D. P.- </w:t>
      </w:r>
      <w:r w:rsidRPr="003F2C6A">
        <w:rPr>
          <w:rFonts w:cs="Arial"/>
          <w:b/>
          <w:bCs/>
        </w:rPr>
        <w:t>Esteban García de Alba</w:t>
      </w:r>
      <w:r w:rsidRPr="003F2C6A">
        <w:rPr>
          <w:rFonts w:cs="Arial"/>
        </w:rPr>
        <w:t xml:space="preserve">, S. P.- </w:t>
      </w:r>
      <w:r w:rsidRPr="003F2C6A">
        <w:rPr>
          <w:rFonts w:cs="Arial"/>
          <w:b/>
          <w:bCs/>
        </w:rPr>
        <w:t>Emilio Gutiérrez Roldán</w:t>
      </w:r>
      <w:r w:rsidRPr="003F2C6A">
        <w:rPr>
          <w:rFonts w:cs="Arial"/>
        </w:rPr>
        <w:t>, D. S.-</w:t>
      </w:r>
      <w:r w:rsidRPr="003F2C6A">
        <w:rPr>
          <w:rFonts w:cs="Arial"/>
          <w:b/>
          <w:bCs/>
        </w:rPr>
        <w:t>Fernando Cruz Chávez</w:t>
      </w:r>
      <w:r w:rsidRPr="003F2C6A">
        <w:rPr>
          <w:rFonts w:cs="Arial"/>
        </w:rPr>
        <w:t>, S. S.-Rúbricas".</w:t>
      </w:r>
    </w:p>
    <w:p w14:paraId="5F723FB0" w14:textId="77777777" w:rsidR="003F2C6A" w:rsidRPr="003F2C6A" w:rsidRDefault="003F2C6A" w:rsidP="003F2C6A">
      <w:pPr>
        <w:ind w:firstLine="289"/>
        <w:rPr>
          <w:rFonts w:cs="Arial"/>
        </w:rPr>
      </w:pPr>
    </w:p>
    <w:p w14:paraId="3D02380D"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veintitrés días del mes de diciembre de mil novecientos cuarenta y dos.-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 xml:space="preserve">Maximino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Al C. Lic. </w:t>
      </w:r>
      <w:r w:rsidRPr="003F2C6A">
        <w:rPr>
          <w:rFonts w:cs="Arial"/>
          <w:b/>
          <w:bCs/>
        </w:rPr>
        <w:t>Miguel Alemán</w:t>
      </w:r>
      <w:r w:rsidRPr="003F2C6A">
        <w:rPr>
          <w:rFonts w:cs="Arial"/>
        </w:rPr>
        <w:t>, Secretario de Gobernación.- Presente.</w:t>
      </w:r>
    </w:p>
    <w:p w14:paraId="192D20E5"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modifica el artículo 24 de la Ley Vías Generales de Comunicación, de 31 de diciembre de 1939.</w:t>
      </w:r>
    </w:p>
    <w:p w14:paraId="7353A052" w14:textId="77777777" w:rsidR="003F2C6A" w:rsidRPr="003F2C6A" w:rsidRDefault="003F2C6A" w:rsidP="003F2C6A">
      <w:pPr>
        <w:rPr>
          <w:rFonts w:cs="Arial"/>
          <w:snapToGrid w:val="0"/>
        </w:rPr>
      </w:pPr>
    </w:p>
    <w:p w14:paraId="6A3A4D4B" w14:textId="77777777" w:rsidR="003F2C6A" w:rsidRPr="003F2C6A" w:rsidRDefault="003F2C6A" w:rsidP="003F2C6A">
      <w:pPr>
        <w:jc w:val="center"/>
        <w:rPr>
          <w:rFonts w:cs="Arial"/>
          <w:sz w:val="16"/>
        </w:rPr>
      </w:pPr>
      <w:r w:rsidRPr="003F2C6A">
        <w:rPr>
          <w:rFonts w:cs="Arial"/>
          <w:sz w:val="16"/>
        </w:rPr>
        <w:t>Publicado en el Diario Oficial de la Federación el 7 de julio de 1944</w:t>
      </w:r>
    </w:p>
    <w:p w14:paraId="59B4187A" w14:textId="77777777" w:rsidR="003F2C6A" w:rsidRPr="003F2C6A" w:rsidRDefault="003F2C6A" w:rsidP="003F2C6A">
      <w:pPr>
        <w:rPr>
          <w:rFonts w:cs="Arial"/>
          <w:snapToGrid w:val="0"/>
        </w:rPr>
      </w:pPr>
    </w:p>
    <w:p w14:paraId="6D1BDF2D"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modifica</w:t>
      </w:r>
      <w:r w:rsidRPr="003F2C6A">
        <w:rPr>
          <w:rFonts w:cs="Arial"/>
        </w:rPr>
        <w:t xml:space="preserve"> el artículo 24 de la Ley de Vías Generales de Comunicación, de 31 de diciembre de 1939, en los siguientes términos:</w:t>
      </w:r>
    </w:p>
    <w:p w14:paraId="614DBFE6" w14:textId="77777777" w:rsidR="003F2C6A" w:rsidRPr="003F2C6A" w:rsidRDefault="003F2C6A" w:rsidP="003F2C6A">
      <w:pPr>
        <w:ind w:firstLine="289"/>
        <w:rPr>
          <w:rFonts w:cs="Arial"/>
        </w:rPr>
      </w:pPr>
    </w:p>
    <w:p w14:paraId="7EC7D2D0" w14:textId="77777777" w:rsidR="003F2C6A" w:rsidRPr="003F2C6A" w:rsidRDefault="003F2C6A" w:rsidP="003F2C6A">
      <w:pPr>
        <w:ind w:firstLine="289"/>
        <w:rPr>
          <w:rFonts w:cs="Arial"/>
        </w:rPr>
      </w:pPr>
      <w:r w:rsidRPr="003F2C6A">
        <w:rPr>
          <w:rFonts w:cs="Arial"/>
        </w:rPr>
        <w:t>..........</w:t>
      </w:r>
    </w:p>
    <w:p w14:paraId="52EF63DB" w14:textId="77777777" w:rsidR="003F2C6A" w:rsidRPr="003F2C6A" w:rsidRDefault="003F2C6A" w:rsidP="003F2C6A">
      <w:pPr>
        <w:ind w:firstLine="289"/>
        <w:rPr>
          <w:rFonts w:cs="Arial"/>
        </w:rPr>
      </w:pPr>
    </w:p>
    <w:p w14:paraId="44D6B0C9" w14:textId="77777777" w:rsidR="003F2C6A" w:rsidRPr="003F2C6A" w:rsidRDefault="003F2C6A" w:rsidP="003F2C6A">
      <w:pPr>
        <w:ind w:firstLine="289"/>
        <w:rPr>
          <w:rFonts w:cs="Arial"/>
        </w:rPr>
      </w:pPr>
      <w:r w:rsidRPr="003F2C6A">
        <w:rPr>
          <w:rFonts w:cs="Arial"/>
          <w:b/>
          <w:bCs/>
        </w:rPr>
        <w:t>Gabriel Ramos Millán</w:t>
      </w:r>
      <w:r w:rsidRPr="003F2C6A">
        <w:rPr>
          <w:rFonts w:cs="Arial"/>
        </w:rPr>
        <w:t xml:space="preserve">, D. P.- </w:t>
      </w:r>
      <w:r w:rsidRPr="003F2C6A">
        <w:rPr>
          <w:rFonts w:cs="Arial"/>
          <w:b/>
          <w:bCs/>
        </w:rPr>
        <w:t>Vicente Aguirre</w:t>
      </w:r>
      <w:r w:rsidRPr="003F2C6A">
        <w:rPr>
          <w:rFonts w:cs="Arial"/>
        </w:rPr>
        <w:t>, S. P.-</w:t>
      </w:r>
      <w:r w:rsidRPr="003F2C6A">
        <w:rPr>
          <w:rFonts w:cs="Arial"/>
          <w:b/>
          <w:bCs/>
        </w:rPr>
        <w:t>Teófilo R. Borunda</w:t>
      </w:r>
      <w:r w:rsidRPr="003F2C6A">
        <w:rPr>
          <w:rFonts w:cs="Arial"/>
        </w:rPr>
        <w:t>, D. S.-</w:t>
      </w:r>
      <w:r w:rsidRPr="003F2C6A">
        <w:rPr>
          <w:rFonts w:cs="Arial"/>
          <w:b/>
          <w:bCs/>
        </w:rPr>
        <w:t>Máximo García</w:t>
      </w:r>
      <w:r w:rsidRPr="003F2C6A">
        <w:rPr>
          <w:rFonts w:cs="Arial"/>
        </w:rPr>
        <w:t>, S. S.-Rúbricas".</w:t>
      </w:r>
    </w:p>
    <w:p w14:paraId="7B48DBE5" w14:textId="77777777" w:rsidR="003F2C6A" w:rsidRPr="003F2C6A" w:rsidRDefault="003F2C6A" w:rsidP="003F2C6A">
      <w:pPr>
        <w:ind w:firstLine="289"/>
        <w:rPr>
          <w:rFonts w:cs="Arial"/>
        </w:rPr>
      </w:pPr>
    </w:p>
    <w:p w14:paraId="3528C7F8"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diciembre de mil novecientos cuarenta y tres.- </w:t>
      </w:r>
      <w:r w:rsidRPr="003F2C6A">
        <w:rPr>
          <w:rFonts w:ascii="ITC Avant Garde Std Bk" w:hAnsi="ITC Avant Garde Std Bk"/>
          <w:b/>
          <w:bCs/>
        </w:rPr>
        <w:t xml:space="preserve">Manuel </w:t>
      </w:r>
      <w:proofErr w:type="spellStart"/>
      <w:r w:rsidRPr="003F2C6A">
        <w:rPr>
          <w:rFonts w:ascii="ITC Avant Garde Std Bk" w:hAnsi="ITC Avant Garde Std Bk"/>
          <w:b/>
          <w:bCs/>
        </w:rPr>
        <w:t>Avila</w:t>
      </w:r>
      <w:proofErr w:type="spellEnd"/>
      <w:r w:rsidRPr="003F2C6A">
        <w:rPr>
          <w:rFonts w:ascii="ITC Avant Garde Std Bk" w:hAnsi="ITC Avant Garde Std Bk"/>
          <w:b/>
          <w:bCs/>
        </w:rPr>
        <w:t xml:space="preserve"> Camacho</w:t>
      </w:r>
      <w:r w:rsidRPr="003F2C6A">
        <w:rPr>
          <w:rFonts w:ascii="ITC Avant Garde Std Bk" w:hAnsi="ITC Avant Garde Std Bk"/>
        </w:rPr>
        <w:t xml:space="preserve">.-Rúbrica.- El Secretario de Estado y del Despacho de Comunicaciones y Obras Públicas, </w:t>
      </w:r>
      <w:r w:rsidRPr="003F2C6A">
        <w:rPr>
          <w:rFonts w:ascii="ITC Avant Garde Std Bk" w:hAnsi="ITC Avant Garde Std Bk"/>
          <w:b/>
          <w:bCs/>
        </w:rPr>
        <w:t xml:space="preserve">Maximino </w:t>
      </w:r>
      <w:proofErr w:type="spellStart"/>
      <w:r w:rsidRPr="003F2C6A">
        <w:rPr>
          <w:rFonts w:ascii="ITC Avant Garde Std Bk" w:hAnsi="ITC Avant Garde Std Bk"/>
          <w:b/>
          <w:bCs/>
        </w:rPr>
        <w:t>Avila</w:t>
      </w:r>
      <w:proofErr w:type="spellEnd"/>
      <w:r w:rsidRPr="003F2C6A">
        <w:rPr>
          <w:rFonts w:ascii="ITC Avant Garde Std Bk" w:hAnsi="ITC Avant Garde Std Bk"/>
          <w:b/>
          <w:bCs/>
        </w:rPr>
        <w:t xml:space="preserve"> Camacho</w:t>
      </w:r>
      <w:r w:rsidRPr="003F2C6A">
        <w:rPr>
          <w:rFonts w:ascii="ITC Avant Garde Std Bk" w:hAnsi="ITC Avant Garde Std Bk"/>
        </w:rPr>
        <w:t xml:space="preserve">.- Rúbrica.- El Secretario de Estado y del Despacho de Hacienda y Crédito Público; </w:t>
      </w:r>
      <w:r w:rsidRPr="003F2C6A">
        <w:rPr>
          <w:rFonts w:ascii="ITC Avant Garde Std Bk" w:hAnsi="ITC Avant Garde Std Bk"/>
          <w:b/>
          <w:bCs/>
        </w:rPr>
        <w:t>Eduardo Suárez</w:t>
      </w:r>
      <w:r w:rsidRPr="003F2C6A">
        <w:rPr>
          <w:rFonts w:ascii="ITC Avant Garde Std Bk" w:hAnsi="ITC Avant Garde Std Bk"/>
        </w:rPr>
        <w:t xml:space="preserve">.- Rúbrica.- Al C. Lic. </w:t>
      </w:r>
      <w:r w:rsidRPr="003F2C6A">
        <w:rPr>
          <w:rFonts w:ascii="ITC Avant Garde Std Bk" w:hAnsi="ITC Avant Garde Std Bk"/>
          <w:b/>
          <w:bCs/>
        </w:rPr>
        <w:t>Miguel Alemán</w:t>
      </w:r>
      <w:r w:rsidRPr="003F2C6A">
        <w:rPr>
          <w:rFonts w:ascii="ITC Avant Garde Std Bk" w:hAnsi="ITC Avant Garde Std Bk"/>
        </w:rPr>
        <w:t>, Secretario de Gobernación.- Presente.</w:t>
      </w:r>
    </w:p>
    <w:p w14:paraId="788C3E98"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artículo 390 de la Ley Vías Generales de Comunicación.</w:t>
      </w:r>
    </w:p>
    <w:p w14:paraId="374A54B1" w14:textId="77777777" w:rsidR="003F2C6A" w:rsidRPr="003F2C6A" w:rsidRDefault="003F2C6A" w:rsidP="003F2C6A">
      <w:pPr>
        <w:rPr>
          <w:rFonts w:cs="Arial"/>
          <w:snapToGrid w:val="0"/>
        </w:rPr>
      </w:pPr>
    </w:p>
    <w:p w14:paraId="399FCD5D" w14:textId="77777777" w:rsidR="003F2C6A" w:rsidRPr="003F2C6A" w:rsidRDefault="003F2C6A" w:rsidP="003F2C6A">
      <w:pPr>
        <w:jc w:val="center"/>
        <w:rPr>
          <w:rFonts w:cs="Arial"/>
          <w:sz w:val="16"/>
        </w:rPr>
      </w:pPr>
      <w:r w:rsidRPr="003F2C6A">
        <w:rPr>
          <w:rFonts w:cs="Arial"/>
          <w:sz w:val="16"/>
        </w:rPr>
        <w:t>Publicado en el Diario Oficial de la Federación el 7 de julio de 1944</w:t>
      </w:r>
    </w:p>
    <w:p w14:paraId="42963211" w14:textId="77777777" w:rsidR="003F2C6A" w:rsidRPr="003F2C6A" w:rsidRDefault="003F2C6A" w:rsidP="003F2C6A">
      <w:pPr>
        <w:rPr>
          <w:rFonts w:cs="Arial"/>
          <w:snapToGrid w:val="0"/>
        </w:rPr>
      </w:pPr>
    </w:p>
    <w:p w14:paraId="170B8261" w14:textId="77777777" w:rsidR="003F2C6A" w:rsidRPr="003F2C6A" w:rsidRDefault="003F2C6A" w:rsidP="003F2C6A">
      <w:pPr>
        <w:ind w:firstLine="289"/>
        <w:rPr>
          <w:rFonts w:cs="Arial"/>
        </w:rPr>
      </w:pPr>
      <w:r w:rsidRPr="003F2C6A">
        <w:rPr>
          <w:rFonts w:cs="Arial"/>
          <w:b/>
          <w:bCs/>
        </w:rPr>
        <w:t xml:space="preserve">ARTICULO 1º- </w:t>
      </w:r>
      <w:r w:rsidRPr="003F2C6A">
        <w:rPr>
          <w:rFonts w:cs="Arial"/>
        </w:rPr>
        <w:t xml:space="preserve">Se </w:t>
      </w:r>
      <w:r w:rsidRPr="003F2C6A">
        <w:rPr>
          <w:rFonts w:cs="Arial"/>
          <w:b/>
          <w:bCs/>
        </w:rPr>
        <w:t>reforma</w:t>
      </w:r>
      <w:r w:rsidRPr="003F2C6A">
        <w:rPr>
          <w:rFonts w:cs="Arial"/>
        </w:rPr>
        <w:t xml:space="preserve"> el artículo 390 de la Ley de Vías Generales de Comunicación, para quedar concebido como sigue:</w:t>
      </w:r>
    </w:p>
    <w:p w14:paraId="2F9592AA" w14:textId="77777777" w:rsidR="003F2C6A" w:rsidRPr="003F2C6A" w:rsidRDefault="003F2C6A" w:rsidP="003F2C6A">
      <w:pPr>
        <w:ind w:firstLine="289"/>
        <w:rPr>
          <w:rFonts w:cs="Arial"/>
        </w:rPr>
      </w:pPr>
    </w:p>
    <w:p w14:paraId="18284BEB" w14:textId="77777777" w:rsidR="003F2C6A" w:rsidRPr="003F2C6A" w:rsidRDefault="003F2C6A" w:rsidP="003F2C6A">
      <w:pPr>
        <w:ind w:firstLine="289"/>
        <w:rPr>
          <w:rFonts w:cs="Arial"/>
        </w:rPr>
      </w:pPr>
      <w:r w:rsidRPr="003F2C6A">
        <w:rPr>
          <w:rFonts w:cs="Arial"/>
        </w:rPr>
        <w:t>..........</w:t>
      </w:r>
    </w:p>
    <w:p w14:paraId="5CF526C6" w14:textId="77777777" w:rsidR="003F2C6A" w:rsidRPr="003F2C6A" w:rsidRDefault="003F2C6A" w:rsidP="003F2C6A">
      <w:pPr>
        <w:ind w:firstLine="289"/>
        <w:rPr>
          <w:rFonts w:cs="Arial"/>
        </w:rPr>
      </w:pPr>
    </w:p>
    <w:p w14:paraId="43DD60CE" w14:textId="77777777" w:rsidR="003F2C6A" w:rsidRPr="003F2C6A" w:rsidRDefault="003F2C6A" w:rsidP="003F2C6A">
      <w:pPr>
        <w:ind w:firstLine="289"/>
        <w:rPr>
          <w:rFonts w:cs="Arial"/>
        </w:rPr>
      </w:pPr>
      <w:r w:rsidRPr="003F2C6A">
        <w:rPr>
          <w:rFonts w:cs="Arial"/>
          <w:b/>
          <w:bCs/>
        </w:rPr>
        <w:t xml:space="preserve">ARTICULO 2º.- </w:t>
      </w:r>
      <w:r w:rsidRPr="003F2C6A">
        <w:rPr>
          <w:rFonts w:cs="Arial"/>
        </w:rPr>
        <w:t>Esta ley entrará en vigor el día de su publicación en el "Diario Oficial" de la Federación.</w:t>
      </w:r>
    </w:p>
    <w:p w14:paraId="1ED7A7BD" w14:textId="77777777" w:rsidR="003F2C6A" w:rsidRPr="003F2C6A" w:rsidRDefault="003F2C6A" w:rsidP="003F2C6A">
      <w:pPr>
        <w:ind w:firstLine="289"/>
        <w:rPr>
          <w:rFonts w:cs="Arial"/>
        </w:rPr>
      </w:pPr>
    </w:p>
    <w:p w14:paraId="524ABC86" w14:textId="77777777" w:rsidR="003F2C6A" w:rsidRPr="003F2C6A" w:rsidRDefault="003F2C6A" w:rsidP="003F2C6A">
      <w:pPr>
        <w:ind w:firstLine="289"/>
        <w:rPr>
          <w:rFonts w:cs="Arial"/>
        </w:rPr>
      </w:pPr>
      <w:r w:rsidRPr="003F2C6A">
        <w:rPr>
          <w:rFonts w:cs="Arial"/>
          <w:b/>
          <w:bCs/>
        </w:rPr>
        <w:t>Gabriel Ramos Millán</w:t>
      </w:r>
      <w:r w:rsidRPr="003F2C6A">
        <w:rPr>
          <w:rFonts w:cs="Arial"/>
        </w:rPr>
        <w:t xml:space="preserve">, D. P.- </w:t>
      </w:r>
      <w:r w:rsidRPr="003F2C6A">
        <w:rPr>
          <w:rFonts w:cs="Arial"/>
          <w:b/>
          <w:bCs/>
        </w:rPr>
        <w:t>Vicente Aguirre</w:t>
      </w:r>
      <w:r w:rsidRPr="003F2C6A">
        <w:rPr>
          <w:rFonts w:cs="Arial"/>
        </w:rPr>
        <w:t>, S. P.-</w:t>
      </w:r>
      <w:r w:rsidRPr="003F2C6A">
        <w:rPr>
          <w:rFonts w:cs="Arial"/>
          <w:b/>
          <w:bCs/>
        </w:rPr>
        <w:t>Teófilo R. Borunda</w:t>
      </w:r>
      <w:r w:rsidRPr="003F2C6A">
        <w:rPr>
          <w:rFonts w:cs="Arial"/>
        </w:rPr>
        <w:t>, D. S.-</w:t>
      </w:r>
      <w:r w:rsidRPr="003F2C6A">
        <w:rPr>
          <w:rFonts w:cs="Arial"/>
          <w:b/>
          <w:bCs/>
        </w:rPr>
        <w:t>Máximo García</w:t>
      </w:r>
      <w:r w:rsidRPr="003F2C6A">
        <w:rPr>
          <w:rFonts w:cs="Arial"/>
        </w:rPr>
        <w:t>, S. S.-Rúbricas".</w:t>
      </w:r>
    </w:p>
    <w:p w14:paraId="182F49BB" w14:textId="77777777" w:rsidR="003F2C6A" w:rsidRPr="003F2C6A" w:rsidRDefault="003F2C6A" w:rsidP="003F2C6A">
      <w:pPr>
        <w:ind w:firstLine="289"/>
        <w:rPr>
          <w:rFonts w:cs="Arial"/>
        </w:rPr>
      </w:pPr>
    </w:p>
    <w:p w14:paraId="692C57BC"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diciembre de mil novecientos cuarenta y tres.-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 xml:space="preserve">Maximino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Hacienda y Crédito Público; </w:t>
      </w:r>
      <w:r w:rsidRPr="003F2C6A">
        <w:rPr>
          <w:rFonts w:cs="Arial"/>
          <w:b/>
          <w:bCs/>
        </w:rPr>
        <w:t>Eduardo Suárez</w:t>
      </w:r>
      <w:r w:rsidRPr="003F2C6A">
        <w:rPr>
          <w:rFonts w:cs="Arial"/>
        </w:rPr>
        <w:t xml:space="preserve">.-Rúbrica Al C. Lic. </w:t>
      </w:r>
      <w:r w:rsidRPr="003F2C6A">
        <w:rPr>
          <w:rFonts w:cs="Arial"/>
          <w:b/>
          <w:bCs/>
        </w:rPr>
        <w:t>Miguel Alemán</w:t>
      </w:r>
      <w:r w:rsidRPr="003F2C6A">
        <w:rPr>
          <w:rFonts w:cs="Arial"/>
        </w:rPr>
        <w:t>, Secretario de Gobernación.-Presente.</w:t>
      </w:r>
    </w:p>
    <w:p w14:paraId="652EA81A"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artículo 20 de la Ley Vías Generales de Comunicación, de 31 de diciembre de 1939.</w:t>
      </w:r>
    </w:p>
    <w:p w14:paraId="49F3E15C" w14:textId="77777777" w:rsidR="003F2C6A" w:rsidRPr="003F2C6A" w:rsidRDefault="003F2C6A" w:rsidP="003F2C6A">
      <w:pPr>
        <w:rPr>
          <w:rFonts w:cs="Arial"/>
          <w:snapToGrid w:val="0"/>
        </w:rPr>
      </w:pPr>
    </w:p>
    <w:p w14:paraId="2C196030" w14:textId="77777777" w:rsidR="003F2C6A" w:rsidRPr="003F2C6A" w:rsidRDefault="003F2C6A" w:rsidP="003F2C6A">
      <w:pPr>
        <w:jc w:val="center"/>
        <w:rPr>
          <w:rFonts w:cs="Arial"/>
          <w:sz w:val="16"/>
        </w:rPr>
      </w:pPr>
      <w:r w:rsidRPr="003F2C6A">
        <w:rPr>
          <w:rFonts w:cs="Arial"/>
          <w:sz w:val="16"/>
        </w:rPr>
        <w:t>Publicado en el Diario Oficial de la Federación el 10 de agosto de 1944</w:t>
      </w:r>
    </w:p>
    <w:p w14:paraId="648BDC24" w14:textId="77777777" w:rsidR="003F2C6A" w:rsidRPr="003F2C6A" w:rsidRDefault="003F2C6A" w:rsidP="003F2C6A">
      <w:pPr>
        <w:rPr>
          <w:rFonts w:cs="Arial"/>
          <w:snapToGrid w:val="0"/>
        </w:rPr>
      </w:pPr>
    </w:p>
    <w:p w14:paraId="64892E96"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Se modifica el artículo 20 de la Ley de Vías Generales de Comunicación, de 31 de diciembre de 1939, para quedar redactado como sigue:</w:t>
      </w:r>
    </w:p>
    <w:p w14:paraId="7DCD24B4" w14:textId="77777777" w:rsidR="003F2C6A" w:rsidRPr="003F2C6A" w:rsidRDefault="003F2C6A" w:rsidP="003F2C6A">
      <w:pPr>
        <w:ind w:firstLine="289"/>
        <w:rPr>
          <w:rFonts w:cs="Arial"/>
        </w:rPr>
      </w:pPr>
    </w:p>
    <w:p w14:paraId="42060307" w14:textId="77777777" w:rsidR="003F2C6A" w:rsidRPr="003F2C6A" w:rsidRDefault="003F2C6A" w:rsidP="003F2C6A">
      <w:pPr>
        <w:ind w:firstLine="289"/>
        <w:rPr>
          <w:rFonts w:cs="Arial"/>
        </w:rPr>
      </w:pPr>
      <w:r w:rsidRPr="003F2C6A">
        <w:rPr>
          <w:rFonts w:cs="Arial"/>
        </w:rPr>
        <w:t>..........</w:t>
      </w:r>
    </w:p>
    <w:p w14:paraId="7BAF0446" w14:textId="77777777" w:rsidR="003F2C6A" w:rsidRPr="003F2C6A" w:rsidRDefault="003F2C6A" w:rsidP="003F2C6A">
      <w:pPr>
        <w:ind w:firstLine="289"/>
        <w:rPr>
          <w:rFonts w:cs="Arial"/>
        </w:rPr>
      </w:pPr>
    </w:p>
    <w:p w14:paraId="0443DE61" w14:textId="77777777" w:rsidR="003F2C6A" w:rsidRPr="003F2C6A" w:rsidRDefault="003F2C6A" w:rsidP="003F2C6A">
      <w:pPr>
        <w:ind w:firstLine="289"/>
        <w:rPr>
          <w:rFonts w:cs="Arial"/>
        </w:rPr>
      </w:pPr>
      <w:r w:rsidRPr="003F2C6A">
        <w:rPr>
          <w:rFonts w:cs="Arial"/>
          <w:b/>
          <w:bCs/>
        </w:rPr>
        <w:t>Gabriel Ramos Millán</w:t>
      </w:r>
      <w:r w:rsidRPr="003F2C6A">
        <w:rPr>
          <w:rFonts w:cs="Arial"/>
        </w:rPr>
        <w:t xml:space="preserve">, D. P.- </w:t>
      </w:r>
      <w:r w:rsidRPr="003F2C6A">
        <w:rPr>
          <w:rFonts w:cs="Arial"/>
          <w:b/>
          <w:bCs/>
        </w:rPr>
        <w:t>Vicente Aguirre</w:t>
      </w:r>
      <w:r w:rsidRPr="003F2C6A">
        <w:rPr>
          <w:rFonts w:cs="Arial"/>
        </w:rPr>
        <w:t>, S. P.-</w:t>
      </w:r>
      <w:r w:rsidRPr="003F2C6A">
        <w:rPr>
          <w:rFonts w:cs="Arial"/>
          <w:b/>
          <w:bCs/>
        </w:rPr>
        <w:t>Teófilo R. Borunda</w:t>
      </w:r>
      <w:r w:rsidRPr="003F2C6A">
        <w:rPr>
          <w:rFonts w:cs="Arial"/>
        </w:rPr>
        <w:t>, D. S.-</w:t>
      </w:r>
      <w:r w:rsidRPr="003F2C6A">
        <w:rPr>
          <w:rFonts w:cs="Arial"/>
          <w:b/>
          <w:bCs/>
        </w:rPr>
        <w:t>Máximo García</w:t>
      </w:r>
      <w:r w:rsidRPr="003F2C6A">
        <w:rPr>
          <w:rFonts w:cs="Arial"/>
        </w:rPr>
        <w:t>, S. S.-Rúbricas".</w:t>
      </w:r>
    </w:p>
    <w:p w14:paraId="3AB6E6E9" w14:textId="77777777" w:rsidR="003F2C6A" w:rsidRPr="003F2C6A" w:rsidRDefault="003F2C6A" w:rsidP="003F2C6A">
      <w:pPr>
        <w:ind w:firstLine="289"/>
        <w:rPr>
          <w:rFonts w:cs="Arial"/>
        </w:rPr>
      </w:pPr>
    </w:p>
    <w:p w14:paraId="15C550EA"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treinta y un  días del mes de diciembre de mil novecientos cuarenta y tres.-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 xml:space="preserve">Maximino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Al C. Lic. </w:t>
      </w:r>
      <w:r w:rsidRPr="003F2C6A">
        <w:rPr>
          <w:rFonts w:cs="Arial"/>
          <w:b/>
          <w:bCs/>
        </w:rPr>
        <w:t>Miguel Alemán</w:t>
      </w:r>
      <w:r w:rsidRPr="003F2C6A">
        <w:rPr>
          <w:rFonts w:cs="Arial"/>
        </w:rPr>
        <w:t>, Secretario de Gobernación.-Presente.</w:t>
      </w:r>
    </w:p>
    <w:p w14:paraId="4DBDD36F"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inciso a), fracción IX del artículo 390 de la Ley Vías Generales de Comunicación, relativos a tarifas, por mensajes procedentes de Universidades.</w:t>
      </w:r>
    </w:p>
    <w:p w14:paraId="06652C88" w14:textId="77777777" w:rsidR="003F2C6A" w:rsidRPr="003F2C6A" w:rsidRDefault="003F2C6A" w:rsidP="003F2C6A">
      <w:pPr>
        <w:rPr>
          <w:rFonts w:cs="Arial"/>
          <w:snapToGrid w:val="0"/>
        </w:rPr>
      </w:pPr>
    </w:p>
    <w:p w14:paraId="726A23C3" w14:textId="77777777" w:rsidR="003F2C6A" w:rsidRPr="003F2C6A" w:rsidRDefault="003F2C6A" w:rsidP="003F2C6A">
      <w:pPr>
        <w:jc w:val="center"/>
        <w:rPr>
          <w:rFonts w:cs="Arial"/>
          <w:sz w:val="16"/>
        </w:rPr>
      </w:pPr>
      <w:r w:rsidRPr="003F2C6A">
        <w:rPr>
          <w:rFonts w:cs="Arial"/>
          <w:sz w:val="16"/>
        </w:rPr>
        <w:t>Publicado en el Diario Oficial de la Federación el 21 de febrero de 1945</w:t>
      </w:r>
    </w:p>
    <w:p w14:paraId="6CEADF2E" w14:textId="77777777" w:rsidR="003F2C6A" w:rsidRPr="003F2C6A" w:rsidRDefault="003F2C6A" w:rsidP="003F2C6A">
      <w:pPr>
        <w:rPr>
          <w:rFonts w:cs="Arial"/>
          <w:snapToGrid w:val="0"/>
        </w:rPr>
      </w:pPr>
    </w:p>
    <w:p w14:paraId="0980E4EB"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inciso a), fracción IX del artículo 390 de la Ley de Vías Generales de Comunicación, para quedar concebido como sigue:</w:t>
      </w:r>
    </w:p>
    <w:p w14:paraId="30DAD2EE" w14:textId="77777777" w:rsidR="003F2C6A" w:rsidRPr="003F2C6A" w:rsidRDefault="003F2C6A" w:rsidP="003F2C6A">
      <w:pPr>
        <w:ind w:firstLine="289"/>
        <w:rPr>
          <w:rFonts w:cs="Arial"/>
        </w:rPr>
      </w:pPr>
    </w:p>
    <w:p w14:paraId="55DAB9D8" w14:textId="77777777" w:rsidR="003F2C6A" w:rsidRPr="003F2C6A" w:rsidRDefault="003F2C6A" w:rsidP="003F2C6A">
      <w:pPr>
        <w:ind w:firstLine="289"/>
        <w:rPr>
          <w:rFonts w:cs="Arial"/>
        </w:rPr>
      </w:pPr>
      <w:r w:rsidRPr="003F2C6A">
        <w:rPr>
          <w:rFonts w:cs="Arial"/>
        </w:rPr>
        <w:t>.........</w:t>
      </w:r>
    </w:p>
    <w:p w14:paraId="431874F3" w14:textId="77777777" w:rsidR="003F2C6A" w:rsidRPr="003F2C6A" w:rsidRDefault="003F2C6A" w:rsidP="003F2C6A">
      <w:pPr>
        <w:ind w:firstLine="289"/>
        <w:rPr>
          <w:rFonts w:cs="Arial"/>
        </w:rPr>
      </w:pPr>
    </w:p>
    <w:p w14:paraId="1C4B742F" w14:textId="77777777" w:rsidR="003F2C6A" w:rsidRPr="003F2C6A" w:rsidRDefault="003F2C6A" w:rsidP="003F2C6A">
      <w:pPr>
        <w:ind w:firstLine="289"/>
        <w:rPr>
          <w:rFonts w:cs="Arial"/>
        </w:rPr>
      </w:pPr>
      <w:r w:rsidRPr="003F2C6A">
        <w:rPr>
          <w:rFonts w:cs="Arial"/>
          <w:b/>
          <w:bCs/>
        </w:rPr>
        <w:t>Heliodoro Hernández Loza</w:t>
      </w:r>
      <w:r w:rsidRPr="003F2C6A">
        <w:rPr>
          <w:rFonts w:cs="Arial"/>
        </w:rPr>
        <w:t>, D. P.-</w:t>
      </w:r>
      <w:r w:rsidRPr="003F2C6A">
        <w:rPr>
          <w:rFonts w:cs="Arial"/>
          <w:b/>
          <w:bCs/>
        </w:rPr>
        <w:t xml:space="preserve">Fernando </w:t>
      </w:r>
      <w:proofErr w:type="spellStart"/>
      <w:r w:rsidRPr="003F2C6A">
        <w:rPr>
          <w:rFonts w:cs="Arial"/>
          <w:b/>
          <w:bCs/>
        </w:rPr>
        <w:t>Amilpa</w:t>
      </w:r>
      <w:proofErr w:type="spellEnd"/>
      <w:r w:rsidRPr="003F2C6A">
        <w:rPr>
          <w:rFonts w:cs="Arial"/>
        </w:rPr>
        <w:t xml:space="preserve">, S. P.- </w:t>
      </w:r>
      <w:r w:rsidRPr="003F2C6A">
        <w:rPr>
          <w:rFonts w:cs="Arial"/>
          <w:b/>
          <w:bCs/>
        </w:rPr>
        <w:t>Brígido Reynoso</w:t>
      </w:r>
      <w:r w:rsidRPr="003F2C6A">
        <w:rPr>
          <w:rFonts w:cs="Arial"/>
        </w:rPr>
        <w:t>, D. S.-</w:t>
      </w:r>
      <w:r w:rsidRPr="003F2C6A">
        <w:rPr>
          <w:rFonts w:cs="Arial"/>
          <w:b/>
          <w:bCs/>
        </w:rPr>
        <w:t>Alfonso Flores M.</w:t>
      </w:r>
      <w:r w:rsidRPr="003F2C6A">
        <w:rPr>
          <w:rFonts w:cs="Arial"/>
        </w:rPr>
        <w:t xml:space="preserve"> S. S.-Rúbricas".</w:t>
      </w:r>
    </w:p>
    <w:p w14:paraId="15B4E3C0" w14:textId="77777777" w:rsidR="003F2C6A" w:rsidRPr="003F2C6A" w:rsidRDefault="003F2C6A" w:rsidP="003F2C6A">
      <w:pPr>
        <w:ind w:firstLine="289"/>
        <w:rPr>
          <w:rFonts w:cs="Arial"/>
        </w:rPr>
      </w:pPr>
    </w:p>
    <w:p w14:paraId="57920AD3"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veintidós días del mes de noviembre de mil novecientos cuarenta y cuatro.- </w:t>
      </w:r>
      <w:r w:rsidRPr="003F2C6A">
        <w:rPr>
          <w:rFonts w:ascii="ITC Avant Garde Std Bk" w:hAnsi="ITC Avant Garde Std Bk"/>
          <w:b/>
          <w:bCs/>
        </w:rPr>
        <w:t xml:space="preserve">Manuel </w:t>
      </w:r>
      <w:proofErr w:type="spellStart"/>
      <w:r w:rsidRPr="003F2C6A">
        <w:rPr>
          <w:rFonts w:ascii="ITC Avant Garde Std Bk" w:hAnsi="ITC Avant Garde Std Bk"/>
          <w:b/>
          <w:bCs/>
        </w:rPr>
        <w:t>Avila</w:t>
      </w:r>
      <w:proofErr w:type="spellEnd"/>
      <w:r w:rsidRPr="003F2C6A">
        <w:rPr>
          <w:rFonts w:ascii="ITC Avant Garde Std Bk" w:hAnsi="ITC Avant Garde Std Bk"/>
          <w:b/>
          <w:bCs/>
        </w:rPr>
        <w:t xml:space="preserve"> Camacho</w:t>
      </w:r>
      <w:r w:rsidRPr="003F2C6A">
        <w:rPr>
          <w:rFonts w:ascii="ITC Avant Garde Std Bk" w:hAnsi="ITC Avant Garde Std Bk"/>
        </w:rPr>
        <w:t xml:space="preserve">.-Rúbrica.- El Secretario de Estado y del Despacho de Comunicaciones y Obras Públicas, </w:t>
      </w:r>
      <w:r w:rsidRPr="003F2C6A">
        <w:rPr>
          <w:rFonts w:ascii="ITC Avant Garde Std Bk" w:hAnsi="ITC Avant Garde Std Bk"/>
          <w:b/>
          <w:bCs/>
        </w:rPr>
        <w:t xml:space="preserve">Maximino </w:t>
      </w:r>
      <w:proofErr w:type="spellStart"/>
      <w:r w:rsidRPr="003F2C6A">
        <w:rPr>
          <w:rFonts w:ascii="ITC Avant Garde Std Bk" w:hAnsi="ITC Avant Garde Std Bk"/>
          <w:b/>
          <w:bCs/>
        </w:rPr>
        <w:t>Avila</w:t>
      </w:r>
      <w:proofErr w:type="spellEnd"/>
      <w:r w:rsidRPr="003F2C6A">
        <w:rPr>
          <w:rFonts w:ascii="ITC Avant Garde Std Bk" w:hAnsi="ITC Avant Garde Std Bk"/>
          <w:b/>
          <w:bCs/>
        </w:rPr>
        <w:t xml:space="preserve"> Camacho</w:t>
      </w:r>
      <w:r w:rsidRPr="003F2C6A">
        <w:rPr>
          <w:rFonts w:ascii="ITC Avant Garde Std Bk" w:hAnsi="ITC Avant Garde Std Bk"/>
        </w:rPr>
        <w:t xml:space="preserve">.-Rúbrica.- El Secretario de Estado y del Despacho de Hacienda y Crédito Público, </w:t>
      </w:r>
      <w:r w:rsidRPr="003F2C6A">
        <w:rPr>
          <w:rFonts w:ascii="ITC Avant Garde Std Bk" w:hAnsi="ITC Avant Garde Std Bk"/>
          <w:b/>
          <w:bCs/>
        </w:rPr>
        <w:t>Eduardo Suárez</w:t>
      </w:r>
      <w:r w:rsidRPr="003F2C6A">
        <w:rPr>
          <w:rFonts w:ascii="ITC Avant Garde Std Bk" w:hAnsi="ITC Avant Garde Std Bk"/>
        </w:rPr>
        <w:t xml:space="preserve">.-Rúbrica.- Al C. Lic. </w:t>
      </w:r>
      <w:r w:rsidRPr="003F2C6A">
        <w:rPr>
          <w:rFonts w:ascii="ITC Avant Garde Std Bk" w:hAnsi="ITC Avant Garde Std Bk"/>
          <w:b/>
          <w:bCs/>
        </w:rPr>
        <w:t>Miguel Alemán</w:t>
      </w:r>
      <w:r w:rsidRPr="003F2C6A">
        <w:rPr>
          <w:rFonts w:ascii="ITC Avant Garde Std Bk" w:hAnsi="ITC Avant Garde Std Bk"/>
        </w:rPr>
        <w:t>, Secretario de Gobernación.-Presente.</w:t>
      </w:r>
    </w:p>
    <w:p w14:paraId="18B624D6"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modifica el artículo 124 de la Ley Vías Generales de Comunicación de 31 de diciembre de 1939.</w:t>
      </w:r>
    </w:p>
    <w:p w14:paraId="1EAFD39A" w14:textId="77777777" w:rsidR="003F2C6A" w:rsidRPr="003F2C6A" w:rsidRDefault="003F2C6A" w:rsidP="003F2C6A">
      <w:pPr>
        <w:rPr>
          <w:rFonts w:cs="Arial"/>
          <w:snapToGrid w:val="0"/>
        </w:rPr>
      </w:pPr>
    </w:p>
    <w:p w14:paraId="5A5574B7" w14:textId="77777777" w:rsidR="003F2C6A" w:rsidRPr="003F2C6A" w:rsidRDefault="003F2C6A" w:rsidP="003F2C6A">
      <w:pPr>
        <w:jc w:val="center"/>
        <w:rPr>
          <w:rFonts w:cs="Arial"/>
          <w:sz w:val="16"/>
        </w:rPr>
      </w:pPr>
      <w:r w:rsidRPr="003F2C6A">
        <w:rPr>
          <w:rFonts w:cs="Arial"/>
          <w:sz w:val="16"/>
        </w:rPr>
        <w:t>Publicado en el Diario Oficial de la Federación el 14 de marzo de 1946</w:t>
      </w:r>
    </w:p>
    <w:p w14:paraId="1B6B6C0C" w14:textId="77777777" w:rsidR="003F2C6A" w:rsidRPr="003F2C6A" w:rsidRDefault="003F2C6A" w:rsidP="003F2C6A">
      <w:pPr>
        <w:rPr>
          <w:rFonts w:cs="Arial"/>
          <w:snapToGrid w:val="0"/>
        </w:rPr>
      </w:pPr>
    </w:p>
    <w:p w14:paraId="031CBA7E"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modifica</w:t>
      </w:r>
      <w:r w:rsidRPr="003F2C6A">
        <w:rPr>
          <w:rFonts w:cs="Arial"/>
        </w:rPr>
        <w:t xml:space="preserve"> el artículo 124 de la Ley de Vías Generales de Comunicación de 31 de diciembre de 1939, publicado en el "Diario Oficial" de la Federación de 19 de febrero de 1940, en los siguientes términos:</w:t>
      </w:r>
    </w:p>
    <w:p w14:paraId="002B14BF" w14:textId="77777777" w:rsidR="003F2C6A" w:rsidRPr="003F2C6A" w:rsidRDefault="003F2C6A" w:rsidP="003F2C6A">
      <w:pPr>
        <w:ind w:firstLine="289"/>
        <w:rPr>
          <w:rFonts w:cs="Arial"/>
        </w:rPr>
      </w:pPr>
    </w:p>
    <w:p w14:paraId="0FC793DF" w14:textId="77777777" w:rsidR="003F2C6A" w:rsidRPr="003F2C6A" w:rsidRDefault="003F2C6A" w:rsidP="003F2C6A">
      <w:pPr>
        <w:ind w:firstLine="289"/>
        <w:rPr>
          <w:rFonts w:cs="Arial"/>
        </w:rPr>
      </w:pPr>
      <w:r w:rsidRPr="003F2C6A">
        <w:rPr>
          <w:rFonts w:cs="Arial"/>
        </w:rPr>
        <w:t>..........</w:t>
      </w:r>
    </w:p>
    <w:p w14:paraId="76808A20" w14:textId="77777777" w:rsidR="003F2C6A" w:rsidRPr="003F2C6A" w:rsidRDefault="003F2C6A" w:rsidP="003F2C6A">
      <w:pPr>
        <w:ind w:firstLine="289"/>
        <w:rPr>
          <w:rFonts w:cs="Arial"/>
        </w:rPr>
      </w:pPr>
    </w:p>
    <w:p w14:paraId="3C3FDF71" w14:textId="77777777" w:rsidR="003F2C6A" w:rsidRPr="003F2C6A" w:rsidRDefault="003F2C6A" w:rsidP="003F2C6A">
      <w:pPr>
        <w:ind w:firstLine="289"/>
        <w:rPr>
          <w:rFonts w:cs="Arial"/>
        </w:rPr>
      </w:pPr>
      <w:r w:rsidRPr="003F2C6A">
        <w:rPr>
          <w:rFonts w:cs="Arial"/>
          <w:b/>
          <w:bCs/>
        </w:rPr>
        <w:t>Julián Garza Tijerina</w:t>
      </w:r>
      <w:r w:rsidRPr="003F2C6A">
        <w:rPr>
          <w:rFonts w:cs="Arial"/>
        </w:rPr>
        <w:t>, D. P.-</w:t>
      </w:r>
      <w:r w:rsidRPr="003F2C6A">
        <w:rPr>
          <w:rFonts w:cs="Arial"/>
          <w:b/>
          <w:bCs/>
        </w:rPr>
        <w:t>Eugenio Prado</w:t>
      </w:r>
      <w:r w:rsidRPr="003F2C6A">
        <w:rPr>
          <w:rFonts w:cs="Arial"/>
        </w:rPr>
        <w:t>, S. P.-</w:t>
      </w:r>
      <w:r w:rsidRPr="003F2C6A">
        <w:rPr>
          <w:rFonts w:cs="Arial"/>
          <w:b/>
          <w:bCs/>
        </w:rPr>
        <w:t>Juan Fernández Albarrán</w:t>
      </w:r>
      <w:r w:rsidRPr="003F2C6A">
        <w:rPr>
          <w:rFonts w:cs="Arial"/>
        </w:rPr>
        <w:t>, D. S.-</w:t>
      </w:r>
      <w:r w:rsidRPr="003F2C6A">
        <w:rPr>
          <w:rFonts w:cs="Arial"/>
          <w:b/>
          <w:bCs/>
        </w:rPr>
        <w:t>Arturo Martínez Adame</w:t>
      </w:r>
      <w:r w:rsidRPr="003F2C6A">
        <w:rPr>
          <w:rFonts w:cs="Arial"/>
        </w:rPr>
        <w:t>, S. S.-Rúbricas".</w:t>
      </w:r>
    </w:p>
    <w:p w14:paraId="796BC897" w14:textId="77777777" w:rsidR="003F2C6A" w:rsidRPr="003F2C6A" w:rsidRDefault="003F2C6A" w:rsidP="003F2C6A">
      <w:pPr>
        <w:ind w:firstLine="289"/>
        <w:rPr>
          <w:rFonts w:cs="Arial"/>
        </w:rPr>
      </w:pPr>
    </w:p>
    <w:p w14:paraId="36FB4131"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diciembre de mil novecientos cuarenta y cinco.- </w:t>
      </w:r>
      <w:r w:rsidRPr="003F2C6A">
        <w:rPr>
          <w:rFonts w:cs="Arial"/>
          <w:b/>
          <w:bCs/>
        </w:rPr>
        <w:t xml:space="preserve">Manuel </w:t>
      </w:r>
      <w:proofErr w:type="spellStart"/>
      <w:r w:rsidRPr="003F2C6A">
        <w:rPr>
          <w:rFonts w:cs="Arial"/>
          <w:b/>
          <w:bCs/>
        </w:rPr>
        <w:t>Avila</w:t>
      </w:r>
      <w:proofErr w:type="spellEnd"/>
      <w:r w:rsidRPr="003F2C6A">
        <w:rPr>
          <w:rFonts w:cs="Arial"/>
          <w:b/>
          <w:bCs/>
        </w:rPr>
        <w:t xml:space="preserve"> Camacho</w:t>
      </w:r>
      <w:r w:rsidRPr="003F2C6A">
        <w:rPr>
          <w:rFonts w:cs="Arial"/>
        </w:rPr>
        <w:t xml:space="preserve">.-Rúbrica.- El Secretario de Estado y del Despacho de Comunicaciones y Obras Públicas, </w:t>
      </w:r>
      <w:r w:rsidRPr="003F2C6A">
        <w:rPr>
          <w:rFonts w:cs="Arial"/>
          <w:b/>
          <w:bCs/>
        </w:rPr>
        <w:t xml:space="preserve">Pedro Martínez </w:t>
      </w:r>
      <w:proofErr w:type="spellStart"/>
      <w:r w:rsidRPr="003F2C6A">
        <w:rPr>
          <w:rFonts w:cs="Arial"/>
          <w:b/>
          <w:bCs/>
        </w:rPr>
        <w:t>Tornel</w:t>
      </w:r>
      <w:proofErr w:type="spellEnd"/>
      <w:r w:rsidRPr="003F2C6A">
        <w:rPr>
          <w:rFonts w:cs="Arial"/>
        </w:rPr>
        <w:t xml:space="preserve">.-Rúbrica.- El Secretario de Estado y del Despacho de Trabajo y Previsión Social, </w:t>
      </w:r>
      <w:r w:rsidRPr="003F2C6A">
        <w:rPr>
          <w:rFonts w:cs="Arial"/>
          <w:b/>
          <w:bCs/>
        </w:rPr>
        <w:t>Francisco Trujillo Gurría</w:t>
      </w:r>
      <w:r w:rsidRPr="003F2C6A">
        <w:rPr>
          <w:rFonts w:cs="Arial"/>
        </w:rPr>
        <w:t xml:space="preserve">.-Rúbrica.- El Secretario de Estado y del Despacho de Hacienda y Crédito Público, </w:t>
      </w:r>
      <w:r w:rsidRPr="003F2C6A">
        <w:rPr>
          <w:rFonts w:cs="Arial"/>
          <w:b/>
          <w:bCs/>
        </w:rPr>
        <w:t>Eduardo Suárez</w:t>
      </w:r>
      <w:r w:rsidRPr="003F2C6A">
        <w:rPr>
          <w:rFonts w:cs="Arial"/>
        </w:rPr>
        <w:t xml:space="preserve">.-Rúbrica.- Al C. Lic. </w:t>
      </w:r>
      <w:r w:rsidRPr="003F2C6A">
        <w:rPr>
          <w:rFonts w:cs="Arial"/>
          <w:b/>
          <w:bCs/>
        </w:rPr>
        <w:t>Primo Villa Michel</w:t>
      </w:r>
      <w:r w:rsidRPr="003F2C6A">
        <w:rPr>
          <w:rFonts w:cs="Arial"/>
        </w:rPr>
        <w:t>, Secretario de Gobernación.-Presente.</w:t>
      </w:r>
    </w:p>
    <w:p w14:paraId="6000C3D9"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que reforma el Capítulo II, del </w:t>
      </w:r>
      <w:proofErr w:type="spellStart"/>
      <w:r w:rsidRPr="003F2C6A">
        <w:rPr>
          <w:rFonts w:ascii="ITC Avant Garde Std Bk" w:hAnsi="ITC Avant Garde Std Bk"/>
        </w:rPr>
        <w:t>Titulo</w:t>
      </w:r>
      <w:proofErr w:type="spellEnd"/>
      <w:r w:rsidRPr="003F2C6A">
        <w:rPr>
          <w:rFonts w:ascii="ITC Avant Garde Std Bk" w:hAnsi="ITC Avant Garde Std Bk"/>
        </w:rPr>
        <w:t xml:space="preserve"> II, Libro Segundo de la Ley de Vías Generales de Comunicación de 30 de diciembre de 1939.</w:t>
      </w:r>
    </w:p>
    <w:p w14:paraId="18664DE0" w14:textId="77777777" w:rsidR="003F2C6A" w:rsidRPr="003F2C6A" w:rsidRDefault="003F2C6A" w:rsidP="003F2C6A">
      <w:pPr>
        <w:rPr>
          <w:rFonts w:cs="Arial"/>
          <w:snapToGrid w:val="0"/>
        </w:rPr>
      </w:pPr>
    </w:p>
    <w:p w14:paraId="27C64F63" w14:textId="77777777" w:rsidR="003F2C6A" w:rsidRPr="003F2C6A" w:rsidRDefault="003F2C6A" w:rsidP="003F2C6A">
      <w:pPr>
        <w:jc w:val="center"/>
        <w:rPr>
          <w:rFonts w:cs="Arial"/>
          <w:sz w:val="16"/>
        </w:rPr>
      </w:pPr>
      <w:r w:rsidRPr="003F2C6A">
        <w:rPr>
          <w:rFonts w:cs="Arial"/>
          <w:sz w:val="16"/>
        </w:rPr>
        <w:t>Publicado en el Diario Oficial de la Federación el 9 de enero de 1948</w:t>
      </w:r>
    </w:p>
    <w:p w14:paraId="7DE0479A" w14:textId="77777777" w:rsidR="003F2C6A" w:rsidRPr="003F2C6A" w:rsidRDefault="003F2C6A" w:rsidP="003F2C6A">
      <w:pPr>
        <w:rPr>
          <w:rFonts w:cs="Arial"/>
          <w:snapToGrid w:val="0"/>
        </w:rPr>
      </w:pPr>
    </w:p>
    <w:p w14:paraId="2027D975"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Capítulo II del </w:t>
      </w:r>
      <w:proofErr w:type="spellStart"/>
      <w:r w:rsidRPr="003F2C6A">
        <w:rPr>
          <w:rFonts w:cs="Arial"/>
        </w:rPr>
        <w:t>Titulo</w:t>
      </w:r>
      <w:proofErr w:type="spellEnd"/>
      <w:r w:rsidRPr="003F2C6A">
        <w:rPr>
          <w:rFonts w:cs="Arial"/>
        </w:rPr>
        <w:t xml:space="preserve"> II Libro Segundo de la Ley de Vías Generales de Comunicación expedida de 30 de diciembre de 1939 y publicada en el "Diario Oficial" de la Federación el 19 de febrero de 1940, para que dicho Capítulo quede concebido en los siguientes términos:</w:t>
      </w:r>
    </w:p>
    <w:p w14:paraId="33CE1062" w14:textId="77777777" w:rsidR="003F2C6A" w:rsidRPr="003F2C6A" w:rsidRDefault="003F2C6A" w:rsidP="003F2C6A">
      <w:pPr>
        <w:ind w:firstLine="289"/>
        <w:rPr>
          <w:rFonts w:cs="Arial"/>
        </w:rPr>
      </w:pPr>
    </w:p>
    <w:p w14:paraId="03573FE5" w14:textId="77777777" w:rsidR="003F2C6A" w:rsidRPr="003F2C6A" w:rsidRDefault="003F2C6A" w:rsidP="003F2C6A">
      <w:pPr>
        <w:ind w:firstLine="289"/>
        <w:rPr>
          <w:rFonts w:cs="Arial"/>
        </w:rPr>
      </w:pPr>
      <w:r w:rsidRPr="003F2C6A">
        <w:rPr>
          <w:rFonts w:cs="Arial"/>
        </w:rPr>
        <w:t>..........</w:t>
      </w:r>
    </w:p>
    <w:p w14:paraId="453AE1D3" w14:textId="77777777" w:rsidR="003F2C6A" w:rsidRPr="003F2C6A" w:rsidRDefault="003F2C6A" w:rsidP="003F2C6A">
      <w:pPr>
        <w:ind w:firstLine="289"/>
        <w:rPr>
          <w:rFonts w:cs="Arial"/>
        </w:rPr>
      </w:pPr>
    </w:p>
    <w:p w14:paraId="7EF626E0" w14:textId="77777777" w:rsidR="003F2C6A" w:rsidRPr="003F2C6A" w:rsidRDefault="003F2C6A" w:rsidP="003F2C6A">
      <w:pPr>
        <w:jc w:val="center"/>
        <w:rPr>
          <w:rFonts w:cs="Arial"/>
          <w:b/>
          <w:bCs/>
          <w:sz w:val="22"/>
        </w:rPr>
      </w:pPr>
      <w:r w:rsidRPr="003F2C6A">
        <w:rPr>
          <w:rFonts w:cs="Arial"/>
          <w:b/>
          <w:bCs/>
          <w:sz w:val="22"/>
        </w:rPr>
        <w:t>ARTICULOS TRANSITORIOS</w:t>
      </w:r>
    </w:p>
    <w:p w14:paraId="443E6DAA" w14:textId="77777777" w:rsidR="003F2C6A" w:rsidRPr="003F2C6A" w:rsidRDefault="003F2C6A" w:rsidP="003F2C6A">
      <w:pPr>
        <w:ind w:firstLine="289"/>
        <w:rPr>
          <w:rFonts w:cs="Arial"/>
        </w:rPr>
      </w:pPr>
    </w:p>
    <w:p w14:paraId="2A01EA33" w14:textId="77777777" w:rsidR="003F2C6A" w:rsidRPr="003F2C6A" w:rsidRDefault="003F2C6A" w:rsidP="003F2C6A">
      <w:pPr>
        <w:ind w:firstLine="289"/>
        <w:rPr>
          <w:rFonts w:cs="Arial"/>
        </w:rPr>
      </w:pPr>
      <w:r w:rsidRPr="003F2C6A">
        <w:rPr>
          <w:rFonts w:cs="Arial"/>
          <w:b/>
          <w:bCs/>
        </w:rPr>
        <w:t xml:space="preserve">1º- </w:t>
      </w:r>
      <w:r w:rsidRPr="003F2C6A">
        <w:rPr>
          <w:rFonts w:cs="Arial"/>
        </w:rPr>
        <w:t>Esta Ley entrará en vigor sesenta días después de su publicación en el "Diario Oficial" de la Federación y deroga las disposiciones legales que se opongan a ella.</w:t>
      </w:r>
    </w:p>
    <w:p w14:paraId="26827F65" w14:textId="77777777" w:rsidR="003F2C6A" w:rsidRPr="003F2C6A" w:rsidRDefault="003F2C6A" w:rsidP="003F2C6A">
      <w:pPr>
        <w:ind w:firstLine="289"/>
        <w:rPr>
          <w:rFonts w:cs="Arial"/>
        </w:rPr>
      </w:pPr>
    </w:p>
    <w:p w14:paraId="775E0980" w14:textId="77777777" w:rsidR="003F2C6A" w:rsidRPr="003F2C6A" w:rsidRDefault="003F2C6A" w:rsidP="003F2C6A">
      <w:pPr>
        <w:ind w:firstLine="289"/>
        <w:rPr>
          <w:rFonts w:cs="Arial"/>
        </w:rPr>
      </w:pPr>
      <w:r w:rsidRPr="003F2C6A">
        <w:rPr>
          <w:rFonts w:cs="Arial"/>
        </w:rPr>
        <w:t>Las disposiciones de la Ley de Vías Generales de Comunicación serán aplicables, en lo conducente a la explotación de los caminos de jurisdicción federal en cuanto no existan disposiciones en contrario en el capítulo especial relativo.</w:t>
      </w:r>
    </w:p>
    <w:p w14:paraId="6D9F5C19" w14:textId="77777777" w:rsidR="003F2C6A" w:rsidRPr="003F2C6A" w:rsidRDefault="003F2C6A" w:rsidP="003F2C6A">
      <w:pPr>
        <w:ind w:firstLine="289"/>
        <w:rPr>
          <w:rFonts w:cs="Arial"/>
        </w:rPr>
      </w:pPr>
    </w:p>
    <w:p w14:paraId="159D1ACE" w14:textId="77777777" w:rsidR="003F2C6A" w:rsidRPr="003F2C6A" w:rsidRDefault="003F2C6A" w:rsidP="003F2C6A">
      <w:pPr>
        <w:ind w:firstLine="289"/>
        <w:rPr>
          <w:rFonts w:cs="Arial"/>
        </w:rPr>
      </w:pPr>
      <w:r w:rsidRPr="003F2C6A">
        <w:rPr>
          <w:rFonts w:cs="Arial"/>
          <w:b/>
          <w:bCs/>
        </w:rPr>
        <w:t xml:space="preserve">2º- </w:t>
      </w:r>
      <w:r w:rsidRPr="003F2C6A">
        <w:rPr>
          <w:rFonts w:cs="Arial"/>
        </w:rPr>
        <w:t>Las personas físicas y las sociedades cooperativas que al entrar en vigor esta Ley exploten servicios públicos de autotransporte en los caminos de jurisdicción federal, conforme a permisos  definitivos otorgados por la Secretaría de Comunicaciones y Obras Públicas, podrán continuar operando hasta la fecha de terminación de sus respectivos permisos, que no serán renovados, de acuerdo con lo dispuesto en el Capítulo II, Título Segundo, Libro Segundo, de la Ley de Vías Generales de Comunicación de 30 de diciembre de 1939, en cuanto se refiere a las obligaciones y derechos de ellos derivados, o bien podrán sujetarse a las prescripciones de esta Ley dentro un plazo de trescientos días a contar del día que entre en vigor, de conformidad con las disposiciones siguientes:</w:t>
      </w:r>
    </w:p>
    <w:p w14:paraId="4719FDB8" w14:textId="77777777" w:rsidR="003F2C6A" w:rsidRPr="003F2C6A" w:rsidRDefault="003F2C6A" w:rsidP="003F2C6A">
      <w:pPr>
        <w:ind w:firstLine="289"/>
        <w:rPr>
          <w:rFonts w:cs="Arial"/>
        </w:rPr>
      </w:pPr>
    </w:p>
    <w:p w14:paraId="4B274E1D" w14:textId="77777777" w:rsidR="003F2C6A" w:rsidRPr="003F2C6A" w:rsidRDefault="003F2C6A" w:rsidP="003F2C6A">
      <w:pPr>
        <w:ind w:firstLine="289"/>
        <w:rPr>
          <w:rFonts w:cs="Arial"/>
        </w:rPr>
      </w:pPr>
      <w:r w:rsidRPr="003F2C6A">
        <w:rPr>
          <w:rFonts w:cs="Arial"/>
          <w:b/>
          <w:bCs/>
        </w:rPr>
        <w:t xml:space="preserve">I.- </w:t>
      </w:r>
      <w:r w:rsidRPr="003F2C6A">
        <w:rPr>
          <w:rFonts w:cs="Arial"/>
        </w:rPr>
        <w:t>Los permisionarios que se encuentren operando la misma ruta o tramo de camino en la explotación de un servicio público de autotransporte en la misma clase, podrán construir hasta dos sociedades de las previstas en el Articulo 159 para los efectos a continuar la explotación, pero en todo caso un permisionario no podrá formar parte sino de una sola de esas sociedades.</w:t>
      </w:r>
    </w:p>
    <w:p w14:paraId="3DEC994F" w14:textId="77777777" w:rsidR="003F2C6A" w:rsidRPr="003F2C6A" w:rsidRDefault="003F2C6A" w:rsidP="003F2C6A">
      <w:pPr>
        <w:ind w:firstLine="289"/>
        <w:rPr>
          <w:rFonts w:cs="Arial"/>
        </w:rPr>
      </w:pPr>
    </w:p>
    <w:p w14:paraId="38C23F52" w14:textId="77777777" w:rsidR="003F2C6A" w:rsidRPr="003F2C6A" w:rsidRDefault="003F2C6A" w:rsidP="003F2C6A">
      <w:pPr>
        <w:ind w:firstLine="289"/>
        <w:rPr>
          <w:rFonts w:cs="Arial"/>
        </w:rPr>
      </w:pPr>
      <w:r w:rsidRPr="003F2C6A">
        <w:rPr>
          <w:rFonts w:cs="Arial"/>
          <w:b/>
          <w:bCs/>
        </w:rPr>
        <w:t xml:space="preserve">II.- </w:t>
      </w:r>
      <w:r w:rsidRPr="003F2C6A">
        <w:rPr>
          <w:rFonts w:cs="Arial"/>
        </w:rPr>
        <w:t>Darán cumplimiento a las demás prevenciones que en cuanto a la organización de dichas sociedades se establecen en esta Ley.</w:t>
      </w:r>
    </w:p>
    <w:p w14:paraId="0F03FB8B" w14:textId="77777777" w:rsidR="003F2C6A" w:rsidRPr="003F2C6A" w:rsidRDefault="003F2C6A" w:rsidP="003F2C6A">
      <w:pPr>
        <w:ind w:firstLine="289"/>
        <w:rPr>
          <w:rFonts w:cs="Arial"/>
        </w:rPr>
      </w:pPr>
    </w:p>
    <w:p w14:paraId="26D5B34D" w14:textId="77777777" w:rsidR="003F2C6A" w:rsidRPr="003F2C6A" w:rsidRDefault="003F2C6A" w:rsidP="003F2C6A">
      <w:pPr>
        <w:ind w:firstLine="289"/>
        <w:rPr>
          <w:rFonts w:cs="Arial"/>
        </w:rPr>
      </w:pPr>
      <w:r w:rsidRPr="003F2C6A">
        <w:rPr>
          <w:rFonts w:cs="Arial"/>
        </w:rPr>
        <w:t>Satisfechos estos requisitos, los permisionarios tendrán derecho a que se les otorguen las concesiones respectivas en los términos de esta Ley.</w:t>
      </w:r>
    </w:p>
    <w:p w14:paraId="6F4C6677" w14:textId="77777777" w:rsidR="003F2C6A" w:rsidRPr="003F2C6A" w:rsidRDefault="003F2C6A" w:rsidP="003F2C6A">
      <w:pPr>
        <w:ind w:firstLine="289"/>
        <w:rPr>
          <w:rFonts w:cs="Arial"/>
        </w:rPr>
      </w:pPr>
    </w:p>
    <w:p w14:paraId="6103C6BC" w14:textId="77777777" w:rsidR="003F2C6A" w:rsidRPr="003F2C6A" w:rsidRDefault="003F2C6A" w:rsidP="003F2C6A">
      <w:pPr>
        <w:ind w:firstLine="289"/>
        <w:rPr>
          <w:rFonts w:cs="Arial"/>
        </w:rPr>
      </w:pPr>
      <w:r w:rsidRPr="003F2C6A">
        <w:rPr>
          <w:rFonts w:cs="Arial"/>
          <w:b/>
          <w:bCs/>
        </w:rPr>
        <w:t xml:space="preserve">3º- </w:t>
      </w:r>
      <w:r w:rsidRPr="003F2C6A">
        <w:rPr>
          <w:rFonts w:cs="Arial"/>
        </w:rPr>
        <w:t>En el caso de que fuere necesario aumentar el número de vehículos que presten el servicio en una ruta cuya explotación se hubiere venido realizando con anterioridad a la vigencia de esta Ley y los permisionarios no se hubieren venido realizando con anterioridad a la vigencia de esta Ley y los permisionarios no se hubieren organizados conforme a lo dispuesto en el Artículo anterior, la Secretaría otorgará concesión en los términos del presente Capítulo para la explotación de esos servicios; si los permisionarios hubieren constituido dos sociedades a cualquiera de estas se otorgará la concesión para el aumento de los vehículos que fueren necesarios, conforme a lo dispuesto en la Fracción V del Artículo 152.</w:t>
      </w:r>
    </w:p>
    <w:p w14:paraId="68EBFC87" w14:textId="77777777" w:rsidR="003F2C6A" w:rsidRPr="003F2C6A" w:rsidRDefault="003F2C6A" w:rsidP="003F2C6A">
      <w:pPr>
        <w:ind w:firstLine="289"/>
        <w:rPr>
          <w:rFonts w:cs="Arial"/>
        </w:rPr>
      </w:pPr>
    </w:p>
    <w:p w14:paraId="4043A5E7" w14:textId="77777777" w:rsidR="003F2C6A" w:rsidRPr="003F2C6A" w:rsidRDefault="003F2C6A" w:rsidP="003F2C6A">
      <w:pPr>
        <w:ind w:firstLine="289"/>
        <w:rPr>
          <w:rFonts w:cs="Arial"/>
        </w:rPr>
      </w:pPr>
      <w:r w:rsidRPr="003F2C6A">
        <w:rPr>
          <w:rFonts w:cs="Arial"/>
          <w:b/>
          <w:bCs/>
        </w:rPr>
        <w:t xml:space="preserve">4º- </w:t>
      </w:r>
      <w:r w:rsidRPr="003F2C6A">
        <w:rPr>
          <w:rFonts w:cs="Arial"/>
        </w:rPr>
        <w:t>Se prorroga, de pleno derecho, por un plazo que no excederá del de trescientos días a que se refiere el Artículo 2º, los permisos cuyo término de duración debiere concluir antes de la expiración de ese plazo.</w:t>
      </w:r>
    </w:p>
    <w:p w14:paraId="7E40671B" w14:textId="77777777" w:rsidR="003F2C6A" w:rsidRPr="003F2C6A" w:rsidRDefault="003F2C6A" w:rsidP="003F2C6A">
      <w:pPr>
        <w:ind w:firstLine="289"/>
        <w:rPr>
          <w:rFonts w:cs="Arial"/>
        </w:rPr>
      </w:pPr>
    </w:p>
    <w:p w14:paraId="07C06EFF" w14:textId="77777777" w:rsidR="003F2C6A" w:rsidRPr="003F2C6A" w:rsidRDefault="003F2C6A" w:rsidP="003F2C6A">
      <w:pPr>
        <w:ind w:firstLine="289"/>
        <w:rPr>
          <w:rFonts w:cs="Arial"/>
        </w:rPr>
      </w:pPr>
      <w:r w:rsidRPr="003F2C6A">
        <w:rPr>
          <w:rFonts w:cs="Arial"/>
          <w:b/>
          <w:bCs/>
        </w:rPr>
        <w:t xml:space="preserve">5º- </w:t>
      </w:r>
      <w:r w:rsidRPr="003F2C6A">
        <w:rPr>
          <w:rFonts w:cs="Arial"/>
        </w:rPr>
        <w:t>Las personas físicas y las sociedades cooperativas a quien se hubiere otorgado permiso para operar servicio de autotransporte y que al entrar en vigor esta Ley no hubiere iniciado la prestación de los servicios, perderán el derecho derivado de esos permisos.</w:t>
      </w:r>
    </w:p>
    <w:p w14:paraId="7C6EED99" w14:textId="77777777" w:rsidR="003F2C6A" w:rsidRPr="003F2C6A" w:rsidRDefault="003F2C6A" w:rsidP="003F2C6A">
      <w:pPr>
        <w:ind w:firstLine="289"/>
        <w:rPr>
          <w:rFonts w:cs="Arial"/>
        </w:rPr>
      </w:pPr>
    </w:p>
    <w:p w14:paraId="469DF2EE"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6º- </w:t>
      </w:r>
      <w:r w:rsidRPr="003F2C6A">
        <w:rPr>
          <w:rFonts w:ascii="ITC Avant Garde Std Bk" w:hAnsi="ITC Avant Garde Std Bk"/>
        </w:rPr>
        <w:t>Las personas que al entrar en vigor esta Ley estuvieren tramitando solicitudes de permisos para la explotación de servicios de autotransporte en los caminos de jurisdicción federal, quedarán sujetos al régimen y condiciones establecidos en la misma.</w:t>
      </w:r>
    </w:p>
    <w:p w14:paraId="347D611D" w14:textId="77777777" w:rsidR="003F2C6A" w:rsidRPr="003F2C6A" w:rsidRDefault="003F2C6A" w:rsidP="003F2C6A">
      <w:pPr>
        <w:ind w:firstLine="289"/>
        <w:rPr>
          <w:rFonts w:cs="Arial"/>
        </w:rPr>
      </w:pPr>
    </w:p>
    <w:p w14:paraId="49036868" w14:textId="77777777" w:rsidR="003F2C6A" w:rsidRPr="003F2C6A" w:rsidRDefault="003F2C6A" w:rsidP="003F2C6A">
      <w:pPr>
        <w:ind w:firstLine="289"/>
        <w:rPr>
          <w:rFonts w:cs="Arial"/>
        </w:rPr>
      </w:pPr>
      <w:r w:rsidRPr="003F2C6A">
        <w:rPr>
          <w:rFonts w:cs="Arial"/>
          <w:b/>
          <w:bCs/>
        </w:rPr>
        <w:t xml:space="preserve">7º- </w:t>
      </w:r>
      <w:r w:rsidRPr="003F2C6A">
        <w:rPr>
          <w:rFonts w:cs="Arial"/>
        </w:rPr>
        <w:t>Entretanto se elabora el Reglamento de esta Ley, la Secretaría de Comunicaciones y Obras Públicas queda facultada para fijar, por acuerdos, las normas de aplicación de los preceptos contenidos en este Capítulo.</w:t>
      </w:r>
    </w:p>
    <w:p w14:paraId="22C93394" w14:textId="77777777" w:rsidR="003F2C6A" w:rsidRPr="003F2C6A" w:rsidRDefault="003F2C6A" w:rsidP="003F2C6A">
      <w:pPr>
        <w:ind w:firstLine="289"/>
        <w:rPr>
          <w:rFonts w:cs="Arial"/>
        </w:rPr>
      </w:pPr>
    </w:p>
    <w:p w14:paraId="1BCC676B" w14:textId="77777777" w:rsidR="003F2C6A" w:rsidRPr="003F2C6A" w:rsidRDefault="003F2C6A" w:rsidP="003F2C6A">
      <w:pPr>
        <w:ind w:firstLine="289"/>
        <w:rPr>
          <w:rFonts w:cs="Arial"/>
        </w:rPr>
      </w:pPr>
      <w:r w:rsidRPr="003F2C6A">
        <w:rPr>
          <w:rFonts w:cs="Arial"/>
        </w:rPr>
        <w:t xml:space="preserve">Lic. </w:t>
      </w:r>
      <w:r w:rsidRPr="003F2C6A">
        <w:rPr>
          <w:rFonts w:cs="Arial"/>
          <w:b/>
          <w:bCs/>
        </w:rPr>
        <w:t>Luis Díaz Infante</w:t>
      </w:r>
      <w:r w:rsidRPr="003F2C6A">
        <w:rPr>
          <w:rFonts w:cs="Arial"/>
        </w:rPr>
        <w:t>, D. P.-</w:t>
      </w:r>
      <w:r w:rsidRPr="003F2C6A">
        <w:rPr>
          <w:rFonts w:cs="Arial"/>
          <w:b/>
          <w:bCs/>
        </w:rPr>
        <w:t>Fernando Moctezuma</w:t>
      </w:r>
      <w:r w:rsidRPr="003F2C6A">
        <w:rPr>
          <w:rFonts w:cs="Arial"/>
        </w:rPr>
        <w:t>, S. V. P.-</w:t>
      </w:r>
      <w:r w:rsidRPr="003F2C6A">
        <w:rPr>
          <w:rFonts w:cs="Arial"/>
          <w:b/>
          <w:bCs/>
        </w:rPr>
        <w:t>Manuel J. López Hernández</w:t>
      </w:r>
      <w:r w:rsidRPr="003F2C6A">
        <w:rPr>
          <w:rFonts w:cs="Arial"/>
        </w:rPr>
        <w:t>, D. S.-</w:t>
      </w:r>
      <w:r w:rsidRPr="003F2C6A">
        <w:rPr>
          <w:rFonts w:cs="Arial"/>
          <w:b/>
          <w:bCs/>
        </w:rPr>
        <w:t>Mauro Angulo</w:t>
      </w:r>
      <w:r w:rsidRPr="003F2C6A">
        <w:rPr>
          <w:rFonts w:cs="Arial"/>
        </w:rPr>
        <w:t>, S. S.-Rúbricas".</w:t>
      </w:r>
    </w:p>
    <w:p w14:paraId="0BA8459F" w14:textId="77777777" w:rsidR="003F2C6A" w:rsidRPr="003F2C6A" w:rsidRDefault="003F2C6A" w:rsidP="003F2C6A">
      <w:pPr>
        <w:ind w:firstLine="289"/>
        <w:rPr>
          <w:rFonts w:cs="Arial"/>
        </w:rPr>
      </w:pPr>
    </w:p>
    <w:p w14:paraId="51839EC1"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diciembre de mil novecientos cuarenta y siete.- </w:t>
      </w:r>
      <w:r w:rsidRPr="003F2C6A">
        <w:rPr>
          <w:rFonts w:cs="Arial"/>
          <w:b/>
          <w:bCs/>
        </w:rPr>
        <w:t>Miguel Alemán</w:t>
      </w:r>
      <w:r w:rsidRPr="003F2C6A">
        <w:rPr>
          <w:rFonts w:cs="Arial"/>
        </w:rPr>
        <w:t xml:space="preserve">.- Rúbrica.- El Secretario de Comunicaciones y Obras Públicas, Lic. </w:t>
      </w:r>
      <w:r w:rsidRPr="003F2C6A">
        <w:rPr>
          <w:rFonts w:cs="Arial"/>
          <w:b/>
          <w:bCs/>
        </w:rPr>
        <w:t>Agustín García López</w:t>
      </w:r>
      <w:r w:rsidRPr="003F2C6A">
        <w:rPr>
          <w:rFonts w:cs="Arial"/>
        </w:rPr>
        <w:t xml:space="preserve">.-Rúbrica.- El Secretario de Hacienda y Crédito Público, Lic. </w:t>
      </w:r>
      <w:r w:rsidRPr="003F2C6A">
        <w:rPr>
          <w:rFonts w:cs="Arial"/>
          <w:b/>
          <w:bCs/>
        </w:rPr>
        <w:t>Ramón Beteta</w:t>
      </w:r>
      <w:r w:rsidRPr="003F2C6A">
        <w:rPr>
          <w:rFonts w:cs="Arial"/>
        </w:rPr>
        <w:t xml:space="preserve">.-Rúbrica.- El Secretario de Economía, </w:t>
      </w:r>
      <w:r w:rsidRPr="003F2C6A">
        <w:rPr>
          <w:rFonts w:cs="Arial"/>
          <w:b/>
          <w:bCs/>
        </w:rPr>
        <w:t>Antonio Ruiz Galindo</w:t>
      </w:r>
      <w:r w:rsidRPr="003F2C6A">
        <w:rPr>
          <w:rFonts w:cs="Arial"/>
        </w:rPr>
        <w:t xml:space="preserve">.- Rúbrica.- Al C. </w:t>
      </w:r>
      <w:r w:rsidRPr="003F2C6A">
        <w:rPr>
          <w:rFonts w:cs="Arial"/>
          <w:b/>
          <w:bCs/>
        </w:rPr>
        <w:t>Héctor Pérez Martínez</w:t>
      </w:r>
      <w:r w:rsidRPr="003F2C6A">
        <w:rPr>
          <w:rFonts w:cs="Arial"/>
        </w:rPr>
        <w:t>, Secretario de Gobernación.-Presente.</w:t>
      </w:r>
    </w:p>
    <w:p w14:paraId="416E4295"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Artículo 363 de la Ley Vías Generales de Comunicación de Comunicación.</w:t>
      </w:r>
    </w:p>
    <w:p w14:paraId="3DFD1A42" w14:textId="77777777" w:rsidR="003F2C6A" w:rsidRPr="003F2C6A" w:rsidRDefault="003F2C6A" w:rsidP="003F2C6A">
      <w:pPr>
        <w:rPr>
          <w:rFonts w:cs="Arial"/>
          <w:snapToGrid w:val="0"/>
        </w:rPr>
      </w:pPr>
    </w:p>
    <w:p w14:paraId="31E51E6F" w14:textId="77777777" w:rsidR="003F2C6A" w:rsidRPr="003F2C6A" w:rsidRDefault="003F2C6A" w:rsidP="003F2C6A">
      <w:pPr>
        <w:jc w:val="center"/>
        <w:rPr>
          <w:rFonts w:cs="Arial"/>
          <w:sz w:val="16"/>
        </w:rPr>
      </w:pPr>
      <w:r w:rsidRPr="003F2C6A">
        <w:rPr>
          <w:rFonts w:cs="Arial"/>
          <w:sz w:val="16"/>
        </w:rPr>
        <w:t>Publicado en el Diario Oficial de la Federación el 31 de diciembre de 1948</w:t>
      </w:r>
    </w:p>
    <w:p w14:paraId="3DCD549A" w14:textId="77777777" w:rsidR="003F2C6A" w:rsidRPr="003F2C6A" w:rsidRDefault="003F2C6A" w:rsidP="003F2C6A">
      <w:pPr>
        <w:rPr>
          <w:rFonts w:cs="Arial"/>
          <w:snapToGrid w:val="0"/>
        </w:rPr>
      </w:pPr>
    </w:p>
    <w:p w14:paraId="09336E57"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363 de la Ley de Vías Generales de Comunicación para quedar como sigue:</w:t>
      </w:r>
    </w:p>
    <w:p w14:paraId="151CC3A5" w14:textId="77777777" w:rsidR="003F2C6A" w:rsidRPr="003F2C6A" w:rsidRDefault="003F2C6A" w:rsidP="003F2C6A">
      <w:pPr>
        <w:ind w:firstLine="289"/>
        <w:rPr>
          <w:rFonts w:cs="Arial"/>
        </w:rPr>
      </w:pPr>
    </w:p>
    <w:p w14:paraId="0B8A41B9" w14:textId="77777777" w:rsidR="003F2C6A" w:rsidRPr="003F2C6A" w:rsidRDefault="003F2C6A" w:rsidP="003F2C6A">
      <w:pPr>
        <w:ind w:firstLine="289"/>
        <w:rPr>
          <w:rFonts w:cs="Arial"/>
        </w:rPr>
      </w:pPr>
      <w:r w:rsidRPr="003F2C6A">
        <w:rPr>
          <w:rFonts w:cs="Arial"/>
        </w:rPr>
        <w:t>..........</w:t>
      </w:r>
    </w:p>
    <w:p w14:paraId="52081333" w14:textId="77777777" w:rsidR="003F2C6A" w:rsidRPr="003F2C6A" w:rsidRDefault="003F2C6A" w:rsidP="003F2C6A">
      <w:pPr>
        <w:ind w:firstLine="289"/>
        <w:rPr>
          <w:rFonts w:cs="Arial"/>
        </w:rPr>
      </w:pPr>
    </w:p>
    <w:p w14:paraId="1AD55FD3" w14:textId="77777777" w:rsidR="003F2C6A" w:rsidRPr="003F2C6A" w:rsidRDefault="003F2C6A" w:rsidP="003F2C6A">
      <w:pPr>
        <w:ind w:firstLine="289"/>
        <w:rPr>
          <w:rFonts w:cs="Arial"/>
        </w:rPr>
      </w:pPr>
      <w:r w:rsidRPr="003F2C6A">
        <w:rPr>
          <w:rFonts w:cs="Arial"/>
          <w:b/>
          <w:bCs/>
        </w:rPr>
        <w:t>Eugenio Prado</w:t>
      </w:r>
      <w:r w:rsidRPr="003F2C6A">
        <w:rPr>
          <w:rFonts w:cs="Arial"/>
        </w:rPr>
        <w:t>, D. P.-</w:t>
      </w:r>
      <w:r w:rsidRPr="003F2C6A">
        <w:rPr>
          <w:rFonts w:cs="Arial"/>
          <w:b/>
          <w:bCs/>
        </w:rPr>
        <w:t>Gustavo Díaz Ordaz</w:t>
      </w:r>
      <w:r w:rsidRPr="003F2C6A">
        <w:rPr>
          <w:rFonts w:cs="Arial"/>
        </w:rPr>
        <w:t>, S. P.-</w:t>
      </w:r>
      <w:r w:rsidRPr="003F2C6A">
        <w:rPr>
          <w:rFonts w:cs="Arial"/>
          <w:b/>
          <w:bCs/>
        </w:rPr>
        <w:t>Manuel Flores Castro</w:t>
      </w:r>
      <w:r w:rsidRPr="003F2C6A">
        <w:rPr>
          <w:rFonts w:cs="Arial"/>
        </w:rPr>
        <w:t xml:space="preserve">, D. S.- </w:t>
      </w:r>
      <w:proofErr w:type="spellStart"/>
      <w:r w:rsidRPr="003F2C6A">
        <w:rPr>
          <w:rFonts w:cs="Arial"/>
          <w:b/>
          <w:bCs/>
        </w:rPr>
        <w:t>Gerzayn</w:t>
      </w:r>
      <w:proofErr w:type="spellEnd"/>
      <w:r w:rsidRPr="003F2C6A">
        <w:rPr>
          <w:rFonts w:cs="Arial"/>
          <w:b/>
          <w:bCs/>
        </w:rPr>
        <w:t xml:space="preserve"> Ugarte</w:t>
      </w:r>
      <w:r w:rsidRPr="003F2C6A">
        <w:rPr>
          <w:rFonts w:cs="Arial"/>
        </w:rPr>
        <w:t>, S. S.-Rúbrica."</w:t>
      </w:r>
    </w:p>
    <w:p w14:paraId="06C9E265" w14:textId="77777777" w:rsidR="003F2C6A" w:rsidRPr="003F2C6A" w:rsidRDefault="003F2C6A" w:rsidP="003F2C6A">
      <w:pPr>
        <w:ind w:firstLine="289"/>
        <w:rPr>
          <w:rFonts w:cs="Arial"/>
        </w:rPr>
      </w:pPr>
    </w:p>
    <w:p w14:paraId="09FEEDC6"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veintiocho días del mes de diciembre de mil novecientos cuarenta y ocho.- </w:t>
      </w:r>
      <w:r w:rsidRPr="003F2C6A">
        <w:rPr>
          <w:rFonts w:cs="Arial"/>
          <w:b/>
          <w:bCs/>
        </w:rPr>
        <w:t>Miguel Alemán</w:t>
      </w:r>
      <w:r w:rsidRPr="003F2C6A">
        <w:rPr>
          <w:rFonts w:cs="Arial"/>
        </w:rPr>
        <w:t xml:space="preserve">.- Rúbrica.- El Secretario de Comunicaciones y Obras Públicas, </w:t>
      </w:r>
      <w:r w:rsidRPr="003F2C6A">
        <w:rPr>
          <w:rFonts w:cs="Arial"/>
          <w:b/>
          <w:bCs/>
        </w:rPr>
        <w:t>A. García López</w:t>
      </w:r>
      <w:r w:rsidRPr="003F2C6A">
        <w:rPr>
          <w:rFonts w:cs="Arial"/>
        </w:rPr>
        <w:t xml:space="preserve">-Rúbrica.- El Secretario de Hacienda y Crédito Público, </w:t>
      </w:r>
      <w:r w:rsidRPr="003F2C6A">
        <w:rPr>
          <w:rFonts w:cs="Arial"/>
          <w:b/>
          <w:bCs/>
        </w:rPr>
        <w:t>Ramón Beteta</w:t>
      </w:r>
      <w:r w:rsidRPr="003F2C6A">
        <w:rPr>
          <w:rFonts w:cs="Arial"/>
        </w:rPr>
        <w:t xml:space="preserve">.-Rúbrica.- El Secretario de Gobernación, </w:t>
      </w:r>
      <w:r w:rsidRPr="003F2C6A">
        <w:rPr>
          <w:rFonts w:cs="Arial"/>
          <w:b/>
          <w:bCs/>
        </w:rPr>
        <w:t xml:space="preserve">Adolfo Ruiz </w:t>
      </w:r>
      <w:proofErr w:type="spellStart"/>
      <w:r w:rsidRPr="003F2C6A">
        <w:rPr>
          <w:rFonts w:cs="Arial"/>
          <w:b/>
          <w:bCs/>
        </w:rPr>
        <w:t>Cortinez</w:t>
      </w:r>
      <w:proofErr w:type="spellEnd"/>
      <w:r w:rsidRPr="003F2C6A">
        <w:rPr>
          <w:rFonts w:cs="Arial"/>
        </w:rPr>
        <w:t>.-Presente.</w:t>
      </w:r>
    </w:p>
    <w:p w14:paraId="13F4776F"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que reforma el Libro Cuarto de la Ley Vías Generales de Comunicación.</w:t>
      </w:r>
    </w:p>
    <w:p w14:paraId="2496A123" w14:textId="77777777" w:rsidR="003F2C6A" w:rsidRPr="003F2C6A" w:rsidRDefault="003F2C6A" w:rsidP="003F2C6A">
      <w:pPr>
        <w:rPr>
          <w:rFonts w:cs="Arial"/>
          <w:snapToGrid w:val="0"/>
        </w:rPr>
      </w:pPr>
    </w:p>
    <w:p w14:paraId="41B07DF4" w14:textId="77777777" w:rsidR="003F2C6A" w:rsidRPr="003F2C6A" w:rsidRDefault="003F2C6A" w:rsidP="003F2C6A">
      <w:pPr>
        <w:jc w:val="center"/>
        <w:rPr>
          <w:rFonts w:cs="Arial"/>
          <w:sz w:val="16"/>
        </w:rPr>
      </w:pPr>
      <w:r w:rsidRPr="003F2C6A">
        <w:rPr>
          <w:rFonts w:cs="Arial"/>
          <w:sz w:val="16"/>
        </w:rPr>
        <w:t>Publicado en el Diario Oficial de la Federación el 23 de enero de 1950</w:t>
      </w:r>
    </w:p>
    <w:p w14:paraId="2ADCC2FF" w14:textId="77777777" w:rsidR="003F2C6A" w:rsidRPr="003F2C6A" w:rsidRDefault="003F2C6A" w:rsidP="003F2C6A">
      <w:pPr>
        <w:rPr>
          <w:rFonts w:cs="Arial"/>
          <w:snapToGrid w:val="0"/>
        </w:rPr>
      </w:pPr>
    </w:p>
    <w:p w14:paraId="723183CE" w14:textId="77777777" w:rsidR="003F2C6A" w:rsidRPr="003F2C6A" w:rsidRDefault="003F2C6A" w:rsidP="003F2C6A">
      <w:pPr>
        <w:ind w:firstLine="289"/>
        <w:rPr>
          <w:rFonts w:cs="Arial"/>
        </w:rPr>
      </w:pPr>
      <w:r w:rsidRPr="003F2C6A">
        <w:rPr>
          <w:rFonts w:cs="Arial"/>
          <w:b/>
          <w:bCs/>
        </w:rPr>
        <w:t xml:space="preserve">ARTICULO I.- </w:t>
      </w:r>
      <w:r w:rsidRPr="003F2C6A">
        <w:rPr>
          <w:rFonts w:cs="Arial"/>
        </w:rPr>
        <w:t xml:space="preserve">Se </w:t>
      </w:r>
      <w:r w:rsidRPr="003F2C6A">
        <w:rPr>
          <w:rFonts w:cs="Arial"/>
          <w:b/>
          <w:bCs/>
        </w:rPr>
        <w:t>reforma</w:t>
      </w:r>
      <w:r w:rsidRPr="003F2C6A">
        <w:rPr>
          <w:rFonts w:cs="Arial"/>
        </w:rPr>
        <w:t xml:space="preserve"> el Libro Cuarto de la Ley de Vías Generales de Comunicación, para el efecto de que quede concebido en los siguientes términos:</w:t>
      </w:r>
    </w:p>
    <w:p w14:paraId="709A6780" w14:textId="77777777" w:rsidR="003F2C6A" w:rsidRPr="003F2C6A" w:rsidRDefault="003F2C6A" w:rsidP="003F2C6A">
      <w:pPr>
        <w:ind w:firstLine="289"/>
        <w:rPr>
          <w:rFonts w:cs="Arial"/>
        </w:rPr>
      </w:pPr>
    </w:p>
    <w:p w14:paraId="6E818877" w14:textId="77777777" w:rsidR="003F2C6A" w:rsidRPr="003F2C6A" w:rsidRDefault="003F2C6A" w:rsidP="003F2C6A">
      <w:pPr>
        <w:ind w:firstLine="289"/>
        <w:rPr>
          <w:rFonts w:cs="Arial"/>
        </w:rPr>
      </w:pPr>
      <w:r w:rsidRPr="003F2C6A">
        <w:rPr>
          <w:rFonts w:cs="Arial"/>
        </w:rPr>
        <w:t>..........</w:t>
      </w:r>
    </w:p>
    <w:p w14:paraId="7A5D3DE1" w14:textId="77777777" w:rsidR="003F2C6A" w:rsidRPr="003F2C6A" w:rsidRDefault="003F2C6A" w:rsidP="003F2C6A">
      <w:pPr>
        <w:ind w:firstLine="289"/>
        <w:rPr>
          <w:rFonts w:cs="Arial"/>
        </w:rPr>
      </w:pPr>
    </w:p>
    <w:p w14:paraId="661BDC4B" w14:textId="77777777" w:rsidR="003F2C6A" w:rsidRPr="003F2C6A" w:rsidRDefault="003F2C6A" w:rsidP="003F2C6A">
      <w:pPr>
        <w:ind w:firstLine="289"/>
        <w:rPr>
          <w:rFonts w:cs="Arial"/>
        </w:rPr>
      </w:pPr>
      <w:r w:rsidRPr="003F2C6A">
        <w:rPr>
          <w:rFonts w:cs="Arial"/>
          <w:b/>
          <w:bCs/>
        </w:rPr>
        <w:t xml:space="preserve">ARTICULO II.- </w:t>
      </w:r>
      <w:r w:rsidRPr="003F2C6A">
        <w:rPr>
          <w:rFonts w:cs="Arial"/>
        </w:rPr>
        <w:t xml:space="preserve">Se </w:t>
      </w:r>
      <w:r w:rsidRPr="003F2C6A">
        <w:rPr>
          <w:rFonts w:cs="Arial"/>
          <w:b/>
          <w:bCs/>
        </w:rPr>
        <w:t>modifican</w:t>
      </w:r>
      <w:r w:rsidRPr="003F2C6A">
        <w:rPr>
          <w:rFonts w:cs="Arial"/>
        </w:rPr>
        <w:t xml:space="preserve"> los artículos del 555 al 570 inclusive y el 590 del Libro Séptimo de la propia Ley de Vías Generales de Comunicación, los cuales quedarán concebidos como sigue:</w:t>
      </w:r>
    </w:p>
    <w:p w14:paraId="55DF1751" w14:textId="77777777" w:rsidR="003F2C6A" w:rsidRPr="003F2C6A" w:rsidRDefault="003F2C6A" w:rsidP="003F2C6A">
      <w:pPr>
        <w:ind w:firstLine="289"/>
        <w:rPr>
          <w:rFonts w:cs="Arial"/>
        </w:rPr>
      </w:pPr>
    </w:p>
    <w:p w14:paraId="6A8E51BE" w14:textId="77777777" w:rsidR="003F2C6A" w:rsidRPr="003F2C6A" w:rsidRDefault="003F2C6A" w:rsidP="003F2C6A">
      <w:pPr>
        <w:ind w:firstLine="289"/>
        <w:rPr>
          <w:rFonts w:cs="Arial"/>
        </w:rPr>
      </w:pPr>
      <w:r w:rsidRPr="003F2C6A">
        <w:rPr>
          <w:rFonts w:cs="Arial"/>
        </w:rPr>
        <w:t>..........</w:t>
      </w:r>
    </w:p>
    <w:p w14:paraId="70E2E5A0" w14:textId="77777777" w:rsidR="003F2C6A" w:rsidRPr="003F2C6A" w:rsidRDefault="003F2C6A" w:rsidP="003F2C6A">
      <w:pPr>
        <w:ind w:firstLine="289"/>
        <w:rPr>
          <w:rFonts w:cs="Arial"/>
        </w:rPr>
      </w:pPr>
    </w:p>
    <w:p w14:paraId="4B9011C7" w14:textId="77777777" w:rsidR="003F2C6A" w:rsidRPr="003F2C6A" w:rsidRDefault="003F2C6A" w:rsidP="003F2C6A">
      <w:pPr>
        <w:jc w:val="center"/>
        <w:rPr>
          <w:rFonts w:cs="Arial"/>
          <w:b/>
          <w:bCs/>
          <w:sz w:val="22"/>
        </w:rPr>
      </w:pPr>
      <w:r w:rsidRPr="003F2C6A">
        <w:rPr>
          <w:rFonts w:cs="Arial"/>
          <w:b/>
          <w:bCs/>
          <w:sz w:val="22"/>
        </w:rPr>
        <w:t>TRANSITORIOS</w:t>
      </w:r>
    </w:p>
    <w:p w14:paraId="7106D36F" w14:textId="77777777" w:rsidR="003F2C6A" w:rsidRPr="003F2C6A" w:rsidRDefault="003F2C6A" w:rsidP="003F2C6A">
      <w:pPr>
        <w:ind w:firstLine="289"/>
        <w:rPr>
          <w:rFonts w:cs="Arial"/>
        </w:rPr>
      </w:pPr>
    </w:p>
    <w:p w14:paraId="2DEA48DB" w14:textId="77777777" w:rsidR="003F2C6A" w:rsidRPr="003F2C6A" w:rsidRDefault="003F2C6A" w:rsidP="003F2C6A">
      <w:pPr>
        <w:ind w:firstLine="289"/>
        <w:rPr>
          <w:rFonts w:cs="Arial"/>
        </w:rPr>
      </w:pPr>
      <w:r w:rsidRPr="003F2C6A">
        <w:rPr>
          <w:rFonts w:cs="Arial"/>
          <w:b/>
          <w:bCs/>
        </w:rPr>
        <w:t xml:space="preserve">ARTICULO 1º.- </w:t>
      </w:r>
      <w:r w:rsidRPr="003F2C6A">
        <w:rPr>
          <w:rFonts w:cs="Arial"/>
        </w:rPr>
        <w:t>El presente Decreto entrará en vigor 30 días después de su publicación en el "Diario Oficial" de la Federación.</w:t>
      </w:r>
    </w:p>
    <w:p w14:paraId="0FF9B308" w14:textId="77777777" w:rsidR="003F2C6A" w:rsidRPr="003F2C6A" w:rsidRDefault="003F2C6A" w:rsidP="003F2C6A">
      <w:pPr>
        <w:ind w:firstLine="289"/>
        <w:rPr>
          <w:rFonts w:cs="Arial"/>
        </w:rPr>
      </w:pPr>
    </w:p>
    <w:p w14:paraId="7955F998" w14:textId="77777777" w:rsidR="003F2C6A" w:rsidRPr="003F2C6A" w:rsidRDefault="003F2C6A" w:rsidP="003F2C6A">
      <w:pPr>
        <w:ind w:firstLine="289"/>
        <w:rPr>
          <w:rFonts w:cs="Arial"/>
        </w:rPr>
      </w:pPr>
      <w:r w:rsidRPr="003F2C6A">
        <w:rPr>
          <w:rFonts w:cs="Arial"/>
          <w:b/>
          <w:bCs/>
        </w:rPr>
        <w:t xml:space="preserve">ARTICULO 2º.- </w:t>
      </w:r>
      <w:r w:rsidRPr="003F2C6A">
        <w:rPr>
          <w:rFonts w:cs="Arial"/>
        </w:rPr>
        <w:t>Continuarán aplicándose a las comunicaciones aeronáuticas las demás disposiciones de la Ley de Vías Generales de Comunicación, en cuanto no se oponga a las contenidas en este Decreto.</w:t>
      </w:r>
    </w:p>
    <w:p w14:paraId="72552531" w14:textId="77777777" w:rsidR="003F2C6A" w:rsidRPr="003F2C6A" w:rsidRDefault="003F2C6A" w:rsidP="003F2C6A">
      <w:pPr>
        <w:ind w:firstLine="289"/>
        <w:rPr>
          <w:rFonts w:cs="Arial"/>
        </w:rPr>
      </w:pPr>
    </w:p>
    <w:p w14:paraId="4780B512" w14:textId="77777777" w:rsidR="003F2C6A" w:rsidRPr="003F2C6A" w:rsidRDefault="003F2C6A" w:rsidP="003F2C6A">
      <w:pPr>
        <w:ind w:firstLine="289"/>
        <w:rPr>
          <w:rFonts w:cs="Arial"/>
        </w:rPr>
      </w:pPr>
      <w:r w:rsidRPr="003F2C6A">
        <w:rPr>
          <w:rFonts w:cs="Arial"/>
          <w:b/>
          <w:bCs/>
        </w:rPr>
        <w:t xml:space="preserve">ARTICULO 3º.- </w:t>
      </w:r>
      <w:r w:rsidRPr="003F2C6A">
        <w:rPr>
          <w:rFonts w:cs="Arial"/>
        </w:rPr>
        <w:t>Se concede un plazo de tres meses, a partir de la fecha en que entre en vigor este Decreto, para que las aeronaves de Estado que carezcan de marcas de nacionalidad o que ostenten como marca de nacionalidad la sigla XB, soliciten de la Secretaría de Comunicaciones el cambio de dicha marca a la que se previene este Decreto.</w:t>
      </w:r>
    </w:p>
    <w:p w14:paraId="2FAF5F83" w14:textId="77777777" w:rsidR="003F2C6A" w:rsidRPr="003F2C6A" w:rsidRDefault="003F2C6A" w:rsidP="003F2C6A">
      <w:pPr>
        <w:ind w:firstLine="289"/>
        <w:rPr>
          <w:rFonts w:cs="Arial"/>
        </w:rPr>
      </w:pPr>
    </w:p>
    <w:p w14:paraId="75EFF49C" w14:textId="77777777" w:rsidR="003F2C6A" w:rsidRPr="003F2C6A" w:rsidRDefault="003F2C6A" w:rsidP="003F2C6A">
      <w:pPr>
        <w:ind w:firstLine="289"/>
        <w:rPr>
          <w:rFonts w:cs="Arial"/>
        </w:rPr>
      </w:pPr>
      <w:r w:rsidRPr="003F2C6A">
        <w:rPr>
          <w:rFonts w:cs="Arial"/>
          <w:b/>
          <w:bCs/>
        </w:rPr>
        <w:t xml:space="preserve">ARTICULO </w:t>
      </w:r>
      <w:r w:rsidRPr="003F2C6A">
        <w:rPr>
          <w:rFonts w:cs="Arial"/>
        </w:rPr>
        <w:t>4º.- Se concede un plazo de seis meses a partir de la fecha en que entre en vigor este Decreto:</w:t>
      </w:r>
    </w:p>
    <w:p w14:paraId="11880494" w14:textId="77777777" w:rsidR="003F2C6A" w:rsidRPr="003F2C6A" w:rsidRDefault="003F2C6A" w:rsidP="003F2C6A">
      <w:pPr>
        <w:ind w:firstLine="289"/>
        <w:rPr>
          <w:rFonts w:cs="Arial"/>
        </w:rPr>
      </w:pPr>
    </w:p>
    <w:p w14:paraId="2A2457A4" w14:textId="77777777" w:rsidR="003F2C6A" w:rsidRPr="003F2C6A" w:rsidRDefault="003F2C6A" w:rsidP="003F2C6A">
      <w:pPr>
        <w:ind w:firstLine="289"/>
        <w:rPr>
          <w:rFonts w:cs="Arial"/>
        </w:rPr>
      </w:pPr>
      <w:r w:rsidRPr="003F2C6A">
        <w:rPr>
          <w:rFonts w:cs="Arial"/>
          <w:b/>
          <w:bCs/>
        </w:rPr>
        <w:t xml:space="preserve">I.- </w:t>
      </w:r>
      <w:r w:rsidRPr="003F2C6A">
        <w:rPr>
          <w:rFonts w:cs="Arial"/>
        </w:rPr>
        <w:t>A los titulares de permisos experimentales, para solicitar la concesión respectiva. La Secretaría de Comunicaciones procederá a la inmediata cancelación del permiso respectivo, si no se presenta dicha solicitud dentro del plazo fijado en este artículo, salvo el caso en que no hubiese transcurrido los términos que señala el artículo 347 actual de la Ley de Vías Generales de Comunicación. Presentada la solicitud, el permiso podrá continuar prestando el servicio hasta que se resuelva sobre su solicitud de concesión.</w:t>
      </w:r>
    </w:p>
    <w:p w14:paraId="4F42F90E" w14:textId="77777777" w:rsidR="003F2C6A" w:rsidRPr="003F2C6A" w:rsidRDefault="003F2C6A" w:rsidP="003F2C6A">
      <w:pPr>
        <w:ind w:firstLine="289"/>
        <w:rPr>
          <w:rFonts w:cs="Arial"/>
        </w:rPr>
      </w:pPr>
    </w:p>
    <w:p w14:paraId="57597D0E" w14:textId="77777777" w:rsidR="003F2C6A" w:rsidRPr="003F2C6A" w:rsidRDefault="003F2C6A" w:rsidP="003F2C6A">
      <w:pPr>
        <w:ind w:firstLine="289"/>
        <w:rPr>
          <w:rFonts w:cs="Arial"/>
        </w:rPr>
      </w:pPr>
      <w:r w:rsidRPr="003F2C6A">
        <w:rPr>
          <w:rFonts w:cs="Arial"/>
          <w:b/>
          <w:bCs/>
        </w:rPr>
        <w:t xml:space="preserve">II.- </w:t>
      </w:r>
      <w:r w:rsidRPr="003F2C6A">
        <w:rPr>
          <w:rFonts w:cs="Arial"/>
        </w:rPr>
        <w:t>A los titulares de permisos especiales y a los que gocen de permisos expedidos con apoyo en la fracción II del artículo noveno de la Ley de Vías Generales de Comunicación, para solicitar el permiso que corresponda en los términos de este Decreto. La Secretaría de Comunicaciones procederá a la inmediata cancelación del permiso respectivo, si no se presenta dicha solicitud dentro del plazo fijado.</w:t>
      </w:r>
    </w:p>
    <w:p w14:paraId="1F1F5C4D" w14:textId="77777777" w:rsidR="003F2C6A" w:rsidRPr="003F2C6A" w:rsidRDefault="003F2C6A" w:rsidP="003F2C6A">
      <w:pPr>
        <w:ind w:firstLine="289"/>
        <w:rPr>
          <w:rFonts w:cs="Arial"/>
        </w:rPr>
      </w:pPr>
    </w:p>
    <w:p w14:paraId="1124C420" w14:textId="77777777" w:rsidR="003F2C6A" w:rsidRPr="003F2C6A" w:rsidRDefault="003F2C6A" w:rsidP="003F2C6A">
      <w:pPr>
        <w:ind w:firstLine="289"/>
        <w:rPr>
          <w:rFonts w:cs="Arial"/>
        </w:rPr>
      </w:pPr>
      <w:r w:rsidRPr="003F2C6A">
        <w:rPr>
          <w:rFonts w:cs="Arial"/>
          <w:b/>
          <w:bCs/>
        </w:rPr>
        <w:t xml:space="preserve">III.- </w:t>
      </w:r>
      <w:r w:rsidRPr="003F2C6A">
        <w:rPr>
          <w:rFonts w:cs="Arial"/>
        </w:rPr>
        <w:t>A las empresas o particulares que tengan a su cargo la explotación y operación de aeropuertos para solicitar la concesión respectiva, y para que regularicen esta operación y explotación, sin perjuicio de que desde la vigencia de este Decreto queden sujetos al régimen del mismo.</w:t>
      </w:r>
    </w:p>
    <w:p w14:paraId="4A84C469" w14:textId="77777777" w:rsidR="003F2C6A" w:rsidRPr="003F2C6A" w:rsidRDefault="003F2C6A" w:rsidP="003F2C6A">
      <w:pPr>
        <w:ind w:firstLine="289"/>
        <w:rPr>
          <w:rFonts w:cs="Arial"/>
        </w:rPr>
      </w:pPr>
    </w:p>
    <w:p w14:paraId="626FC03E" w14:textId="77777777" w:rsidR="003F2C6A" w:rsidRPr="003F2C6A" w:rsidRDefault="003F2C6A" w:rsidP="003F2C6A">
      <w:pPr>
        <w:ind w:firstLine="289"/>
        <w:rPr>
          <w:rFonts w:cs="Arial"/>
        </w:rPr>
      </w:pPr>
      <w:r w:rsidRPr="003F2C6A">
        <w:rPr>
          <w:rFonts w:cs="Arial"/>
          <w:b/>
          <w:bCs/>
        </w:rPr>
        <w:t xml:space="preserve">ARTICULO 5º.- </w:t>
      </w:r>
      <w:r w:rsidRPr="003F2C6A">
        <w:rPr>
          <w:rFonts w:cs="Arial"/>
        </w:rPr>
        <w:t>Se concede a los propietarios, poseedores u operadores de aeronaves civiles, un plazo de 15 días, a partir de la fecha de vigencia de este Decreto, para que garanticen el cumplimiento de las responsabilidades a que se contraen los artículos 342 al 357 de la Ley de Vías Generales de Comunicación reformada por el mismo.</w:t>
      </w:r>
    </w:p>
    <w:p w14:paraId="742EEB07" w14:textId="77777777" w:rsidR="003F2C6A" w:rsidRPr="003F2C6A" w:rsidRDefault="003F2C6A" w:rsidP="003F2C6A">
      <w:pPr>
        <w:ind w:firstLine="289"/>
        <w:rPr>
          <w:rFonts w:cs="Arial"/>
        </w:rPr>
      </w:pPr>
    </w:p>
    <w:p w14:paraId="46FB69F2" w14:textId="77777777" w:rsidR="003F2C6A" w:rsidRPr="003F2C6A" w:rsidRDefault="003F2C6A" w:rsidP="003F2C6A">
      <w:pPr>
        <w:ind w:firstLine="289"/>
        <w:rPr>
          <w:rFonts w:cs="Arial"/>
        </w:rPr>
      </w:pPr>
      <w:r w:rsidRPr="003F2C6A">
        <w:rPr>
          <w:rFonts w:cs="Arial"/>
        </w:rPr>
        <w:t>Al vencimiento de este plazo dejará de tener aplicación, en materia de comunicaciones aeronáuticas, el artículo 127 de la Ley citada.</w:t>
      </w:r>
    </w:p>
    <w:p w14:paraId="361C533D" w14:textId="77777777" w:rsidR="003F2C6A" w:rsidRPr="003F2C6A" w:rsidRDefault="003F2C6A" w:rsidP="003F2C6A">
      <w:pPr>
        <w:ind w:firstLine="289"/>
        <w:rPr>
          <w:rFonts w:cs="Arial"/>
        </w:rPr>
      </w:pPr>
    </w:p>
    <w:p w14:paraId="77B21B55" w14:textId="77777777" w:rsidR="003F2C6A" w:rsidRPr="003F2C6A" w:rsidRDefault="003F2C6A" w:rsidP="003F2C6A">
      <w:pPr>
        <w:ind w:firstLine="289"/>
        <w:rPr>
          <w:rFonts w:cs="Arial"/>
        </w:rPr>
      </w:pPr>
      <w:r w:rsidRPr="003F2C6A">
        <w:rPr>
          <w:rFonts w:cs="Arial"/>
          <w:b/>
          <w:bCs/>
        </w:rPr>
        <w:t>ARTICULO 6º.-</w:t>
      </w:r>
      <w:r w:rsidRPr="003F2C6A">
        <w:rPr>
          <w:rFonts w:cs="Arial"/>
        </w:rPr>
        <w:t xml:space="preserve"> El Ejecutivo de la Unión expedirá los reglamentos derivados de esta Ley, debiendo exigir para la obtención de licencias de piloto de transporte público un mínimo de </w:t>
      </w:r>
      <w:proofErr w:type="gramStart"/>
      <w:r w:rsidRPr="003F2C6A">
        <w:rPr>
          <w:rFonts w:cs="Arial"/>
        </w:rPr>
        <w:t>un mil doscientas horas</w:t>
      </w:r>
      <w:proofErr w:type="gramEnd"/>
      <w:r w:rsidRPr="003F2C6A">
        <w:rPr>
          <w:rFonts w:cs="Arial"/>
        </w:rPr>
        <w:t xml:space="preserve"> de vuelo.</w:t>
      </w:r>
    </w:p>
    <w:p w14:paraId="06CF735C" w14:textId="77777777" w:rsidR="003F2C6A" w:rsidRPr="003F2C6A" w:rsidRDefault="003F2C6A" w:rsidP="003F2C6A">
      <w:pPr>
        <w:ind w:firstLine="289"/>
        <w:rPr>
          <w:rFonts w:cs="Arial"/>
        </w:rPr>
      </w:pPr>
    </w:p>
    <w:p w14:paraId="5F893E0D" w14:textId="77777777" w:rsidR="003F2C6A" w:rsidRPr="003F2C6A" w:rsidRDefault="003F2C6A" w:rsidP="003F2C6A">
      <w:pPr>
        <w:ind w:firstLine="289"/>
        <w:rPr>
          <w:rFonts w:cs="Arial"/>
        </w:rPr>
      </w:pPr>
      <w:r w:rsidRPr="003F2C6A">
        <w:rPr>
          <w:rFonts w:cs="Arial"/>
          <w:b/>
          <w:bCs/>
        </w:rPr>
        <w:t xml:space="preserve">ARTICULO 7º.- </w:t>
      </w:r>
      <w:r w:rsidRPr="003F2C6A">
        <w:rPr>
          <w:rFonts w:cs="Arial"/>
        </w:rPr>
        <w:t>Se derogan todas las disposiciones que se opongan a la presente Ley.</w:t>
      </w:r>
    </w:p>
    <w:p w14:paraId="2F1E6A51" w14:textId="77777777" w:rsidR="003F2C6A" w:rsidRPr="003F2C6A" w:rsidRDefault="003F2C6A" w:rsidP="003F2C6A">
      <w:pPr>
        <w:ind w:firstLine="289"/>
        <w:rPr>
          <w:rFonts w:cs="Arial"/>
        </w:rPr>
      </w:pPr>
    </w:p>
    <w:p w14:paraId="3CE166FD" w14:textId="77777777" w:rsidR="003F2C6A" w:rsidRPr="003F2C6A" w:rsidRDefault="003F2C6A" w:rsidP="003F2C6A">
      <w:pPr>
        <w:ind w:firstLine="289"/>
        <w:rPr>
          <w:rFonts w:cs="Arial"/>
        </w:rPr>
      </w:pPr>
      <w:r w:rsidRPr="003F2C6A">
        <w:rPr>
          <w:rFonts w:cs="Arial"/>
          <w:b/>
          <w:bCs/>
        </w:rPr>
        <w:t xml:space="preserve">Edmundo </w:t>
      </w:r>
      <w:proofErr w:type="spellStart"/>
      <w:r w:rsidRPr="003F2C6A">
        <w:rPr>
          <w:rFonts w:cs="Arial"/>
          <w:b/>
          <w:bCs/>
        </w:rPr>
        <w:t>Games</w:t>
      </w:r>
      <w:proofErr w:type="spellEnd"/>
      <w:r w:rsidRPr="003F2C6A">
        <w:rPr>
          <w:rFonts w:cs="Arial"/>
          <w:b/>
          <w:bCs/>
        </w:rPr>
        <w:t xml:space="preserve"> Orozco</w:t>
      </w:r>
      <w:r w:rsidRPr="003F2C6A">
        <w:rPr>
          <w:rFonts w:cs="Arial"/>
        </w:rPr>
        <w:t xml:space="preserve">, S. P.- </w:t>
      </w:r>
      <w:r w:rsidRPr="003F2C6A">
        <w:rPr>
          <w:rFonts w:cs="Arial"/>
          <w:b/>
          <w:bCs/>
        </w:rPr>
        <w:t>Francisco Hernández y Hernández</w:t>
      </w:r>
      <w:r w:rsidRPr="003F2C6A">
        <w:rPr>
          <w:rFonts w:cs="Arial"/>
        </w:rPr>
        <w:t xml:space="preserve">, D. P.- </w:t>
      </w:r>
      <w:r w:rsidRPr="003F2C6A">
        <w:rPr>
          <w:rFonts w:cs="Arial"/>
          <w:b/>
          <w:bCs/>
        </w:rPr>
        <w:t>Adolfo López Mateos</w:t>
      </w:r>
      <w:r w:rsidRPr="003F2C6A">
        <w:rPr>
          <w:rFonts w:cs="Arial"/>
        </w:rPr>
        <w:t>, S. S.-Rúbricas".</w:t>
      </w:r>
    </w:p>
    <w:p w14:paraId="2E38CF47" w14:textId="77777777" w:rsidR="003F2C6A" w:rsidRPr="003F2C6A" w:rsidRDefault="003F2C6A" w:rsidP="003F2C6A">
      <w:pPr>
        <w:ind w:firstLine="289"/>
        <w:rPr>
          <w:rFonts w:cs="Arial"/>
        </w:rPr>
      </w:pPr>
    </w:p>
    <w:p w14:paraId="5474A8B0" w14:textId="77777777" w:rsidR="003F2C6A" w:rsidRPr="003F2C6A" w:rsidRDefault="003F2C6A" w:rsidP="003F2C6A">
      <w:pPr>
        <w:ind w:firstLine="289"/>
        <w:rPr>
          <w:rFonts w:cs="Arial"/>
        </w:rPr>
      </w:pPr>
      <w:r w:rsidRPr="003F2C6A">
        <w:rPr>
          <w:rFonts w:cs="Arial"/>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treinta días del mes de diciembre de mil novecientos cuarenta y nueve.- </w:t>
      </w:r>
      <w:r w:rsidRPr="003F2C6A">
        <w:rPr>
          <w:rFonts w:cs="Arial"/>
          <w:b/>
          <w:bCs/>
        </w:rPr>
        <w:t>Miguel Alemán</w:t>
      </w:r>
      <w:r w:rsidRPr="003F2C6A">
        <w:rPr>
          <w:rFonts w:cs="Arial"/>
        </w:rPr>
        <w:t xml:space="preserve">.- Rúbrica.- El Secretario de Comunicaciones y Obras Públicas, Lic. </w:t>
      </w:r>
      <w:r w:rsidRPr="003F2C6A">
        <w:rPr>
          <w:rFonts w:cs="Arial"/>
          <w:b/>
          <w:bCs/>
        </w:rPr>
        <w:t>Agustín García López</w:t>
      </w:r>
      <w:r w:rsidRPr="003F2C6A">
        <w:rPr>
          <w:rFonts w:cs="Arial"/>
        </w:rPr>
        <w:t xml:space="preserve">.-Rúbrica.- El Subsecretario de Marina, Encargado del Despacho, </w:t>
      </w:r>
      <w:r w:rsidRPr="003F2C6A">
        <w:rPr>
          <w:rFonts w:cs="Arial"/>
          <w:b/>
          <w:bCs/>
        </w:rPr>
        <w:t xml:space="preserve">Alberto J. </w:t>
      </w:r>
      <w:proofErr w:type="spellStart"/>
      <w:r w:rsidRPr="003F2C6A">
        <w:rPr>
          <w:rFonts w:cs="Arial"/>
          <w:b/>
          <w:bCs/>
        </w:rPr>
        <w:t>Pawling</w:t>
      </w:r>
      <w:proofErr w:type="spellEnd"/>
      <w:r w:rsidRPr="003F2C6A">
        <w:rPr>
          <w:rFonts w:cs="Arial"/>
        </w:rPr>
        <w:t xml:space="preserve">.-Rúbrica.- El Subsecretario de Relaciones Exteriores, Encargado del Despacho, </w:t>
      </w:r>
      <w:r w:rsidRPr="003F2C6A">
        <w:rPr>
          <w:rFonts w:cs="Arial"/>
          <w:b/>
          <w:bCs/>
        </w:rPr>
        <w:t>Manuel Tello</w:t>
      </w:r>
      <w:r w:rsidRPr="003F2C6A">
        <w:rPr>
          <w:rFonts w:cs="Arial"/>
        </w:rPr>
        <w:t xml:space="preserve">.-Rúbrica.- El Secretario de Hacienda y Crédito Público, </w:t>
      </w:r>
      <w:r w:rsidRPr="003F2C6A">
        <w:rPr>
          <w:rFonts w:cs="Arial"/>
          <w:b/>
          <w:bCs/>
        </w:rPr>
        <w:t>Ramón Beteta</w:t>
      </w:r>
      <w:r w:rsidRPr="003F2C6A">
        <w:rPr>
          <w:rFonts w:cs="Arial"/>
        </w:rPr>
        <w:t xml:space="preserve">.-Rúbrica.- El Secretario de Gobernación, </w:t>
      </w:r>
      <w:r w:rsidRPr="003F2C6A">
        <w:rPr>
          <w:rFonts w:cs="Arial"/>
          <w:b/>
          <w:bCs/>
        </w:rPr>
        <w:t xml:space="preserve">Adolfo Ruiz </w:t>
      </w:r>
      <w:proofErr w:type="spellStart"/>
      <w:r w:rsidRPr="003F2C6A">
        <w:rPr>
          <w:rFonts w:cs="Arial"/>
          <w:b/>
          <w:bCs/>
        </w:rPr>
        <w:t>Cortinez</w:t>
      </w:r>
      <w:proofErr w:type="spellEnd"/>
      <w:r w:rsidRPr="003F2C6A">
        <w:rPr>
          <w:rFonts w:cs="Arial"/>
        </w:rPr>
        <w:t xml:space="preserve">.- El Secretario de la Defensa Nacional, </w:t>
      </w:r>
      <w:r w:rsidRPr="003F2C6A">
        <w:rPr>
          <w:rFonts w:cs="Arial"/>
          <w:b/>
          <w:bCs/>
        </w:rPr>
        <w:t>Gilberto R. Limón</w:t>
      </w:r>
      <w:r w:rsidRPr="003F2C6A">
        <w:rPr>
          <w:rFonts w:cs="Arial"/>
        </w:rPr>
        <w:t xml:space="preserve">.-Rúbrica.- El Subsecretario de Bienes Nacionales e Inspección Administrativa, Encargado del Despacho, </w:t>
      </w:r>
      <w:r w:rsidRPr="003F2C6A">
        <w:rPr>
          <w:rFonts w:cs="Arial"/>
          <w:b/>
          <w:bCs/>
        </w:rPr>
        <w:t>Hugo Rangel Couto</w:t>
      </w:r>
      <w:r w:rsidRPr="003F2C6A">
        <w:rPr>
          <w:rFonts w:cs="Arial"/>
        </w:rPr>
        <w:t xml:space="preserve">.-Rúbrica.- El Secretario de Economía, </w:t>
      </w:r>
      <w:r w:rsidRPr="003F2C6A">
        <w:rPr>
          <w:rFonts w:cs="Arial"/>
          <w:b/>
          <w:bCs/>
        </w:rPr>
        <w:t>Antonio Martínez Báez</w:t>
      </w:r>
      <w:r w:rsidRPr="003F2C6A">
        <w:rPr>
          <w:rFonts w:cs="Arial"/>
        </w:rPr>
        <w:t xml:space="preserve">.-Rúbrica.- El Secretario de Salubridad y Asistencia, </w:t>
      </w:r>
      <w:r w:rsidRPr="003F2C6A">
        <w:rPr>
          <w:rFonts w:cs="Arial"/>
          <w:b/>
          <w:bCs/>
        </w:rPr>
        <w:t>Rafael Pascasio Gamboa</w:t>
      </w:r>
      <w:r w:rsidRPr="003F2C6A">
        <w:rPr>
          <w:rFonts w:cs="Arial"/>
        </w:rPr>
        <w:t xml:space="preserve">.-Rúbrica.- El Secretario de Trabajo y Previsión Social, </w:t>
      </w:r>
      <w:r w:rsidRPr="003F2C6A">
        <w:rPr>
          <w:rFonts w:cs="Arial"/>
          <w:b/>
          <w:bCs/>
        </w:rPr>
        <w:t>Manuel Ramírez Vázquez</w:t>
      </w:r>
      <w:r w:rsidRPr="003F2C6A">
        <w:rPr>
          <w:rFonts w:cs="Arial"/>
        </w:rPr>
        <w:t>.-Rúbrica.</w:t>
      </w:r>
    </w:p>
    <w:p w14:paraId="1A78563C" w14:textId="77777777" w:rsidR="003F2C6A" w:rsidRPr="003F2C6A" w:rsidRDefault="003F2C6A" w:rsidP="003F2C6A">
      <w:pPr>
        <w:pStyle w:val="Textoindependiente"/>
        <w:rPr>
          <w:rFonts w:ascii="ITC Avant Garde Std Bk" w:hAnsi="ITC Avant Garde Std Bk"/>
          <w:snapToGrid w:val="0"/>
          <w:lang w:val="es-MX"/>
        </w:rPr>
      </w:pPr>
      <w:r w:rsidRPr="003F2C6A">
        <w:rPr>
          <w:rFonts w:ascii="ITC Avant Garde Std Bk" w:hAnsi="ITC Avant Garde Std Bk"/>
          <w:snapToGrid w:val="0"/>
          <w:lang w:val="es-MX"/>
        </w:rPr>
        <w:br w:type="page"/>
        <w:t>FE DE ERRATAS AL DECRETO QUE REFORMA EL LIBRO CUARTO DE LA LEY DE VIAS GENERALES DE COMUNICACION, PUBLICADO EL DIA 23 DE ENERO PROXIMO PASADO.</w:t>
      </w:r>
    </w:p>
    <w:p w14:paraId="1590FDA9" w14:textId="77777777" w:rsidR="003F2C6A" w:rsidRPr="003F2C6A" w:rsidRDefault="003F2C6A" w:rsidP="003F2C6A">
      <w:pPr>
        <w:rPr>
          <w:rFonts w:cs="Arial"/>
          <w:snapToGrid w:val="0"/>
        </w:rPr>
      </w:pPr>
    </w:p>
    <w:p w14:paraId="76600945" w14:textId="77777777" w:rsidR="003F2C6A" w:rsidRPr="003F2C6A" w:rsidRDefault="003F2C6A" w:rsidP="003F2C6A">
      <w:pPr>
        <w:jc w:val="center"/>
        <w:rPr>
          <w:rFonts w:cs="Arial"/>
          <w:sz w:val="16"/>
        </w:rPr>
      </w:pPr>
      <w:r w:rsidRPr="003F2C6A">
        <w:rPr>
          <w:rFonts w:cs="Arial"/>
          <w:sz w:val="16"/>
        </w:rPr>
        <w:t>Publicada en el Diario Oficial de la Federación el 11 de mayo de 1950</w:t>
      </w:r>
    </w:p>
    <w:p w14:paraId="5D5083D7" w14:textId="77777777" w:rsidR="003F2C6A" w:rsidRPr="003F2C6A" w:rsidRDefault="003F2C6A" w:rsidP="003F2C6A">
      <w:pPr>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3F2C6A" w:rsidRPr="003F2C6A" w14:paraId="66CD78BC" w14:textId="77777777" w:rsidTr="00F951B6">
        <w:tblPrEx>
          <w:tblCellMar>
            <w:top w:w="0" w:type="dxa"/>
            <w:bottom w:w="0" w:type="dxa"/>
          </w:tblCellMar>
        </w:tblPrEx>
        <w:tc>
          <w:tcPr>
            <w:tcW w:w="9544" w:type="dxa"/>
          </w:tcPr>
          <w:p w14:paraId="74DEBEF8" w14:textId="77777777" w:rsidR="003F2C6A" w:rsidRPr="003F2C6A" w:rsidRDefault="003F2C6A" w:rsidP="00F951B6">
            <w:pPr>
              <w:rPr>
                <w:rFonts w:cs="Arial"/>
                <w:b/>
                <w:bCs/>
                <w:snapToGrid w:val="0"/>
                <w:color w:val="FF0000"/>
                <w:sz w:val="16"/>
              </w:rPr>
            </w:pPr>
            <w:r w:rsidRPr="003F2C6A">
              <w:rPr>
                <w:rFonts w:cs="Arial"/>
                <w:b/>
                <w:bCs/>
                <w:snapToGrid w:val="0"/>
                <w:color w:val="FF0000"/>
                <w:sz w:val="16"/>
              </w:rPr>
              <w:t xml:space="preserve">Nota: </w:t>
            </w:r>
          </w:p>
          <w:p w14:paraId="20513791" w14:textId="77777777" w:rsidR="003F2C6A" w:rsidRPr="003F2C6A" w:rsidRDefault="003F2C6A" w:rsidP="00F951B6">
            <w:pPr>
              <w:rPr>
                <w:rFonts w:cs="Arial"/>
                <w:snapToGrid w:val="0"/>
                <w:sz w:val="16"/>
              </w:rPr>
            </w:pPr>
            <w:r w:rsidRPr="003F2C6A">
              <w:rPr>
                <w:rFonts w:cs="Arial"/>
                <w:snapToGrid w:val="0"/>
                <w:sz w:val="16"/>
              </w:rPr>
              <w:t>Fe de erratas a los artículos 309, 313, 319, 327, 328, 329, 331, 336, 337, 341, 342, 343, 348, 349, 350, 357, 362, 363, 367, 371, 372, 555, 556, 562, 565, 567 y 568</w:t>
            </w:r>
          </w:p>
        </w:tc>
      </w:tr>
    </w:tbl>
    <w:p w14:paraId="739DB3F0" w14:textId="77777777" w:rsidR="003F2C6A" w:rsidRPr="003F2C6A" w:rsidRDefault="003F2C6A" w:rsidP="003F2C6A">
      <w:pPr>
        <w:rPr>
          <w:rFonts w:cs="Arial"/>
          <w:snapToGrid w:val="0"/>
        </w:rPr>
      </w:pPr>
    </w:p>
    <w:p w14:paraId="040CF0C2" w14:textId="77777777" w:rsidR="003F2C6A" w:rsidRPr="003F2C6A" w:rsidRDefault="003F2C6A" w:rsidP="003F2C6A">
      <w:pPr>
        <w:pStyle w:val="Sangradetextonormal"/>
        <w:ind w:firstLine="0"/>
        <w:rPr>
          <w:rFonts w:ascii="ITC Avant Garde Std Bk" w:hAnsi="ITC Avant Garde Std Bk"/>
          <w:b/>
          <w:bCs/>
          <w:sz w:val="22"/>
        </w:rPr>
      </w:pPr>
      <w:r w:rsidRPr="003F2C6A">
        <w:rPr>
          <w:rFonts w:ascii="ITC Avant Garde Std Bk" w:hAnsi="ITC Avant Garde Std Bk"/>
          <w:b/>
          <w:bCs/>
          <w:sz w:val="22"/>
        </w:rPr>
        <w:br w:type="page"/>
        <w:t>DECRETO que reforma el artículo 124 de la Ley Vías Generales de Comunicación.</w:t>
      </w:r>
    </w:p>
    <w:p w14:paraId="7F7CEB9C" w14:textId="77777777" w:rsidR="003F2C6A" w:rsidRPr="003F2C6A" w:rsidRDefault="003F2C6A" w:rsidP="003F2C6A">
      <w:pPr>
        <w:rPr>
          <w:rFonts w:cs="Arial"/>
          <w:snapToGrid w:val="0"/>
        </w:rPr>
      </w:pPr>
    </w:p>
    <w:p w14:paraId="7667B528" w14:textId="77777777" w:rsidR="003F2C6A" w:rsidRPr="003F2C6A" w:rsidRDefault="003F2C6A" w:rsidP="003F2C6A">
      <w:pPr>
        <w:jc w:val="center"/>
        <w:rPr>
          <w:rFonts w:cs="Arial"/>
          <w:sz w:val="16"/>
        </w:rPr>
      </w:pPr>
      <w:r w:rsidRPr="003F2C6A">
        <w:rPr>
          <w:rFonts w:cs="Arial"/>
          <w:sz w:val="16"/>
        </w:rPr>
        <w:t>Publicado en el Diario Oficial de la Federación el 5 de enero de 1951</w:t>
      </w:r>
    </w:p>
    <w:p w14:paraId="039DB88B" w14:textId="77777777" w:rsidR="003F2C6A" w:rsidRPr="003F2C6A" w:rsidRDefault="003F2C6A" w:rsidP="003F2C6A">
      <w:pPr>
        <w:rPr>
          <w:rFonts w:cs="Arial"/>
          <w:snapToGrid w:val="0"/>
        </w:rPr>
      </w:pPr>
    </w:p>
    <w:p w14:paraId="54BD6D75" w14:textId="77777777" w:rsidR="003F2C6A" w:rsidRPr="003F2C6A" w:rsidRDefault="003F2C6A" w:rsidP="003F2C6A">
      <w:pPr>
        <w:rPr>
          <w:rFonts w:cs="Arial"/>
          <w:snapToGrid w:val="0"/>
        </w:rPr>
      </w:pPr>
      <w:r w:rsidRPr="003F2C6A">
        <w:rPr>
          <w:rFonts w:cs="Arial"/>
          <w:snapToGrid w:val="0"/>
        </w:rPr>
        <w:t xml:space="preserve">Al margen un sello con el Escudo Nacional que dice: Estados Unidos </w:t>
      </w:r>
      <w:proofErr w:type="gramStart"/>
      <w:r w:rsidRPr="003F2C6A">
        <w:rPr>
          <w:rFonts w:cs="Arial"/>
          <w:snapToGrid w:val="0"/>
        </w:rPr>
        <w:t>Mexicanos.-</w:t>
      </w:r>
      <w:proofErr w:type="gramEnd"/>
      <w:r w:rsidRPr="003F2C6A">
        <w:rPr>
          <w:rFonts w:cs="Arial"/>
          <w:snapToGrid w:val="0"/>
        </w:rPr>
        <w:t xml:space="preserve"> Presidencia de la República.</w:t>
      </w:r>
    </w:p>
    <w:p w14:paraId="021D0DDB" w14:textId="77777777" w:rsidR="003F2C6A" w:rsidRPr="003F2C6A" w:rsidRDefault="003F2C6A" w:rsidP="003F2C6A">
      <w:pPr>
        <w:ind w:firstLine="289"/>
        <w:rPr>
          <w:rFonts w:cs="Arial"/>
          <w:snapToGrid w:val="0"/>
        </w:rPr>
      </w:pPr>
    </w:p>
    <w:p w14:paraId="2FA930B3"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UNICO.-</w:t>
      </w:r>
      <w:proofErr w:type="gramEnd"/>
      <w:r w:rsidRPr="003F2C6A">
        <w:rPr>
          <w:rFonts w:cs="Arial"/>
          <w:b/>
          <w:bCs/>
          <w:snapToGrid w:val="0"/>
        </w:rPr>
        <w:t xml:space="preserve"> </w:t>
      </w:r>
      <w:r w:rsidRPr="003F2C6A">
        <w:rPr>
          <w:rFonts w:cs="Arial"/>
          <w:snapToGrid w:val="0"/>
        </w:rPr>
        <w:t xml:space="preserve">Se </w:t>
      </w:r>
      <w:r w:rsidRPr="003F2C6A">
        <w:rPr>
          <w:rFonts w:cs="Arial"/>
          <w:b/>
          <w:bCs/>
          <w:snapToGrid w:val="0"/>
        </w:rPr>
        <w:t>reforma</w:t>
      </w:r>
      <w:r w:rsidRPr="003F2C6A">
        <w:rPr>
          <w:rFonts w:cs="Arial"/>
          <w:snapToGrid w:val="0"/>
        </w:rPr>
        <w:t xml:space="preserve"> el artículo 124 de la Ley de Vías Generales de Comunicación en vigor, para quedar en los términos siguientes:</w:t>
      </w:r>
    </w:p>
    <w:p w14:paraId="08BE07F8" w14:textId="77777777" w:rsidR="003F2C6A" w:rsidRPr="003F2C6A" w:rsidRDefault="003F2C6A" w:rsidP="003F2C6A">
      <w:pPr>
        <w:ind w:firstLine="289"/>
        <w:rPr>
          <w:rFonts w:cs="Arial"/>
          <w:snapToGrid w:val="0"/>
        </w:rPr>
      </w:pPr>
    </w:p>
    <w:p w14:paraId="7D445D67" w14:textId="77777777" w:rsidR="003F2C6A" w:rsidRPr="003F2C6A" w:rsidRDefault="003F2C6A" w:rsidP="003F2C6A">
      <w:pPr>
        <w:ind w:firstLine="289"/>
        <w:rPr>
          <w:rFonts w:cs="Arial"/>
          <w:snapToGrid w:val="0"/>
        </w:rPr>
      </w:pPr>
      <w:r w:rsidRPr="003F2C6A">
        <w:rPr>
          <w:rFonts w:cs="Arial"/>
          <w:snapToGrid w:val="0"/>
        </w:rPr>
        <w:t>..........</w:t>
      </w:r>
    </w:p>
    <w:p w14:paraId="42C02DFB" w14:textId="77777777" w:rsidR="003F2C6A" w:rsidRPr="003F2C6A" w:rsidRDefault="003F2C6A" w:rsidP="003F2C6A">
      <w:pPr>
        <w:ind w:firstLine="289"/>
        <w:rPr>
          <w:rFonts w:cs="Arial"/>
          <w:snapToGrid w:val="0"/>
        </w:rPr>
      </w:pPr>
    </w:p>
    <w:p w14:paraId="61B0CFDF" w14:textId="77777777" w:rsidR="003F2C6A" w:rsidRPr="003F2C6A" w:rsidRDefault="003F2C6A" w:rsidP="003F2C6A">
      <w:pPr>
        <w:jc w:val="center"/>
        <w:rPr>
          <w:rFonts w:cs="Arial"/>
          <w:b/>
          <w:bCs/>
          <w:snapToGrid w:val="0"/>
          <w:sz w:val="22"/>
        </w:rPr>
      </w:pPr>
      <w:r w:rsidRPr="003F2C6A">
        <w:rPr>
          <w:rFonts w:cs="Arial"/>
          <w:b/>
          <w:bCs/>
          <w:snapToGrid w:val="0"/>
          <w:sz w:val="22"/>
        </w:rPr>
        <w:t>TRANSITORIOS</w:t>
      </w:r>
    </w:p>
    <w:p w14:paraId="5723881C" w14:textId="77777777" w:rsidR="003F2C6A" w:rsidRPr="003F2C6A" w:rsidRDefault="003F2C6A" w:rsidP="003F2C6A">
      <w:pPr>
        <w:ind w:firstLine="289"/>
        <w:rPr>
          <w:rFonts w:cs="Arial"/>
          <w:snapToGrid w:val="0"/>
        </w:rPr>
      </w:pPr>
    </w:p>
    <w:p w14:paraId="09297BCF" w14:textId="77777777" w:rsidR="003F2C6A" w:rsidRPr="003F2C6A" w:rsidRDefault="003F2C6A" w:rsidP="003F2C6A">
      <w:pPr>
        <w:ind w:firstLine="289"/>
        <w:rPr>
          <w:rFonts w:cs="Arial"/>
          <w:snapToGrid w:val="0"/>
        </w:rPr>
      </w:pPr>
      <w:r w:rsidRPr="003F2C6A">
        <w:rPr>
          <w:rFonts w:cs="Arial"/>
          <w:b/>
          <w:bCs/>
          <w:snapToGrid w:val="0"/>
        </w:rPr>
        <w:t xml:space="preserve">ARTICULO 1º.- </w:t>
      </w:r>
      <w:r w:rsidRPr="003F2C6A">
        <w:rPr>
          <w:rFonts w:cs="Arial"/>
          <w:snapToGrid w:val="0"/>
        </w:rPr>
        <w:t>Este decreto entrará en vigor el día siguiente al de su publicación en el "Diario Oficial" de la Federación.</w:t>
      </w:r>
    </w:p>
    <w:p w14:paraId="177F5B51" w14:textId="77777777" w:rsidR="003F2C6A" w:rsidRPr="003F2C6A" w:rsidRDefault="003F2C6A" w:rsidP="003F2C6A">
      <w:pPr>
        <w:ind w:firstLine="289"/>
        <w:rPr>
          <w:rFonts w:cs="Arial"/>
          <w:snapToGrid w:val="0"/>
        </w:rPr>
      </w:pPr>
    </w:p>
    <w:p w14:paraId="0BDEDEDD" w14:textId="77777777" w:rsidR="003F2C6A" w:rsidRPr="003F2C6A" w:rsidRDefault="003F2C6A" w:rsidP="003F2C6A">
      <w:pPr>
        <w:ind w:firstLine="289"/>
        <w:rPr>
          <w:rFonts w:cs="Arial"/>
          <w:snapToGrid w:val="0"/>
        </w:rPr>
      </w:pPr>
      <w:r w:rsidRPr="003F2C6A">
        <w:rPr>
          <w:rFonts w:cs="Arial"/>
          <w:b/>
          <w:bCs/>
          <w:snapToGrid w:val="0"/>
        </w:rPr>
        <w:t xml:space="preserve">ARTICULO 2º.- </w:t>
      </w:r>
      <w:r w:rsidRPr="003F2C6A">
        <w:rPr>
          <w:rFonts w:cs="Arial"/>
          <w:snapToGrid w:val="0"/>
        </w:rPr>
        <w:t>Las organizaciones de trabajadores maniobristas que actualmente están prestando el servicio público de maniobras, continuarán desempeñando ese servicio en las mismas condiciones en que han venido haciéndolo, hasta en tanto se constituyan en sus respectivas localidades las empresas de maniobras con arreglo a este decreto, por lo cual se concede un término de noventa días, contados a partir de la fecha de la vigencia del mismo. Si a la expiración de este término no se hubieren constituido las empresas mencionadas, las organizaciones de trabajadores maniobristas titulares de los permisos respectivos en las localidades donde esto acontezca, deberán continuar prestando el servicio.</w:t>
      </w:r>
    </w:p>
    <w:p w14:paraId="00186CC0" w14:textId="77777777" w:rsidR="003F2C6A" w:rsidRPr="003F2C6A" w:rsidRDefault="003F2C6A" w:rsidP="003F2C6A">
      <w:pPr>
        <w:ind w:firstLine="289"/>
        <w:rPr>
          <w:rFonts w:cs="Arial"/>
          <w:snapToGrid w:val="0"/>
        </w:rPr>
      </w:pPr>
    </w:p>
    <w:p w14:paraId="4410B886" w14:textId="77777777" w:rsidR="003F2C6A" w:rsidRPr="003F2C6A" w:rsidRDefault="003F2C6A" w:rsidP="003F2C6A">
      <w:pPr>
        <w:ind w:firstLine="289"/>
        <w:rPr>
          <w:rFonts w:cs="Arial"/>
          <w:snapToGrid w:val="0"/>
        </w:rPr>
      </w:pPr>
      <w:r w:rsidRPr="003F2C6A">
        <w:rPr>
          <w:rFonts w:cs="Arial"/>
          <w:b/>
          <w:bCs/>
          <w:snapToGrid w:val="0"/>
        </w:rPr>
        <w:t xml:space="preserve">ARTICULO 3º.- </w:t>
      </w:r>
      <w:r w:rsidRPr="003F2C6A">
        <w:rPr>
          <w:rFonts w:cs="Arial"/>
          <w:snapToGrid w:val="0"/>
        </w:rPr>
        <w:t>Los permisos para maniobras de servicio particular que se hayan otorgado con anterioridad, continuarán en vigor; pero sus titulares deberán solicitar a la Secretaría de Comunicaciones y Obras Públicas, la regularización de los mismos permisos, dentro de un plazo de noventa días.</w:t>
      </w:r>
    </w:p>
    <w:p w14:paraId="5083BE0D" w14:textId="77777777" w:rsidR="003F2C6A" w:rsidRPr="003F2C6A" w:rsidRDefault="003F2C6A" w:rsidP="003F2C6A">
      <w:pPr>
        <w:ind w:firstLine="289"/>
        <w:rPr>
          <w:rFonts w:cs="Arial"/>
          <w:snapToGrid w:val="0"/>
        </w:rPr>
      </w:pPr>
    </w:p>
    <w:p w14:paraId="691EEA3D" w14:textId="77777777" w:rsidR="003F2C6A" w:rsidRPr="003F2C6A" w:rsidRDefault="003F2C6A" w:rsidP="003F2C6A">
      <w:pPr>
        <w:ind w:firstLine="289"/>
        <w:rPr>
          <w:rFonts w:cs="Arial"/>
          <w:snapToGrid w:val="0"/>
        </w:rPr>
      </w:pPr>
      <w:r w:rsidRPr="003F2C6A">
        <w:rPr>
          <w:rFonts w:cs="Arial"/>
          <w:b/>
          <w:bCs/>
          <w:snapToGrid w:val="0"/>
        </w:rPr>
        <w:t xml:space="preserve">ARTICULO 4º.- </w:t>
      </w:r>
      <w:r w:rsidRPr="003F2C6A">
        <w:rPr>
          <w:rFonts w:cs="Arial"/>
          <w:snapToGrid w:val="0"/>
        </w:rPr>
        <w:t>Se deroga el decreto de 31 de diciembre de 1945 publicado en el "Diario Oficial" de 14 de marzo de 1946, se modificó el artículo 124 de la Ley de Vías Generales de Comunicación.</w:t>
      </w:r>
    </w:p>
    <w:p w14:paraId="620D071E" w14:textId="77777777" w:rsidR="003F2C6A" w:rsidRPr="003F2C6A" w:rsidRDefault="003F2C6A" w:rsidP="003F2C6A">
      <w:pPr>
        <w:ind w:firstLine="289"/>
        <w:rPr>
          <w:rFonts w:cs="Arial"/>
          <w:snapToGrid w:val="0"/>
        </w:rPr>
      </w:pPr>
    </w:p>
    <w:p w14:paraId="28D6E563" w14:textId="77777777" w:rsidR="003F2C6A" w:rsidRPr="003F2C6A" w:rsidRDefault="003F2C6A" w:rsidP="003F2C6A">
      <w:pPr>
        <w:ind w:firstLine="289"/>
        <w:rPr>
          <w:rFonts w:cs="Arial"/>
          <w:snapToGrid w:val="0"/>
        </w:rPr>
      </w:pPr>
      <w:r w:rsidRPr="003F2C6A">
        <w:rPr>
          <w:rFonts w:cs="Arial"/>
          <w:b/>
          <w:bCs/>
          <w:snapToGrid w:val="0"/>
        </w:rPr>
        <w:t>Fernando Moctezuma</w:t>
      </w:r>
      <w:r w:rsidRPr="003F2C6A">
        <w:rPr>
          <w:rFonts w:cs="Arial"/>
          <w:snapToGrid w:val="0"/>
        </w:rPr>
        <w:t>, S. P.-</w:t>
      </w:r>
      <w:r w:rsidRPr="003F2C6A">
        <w:rPr>
          <w:rFonts w:cs="Arial"/>
          <w:b/>
          <w:bCs/>
          <w:snapToGrid w:val="0"/>
        </w:rPr>
        <w:t>Esteban Uranga</w:t>
      </w:r>
      <w:r w:rsidRPr="003F2C6A">
        <w:rPr>
          <w:rFonts w:cs="Arial"/>
          <w:snapToGrid w:val="0"/>
        </w:rPr>
        <w:t>, D. P.-</w:t>
      </w:r>
      <w:r w:rsidRPr="003F2C6A">
        <w:rPr>
          <w:rFonts w:cs="Arial"/>
          <w:b/>
          <w:bCs/>
          <w:snapToGrid w:val="0"/>
        </w:rPr>
        <w:t>Eduardo Luque Loyola</w:t>
      </w:r>
      <w:r w:rsidRPr="003F2C6A">
        <w:rPr>
          <w:rFonts w:cs="Arial"/>
          <w:snapToGrid w:val="0"/>
        </w:rPr>
        <w:t xml:space="preserve">, S. S.-J. </w:t>
      </w:r>
      <w:r w:rsidRPr="003F2C6A">
        <w:rPr>
          <w:rFonts w:cs="Arial"/>
          <w:b/>
          <w:bCs/>
          <w:snapToGrid w:val="0"/>
        </w:rPr>
        <w:t>Rodolfo Suárez</w:t>
      </w:r>
      <w:r w:rsidRPr="003F2C6A">
        <w:rPr>
          <w:rFonts w:cs="Arial"/>
          <w:snapToGrid w:val="0"/>
        </w:rPr>
        <w:t>, D. S.-Rúbricas".</w:t>
      </w:r>
    </w:p>
    <w:p w14:paraId="572AD87C" w14:textId="77777777" w:rsidR="003F2C6A" w:rsidRPr="003F2C6A" w:rsidRDefault="003F2C6A" w:rsidP="003F2C6A">
      <w:pPr>
        <w:ind w:firstLine="289"/>
        <w:rPr>
          <w:rFonts w:cs="Arial"/>
          <w:snapToGrid w:val="0"/>
        </w:rPr>
      </w:pPr>
    </w:p>
    <w:p w14:paraId="21BFFEDD" w14:textId="77777777" w:rsidR="003F2C6A" w:rsidRPr="003F2C6A" w:rsidRDefault="003F2C6A" w:rsidP="003F2C6A">
      <w:pPr>
        <w:ind w:firstLine="289"/>
        <w:rPr>
          <w:rFonts w:cs="Arial"/>
          <w:snapToGrid w:val="0"/>
        </w:rPr>
      </w:pPr>
      <w:r w:rsidRPr="003F2C6A">
        <w:rPr>
          <w:rFonts w:cs="Arial"/>
          <w:snapToGrid w:val="0"/>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treinta días del mes de diciembre de mil novecientos cincuenta.- </w:t>
      </w:r>
      <w:r w:rsidRPr="003F2C6A">
        <w:rPr>
          <w:rFonts w:cs="Arial"/>
          <w:b/>
          <w:bCs/>
          <w:snapToGrid w:val="0"/>
        </w:rPr>
        <w:t>Miguel Alemán</w:t>
      </w:r>
      <w:r w:rsidRPr="003F2C6A">
        <w:rPr>
          <w:rFonts w:cs="Arial"/>
          <w:snapToGrid w:val="0"/>
        </w:rPr>
        <w:t xml:space="preserve">.- Rúbrica.- El Secretario de Comunicaciones y Obras Públicas, </w:t>
      </w:r>
      <w:r w:rsidRPr="003F2C6A">
        <w:rPr>
          <w:rFonts w:cs="Arial"/>
          <w:b/>
          <w:bCs/>
          <w:snapToGrid w:val="0"/>
        </w:rPr>
        <w:t>Agustín García López</w:t>
      </w:r>
      <w:r w:rsidRPr="003F2C6A">
        <w:rPr>
          <w:rFonts w:cs="Arial"/>
          <w:snapToGrid w:val="0"/>
        </w:rPr>
        <w:t xml:space="preserve">.-Rúbrica.- El Subsecretario de Marina, Encargado del Despacho, </w:t>
      </w:r>
      <w:r w:rsidRPr="003F2C6A">
        <w:rPr>
          <w:rFonts w:cs="Arial"/>
          <w:b/>
          <w:bCs/>
          <w:snapToGrid w:val="0"/>
        </w:rPr>
        <w:t xml:space="preserve">Alberto J. </w:t>
      </w:r>
      <w:proofErr w:type="spellStart"/>
      <w:r w:rsidRPr="003F2C6A">
        <w:rPr>
          <w:rFonts w:cs="Arial"/>
          <w:b/>
          <w:bCs/>
          <w:snapToGrid w:val="0"/>
        </w:rPr>
        <w:t>Pawling</w:t>
      </w:r>
      <w:proofErr w:type="spellEnd"/>
      <w:r w:rsidRPr="003F2C6A">
        <w:rPr>
          <w:rFonts w:cs="Arial"/>
          <w:snapToGrid w:val="0"/>
        </w:rPr>
        <w:t xml:space="preserve">.-Rúbrica.- El Subsecretario de Hacienda y Crédito Público, Encargado del Despacho, </w:t>
      </w:r>
      <w:r w:rsidRPr="003F2C6A">
        <w:rPr>
          <w:rFonts w:cs="Arial"/>
          <w:b/>
          <w:bCs/>
          <w:snapToGrid w:val="0"/>
        </w:rPr>
        <w:t>Rafael Mancera Ortiz</w:t>
      </w:r>
      <w:r w:rsidRPr="003F2C6A">
        <w:rPr>
          <w:rFonts w:cs="Arial"/>
          <w:snapToGrid w:val="0"/>
        </w:rPr>
        <w:t xml:space="preserve">.-Rúbrica.- El Secretario de Trabajo y Previsión Social, </w:t>
      </w:r>
      <w:r w:rsidRPr="003F2C6A">
        <w:rPr>
          <w:rFonts w:cs="Arial"/>
          <w:b/>
          <w:bCs/>
          <w:snapToGrid w:val="0"/>
        </w:rPr>
        <w:t>Manuel Ramírez Vázquez</w:t>
      </w:r>
      <w:r w:rsidRPr="003F2C6A">
        <w:rPr>
          <w:rFonts w:cs="Arial"/>
          <w:snapToGrid w:val="0"/>
        </w:rPr>
        <w:t xml:space="preserve">.-Rúbrica.- El Secretario de Economía, </w:t>
      </w:r>
      <w:r w:rsidRPr="003F2C6A">
        <w:rPr>
          <w:rFonts w:cs="Arial"/>
          <w:b/>
          <w:bCs/>
          <w:snapToGrid w:val="0"/>
        </w:rPr>
        <w:t>Antonio Martínez Báez</w:t>
      </w:r>
      <w:r w:rsidRPr="003F2C6A">
        <w:rPr>
          <w:rFonts w:cs="Arial"/>
          <w:snapToGrid w:val="0"/>
        </w:rPr>
        <w:t xml:space="preserve">.-Rúbrica.- El Jefe del Departamento del Distrito Federal, </w:t>
      </w:r>
      <w:r w:rsidRPr="003F2C6A">
        <w:rPr>
          <w:rFonts w:cs="Arial"/>
          <w:b/>
          <w:bCs/>
          <w:snapToGrid w:val="0"/>
        </w:rPr>
        <w:t>Fernando Casas Alemán</w:t>
      </w:r>
      <w:r w:rsidRPr="003F2C6A">
        <w:rPr>
          <w:rFonts w:cs="Arial"/>
          <w:snapToGrid w:val="0"/>
        </w:rPr>
        <w:t xml:space="preserve">.-Rúbrica.- El Secretario de Gobernación, </w:t>
      </w:r>
      <w:r w:rsidRPr="003F2C6A">
        <w:rPr>
          <w:rFonts w:cs="Arial"/>
          <w:b/>
          <w:bCs/>
          <w:snapToGrid w:val="0"/>
        </w:rPr>
        <w:t>Adolfo Ruiz Cortines</w:t>
      </w:r>
      <w:r w:rsidRPr="003F2C6A">
        <w:rPr>
          <w:rFonts w:cs="Arial"/>
          <w:snapToGrid w:val="0"/>
        </w:rPr>
        <w:t>.-Rúbrica.</w:t>
      </w:r>
    </w:p>
    <w:p w14:paraId="5DA13AC0" w14:textId="77777777" w:rsidR="003F2C6A" w:rsidRPr="003F2C6A" w:rsidRDefault="003F2C6A" w:rsidP="003F2C6A">
      <w:pPr>
        <w:pStyle w:val="Textoindependiente"/>
        <w:rPr>
          <w:rFonts w:ascii="ITC Avant Garde Std Bk" w:hAnsi="ITC Avant Garde Std Bk"/>
          <w:b w:val="0"/>
          <w:bCs w:val="0"/>
          <w:snapToGrid w:val="0"/>
          <w:sz w:val="20"/>
          <w:lang w:val="es-MX"/>
        </w:rPr>
      </w:pPr>
      <w:r w:rsidRPr="003F2C6A">
        <w:rPr>
          <w:rFonts w:ascii="ITC Avant Garde Std Bk" w:hAnsi="ITC Avant Garde Std Bk"/>
          <w:snapToGrid w:val="0"/>
          <w:lang w:val="es-MX"/>
        </w:rPr>
        <w:br w:type="page"/>
        <w:t>DECRETO que modifica el Libro Sexto de la Ley Vías Generales de Comunicación, de 31 de diciembre de 1939.</w:t>
      </w:r>
    </w:p>
    <w:p w14:paraId="0D57C91F" w14:textId="77777777" w:rsidR="003F2C6A" w:rsidRPr="003F2C6A" w:rsidRDefault="003F2C6A" w:rsidP="003F2C6A">
      <w:pPr>
        <w:pStyle w:val="Textoindependiente"/>
        <w:rPr>
          <w:rFonts w:ascii="ITC Avant Garde Std Bk" w:hAnsi="ITC Avant Garde Std Bk"/>
          <w:b w:val="0"/>
          <w:bCs w:val="0"/>
          <w:snapToGrid w:val="0"/>
          <w:sz w:val="20"/>
          <w:lang w:val="es-MX"/>
        </w:rPr>
      </w:pPr>
    </w:p>
    <w:p w14:paraId="7BCB56EA" w14:textId="77777777" w:rsidR="003F2C6A" w:rsidRPr="003F2C6A" w:rsidRDefault="003F2C6A" w:rsidP="003F2C6A">
      <w:pPr>
        <w:jc w:val="center"/>
        <w:rPr>
          <w:rFonts w:cs="Arial"/>
          <w:sz w:val="16"/>
        </w:rPr>
      </w:pPr>
      <w:r w:rsidRPr="003F2C6A">
        <w:rPr>
          <w:rFonts w:cs="Arial"/>
          <w:sz w:val="16"/>
        </w:rPr>
        <w:t>Publicado en el Diario Oficial de la Federación el 5 de enero de 1951</w:t>
      </w:r>
    </w:p>
    <w:p w14:paraId="42D2591A" w14:textId="77777777" w:rsidR="003F2C6A" w:rsidRPr="003F2C6A" w:rsidRDefault="003F2C6A" w:rsidP="003F2C6A">
      <w:pPr>
        <w:pStyle w:val="Textoindependiente"/>
        <w:rPr>
          <w:rFonts w:ascii="ITC Avant Garde Std Bk" w:hAnsi="ITC Avant Garde Std Bk"/>
          <w:b w:val="0"/>
          <w:bCs w:val="0"/>
          <w:snapToGrid w:val="0"/>
          <w:sz w:val="20"/>
          <w:lang w:val="es-MX"/>
        </w:rPr>
      </w:pPr>
    </w:p>
    <w:p w14:paraId="1AB10B4C"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r w:rsidRPr="003F2C6A">
        <w:rPr>
          <w:rFonts w:ascii="ITC Avant Garde Std Bk" w:hAnsi="ITC Avant Garde Std Bk"/>
          <w:snapToGrid w:val="0"/>
          <w:sz w:val="20"/>
          <w:lang w:val="es-MX"/>
        </w:rPr>
        <w:t xml:space="preserve">ARTICULO </w:t>
      </w:r>
      <w:proofErr w:type="gramStart"/>
      <w:r w:rsidRPr="003F2C6A">
        <w:rPr>
          <w:rFonts w:ascii="ITC Avant Garde Std Bk" w:hAnsi="ITC Avant Garde Std Bk"/>
          <w:snapToGrid w:val="0"/>
          <w:sz w:val="20"/>
          <w:lang w:val="es-MX"/>
        </w:rPr>
        <w:t>UNICO.-</w:t>
      </w:r>
      <w:proofErr w:type="gramEnd"/>
      <w:r w:rsidRPr="003F2C6A">
        <w:rPr>
          <w:rFonts w:ascii="ITC Avant Garde Std Bk" w:hAnsi="ITC Avant Garde Std Bk"/>
          <w:snapToGrid w:val="0"/>
          <w:sz w:val="20"/>
          <w:lang w:val="es-MX"/>
        </w:rPr>
        <w:t xml:space="preserve"> </w:t>
      </w:r>
      <w:r w:rsidRPr="003F2C6A">
        <w:rPr>
          <w:rFonts w:ascii="ITC Avant Garde Std Bk" w:hAnsi="ITC Avant Garde Std Bk"/>
          <w:b w:val="0"/>
          <w:bCs w:val="0"/>
          <w:snapToGrid w:val="0"/>
          <w:sz w:val="20"/>
          <w:lang w:val="es-MX"/>
        </w:rPr>
        <w:t xml:space="preserve">Se </w:t>
      </w:r>
      <w:r w:rsidRPr="003F2C6A">
        <w:rPr>
          <w:rFonts w:ascii="ITC Avant Garde Std Bk" w:hAnsi="ITC Avant Garde Std Bk"/>
          <w:snapToGrid w:val="0"/>
          <w:sz w:val="20"/>
          <w:lang w:val="es-MX"/>
        </w:rPr>
        <w:t>modifica</w:t>
      </w:r>
      <w:r w:rsidRPr="003F2C6A">
        <w:rPr>
          <w:rFonts w:ascii="ITC Avant Garde Std Bk" w:hAnsi="ITC Avant Garde Std Bk"/>
          <w:b w:val="0"/>
          <w:bCs w:val="0"/>
          <w:snapToGrid w:val="0"/>
          <w:sz w:val="20"/>
          <w:lang w:val="es-MX"/>
        </w:rPr>
        <w:t xml:space="preserve"> el Libro Sexto de la Ley de Vías Generales de Comunicación, de 31 de diciembre de 1939, en los términos siguientes:</w:t>
      </w:r>
    </w:p>
    <w:p w14:paraId="150B15B7"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
    <w:p w14:paraId="654CBC4F"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r w:rsidRPr="003F2C6A">
        <w:rPr>
          <w:rFonts w:ascii="ITC Avant Garde Std Bk" w:hAnsi="ITC Avant Garde Std Bk"/>
          <w:b w:val="0"/>
          <w:bCs w:val="0"/>
          <w:snapToGrid w:val="0"/>
          <w:sz w:val="20"/>
          <w:lang w:val="es-MX"/>
        </w:rPr>
        <w:t>..........</w:t>
      </w:r>
    </w:p>
    <w:p w14:paraId="4BE110B2"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
    <w:p w14:paraId="144A4905" w14:textId="77777777" w:rsidR="003F2C6A" w:rsidRPr="003F2C6A" w:rsidRDefault="003F2C6A" w:rsidP="003F2C6A">
      <w:pPr>
        <w:pStyle w:val="Textoindependiente"/>
        <w:jc w:val="center"/>
        <w:rPr>
          <w:rFonts w:ascii="ITC Avant Garde Std Bk" w:hAnsi="ITC Avant Garde Std Bk"/>
          <w:snapToGrid w:val="0"/>
          <w:lang w:val="es-MX"/>
        </w:rPr>
      </w:pPr>
      <w:r w:rsidRPr="003F2C6A">
        <w:rPr>
          <w:rFonts w:ascii="ITC Avant Garde Std Bk" w:hAnsi="ITC Avant Garde Std Bk"/>
          <w:snapToGrid w:val="0"/>
          <w:lang w:val="es-MX"/>
        </w:rPr>
        <w:t>TRANSITORIO</w:t>
      </w:r>
    </w:p>
    <w:p w14:paraId="00DFFBD1"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
    <w:p w14:paraId="2BCC40D7"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roofErr w:type="gramStart"/>
      <w:r w:rsidRPr="003F2C6A">
        <w:rPr>
          <w:rFonts w:ascii="ITC Avant Garde Std Bk" w:hAnsi="ITC Avant Garde Std Bk"/>
          <w:snapToGrid w:val="0"/>
          <w:sz w:val="20"/>
          <w:lang w:val="es-MX"/>
        </w:rPr>
        <w:t>UNICO.-</w:t>
      </w:r>
      <w:proofErr w:type="gramEnd"/>
      <w:r w:rsidRPr="003F2C6A">
        <w:rPr>
          <w:rFonts w:ascii="ITC Avant Garde Std Bk" w:hAnsi="ITC Avant Garde Std Bk"/>
          <w:snapToGrid w:val="0"/>
          <w:sz w:val="20"/>
          <w:lang w:val="es-MX"/>
        </w:rPr>
        <w:t xml:space="preserve"> </w:t>
      </w:r>
      <w:r w:rsidRPr="003F2C6A">
        <w:rPr>
          <w:rFonts w:ascii="ITC Avant Garde Std Bk" w:hAnsi="ITC Avant Garde Std Bk"/>
          <w:b w:val="0"/>
          <w:bCs w:val="0"/>
          <w:snapToGrid w:val="0"/>
          <w:sz w:val="20"/>
          <w:lang w:val="es-MX"/>
        </w:rPr>
        <w:t>El presente decreto entrará en vigor 15 días después de su publicación en el "Diario Oficial" de la Federación.</w:t>
      </w:r>
    </w:p>
    <w:p w14:paraId="55E04F9F"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
    <w:p w14:paraId="195B7219"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r w:rsidRPr="003F2C6A">
        <w:rPr>
          <w:rFonts w:ascii="ITC Avant Garde Std Bk" w:hAnsi="ITC Avant Garde Std Bk"/>
          <w:snapToGrid w:val="0"/>
          <w:sz w:val="20"/>
          <w:lang w:val="es-MX"/>
        </w:rPr>
        <w:t>Fernando Moctezuma</w:t>
      </w:r>
      <w:r w:rsidRPr="003F2C6A">
        <w:rPr>
          <w:rFonts w:ascii="ITC Avant Garde Std Bk" w:hAnsi="ITC Avant Garde Std Bk"/>
          <w:b w:val="0"/>
          <w:bCs w:val="0"/>
          <w:snapToGrid w:val="0"/>
          <w:sz w:val="20"/>
          <w:lang w:val="es-MX"/>
        </w:rPr>
        <w:t>, S. P.-</w:t>
      </w:r>
      <w:r w:rsidRPr="003F2C6A">
        <w:rPr>
          <w:rFonts w:ascii="ITC Avant Garde Std Bk" w:hAnsi="ITC Avant Garde Std Bk"/>
          <w:snapToGrid w:val="0"/>
          <w:sz w:val="20"/>
          <w:lang w:val="es-MX"/>
        </w:rPr>
        <w:t>Esteban Uranga</w:t>
      </w:r>
      <w:r w:rsidRPr="003F2C6A">
        <w:rPr>
          <w:rFonts w:ascii="ITC Avant Garde Std Bk" w:hAnsi="ITC Avant Garde Std Bk"/>
          <w:b w:val="0"/>
          <w:bCs w:val="0"/>
          <w:snapToGrid w:val="0"/>
          <w:sz w:val="20"/>
          <w:lang w:val="es-MX"/>
        </w:rPr>
        <w:t>, D. P.-</w:t>
      </w:r>
      <w:r w:rsidRPr="003F2C6A">
        <w:rPr>
          <w:rFonts w:ascii="ITC Avant Garde Std Bk" w:hAnsi="ITC Avant Garde Std Bk"/>
          <w:snapToGrid w:val="0"/>
          <w:sz w:val="20"/>
          <w:lang w:val="es-MX"/>
        </w:rPr>
        <w:t>Ruffo Figueroa</w:t>
      </w:r>
      <w:r w:rsidRPr="003F2C6A">
        <w:rPr>
          <w:rFonts w:ascii="ITC Avant Garde Std Bk" w:hAnsi="ITC Avant Garde Std Bk"/>
          <w:b w:val="0"/>
          <w:bCs w:val="0"/>
          <w:snapToGrid w:val="0"/>
          <w:sz w:val="20"/>
          <w:lang w:val="es-MX"/>
        </w:rPr>
        <w:t>, S. S.-</w:t>
      </w:r>
      <w:r w:rsidRPr="003F2C6A">
        <w:rPr>
          <w:rFonts w:ascii="ITC Avant Garde Std Bk" w:hAnsi="ITC Avant Garde Std Bk"/>
          <w:snapToGrid w:val="0"/>
          <w:sz w:val="20"/>
          <w:lang w:val="es-MX"/>
        </w:rPr>
        <w:t>Vicente Luna Campos,</w:t>
      </w:r>
      <w:r w:rsidRPr="003F2C6A">
        <w:rPr>
          <w:rFonts w:ascii="ITC Avant Garde Std Bk" w:hAnsi="ITC Avant Garde Std Bk"/>
          <w:b w:val="0"/>
          <w:bCs w:val="0"/>
          <w:snapToGrid w:val="0"/>
          <w:sz w:val="20"/>
          <w:lang w:val="es-MX"/>
        </w:rPr>
        <w:t xml:space="preserve"> D. S.-Rúbricas.</w:t>
      </w:r>
    </w:p>
    <w:p w14:paraId="6434F775"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p>
    <w:p w14:paraId="5F061D31" w14:textId="77777777" w:rsidR="003F2C6A" w:rsidRPr="003F2C6A" w:rsidRDefault="003F2C6A" w:rsidP="003F2C6A">
      <w:pPr>
        <w:pStyle w:val="Textoindependiente"/>
        <w:ind w:firstLine="289"/>
        <w:rPr>
          <w:rFonts w:ascii="ITC Avant Garde Std Bk" w:hAnsi="ITC Avant Garde Std Bk"/>
          <w:b w:val="0"/>
          <w:bCs w:val="0"/>
          <w:snapToGrid w:val="0"/>
          <w:sz w:val="20"/>
          <w:lang w:val="es-MX"/>
        </w:rPr>
      </w:pPr>
      <w:r w:rsidRPr="003F2C6A">
        <w:rPr>
          <w:rFonts w:ascii="ITC Avant Garde Std Bk" w:hAnsi="ITC Avant Garde Std Bk"/>
          <w:b w:val="0"/>
          <w:bCs w:val="0"/>
          <w:snapToGrid w:val="0"/>
          <w:sz w:val="20"/>
          <w:lang w:val="es-MX"/>
        </w:rPr>
        <w:t xml:space="preserve">En cumplimiento de lo dispuesto de la fracción I del artículo 89 de la Constitución Política de los Estados Unidos Mexicanos y para su debida publicación y observancia, expido el presente Decreto en la residencia del Poder Ejecutivo Federal, en la ciudad de México, D. F., a los treinta días del mes de diciembre de mil novecientos cincuenta.- </w:t>
      </w:r>
      <w:r w:rsidRPr="003F2C6A">
        <w:rPr>
          <w:rFonts w:ascii="ITC Avant Garde Std Bk" w:hAnsi="ITC Avant Garde Std Bk"/>
          <w:snapToGrid w:val="0"/>
          <w:sz w:val="20"/>
          <w:lang w:val="es-MX"/>
        </w:rPr>
        <w:t>Miguel Alemán</w:t>
      </w:r>
      <w:r w:rsidRPr="003F2C6A">
        <w:rPr>
          <w:rFonts w:ascii="ITC Avant Garde Std Bk" w:hAnsi="ITC Avant Garde Std Bk"/>
          <w:b w:val="0"/>
          <w:bCs w:val="0"/>
          <w:snapToGrid w:val="0"/>
          <w:sz w:val="20"/>
          <w:lang w:val="es-MX"/>
        </w:rPr>
        <w:t xml:space="preserve">.- Rúbrica.- El Secretario de Comunicaciones y Obras Públicas, </w:t>
      </w:r>
      <w:r w:rsidRPr="003F2C6A">
        <w:rPr>
          <w:rFonts w:ascii="ITC Avant Garde Std Bk" w:hAnsi="ITC Avant Garde Std Bk"/>
          <w:snapToGrid w:val="0"/>
          <w:sz w:val="20"/>
          <w:lang w:val="es-MX"/>
        </w:rPr>
        <w:t>Agustín García López</w:t>
      </w:r>
      <w:r w:rsidRPr="003F2C6A">
        <w:rPr>
          <w:rFonts w:ascii="ITC Avant Garde Std Bk" w:hAnsi="ITC Avant Garde Std Bk"/>
          <w:b w:val="0"/>
          <w:bCs w:val="0"/>
          <w:snapToGrid w:val="0"/>
          <w:sz w:val="20"/>
          <w:lang w:val="es-MX"/>
        </w:rPr>
        <w:t xml:space="preserve">.-Rúbrica.- El Subsecretario de Marina, Encargado del Despacho, </w:t>
      </w:r>
      <w:r w:rsidRPr="003F2C6A">
        <w:rPr>
          <w:rFonts w:ascii="ITC Avant Garde Std Bk" w:hAnsi="ITC Avant Garde Std Bk"/>
          <w:snapToGrid w:val="0"/>
          <w:sz w:val="20"/>
          <w:lang w:val="es-MX"/>
        </w:rPr>
        <w:t xml:space="preserve">Alberto J. </w:t>
      </w:r>
      <w:proofErr w:type="spellStart"/>
      <w:r w:rsidRPr="003F2C6A">
        <w:rPr>
          <w:rFonts w:ascii="ITC Avant Garde Std Bk" w:hAnsi="ITC Avant Garde Std Bk"/>
          <w:snapToGrid w:val="0"/>
          <w:sz w:val="20"/>
          <w:lang w:val="es-MX"/>
        </w:rPr>
        <w:t>Pawling</w:t>
      </w:r>
      <w:proofErr w:type="spellEnd"/>
      <w:r w:rsidRPr="003F2C6A">
        <w:rPr>
          <w:rFonts w:ascii="ITC Avant Garde Std Bk" w:hAnsi="ITC Avant Garde Std Bk"/>
          <w:b w:val="0"/>
          <w:bCs w:val="0"/>
          <w:snapToGrid w:val="0"/>
          <w:sz w:val="20"/>
          <w:lang w:val="es-MX"/>
        </w:rPr>
        <w:t xml:space="preserve">.-Rúbrica.- El Subsecretario de Hacienda y Crédito Público, Encargado del Despacho, </w:t>
      </w:r>
      <w:r w:rsidRPr="003F2C6A">
        <w:rPr>
          <w:rFonts w:ascii="ITC Avant Garde Std Bk" w:hAnsi="ITC Avant Garde Std Bk"/>
          <w:snapToGrid w:val="0"/>
          <w:sz w:val="20"/>
          <w:lang w:val="es-MX"/>
        </w:rPr>
        <w:t>Rafael Mancera Ortiz</w:t>
      </w:r>
      <w:r w:rsidRPr="003F2C6A">
        <w:rPr>
          <w:rFonts w:ascii="ITC Avant Garde Std Bk" w:hAnsi="ITC Avant Garde Std Bk"/>
          <w:b w:val="0"/>
          <w:bCs w:val="0"/>
          <w:snapToGrid w:val="0"/>
          <w:sz w:val="20"/>
          <w:lang w:val="es-MX"/>
        </w:rPr>
        <w:t xml:space="preserve">.-Rúbrica.- El Secretario de Trabajo y Previsión Social, </w:t>
      </w:r>
      <w:r w:rsidRPr="003F2C6A">
        <w:rPr>
          <w:rFonts w:ascii="ITC Avant Garde Std Bk" w:hAnsi="ITC Avant Garde Std Bk"/>
          <w:snapToGrid w:val="0"/>
          <w:sz w:val="20"/>
          <w:lang w:val="es-MX"/>
        </w:rPr>
        <w:t>Manuel Ramírez Vázquez</w:t>
      </w:r>
      <w:r w:rsidRPr="003F2C6A">
        <w:rPr>
          <w:rFonts w:ascii="ITC Avant Garde Std Bk" w:hAnsi="ITC Avant Garde Std Bk"/>
          <w:b w:val="0"/>
          <w:bCs w:val="0"/>
          <w:snapToGrid w:val="0"/>
          <w:sz w:val="20"/>
          <w:lang w:val="es-MX"/>
        </w:rPr>
        <w:t xml:space="preserve">.-Rúbrica.- El Secretario de Economía, </w:t>
      </w:r>
      <w:r w:rsidRPr="003F2C6A">
        <w:rPr>
          <w:rFonts w:ascii="ITC Avant Garde Std Bk" w:hAnsi="ITC Avant Garde Std Bk"/>
          <w:snapToGrid w:val="0"/>
          <w:sz w:val="20"/>
          <w:lang w:val="es-MX"/>
        </w:rPr>
        <w:t>Antonio Martínez Báez</w:t>
      </w:r>
      <w:r w:rsidRPr="003F2C6A">
        <w:rPr>
          <w:rFonts w:ascii="ITC Avant Garde Std Bk" w:hAnsi="ITC Avant Garde Std Bk"/>
          <w:b w:val="0"/>
          <w:bCs w:val="0"/>
          <w:snapToGrid w:val="0"/>
          <w:sz w:val="20"/>
          <w:lang w:val="es-MX"/>
        </w:rPr>
        <w:t>.-Rúbrica.- El Jefe del Departamento del Distrito Federal, F</w:t>
      </w:r>
      <w:r w:rsidRPr="003F2C6A">
        <w:rPr>
          <w:rFonts w:ascii="ITC Avant Garde Std Bk" w:hAnsi="ITC Avant Garde Std Bk"/>
          <w:snapToGrid w:val="0"/>
          <w:sz w:val="20"/>
          <w:lang w:val="es-MX"/>
        </w:rPr>
        <w:t>ernando Casas Alemán</w:t>
      </w:r>
      <w:r w:rsidRPr="003F2C6A">
        <w:rPr>
          <w:rFonts w:ascii="ITC Avant Garde Std Bk" w:hAnsi="ITC Avant Garde Std Bk"/>
          <w:b w:val="0"/>
          <w:bCs w:val="0"/>
          <w:snapToGrid w:val="0"/>
          <w:sz w:val="20"/>
          <w:lang w:val="es-MX"/>
        </w:rPr>
        <w:t xml:space="preserve">.-Rúbrica.- El Secretario de Gobernación, </w:t>
      </w:r>
      <w:r w:rsidRPr="003F2C6A">
        <w:rPr>
          <w:rFonts w:ascii="ITC Avant Garde Std Bk" w:hAnsi="ITC Avant Garde Std Bk"/>
          <w:snapToGrid w:val="0"/>
          <w:sz w:val="20"/>
          <w:lang w:val="es-MX"/>
        </w:rPr>
        <w:t>Adolfo Ruiz Cortines</w:t>
      </w:r>
      <w:r w:rsidRPr="003F2C6A">
        <w:rPr>
          <w:rFonts w:ascii="ITC Avant Garde Std Bk" w:hAnsi="ITC Avant Garde Std Bk"/>
          <w:b w:val="0"/>
          <w:bCs w:val="0"/>
          <w:snapToGrid w:val="0"/>
          <w:sz w:val="20"/>
          <w:lang w:val="es-MX"/>
        </w:rPr>
        <w:t>.-Rúbrica.</w:t>
      </w:r>
    </w:p>
    <w:p w14:paraId="089ACAE7" w14:textId="77777777" w:rsidR="003F2C6A" w:rsidRPr="003F2C6A" w:rsidRDefault="003F2C6A" w:rsidP="003F2C6A">
      <w:pPr>
        <w:pStyle w:val="Textoindependiente"/>
        <w:rPr>
          <w:rFonts w:ascii="ITC Avant Garde Std Bk" w:hAnsi="ITC Avant Garde Std Bk"/>
          <w:snapToGrid w:val="0"/>
          <w:lang w:val="es-MX"/>
        </w:rPr>
      </w:pPr>
      <w:r w:rsidRPr="003F2C6A">
        <w:rPr>
          <w:rFonts w:ascii="ITC Avant Garde Std Bk" w:hAnsi="ITC Avant Garde Std Bk"/>
          <w:snapToGrid w:val="0"/>
          <w:lang w:val="es-MX"/>
        </w:rPr>
        <w:br w:type="page"/>
        <w:t>LEY Federal de Radio y Televisión.</w:t>
      </w:r>
    </w:p>
    <w:p w14:paraId="3566BB30" w14:textId="77777777" w:rsidR="003F2C6A" w:rsidRPr="003F2C6A" w:rsidRDefault="003F2C6A" w:rsidP="003F2C6A">
      <w:pPr>
        <w:rPr>
          <w:rFonts w:cs="Arial"/>
          <w:snapToGrid w:val="0"/>
        </w:rPr>
      </w:pPr>
    </w:p>
    <w:p w14:paraId="4127EDEA" w14:textId="77777777" w:rsidR="003F2C6A" w:rsidRPr="003F2C6A" w:rsidRDefault="003F2C6A" w:rsidP="003F2C6A">
      <w:pPr>
        <w:jc w:val="center"/>
        <w:rPr>
          <w:rFonts w:cs="Arial"/>
          <w:sz w:val="16"/>
        </w:rPr>
      </w:pPr>
      <w:r w:rsidRPr="003F2C6A">
        <w:rPr>
          <w:rFonts w:cs="Arial"/>
          <w:sz w:val="16"/>
        </w:rPr>
        <w:t>Publicado en el Diario Oficial de la Federación el 19 de enero de 1960</w:t>
      </w:r>
    </w:p>
    <w:p w14:paraId="33DEFCCE" w14:textId="77777777" w:rsidR="003F2C6A" w:rsidRPr="003F2C6A" w:rsidRDefault="003F2C6A" w:rsidP="003F2C6A">
      <w:pPr>
        <w:rPr>
          <w:rFonts w:cs="Arial"/>
          <w:snapToGrid w:val="0"/>
        </w:rPr>
      </w:pPr>
    </w:p>
    <w:p w14:paraId="0C9539AA" w14:textId="77777777" w:rsidR="003F2C6A" w:rsidRPr="003F2C6A" w:rsidRDefault="003F2C6A" w:rsidP="003F2C6A">
      <w:pPr>
        <w:jc w:val="center"/>
        <w:rPr>
          <w:rFonts w:cs="Arial"/>
          <w:b/>
          <w:bCs/>
          <w:snapToGrid w:val="0"/>
          <w:sz w:val="22"/>
        </w:rPr>
      </w:pPr>
      <w:r w:rsidRPr="003F2C6A">
        <w:rPr>
          <w:rFonts w:cs="Arial"/>
          <w:b/>
          <w:bCs/>
          <w:snapToGrid w:val="0"/>
          <w:sz w:val="22"/>
        </w:rPr>
        <w:t>TRANSITORIOS:</w:t>
      </w:r>
    </w:p>
    <w:p w14:paraId="53D1E588" w14:textId="77777777" w:rsidR="003F2C6A" w:rsidRPr="003F2C6A" w:rsidRDefault="003F2C6A" w:rsidP="003F2C6A">
      <w:pPr>
        <w:rPr>
          <w:rFonts w:cs="Arial"/>
          <w:snapToGrid w:val="0"/>
        </w:rPr>
      </w:pPr>
    </w:p>
    <w:p w14:paraId="365F63C7" w14:textId="77777777" w:rsidR="003F2C6A" w:rsidRPr="003F2C6A" w:rsidRDefault="003F2C6A" w:rsidP="003F2C6A">
      <w:pPr>
        <w:ind w:firstLine="289"/>
        <w:rPr>
          <w:rFonts w:cs="Arial"/>
          <w:snapToGrid w:val="0"/>
        </w:rPr>
      </w:pPr>
      <w:r w:rsidRPr="003F2C6A">
        <w:rPr>
          <w:rFonts w:cs="Arial"/>
          <w:b/>
          <w:bCs/>
          <w:snapToGrid w:val="0"/>
        </w:rPr>
        <w:t xml:space="preserve">ARTICULO 1o.- </w:t>
      </w:r>
      <w:r w:rsidRPr="003F2C6A">
        <w:rPr>
          <w:rFonts w:cs="Arial"/>
          <w:snapToGrid w:val="0"/>
        </w:rPr>
        <w:t>La presente ley entrará en vigor al día siguiente de su publicación en el "Diario Oficial" de la Federación.</w:t>
      </w:r>
    </w:p>
    <w:p w14:paraId="0483AD2D" w14:textId="77777777" w:rsidR="003F2C6A" w:rsidRPr="003F2C6A" w:rsidRDefault="003F2C6A" w:rsidP="003F2C6A">
      <w:pPr>
        <w:ind w:firstLine="289"/>
        <w:rPr>
          <w:rFonts w:cs="Arial"/>
          <w:snapToGrid w:val="0"/>
        </w:rPr>
      </w:pPr>
    </w:p>
    <w:p w14:paraId="4A974FB2" w14:textId="77777777" w:rsidR="003F2C6A" w:rsidRPr="003F2C6A" w:rsidRDefault="003F2C6A" w:rsidP="003F2C6A">
      <w:pPr>
        <w:ind w:firstLine="289"/>
        <w:rPr>
          <w:rFonts w:cs="Arial"/>
          <w:snapToGrid w:val="0"/>
        </w:rPr>
      </w:pPr>
      <w:r w:rsidRPr="003F2C6A">
        <w:rPr>
          <w:rFonts w:cs="Arial"/>
          <w:b/>
          <w:bCs/>
          <w:snapToGrid w:val="0"/>
        </w:rPr>
        <w:t xml:space="preserve">ARTICULO 2o.- </w:t>
      </w:r>
      <w:r w:rsidRPr="003F2C6A">
        <w:rPr>
          <w:rFonts w:cs="Arial"/>
          <w:snapToGrid w:val="0"/>
        </w:rPr>
        <w:t>Se deroga el capítulo sexto del libro quinto de la Ley de Vías Generales de Comunicación, con excepción de lo relativo a instalaciones de aficionados, consignado en su artículo 406. Se derogan también todas aquellas disposiciones que se opongan a la presente ley.</w:t>
      </w:r>
    </w:p>
    <w:p w14:paraId="29D929EB" w14:textId="77777777" w:rsidR="003F2C6A" w:rsidRPr="003F2C6A" w:rsidRDefault="003F2C6A" w:rsidP="003F2C6A">
      <w:pPr>
        <w:ind w:firstLine="289"/>
        <w:rPr>
          <w:rFonts w:cs="Arial"/>
          <w:snapToGrid w:val="0"/>
        </w:rPr>
      </w:pPr>
    </w:p>
    <w:p w14:paraId="0B29F670" w14:textId="77777777" w:rsidR="003F2C6A" w:rsidRPr="003F2C6A" w:rsidRDefault="003F2C6A" w:rsidP="003F2C6A">
      <w:pPr>
        <w:ind w:firstLine="289"/>
        <w:rPr>
          <w:rFonts w:cs="Arial"/>
          <w:snapToGrid w:val="0"/>
        </w:rPr>
      </w:pPr>
      <w:r w:rsidRPr="003F2C6A">
        <w:rPr>
          <w:rFonts w:cs="Arial"/>
          <w:b/>
          <w:bCs/>
          <w:snapToGrid w:val="0"/>
        </w:rPr>
        <w:t xml:space="preserve">ARTICULOS 3o. a 7o.- </w:t>
      </w:r>
      <w:r w:rsidRPr="003F2C6A">
        <w:rPr>
          <w:rFonts w:cs="Arial"/>
          <w:snapToGrid w:val="0"/>
        </w:rPr>
        <w:t>..........</w:t>
      </w:r>
    </w:p>
    <w:p w14:paraId="63DFE6E6" w14:textId="77777777" w:rsidR="003F2C6A" w:rsidRPr="003F2C6A" w:rsidRDefault="003F2C6A" w:rsidP="003F2C6A">
      <w:pPr>
        <w:ind w:firstLine="289"/>
        <w:rPr>
          <w:rFonts w:cs="Arial"/>
          <w:snapToGrid w:val="0"/>
        </w:rPr>
      </w:pPr>
    </w:p>
    <w:p w14:paraId="1FA9F8F2"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Juan Sabines Gutiérrez,</w:t>
      </w:r>
      <w:r w:rsidRPr="003F2C6A">
        <w:rPr>
          <w:rFonts w:ascii="ITC Avant Garde Std Bk" w:hAnsi="ITC Avant Garde Std Bk"/>
        </w:rPr>
        <w:t xml:space="preserve"> D. P.- </w:t>
      </w:r>
      <w:r w:rsidRPr="003F2C6A">
        <w:rPr>
          <w:rFonts w:ascii="ITC Avant Garde Std Bk" w:hAnsi="ITC Avant Garde Std Bk"/>
          <w:b/>
          <w:bCs/>
        </w:rPr>
        <w:t xml:space="preserve">Guillermo Ibarra </w:t>
      </w:r>
      <w:proofErr w:type="spellStart"/>
      <w:r w:rsidRPr="003F2C6A">
        <w:rPr>
          <w:rFonts w:ascii="ITC Avant Garde Std Bk" w:hAnsi="ITC Avant Garde Std Bk"/>
          <w:b/>
          <w:bCs/>
        </w:rPr>
        <w:t>Ibarra</w:t>
      </w:r>
      <w:proofErr w:type="spellEnd"/>
      <w:r w:rsidRPr="003F2C6A">
        <w:rPr>
          <w:rFonts w:ascii="ITC Avant Garde Std Bk" w:hAnsi="ITC Avant Garde Std Bk"/>
        </w:rPr>
        <w:t xml:space="preserve">, S. P.- </w:t>
      </w:r>
      <w:r w:rsidRPr="003F2C6A">
        <w:rPr>
          <w:rFonts w:ascii="ITC Avant Garde Std Bk" w:hAnsi="ITC Avant Garde Std Bk"/>
          <w:b/>
          <w:bCs/>
        </w:rPr>
        <w:t>Marta Andrade del Rosal</w:t>
      </w:r>
      <w:r w:rsidRPr="003F2C6A">
        <w:rPr>
          <w:rFonts w:ascii="ITC Avant Garde Std Bk" w:hAnsi="ITC Avant Garde Std Bk"/>
        </w:rPr>
        <w:t xml:space="preserve">, D. S.- </w:t>
      </w:r>
      <w:r w:rsidRPr="003F2C6A">
        <w:rPr>
          <w:rFonts w:ascii="ITC Avant Garde Std Bk" w:hAnsi="ITC Avant Garde Std Bk"/>
          <w:b/>
          <w:bCs/>
        </w:rPr>
        <w:t>Carlos Román Celis</w:t>
      </w:r>
      <w:r w:rsidRPr="003F2C6A">
        <w:rPr>
          <w:rFonts w:ascii="ITC Avant Garde Std Bk" w:hAnsi="ITC Avant Garde Std Bk"/>
        </w:rPr>
        <w:t>, S. S.- Rúbricas".</w:t>
      </w:r>
    </w:p>
    <w:p w14:paraId="56C02B43" w14:textId="77777777" w:rsidR="003F2C6A" w:rsidRPr="003F2C6A" w:rsidRDefault="003F2C6A" w:rsidP="003F2C6A">
      <w:pPr>
        <w:ind w:firstLine="289"/>
        <w:rPr>
          <w:rFonts w:cs="Arial"/>
          <w:snapToGrid w:val="0"/>
        </w:rPr>
      </w:pPr>
    </w:p>
    <w:p w14:paraId="254890E5" w14:textId="77777777" w:rsidR="003F2C6A" w:rsidRPr="003F2C6A" w:rsidRDefault="003F2C6A" w:rsidP="003F2C6A">
      <w:pPr>
        <w:ind w:firstLine="289"/>
        <w:rPr>
          <w:rFonts w:cs="Arial"/>
          <w:snapToGrid w:val="0"/>
        </w:rPr>
      </w:pPr>
      <w:r w:rsidRPr="003F2C6A">
        <w:rPr>
          <w:rFonts w:cs="Arial"/>
          <w:snapToGrid w:val="0"/>
        </w:rPr>
        <w:t xml:space="preserve">En cumplimiento de lo dispuesto por la fracción I del artículo 89 de la Constitución Política de los Estados Unidos Mexicanos, y para su debida publicación y observancia, expido la presente ley en la residencia del Poder Ejecutivo Federal, en la ciudad de México, Distrito Federal, a los ocho días del mes de enero de mil novecientos sesenta.- </w:t>
      </w:r>
      <w:r w:rsidRPr="003F2C6A">
        <w:rPr>
          <w:rFonts w:cs="Arial"/>
          <w:b/>
          <w:bCs/>
          <w:snapToGrid w:val="0"/>
        </w:rPr>
        <w:t>Adolfo López Mateos</w:t>
      </w:r>
      <w:r w:rsidRPr="003F2C6A">
        <w:rPr>
          <w:rFonts w:cs="Arial"/>
          <w:snapToGrid w:val="0"/>
        </w:rPr>
        <w:t xml:space="preserve">.- Rúbrica.- El Secretario de Gobernación, </w:t>
      </w:r>
      <w:r w:rsidRPr="003F2C6A">
        <w:rPr>
          <w:rFonts w:cs="Arial"/>
          <w:b/>
          <w:bCs/>
          <w:snapToGrid w:val="0"/>
        </w:rPr>
        <w:t>Gustavo Díaz Ordaz</w:t>
      </w:r>
      <w:r w:rsidRPr="003F2C6A">
        <w:rPr>
          <w:rFonts w:cs="Arial"/>
          <w:snapToGrid w:val="0"/>
        </w:rPr>
        <w:t xml:space="preserve">.- Rúbrica.- El Secretario de Comunicaciones y Transporte, </w:t>
      </w:r>
      <w:r w:rsidRPr="003F2C6A">
        <w:rPr>
          <w:rFonts w:cs="Arial"/>
          <w:b/>
          <w:bCs/>
          <w:snapToGrid w:val="0"/>
        </w:rPr>
        <w:t>Walter C. Buchanan</w:t>
      </w:r>
      <w:r w:rsidRPr="003F2C6A">
        <w:rPr>
          <w:rFonts w:cs="Arial"/>
          <w:snapToGrid w:val="0"/>
        </w:rPr>
        <w:t xml:space="preserve">.- Rúbrica.- El Secretario de Educación Pública, </w:t>
      </w:r>
      <w:r w:rsidRPr="003F2C6A">
        <w:rPr>
          <w:rFonts w:cs="Arial"/>
          <w:b/>
          <w:bCs/>
          <w:snapToGrid w:val="0"/>
        </w:rPr>
        <w:t>Jaime Torres Bodet</w:t>
      </w:r>
      <w:r w:rsidRPr="003F2C6A">
        <w:rPr>
          <w:rFonts w:cs="Arial"/>
          <w:snapToGrid w:val="0"/>
        </w:rPr>
        <w:t xml:space="preserve">.- Rúbrica.- El Secretario de Hacienda y Crédito Público, </w:t>
      </w:r>
      <w:r w:rsidRPr="003F2C6A">
        <w:rPr>
          <w:rFonts w:cs="Arial"/>
          <w:b/>
          <w:bCs/>
          <w:snapToGrid w:val="0"/>
        </w:rPr>
        <w:t>Antonio Ortiz Mena</w:t>
      </w:r>
      <w:r w:rsidRPr="003F2C6A">
        <w:rPr>
          <w:rFonts w:cs="Arial"/>
          <w:snapToGrid w:val="0"/>
        </w:rPr>
        <w:t xml:space="preserve">.- Rúbrica.- El Secretario de Relaciones Exteriores, </w:t>
      </w:r>
      <w:r w:rsidRPr="003F2C6A">
        <w:rPr>
          <w:rFonts w:cs="Arial"/>
          <w:b/>
          <w:bCs/>
          <w:snapToGrid w:val="0"/>
        </w:rPr>
        <w:t>Manuel Tello</w:t>
      </w:r>
      <w:r w:rsidRPr="003F2C6A">
        <w:rPr>
          <w:rFonts w:cs="Arial"/>
          <w:snapToGrid w:val="0"/>
        </w:rPr>
        <w:t xml:space="preserve">.- Rúbrica.- El Secretario de Salubridad y Asistencia, </w:t>
      </w:r>
      <w:r w:rsidRPr="003F2C6A">
        <w:rPr>
          <w:rFonts w:cs="Arial"/>
          <w:b/>
          <w:bCs/>
          <w:snapToGrid w:val="0"/>
        </w:rPr>
        <w:t xml:space="preserve">José </w:t>
      </w:r>
      <w:proofErr w:type="spellStart"/>
      <w:r w:rsidRPr="003F2C6A">
        <w:rPr>
          <w:rFonts w:cs="Arial"/>
          <w:b/>
          <w:bCs/>
          <w:snapToGrid w:val="0"/>
        </w:rPr>
        <w:t>Alvarez</w:t>
      </w:r>
      <w:proofErr w:type="spellEnd"/>
      <w:r w:rsidRPr="003F2C6A">
        <w:rPr>
          <w:rFonts w:cs="Arial"/>
          <w:b/>
          <w:bCs/>
          <w:snapToGrid w:val="0"/>
        </w:rPr>
        <w:t xml:space="preserve"> Amézquita</w:t>
      </w:r>
      <w:r w:rsidRPr="003F2C6A">
        <w:rPr>
          <w:rFonts w:cs="Arial"/>
          <w:snapToGrid w:val="0"/>
        </w:rPr>
        <w:t xml:space="preserve">.- Rúbrica.- El Secretario del Patrimonio Nacional, </w:t>
      </w:r>
      <w:r w:rsidRPr="003F2C6A">
        <w:rPr>
          <w:rFonts w:cs="Arial"/>
          <w:b/>
          <w:bCs/>
          <w:snapToGrid w:val="0"/>
        </w:rPr>
        <w:t>Eduardo Bustamante</w:t>
      </w:r>
      <w:r w:rsidRPr="003F2C6A">
        <w:rPr>
          <w:rFonts w:cs="Arial"/>
          <w:snapToGrid w:val="0"/>
        </w:rPr>
        <w:t xml:space="preserve">.- Rúbrica.- El Secretario del Trabajo y Previsión Social, </w:t>
      </w:r>
      <w:r w:rsidRPr="003F2C6A">
        <w:rPr>
          <w:rFonts w:cs="Arial"/>
          <w:b/>
          <w:bCs/>
          <w:snapToGrid w:val="0"/>
        </w:rPr>
        <w:t>Salomón González Blanco</w:t>
      </w:r>
      <w:r w:rsidRPr="003F2C6A">
        <w:rPr>
          <w:rFonts w:cs="Arial"/>
          <w:snapToGrid w:val="0"/>
        </w:rPr>
        <w:t>.- Rúbrica.</w:t>
      </w:r>
    </w:p>
    <w:p w14:paraId="6BEB55B7" w14:textId="77777777" w:rsidR="003F2C6A" w:rsidRPr="003F2C6A" w:rsidRDefault="003F2C6A" w:rsidP="003F2C6A">
      <w:pPr>
        <w:rPr>
          <w:rFonts w:cs="Arial"/>
          <w:b/>
          <w:bCs/>
          <w:sz w:val="22"/>
        </w:rPr>
      </w:pPr>
      <w:r w:rsidRPr="003F2C6A">
        <w:rPr>
          <w:rFonts w:cs="Arial"/>
          <w:b/>
          <w:bCs/>
          <w:sz w:val="22"/>
        </w:rPr>
        <w:br w:type="page"/>
        <w:t>DECRETO que reforma el artículo 126 de la Ley de Vías Generales de Comunicación.</w:t>
      </w:r>
    </w:p>
    <w:p w14:paraId="3E4433FC" w14:textId="77777777" w:rsidR="003F2C6A" w:rsidRPr="003F2C6A" w:rsidRDefault="003F2C6A" w:rsidP="003F2C6A">
      <w:pPr>
        <w:rPr>
          <w:rFonts w:cs="Arial"/>
          <w:snapToGrid w:val="0"/>
        </w:rPr>
      </w:pPr>
    </w:p>
    <w:p w14:paraId="598B109B" w14:textId="77777777" w:rsidR="003F2C6A" w:rsidRPr="003F2C6A" w:rsidRDefault="003F2C6A" w:rsidP="003F2C6A">
      <w:pPr>
        <w:jc w:val="center"/>
        <w:rPr>
          <w:rFonts w:cs="Arial"/>
          <w:sz w:val="16"/>
        </w:rPr>
      </w:pPr>
      <w:r w:rsidRPr="003F2C6A">
        <w:rPr>
          <w:rFonts w:cs="Arial"/>
          <w:sz w:val="16"/>
        </w:rPr>
        <w:t>Publicado en el Diario Oficial de la Federación el 30 de diciembre de 1972</w:t>
      </w:r>
    </w:p>
    <w:p w14:paraId="4708DDC7" w14:textId="77777777" w:rsidR="003F2C6A" w:rsidRPr="003F2C6A" w:rsidRDefault="003F2C6A" w:rsidP="003F2C6A">
      <w:pPr>
        <w:rPr>
          <w:rFonts w:cs="Arial"/>
          <w:snapToGrid w:val="0"/>
        </w:rPr>
      </w:pPr>
    </w:p>
    <w:p w14:paraId="3A310278"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126 de la Ley de Vías Generales de Comunicación, para quedar como sigue:</w:t>
      </w:r>
    </w:p>
    <w:p w14:paraId="05389402" w14:textId="77777777" w:rsidR="003F2C6A" w:rsidRPr="003F2C6A" w:rsidRDefault="003F2C6A" w:rsidP="003F2C6A">
      <w:pPr>
        <w:ind w:firstLine="289"/>
        <w:rPr>
          <w:rFonts w:cs="Arial"/>
        </w:rPr>
      </w:pPr>
    </w:p>
    <w:p w14:paraId="6692BF1B" w14:textId="77777777" w:rsidR="003F2C6A" w:rsidRPr="003F2C6A" w:rsidRDefault="003F2C6A" w:rsidP="003F2C6A">
      <w:pPr>
        <w:ind w:firstLine="289"/>
        <w:rPr>
          <w:rFonts w:cs="Arial"/>
        </w:rPr>
      </w:pPr>
      <w:r w:rsidRPr="003F2C6A">
        <w:rPr>
          <w:rFonts w:cs="Arial"/>
        </w:rPr>
        <w:t>..........</w:t>
      </w:r>
    </w:p>
    <w:p w14:paraId="26BA595C" w14:textId="77777777" w:rsidR="003F2C6A" w:rsidRPr="003F2C6A" w:rsidRDefault="003F2C6A" w:rsidP="003F2C6A">
      <w:pPr>
        <w:ind w:firstLine="289"/>
        <w:rPr>
          <w:rFonts w:cs="Arial"/>
        </w:rPr>
      </w:pPr>
    </w:p>
    <w:p w14:paraId="5602DD23" w14:textId="77777777" w:rsidR="003F2C6A" w:rsidRPr="003F2C6A" w:rsidRDefault="003F2C6A" w:rsidP="003F2C6A">
      <w:pPr>
        <w:jc w:val="center"/>
        <w:rPr>
          <w:rFonts w:cs="Arial"/>
          <w:b/>
          <w:bCs/>
          <w:sz w:val="22"/>
        </w:rPr>
      </w:pPr>
      <w:r w:rsidRPr="003F2C6A">
        <w:rPr>
          <w:rFonts w:cs="Arial"/>
          <w:b/>
          <w:bCs/>
          <w:sz w:val="22"/>
        </w:rPr>
        <w:t>TRANSITORIO:</w:t>
      </w:r>
    </w:p>
    <w:p w14:paraId="46EA62D4" w14:textId="77777777" w:rsidR="003F2C6A" w:rsidRPr="003F2C6A" w:rsidRDefault="003F2C6A" w:rsidP="003F2C6A">
      <w:pPr>
        <w:ind w:firstLine="289"/>
        <w:rPr>
          <w:rFonts w:cs="Arial"/>
        </w:rPr>
      </w:pPr>
    </w:p>
    <w:p w14:paraId="28DE3410"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El presente Decreto entrar  en vigor quince días después de su publicación en el "Diario Oficial" de la Federación.</w:t>
      </w:r>
    </w:p>
    <w:p w14:paraId="6F800381" w14:textId="77777777" w:rsidR="003F2C6A" w:rsidRPr="003F2C6A" w:rsidRDefault="003F2C6A" w:rsidP="003F2C6A">
      <w:pPr>
        <w:ind w:firstLine="289"/>
        <w:rPr>
          <w:rFonts w:cs="Arial"/>
        </w:rPr>
      </w:pPr>
    </w:p>
    <w:p w14:paraId="1D1366D3" w14:textId="77777777" w:rsidR="003F2C6A" w:rsidRPr="003F2C6A" w:rsidRDefault="003F2C6A" w:rsidP="003F2C6A">
      <w:pPr>
        <w:ind w:firstLine="289"/>
        <w:rPr>
          <w:rFonts w:cs="Arial"/>
        </w:rPr>
      </w:pPr>
      <w:r w:rsidRPr="003F2C6A">
        <w:rPr>
          <w:rFonts w:cs="Arial"/>
        </w:rPr>
        <w:t>México, D. F., a 23 de diciembre de 1972.- "AÑO DE JUAREZ</w:t>
      </w:r>
      <w:proofErr w:type="gramStart"/>
      <w:r w:rsidRPr="003F2C6A">
        <w:rPr>
          <w:rFonts w:cs="Arial"/>
        </w:rPr>
        <w:t>".-</w:t>
      </w:r>
      <w:proofErr w:type="gramEnd"/>
      <w:r w:rsidRPr="003F2C6A">
        <w:rPr>
          <w:rFonts w:cs="Arial"/>
          <w:b/>
          <w:bCs/>
        </w:rPr>
        <w:t>Ramiro Yáñez Córdova</w:t>
      </w:r>
      <w:r w:rsidRPr="003F2C6A">
        <w:rPr>
          <w:rFonts w:cs="Arial"/>
        </w:rPr>
        <w:t xml:space="preserve">, S. P.- </w:t>
      </w:r>
      <w:r w:rsidRPr="003F2C6A">
        <w:rPr>
          <w:rFonts w:cs="Arial"/>
          <w:b/>
          <w:bCs/>
        </w:rPr>
        <w:t>Rafael Rodríguez Barrera</w:t>
      </w:r>
      <w:r w:rsidRPr="003F2C6A">
        <w:rPr>
          <w:rFonts w:cs="Arial"/>
        </w:rPr>
        <w:t xml:space="preserve">, D. P.- </w:t>
      </w:r>
      <w:r w:rsidRPr="003F2C6A">
        <w:rPr>
          <w:rFonts w:cs="Arial"/>
          <w:b/>
          <w:bCs/>
        </w:rPr>
        <w:t xml:space="preserve">Miguel </w:t>
      </w:r>
      <w:proofErr w:type="spellStart"/>
      <w:r w:rsidRPr="003F2C6A">
        <w:rPr>
          <w:rFonts w:cs="Arial"/>
          <w:b/>
          <w:bCs/>
        </w:rPr>
        <w:t>Angel</w:t>
      </w:r>
      <w:proofErr w:type="spellEnd"/>
      <w:r w:rsidRPr="003F2C6A">
        <w:rPr>
          <w:rFonts w:cs="Arial"/>
          <w:b/>
          <w:bCs/>
        </w:rPr>
        <w:t xml:space="preserve"> Barberena V.</w:t>
      </w:r>
      <w:r w:rsidRPr="003F2C6A">
        <w:rPr>
          <w:rFonts w:cs="Arial"/>
        </w:rPr>
        <w:t xml:space="preserve">, S. S.- </w:t>
      </w:r>
      <w:r w:rsidRPr="003F2C6A">
        <w:rPr>
          <w:rFonts w:cs="Arial"/>
          <w:b/>
          <w:bCs/>
        </w:rPr>
        <w:t>Enrique Soto Reséndiz</w:t>
      </w:r>
      <w:r w:rsidRPr="003F2C6A">
        <w:rPr>
          <w:rFonts w:cs="Arial"/>
        </w:rPr>
        <w:t>, D. S.- Rúbricas".</w:t>
      </w:r>
    </w:p>
    <w:p w14:paraId="0C5C62FB" w14:textId="77777777" w:rsidR="003F2C6A" w:rsidRPr="003F2C6A" w:rsidRDefault="003F2C6A" w:rsidP="003F2C6A">
      <w:pPr>
        <w:ind w:firstLine="289"/>
        <w:rPr>
          <w:rFonts w:cs="Arial"/>
        </w:rPr>
      </w:pPr>
    </w:p>
    <w:p w14:paraId="4F4DDEBF" w14:textId="77777777" w:rsidR="003F2C6A" w:rsidRPr="003F2C6A" w:rsidRDefault="003F2C6A" w:rsidP="003F2C6A">
      <w:pPr>
        <w:ind w:firstLine="289"/>
        <w:rPr>
          <w:rFonts w:cs="Arial"/>
        </w:rPr>
      </w:pPr>
      <w:r w:rsidRPr="003F2C6A">
        <w:rPr>
          <w:rFonts w:cs="Arial"/>
        </w:rPr>
        <w:t xml:space="preserve">En cumplimiento a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veintiocho días del mes de diciembre de mil novecientos setenta y dos.- "Año de Juárez".- </w:t>
      </w:r>
      <w:r w:rsidRPr="003F2C6A">
        <w:rPr>
          <w:rFonts w:cs="Arial"/>
          <w:b/>
          <w:bCs/>
        </w:rPr>
        <w:t xml:space="preserve">Luis Echeverría </w:t>
      </w:r>
      <w:proofErr w:type="spellStart"/>
      <w:r w:rsidRPr="003F2C6A">
        <w:rPr>
          <w:rFonts w:cs="Arial"/>
          <w:b/>
          <w:bCs/>
        </w:rPr>
        <w:t>Alvarez</w:t>
      </w:r>
      <w:proofErr w:type="spellEnd"/>
      <w:r w:rsidRPr="003F2C6A">
        <w:rPr>
          <w:rFonts w:cs="Arial"/>
        </w:rPr>
        <w:t xml:space="preserve">.- Rúbrica- El Secretario de Comunicaciones y Transportes, </w:t>
      </w:r>
      <w:r w:rsidRPr="003F2C6A">
        <w:rPr>
          <w:rFonts w:cs="Arial"/>
          <w:b/>
          <w:bCs/>
        </w:rPr>
        <w:t xml:space="preserve">Eugenio Méndez </w:t>
      </w:r>
      <w:proofErr w:type="spellStart"/>
      <w:r w:rsidRPr="003F2C6A">
        <w:rPr>
          <w:rFonts w:cs="Arial"/>
          <w:b/>
          <w:bCs/>
        </w:rPr>
        <w:t>Docurro</w:t>
      </w:r>
      <w:proofErr w:type="spellEnd"/>
      <w:r w:rsidRPr="003F2C6A">
        <w:rPr>
          <w:rFonts w:cs="Arial"/>
        </w:rPr>
        <w:t xml:space="preserve">.- Rúbrica.- El Secretario de Gobernación, </w:t>
      </w:r>
      <w:r w:rsidRPr="003F2C6A">
        <w:rPr>
          <w:rFonts w:cs="Arial"/>
          <w:b/>
          <w:bCs/>
        </w:rPr>
        <w:t>Mario Moya Palencia</w:t>
      </w:r>
      <w:r w:rsidRPr="003F2C6A">
        <w:rPr>
          <w:rFonts w:cs="Arial"/>
        </w:rPr>
        <w:t xml:space="preserve">.- Rúbrica.- El Secretario de Hacienda y Crédito Público, </w:t>
      </w:r>
      <w:r w:rsidRPr="003F2C6A">
        <w:rPr>
          <w:rFonts w:cs="Arial"/>
          <w:b/>
          <w:bCs/>
        </w:rPr>
        <w:t>Hugo B. Margáin</w:t>
      </w:r>
      <w:r w:rsidRPr="003F2C6A">
        <w:rPr>
          <w:rFonts w:cs="Arial"/>
        </w:rPr>
        <w:t>.- Rúbrica.</w:t>
      </w:r>
    </w:p>
    <w:p w14:paraId="79671BA0"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reforman diversas leyes para concordarlas con el Decreto que reformó el artículo 43 y demás relativos, de la Constitución Política de los Estados Unidos Mexicanos. </w:t>
      </w:r>
    </w:p>
    <w:p w14:paraId="039BCBF4" w14:textId="77777777" w:rsidR="003F2C6A" w:rsidRPr="003F2C6A" w:rsidRDefault="003F2C6A" w:rsidP="003F2C6A">
      <w:pPr>
        <w:rPr>
          <w:rFonts w:cs="Arial"/>
          <w:snapToGrid w:val="0"/>
        </w:rPr>
      </w:pPr>
    </w:p>
    <w:p w14:paraId="0AEC08D1" w14:textId="77777777" w:rsidR="003F2C6A" w:rsidRPr="003F2C6A" w:rsidRDefault="003F2C6A" w:rsidP="003F2C6A">
      <w:pPr>
        <w:jc w:val="center"/>
        <w:rPr>
          <w:rFonts w:cs="Arial"/>
          <w:sz w:val="16"/>
        </w:rPr>
      </w:pPr>
      <w:r w:rsidRPr="003F2C6A">
        <w:rPr>
          <w:rFonts w:cs="Arial"/>
          <w:sz w:val="16"/>
        </w:rPr>
        <w:t>Publicado en el Diario Oficial de la Federación el 23 de diciembre de 1974</w:t>
      </w:r>
    </w:p>
    <w:p w14:paraId="1C1ADDBE" w14:textId="77777777" w:rsidR="003F2C6A" w:rsidRPr="003F2C6A" w:rsidRDefault="003F2C6A" w:rsidP="003F2C6A">
      <w:pPr>
        <w:rPr>
          <w:rFonts w:cs="Arial"/>
          <w:snapToGrid w:val="0"/>
        </w:rPr>
      </w:pPr>
    </w:p>
    <w:p w14:paraId="4DB9951E"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CUADRAGESIMO.-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la fracción IV del artículo 4o.; los artículos 7o.; segundo párrafo de la fracción II del 309; 347; 348; 350; 355 y 570 de la Ley de Vías Generales de Comunicación, para quedar en los siguientes términos:</w:t>
      </w:r>
    </w:p>
    <w:p w14:paraId="639A8A98" w14:textId="77777777" w:rsidR="003F2C6A" w:rsidRPr="003F2C6A" w:rsidRDefault="003F2C6A" w:rsidP="003F2C6A">
      <w:pPr>
        <w:ind w:firstLine="289"/>
        <w:rPr>
          <w:rFonts w:cs="Arial"/>
        </w:rPr>
      </w:pPr>
    </w:p>
    <w:p w14:paraId="3AC3DC3C" w14:textId="77777777" w:rsidR="003F2C6A" w:rsidRPr="003F2C6A" w:rsidRDefault="003F2C6A" w:rsidP="003F2C6A">
      <w:pPr>
        <w:ind w:firstLine="289"/>
        <w:rPr>
          <w:rFonts w:cs="Arial"/>
        </w:rPr>
      </w:pPr>
      <w:r w:rsidRPr="003F2C6A">
        <w:rPr>
          <w:rFonts w:cs="Arial"/>
        </w:rPr>
        <w:t>..........</w:t>
      </w:r>
    </w:p>
    <w:p w14:paraId="06E4BCAC" w14:textId="77777777" w:rsidR="003F2C6A" w:rsidRPr="003F2C6A" w:rsidRDefault="003F2C6A" w:rsidP="003F2C6A">
      <w:pPr>
        <w:ind w:firstLine="289"/>
        <w:rPr>
          <w:rFonts w:cs="Arial"/>
        </w:rPr>
      </w:pPr>
    </w:p>
    <w:p w14:paraId="1026C1EB" w14:textId="77777777" w:rsidR="003F2C6A" w:rsidRPr="003F2C6A" w:rsidRDefault="003F2C6A" w:rsidP="003F2C6A">
      <w:pPr>
        <w:jc w:val="center"/>
        <w:rPr>
          <w:rFonts w:cs="Arial"/>
          <w:b/>
          <w:bCs/>
          <w:sz w:val="22"/>
        </w:rPr>
      </w:pPr>
      <w:r w:rsidRPr="003F2C6A">
        <w:rPr>
          <w:rFonts w:cs="Arial"/>
          <w:b/>
          <w:bCs/>
          <w:sz w:val="22"/>
        </w:rPr>
        <w:t>TRANSITORIO</w:t>
      </w:r>
    </w:p>
    <w:p w14:paraId="39EA0706" w14:textId="77777777" w:rsidR="003F2C6A" w:rsidRPr="003F2C6A" w:rsidRDefault="003F2C6A" w:rsidP="003F2C6A">
      <w:pPr>
        <w:ind w:firstLine="289"/>
        <w:rPr>
          <w:rFonts w:cs="Arial"/>
        </w:rPr>
      </w:pPr>
    </w:p>
    <w:p w14:paraId="621C42ED"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El presente Decreto entrará en vigor noventa días después de su publicación en el "Diario Oficial" de la Federación.</w:t>
      </w:r>
    </w:p>
    <w:p w14:paraId="71405E74" w14:textId="77777777" w:rsidR="003F2C6A" w:rsidRPr="003F2C6A" w:rsidRDefault="003F2C6A" w:rsidP="003F2C6A">
      <w:pPr>
        <w:ind w:firstLine="289"/>
        <w:rPr>
          <w:rFonts w:cs="Arial"/>
        </w:rPr>
      </w:pPr>
    </w:p>
    <w:p w14:paraId="4D74789C" w14:textId="77777777" w:rsidR="003F2C6A" w:rsidRPr="003F2C6A" w:rsidRDefault="003F2C6A" w:rsidP="003F2C6A">
      <w:pPr>
        <w:ind w:firstLine="289"/>
        <w:rPr>
          <w:rFonts w:cs="Arial"/>
        </w:rPr>
      </w:pPr>
      <w:r w:rsidRPr="003F2C6A">
        <w:rPr>
          <w:rFonts w:cs="Arial"/>
        </w:rPr>
        <w:t>México, D. F., a 20 de diciembre de 1974.- "AÑO DE LA REPUBLICA FEDERAL Y DEL SENADO</w:t>
      </w:r>
      <w:proofErr w:type="gramStart"/>
      <w:r w:rsidRPr="003F2C6A">
        <w:rPr>
          <w:rFonts w:cs="Arial"/>
        </w:rPr>
        <w:t>".-</w:t>
      </w:r>
      <w:proofErr w:type="gramEnd"/>
      <w:r w:rsidRPr="003F2C6A">
        <w:rPr>
          <w:rFonts w:cs="Arial"/>
        </w:rPr>
        <w:t xml:space="preserve"> </w:t>
      </w:r>
      <w:r w:rsidRPr="003F2C6A">
        <w:rPr>
          <w:rFonts w:cs="Arial"/>
          <w:b/>
          <w:bCs/>
        </w:rPr>
        <w:t xml:space="preserve">Francisco Luna </w:t>
      </w:r>
      <w:proofErr w:type="spellStart"/>
      <w:r w:rsidRPr="003F2C6A">
        <w:rPr>
          <w:rFonts w:cs="Arial"/>
          <w:b/>
          <w:bCs/>
        </w:rPr>
        <w:t>Kam</w:t>
      </w:r>
      <w:proofErr w:type="spellEnd"/>
      <w:r w:rsidRPr="003F2C6A">
        <w:rPr>
          <w:rFonts w:cs="Arial"/>
        </w:rPr>
        <w:t xml:space="preserve">, S. P.- </w:t>
      </w:r>
      <w:r w:rsidRPr="003F2C6A">
        <w:rPr>
          <w:rFonts w:cs="Arial"/>
          <w:b/>
          <w:bCs/>
        </w:rPr>
        <w:t xml:space="preserve">Píndaro </w:t>
      </w:r>
      <w:proofErr w:type="spellStart"/>
      <w:r w:rsidRPr="003F2C6A">
        <w:rPr>
          <w:rFonts w:cs="Arial"/>
          <w:b/>
          <w:bCs/>
        </w:rPr>
        <w:t>Uriostegui</w:t>
      </w:r>
      <w:proofErr w:type="spellEnd"/>
      <w:r w:rsidRPr="003F2C6A">
        <w:rPr>
          <w:rFonts w:cs="Arial"/>
          <w:b/>
          <w:bCs/>
        </w:rPr>
        <w:t xml:space="preserve"> Miranda</w:t>
      </w:r>
      <w:r w:rsidRPr="003F2C6A">
        <w:rPr>
          <w:rFonts w:cs="Arial"/>
        </w:rPr>
        <w:t xml:space="preserve">, D. P.- </w:t>
      </w:r>
      <w:r w:rsidRPr="003F2C6A">
        <w:rPr>
          <w:rFonts w:cs="Arial"/>
          <w:b/>
          <w:bCs/>
        </w:rPr>
        <w:t>Carlos Pérez Cámara</w:t>
      </w:r>
      <w:r w:rsidRPr="003F2C6A">
        <w:rPr>
          <w:rFonts w:cs="Arial"/>
        </w:rPr>
        <w:t xml:space="preserve">, S. S.- </w:t>
      </w:r>
      <w:r w:rsidRPr="003F2C6A">
        <w:rPr>
          <w:rFonts w:cs="Arial"/>
          <w:b/>
          <w:bCs/>
        </w:rPr>
        <w:t>Carlos A. Madrazo Pintado</w:t>
      </w:r>
      <w:r w:rsidRPr="003F2C6A">
        <w:rPr>
          <w:rFonts w:cs="Arial"/>
        </w:rPr>
        <w:t>, D. S.- Rúbricas.</w:t>
      </w:r>
    </w:p>
    <w:p w14:paraId="0843C4E1" w14:textId="77777777" w:rsidR="003F2C6A" w:rsidRPr="003F2C6A" w:rsidRDefault="003F2C6A" w:rsidP="003F2C6A">
      <w:pPr>
        <w:ind w:firstLine="289"/>
        <w:rPr>
          <w:rFonts w:cs="Arial"/>
        </w:rPr>
      </w:pPr>
    </w:p>
    <w:p w14:paraId="2AE494CD"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diciembre de mil novecientos setenta y </w:t>
      </w:r>
      <w:proofErr w:type="gramStart"/>
      <w:r w:rsidRPr="003F2C6A">
        <w:rPr>
          <w:rFonts w:cs="Arial"/>
        </w:rPr>
        <w:t>cuatro.-</w:t>
      </w:r>
      <w:proofErr w:type="gramEnd"/>
      <w:r w:rsidRPr="003F2C6A">
        <w:rPr>
          <w:rFonts w:cs="Arial"/>
        </w:rPr>
        <w:t xml:space="preserve"> "Año de la República Federal y del Senado".- </w:t>
      </w:r>
      <w:r w:rsidRPr="003F2C6A">
        <w:rPr>
          <w:rFonts w:cs="Arial"/>
          <w:b/>
          <w:bCs/>
        </w:rPr>
        <w:t xml:space="preserve">Luis Echeverría </w:t>
      </w:r>
      <w:proofErr w:type="spellStart"/>
      <w:r w:rsidRPr="003F2C6A">
        <w:rPr>
          <w:rFonts w:cs="Arial"/>
          <w:b/>
          <w:bCs/>
        </w:rPr>
        <w:t>Alvarez</w:t>
      </w:r>
      <w:proofErr w:type="spellEnd"/>
      <w:r w:rsidRPr="003F2C6A">
        <w:rPr>
          <w:rFonts w:cs="Arial"/>
        </w:rPr>
        <w:t xml:space="preserve">.- Rúbrica.- El Secretario de Gobernación </w:t>
      </w:r>
      <w:r w:rsidRPr="003F2C6A">
        <w:rPr>
          <w:rFonts w:cs="Arial"/>
          <w:b/>
          <w:bCs/>
        </w:rPr>
        <w:t>Mario Moya Palencia</w:t>
      </w:r>
      <w:r w:rsidRPr="003F2C6A">
        <w:rPr>
          <w:rFonts w:cs="Arial"/>
        </w:rPr>
        <w:t>.- Rúbrica.</w:t>
      </w:r>
    </w:p>
    <w:p w14:paraId="1E2D44A2"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que adiciona y reforma </w:t>
      </w:r>
      <w:proofErr w:type="gramStart"/>
      <w:r w:rsidRPr="003F2C6A">
        <w:rPr>
          <w:rFonts w:ascii="ITC Avant Garde Std Bk" w:hAnsi="ITC Avant Garde Std Bk"/>
        </w:rPr>
        <w:t>los artículo</w:t>
      </w:r>
      <w:proofErr w:type="gramEnd"/>
      <w:r w:rsidRPr="003F2C6A">
        <w:rPr>
          <w:rFonts w:ascii="ITC Avant Garde Std Bk" w:hAnsi="ITC Avant Garde Std Bk"/>
        </w:rPr>
        <w:t xml:space="preserve"> 29 y 127 de la Ley de Vías Generales de Comunicación. </w:t>
      </w:r>
    </w:p>
    <w:p w14:paraId="49AEAB41" w14:textId="77777777" w:rsidR="003F2C6A" w:rsidRPr="003F2C6A" w:rsidRDefault="003F2C6A" w:rsidP="003F2C6A">
      <w:pPr>
        <w:rPr>
          <w:rFonts w:cs="Arial"/>
          <w:snapToGrid w:val="0"/>
        </w:rPr>
      </w:pPr>
    </w:p>
    <w:p w14:paraId="4CECC37D" w14:textId="77777777" w:rsidR="003F2C6A" w:rsidRPr="003F2C6A" w:rsidRDefault="003F2C6A" w:rsidP="003F2C6A">
      <w:pPr>
        <w:jc w:val="center"/>
        <w:rPr>
          <w:rFonts w:cs="Arial"/>
          <w:sz w:val="16"/>
        </w:rPr>
      </w:pPr>
      <w:r w:rsidRPr="003F2C6A">
        <w:rPr>
          <w:rFonts w:cs="Arial"/>
          <w:sz w:val="16"/>
        </w:rPr>
        <w:t>Publicado en el Diario Oficial de la Federación el 15 de diciembre de 1975</w:t>
      </w:r>
    </w:p>
    <w:p w14:paraId="32147B50" w14:textId="77777777" w:rsidR="003F2C6A" w:rsidRPr="003F2C6A" w:rsidRDefault="003F2C6A" w:rsidP="003F2C6A">
      <w:pPr>
        <w:rPr>
          <w:rFonts w:cs="Arial"/>
          <w:snapToGrid w:val="0"/>
        </w:rPr>
      </w:pPr>
    </w:p>
    <w:p w14:paraId="56CB6AED"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 xml:space="preserve">Se </w:t>
      </w:r>
      <w:r w:rsidRPr="003F2C6A">
        <w:rPr>
          <w:rFonts w:cs="Arial"/>
          <w:b/>
          <w:bCs/>
        </w:rPr>
        <w:t>adiciona</w:t>
      </w:r>
      <w:r w:rsidRPr="003F2C6A">
        <w:rPr>
          <w:rFonts w:cs="Arial"/>
        </w:rPr>
        <w:t xml:space="preserve"> con una fracción XIV, el artículo 29 de la Ley de Vías Generales de Comunicación, para quedar como sigue:</w:t>
      </w:r>
    </w:p>
    <w:p w14:paraId="54D1EF25" w14:textId="77777777" w:rsidR="003F2C6A" w:rsidRPr="003F2C6A" w:rsidRDefault="003F2C6A" w:rsidP="003F2C6A">
      <w:pPr>
        <w:ind w:firstLine="289"/>
        <w:rPr>
          <w:rFonts w:cs="Arial"/>
        </w:rPr>
      </w:pPr>
    </w:p>
    <w:p w14:paraId="14D0519C" w14:textId="77777777" w:rsidR="003F2C6A" w:rsidRPr="003F2C6A" w:rsidRDefault="003F2C6A" w:rsidP="003F2C6A">
      <w:pPr>
        <w:ind w:firstLine="289"/>
        <w:rPr>
          <w:rFonts w:cs="Arial"/>
        </w:rPr>
      </w:pPr>
      <w:r w:rsidRPr="003F2C6A">
        <w:rPr>
          <w:rFonts w:cs="Arial"/>
        </w:rPr>
        <w:t>..........</w:t>
      </w:r>
    </w:p>
    <w:p w14:paraId="16D7881E" w14:textId="77777777" w:rsidR="003F2C6A" w:rsidRPr="003F2C6A" w:rsidRDefault="003F2C6A" w:rsidP="003F2C6A">
      <w:pPr>
        <w:ind w:firstLine="289"/>
        <w:rPr>
          <w:rFonts w:cs="Arial"/>
        </w:rPr>
      </w:pPr>
    </w:p>
    <w:p w14:paraId="658DB472"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127 de la Ley de Vías Generales de Comunicación, para quedar como sigue:</w:t>
      </w:r>
    </w:p>
    <w:p w14:paraId="0850798C" w14:textId="77777777" w:rsidR="003F2C6A" w:rsidRPr="003F2C6A" w:rsidRDefault="003F2C6A" w:rsidP="003F2C6A">
      <w:pPr>
        <w:ind w:firstLine="289"/>
        <w:rPr>
          <w:rFonts w:cs="Arial"/>
        </w:rPr>
      </w:pPr>
    </w:p>
    <w:p w14:paraId="12539434" w14:textId="77777777" w:rsidR="003F2C6A" w:rsidRPr="003F2C6A" w:rsidRDefault="003F2C6A" w:rsidP="003F2C6A">
      <w:pPr>
        <w:ind w:firstLine="289"/>
        <w:rPr>
          <w:rFonts w:cs="Arial"/>
        </w:rPr>
      </w:pPr>
      <w:r w:rsidRPr="003F2C6A">
        <w:rPr>
          <w:rFonts w:cs="Arial"/>
        </w:rPr>
        <w:t>..........</w:t>
      </w:r>
    </w:p>
    <w:p w14:paraId="2B69460A" w14:textId="77777777" w:rsidR="003F2C6A" w:rsidRPr="003F2C6A" w:rsidRDefault="003F2C6A" w:rsidP="003F2C6A">
      <w:pPr>
        <w:ind w:firstLine="289"/>
        <w:rPr>
          <w:rFonts w:cs="Arial"/>
        </w:rPr>
      </w:pPr>
    </w:p>
    <w:p w14:paraId="00B0BB7D" w14:textId="77777777" w:rsidR="003F2C6A" w:rsidRPr="003F2C6A" w:rsidRDefault="003F2C6A" w:rsidP="003F2C6A">
      <w:pPr>
        <w:jc w:val="center"/>
        <w:rPr>
          <w:rFonts w:cs="Arial"/>
          <w:b/>
          <w:bCs/>
          <w:sz w:val="22"/>
        </w:rPr>
      </w:pPr>
      <w:r w:rsidRPr="003F2C6A">
        <w:rPr>
          <w:rFonts w:cs="Arial"/>
          <w:b/>
          <w:bCs/>
          <w:sz w:val="22"/>
        </w:rPr>
        <w:t>TRANSITORIOS</w:t>
      </w:r>
    </w:p>
    <w:p w14:paraId="17155353" w14:textId="77777777" w:rsidR="003F2C6A" w:rsidRPr="003F2C6A" w:rsidRDefault="003F2C6A" w:rsidP="003F2C6A">
      <w:pPr>
        <w:ind w:firstLine="289"/>
        <w:rPr>
          <w:rFonts w:cs="Arial"/>
        </w:rPr>
      </w:pPr>
    </w:p>
    <w:p w14:paraId="282A5160"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Este Decreto entrará en vigor treinta días después de su publicación en el "Diario Oficial" de la Federación.</w:t>
      </w:r>
    </w:p>
    <w:p w14:paraId="7A809405" w14:textId="77777777" w:rsidR="003F2C6A" w:rsidRPr="003F2C6A" w:rsidRDefault="003F2C6A" w:rsidP="003F2C6A">
      <w:pPr>
        <w:ind w:firstLine="289"/>
        <w:rPr>
          <w:rFonts w:cs="Arial"/>
        </w:rPr>
      </w:pPr>
    </w:p>
    <w:p w14:paraId="31BB7898"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Se derogan las disposiciones que se opongan a las del presente Decreto.</w:t>
      </w:r>
    </w:p>
    <w:p w14:paraId="000E2954" w14:textId="77777777" w:rsidR="003F2C6A" w:rsidRPr="003F2C6A" w:rsidRDefault="003F2C6A" w:rsidP="003F2C6A">
      <w:pPr>
        <w:ind w:firstLine="289"/>
        <w:rPr>
          <w:rFonts w:cs="Arial"/>
        </w:rPr>
      </w:pPr>
    </w:p>
    <w:p w14:paraId="3A542148" w14:textId="77777777" w:rsidR="003F2C6A" w:rsidRPr="003F2C6A" w:rsidRDefault="003F2C6A" w:rsidP="003F2C6A">
      <w:pPr>
        <w:ind w:firstLine="289"/>
        <w:rPr>
          <w:rFonts w:cs="Arial"/>
        </w:rPr>
      </w:pPr>
      <w:r w:rsidRPr="003F2C6A">
        <w:rPr>
          <w:rFonts w:cs="Arial"/>
        </w:rPr>
        <w:t xml:space="preserve">México, D. F., 25 de noviembre de 1975.- </w:t>
      </w:r>
      <w:r w:rsidRPr="003F2C6A">
        <w:rPr>
          <w:rFonts w:cs="Arial"/>
          <w:b/>
          <w:bCs/>
        </w:rPr>
        <w:t>Mariano Araiza Zayas</w:t>
      </w:r>
      <w:r w:rsidRPr="003F2C6A">
        <w:rPr>
          <w:rFonts w:cs="Arial"/>
        </w:rPr>
        <w:t xml:space="preserve">, D.P.- </w:t>
      </w:r>
      <w:r w:rsidRPr="003F2C6A">
        <w:rPr>
          <w:rFonts w:cs="Arial"/>
          <w:b/>
          <w:bCs/>
        </w:rPr>
        <w:t>Juan Sabines Gutiérrez</w:t>
      </w:r>
      <w:r w:rsidRPr="003F2C6A">
        <w:rPr>
          <w:rFonts w:cs="Arial"/>
        </w:rPr>
        <w:t xml:space="preserve">, S. P.- </w:t>
      </w:r>
      <w:r w:rsidRPr="003F2C6A">
        <w:rPr>
          <w:rFonts w:cs="Arial"/>
          <w:b/>
          <w:bCs/>
        </w:rPr>
        <w:t>Fernando Elías Calles</w:t>
      </w:r>
      <w:r w:rsidRPr="003F2C6A">
        <w:rPr>
          <w:rFonts w:cs="Arial"/>
        </w:rPr>
        <w:t xml:space="preserve">, D. S.- </w:t>
      </w:r>
      <w:r w:rsidRPr="003F2C6A">
        <w:rPr>
          <w:rFonts w:cs="Arial"/>
          <w:b/>
          <w:bCs/>
        </w:rPr>
        <w:t xml:space="preserve">Salvador </w:t>
      </w:r>
      <w:proofErr w:type="spellStart"/>
      <w:r w:rsidRPr="003F2C6A">
        <w:rPr>
          <w:rFonts w:cs="Arial"/>
          <w:b/>
          <w:bCs/>
        </w:rPr>
        <w:t>Gámiz</w:t>
      </w:r>
      <w:proofErr w:type="spellEnd"/>
      <w:r w:rsidRPr="003F2C6A">
        <w:rPr>
          <w:rFonts w:cs="Arial"/>
          <w:b/>
          <w:bCs/>
        </w:rPr>
        <w:t xml:space="preserve"> Fernández</w:t>
      </w:r>
      <w:r w:rsidRPr="003F2C6A">
        <w:rPr>
          <w:rFonts w:cs="Arial"/>
        </w:rPr>
        <w:t>, S.S.- Rúbricas."</w:t>
      </w:r>
    </w:p>
    <w:p w14:paraId="488D8F9D" w14:textId="77777777" w:rsidR="003F2C6A" w:rsidRPr="003F2C6A" w:rsidRDefault="003F2C6A" w:rsidP="003F2C6A">
      <w:pPr>
        <w:ind w:firstLine="289"/>
        <w:rPr>
          <w:rFonts w:cs="Arial"/>
        </w:rPr>
      </w:pPr>
    </w:p>
    <w:p w14:paraId="79CB53F2"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once días del mes de diciembre de mil novecientos setenta y cinco.- </w:t>
      </w:r>
      <w:r w:rsidRPr="003F2C6A">
        <w:rPr>
          <w:rFonts w:cs="Arial"/>
          <w:b/>
          <w:bCs/>
        </w:rPr>
        <w:t xml:space="preserve">Luis Echeverría </w:t>
      </w:r>
      <w:proofErr w:type="spellStart"/>
      <w:r w:rsidRPr="003F2C6A">
        <w:rPr>
          <w:rFonts w:cs="Arial"/>
          <w:b/>
          <w:bCs/>
        </w:rPr>
        <w:t>Alvarez</w:t>
      </w:r>
      <w:proofErr w:type="spellEnd"/>
      <w:r w:rsidRPr="003F2C6A">
        <w:rPr>
          <w:rFonts w:cs="Arial"/>
        </w:rPr>
        <w:t xml:space="preserve">.- Rúbrica.- El Secretario de Comunicaciones y Transportes, </w:t>
      </w:r>
      <w:r w:rsidRPr="003F2C6A">
        <w:rPr>
          <w:rFonts w:cs="Arial"/>
          <w:b/>
          <w:bCs/>
        </w:rPr>
        <w:t xml:space="preserve">Eugenio Méndez </w:t>
      </w:r>
      <w:proofErr w:type="spellStart"/>
      <w:r w:rsidRPr="003F2C6A">
        <w:rPr>
          <w:rFonts w:cs="Arial"/>
          <w:b/>
          <w:bCs/>
        </w:rPr>
        <w:t>Docurro</w:t>
      </w:r>
      <w:proofErr w:type="spellEnd"/>
      <w:r w:rsidRPr="003F2C6A">
        <w:rPr>
          <w:rFonts w:cs="Arial"/>
        </w:rPr>
        <w:t xml:space="preserve">.- Rúbrica.- El Secretario de Hacienda y Crédito Público, </w:t>
      </w:r>
      <w:r w:rsidRPr="003F2C6A">
        <w:rPr>
          <w:rFonts w:cs="Arial"/>
          <w:b/>
          <w:bCs/>
        </w:rPr>
        <w:t>Mario Ramón Beteta M.</w:t>
      </w:r>
      <w:r w:rsidRPr="003F2C6A">
        <w:rPr>
          <w:rFonts w:cs="Arial"/>
        </w:rPr>
        <w:t xml:space="preserve">- Rúbrica.- El Secretario de Gobernación, </w:t>
      </w:r>
      <w:r w:rsidRPr="003F2C6A">
        <w:rPr>
          <w:rFonts w:cs="Arial"/>
          <w:b/>
          <w:bCs/>
        </w:rPr>
        <w:t>Mario Moya Palencia</w:t>
      </w:r>
      <w:r w:rsidRPr="003F2C6A">
        <w:rPr>
          <w:rFonts w:cs="Arial"/>
        </w:rPr>
        <w:t>.- Rúbrica.</w:t>
      </w:r>
    </w:p>
    <w:p w14:paraId="086069EC"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y adiciona el artículo 537 de la Ley de Vías Generales de Comunicación. </w:t>
      </w:r>
    </w:p>
    <w:p w14:paraId="75CC31B6" w14:textId="77777777" w:rsidR="003F2C6A" w:rsidRPr="003F2C6A" w:rsidRDefault="003F2C6A" w:rsidP="003F2C6A">
      <w:pPr>
        <w:rPr>
          <w:rFonts w:cs="Arial"/>
          <w:snapToGrid w:val="0"/>
        </w:rPr>
      </w:pPr>
    </w:p>
    <w:p w14:paraId="359C0F0D" w14:textId="77777777" w:rsidR="003F2C6A" w:rsidRPr="003F2C6A" w:rsidRDefault="003F2C6A" w:rsidP="003F2C6A">
      <w:pPr>
        <w:jc w:val="center"/>
        <w:rPr>
          <w:rFonts w:cs="Arial"/>
          <w:sz w:val="16"/>
        </w:rPr>
      </w:pPr>
      <w:r w:rsidRPr="003F2C6A">
        <w:rPr>
          <w:rFonts w:cs="Arial"/>
          <w:sz w:val="16"/>
        </w:rPr>
        <w:t>Publicado en el Diario Oficial de la Federación el 29 de diciembre de 1975</w:t>
      </w:r>
    </w:p>
    <w:p w14:paraId="3EFA29FC" w14:textId="77777777" w:rsidR="003F2C6A" w:rsidRPr="003F2C6A" w:rsidRDefault="003F2C6A" w:rsidP="003F2C6A">
      <w:pPr>
        <w:rPr>
          <w:rFonts w:cs="Arial"/>
          <w:snapToGrid w:val="0"/>
        </w:rPr>
      </w:pPr>
    </w:p>
    <w:p w14:paraId="1E296E3C"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y </w:t>
      </w:r>
      <w:r w:rsidRPr="003F2C6A">
        <w:rPr>
          <w:rFonts w:cs="Arial"/>
          <w:b/>
          <w:bCs/>
        </w:rPr>
        <w:t>adiciona</w:t>
      </w:r>
      <w:r w:rsidRPr="003F2C6A">
        <w:rPr>
          <w:rFonts w:cs="Arial"/>
        </w:rPr>
        <w:t xml:space="preserve"> el artículo 537 de la Ley de Vías Generales de Comunicación, para quedar como sigue:</w:t>
      </w:r>
    </w:p>
    <w:p w14:paraId="3676A46D" w14:textId="77777777" w:rsidR="003F2C6A" w:rsidRPr="003F2C6A" w:rsidRDefault="003F2C6A" w:rsidP="003F2C6A">
      <w:pPr>
        <w:ind w:firstLine="289"/>
        <w:rPr>
          <w:rFonts w:cs="Arial"/>
        </w:rPr>
      </w:pPr>
    </w:p>
    <w:p w14:paraId="008EBF05" w14:textId="77777777" w:rsidR="003F2C6A" w:rsidRPr="003F2C6A" w:rsidRDefault="003F2C6A" w:rsidP="003F2C6A">
      <w:pPr>
        <w:ind w:firstLine="289"/>
        <w:rPr>
          <w:rFonts w:cs="Arial"/>
        </w:rPr>
      </w:pPr>
      <w:r w:rsidRPr="003F2C6A">
        <w:rPr>
          <w:rFonts w:cs="Arial"/>
        </w:rPr>
        <w:t>..........</w:t>
      </w:r>
    </w:p>
    <w:p w14:paraId="7F42D8FC" w14:textId="77777777" w:rsidR="003F2C6A" w:rsidRPr="003F2C6A" w:rsidRDefault="003F2C6A" w:rsidP="003F2C6A">
      <w:pPr>
        <w:ind w:firstLine="289"/>
        <w:rPr>
          <w:rFonts w:cs="Arial"/>
        </w:rPr>
      </w:pPr>
    </w:p>
    <w:p w14:paraId="428B4843" w14:textId="77777777" w:rsidR="003F2C6A" w:rsidRPr="003F2C6A" w:rsidRDefault="003F2C6A" w:rsidP="003F2C6A">
      <w:pPr>
        <w:jc w:val="center"/>
        <w:rPr>
          <w:rFonts w:cs="Arial"/>
          <w:b/>
          <w:bCs/>
          <w:sz w:val="22"/>
        </w:rPr>
      </w:pPr>
      <w:r w:rsidRPr="003F2C6A">
        <w:rPr>
          <w:rFonts w:cs="Arial"/>
          <w:b/>
          <w:bCs/>
          <w:sz w:val="22"/>
        </w:rPr>
        <w:t>TRANSITORIO</w:t>
      </w:r>
    </w:p>
    <w:p w14:paraId="74601C5C" w14:textId="77777777" w:rsidR="003F2C6A" w:rsidRPr="003F2C6A" w:rsidRDefault="003F2C6A" w:rsidP="003F2C6A">
      <w:pPr>
        <w:ind w:firstLine="289"/>
        <w:rPr>
          <w:rFonts w:cs="Arial"/>
        </w:rPr>
      </w:pPr>
    </w:p>
    <w:p w14:paraId="262CF673" w14:textId="77777777" w:rsidR="003F2C6A" w:rsidRPr="003F2C6A" w:rsidRDefault="003F2C6A" w:rsidP="003F2C6A">
      <w:pPr>
        <w:ind w:firstLine="289"/>
        <w:rPr>
          <w:rFonts w:cs="Arial"/>
        </w:rPr>
      </w:pPr>
      <w:proofErr w:type="gramStart"/>
      <w:r w:rsidRPr="003F2C6A">
        <w:rPr>
          <w:rFonts w:cs="Arial"/>
          <w:b/>
          <w:bCs/>
        </w:rPr>
        <w:t>UNICO.-</w:t>
      </w:r>
      <w:proofErr w:type="gramEnd"/>
      <w:r w:rsidRPr="003F2C6A">
        <w:rPr>
          <w:rFonts w:cs="Arial"/>
          <w:b/>
          <w:bCs/>
        </w:rPr>
        <w:t xml:space="preserve"> </w:t>
      </w:r>
      <w:r w:rsidRPr="003F2C6A">
        <w:rPr>
          <w:rFonts w:cs="Arial"/>
        </w:rPr>
        <w:t>Este Decreto entrará en vigor el día siguiente al de su publicación en el "Diario Oficial" de la Federación.</w:t>
      </w:r>
    </w:p>
    <w:p w14:paraId="25F76B87" w14:textId="77777777" w:rsidR="003F2C6A" w:rsidRPr="003F2C6A" w:rsidRDefault="003F2C6A" w:rsidP="003F2C6A">
      <w:pPr>
        <w:ind w:firstLine="289"/>
        <w:rPr>
          <w:rFonts w:cs="Arial"/>
        </w:rPr>
      </w:pPr>
    </w:p>
    <w:p w14:paraId="1FE4D40A" w14:textId="77777777" w:rsidR="003F2C6A" w:rsidRPr="003F2C6A" w:rsidRDefault="003F2C6A" w:rsidP="003F2C6A">
      <w:pPr>
        <w:ind w:firstLine="289"/>
        <w:rPr>
          <w:rFonts w:cs="Arial"/>
        </w:rPr>
      </w:pPr>
      <w:r w:rsidRPr="003F2C6A">
        <w:rPr>
          <w:rFonts w:cs="Arial"/>
        </w:rPr>
        <w:t xml:space="preserve">México, D. F., a 22 de diciembre de 1975.- </w:t>
      </w:r>
      <w:r w:rsidRPr="003F2C6A">
        <w:rPr>
          <w:rFonts w:cs="Arial"/>
          <w:b/>
          <w:bCs/>
        </w:rPr>
        <w:t>Emilio M. González Parra</w:t>
      </w:r>
      <w:r w:rsidRPr="003F2C6A">
        <w:rPr>
          <w:rFonts w:cs="Arial"/>
        </w:rPr>
        <w:t xml:space="preserve">, S. P.- </w:t>
      </w:r>
      <w:r w:rsidRPr="003F2C6A">
        <w:rPr>
          <w:rFonts w:cs="Arial"/>
          <w:b/>
          <w:bCs/>
        </w:rPr>
        <w:t>Luis del Toro Calero</w:t>
      </w:r>
      <w:r w:rsidRPr="003F2C6A">
        <w:rPr>
          <w:rFonts w:cs="Arial"/>
        </w:rPr>
        <w:t xml:space="preserve">, D. P.- </w:t>
      </w:r>
      <w:r w:rsidRPr="003F2C6A">
        <w:rPr>
          <w:rFonts w:cs="Arial"/>
          <w:b/>
          <w:bCs/>
        </w:rPr>
        <w:t xml:space="preserve">Salvador </w:t>
      </w:r>
      <w:proofErr w:type="spellStart"/>
      <w:r w:rsidRPr="003F2C6A">
        <w:rPr>
          <w:rFonts w:cs="Arial"/>
          <w:b/>
          <w:bCs/>
        </w:rPr>
        <w:t>Gámiz</w:t>
      </w:r>
      <w:proofErr w:type="spellEnd"/>
      <w:r w:rsidRPr="003F2C6A">
        <w:rPr>
          <w:rFonts w:cs="Arial"/>
          <w:b/>
          <w:bCs/>
        </w:rPr>
        <w:t xml:space="preserve"> Fernández</w:t>
      </w:r>
      <w:r w:rsidRPr="003F2C6A">
        <w:rPr>
          <w:rFonts w:cs="Arial"/>
        </w:rPr>
        <w:t xml:space="preserve">, S. S.- </w:t>
      </w:r>
      <w:r w:rsidRPr="003F2C6A">
        <w:rPr>
          <w:rFonts w:cs="Arial"/>
          <w:b/>
          <w:bCs/>
        </w:rPr>
        <w:t>Arturo Romo Gutiérrez</w:t>
      </w:r>
      <w:r w:rsidRPr="003F2C6A">
        <w:rPr>
          <w:rFonts w:cs="Arial"/>
        </w:rPr>
        <w:t>, D. S.- Rúbricas".</w:t>
      </w:r>
    </w:p>
    <w:p w14:paraId="28A74DBD" w14:textId="77777777" w:rsidR="003F2C6A" w:rsidRPr="003F2C6A" w:rsidRDefault="003F2C6A" w:rsidP="003F2C6A">
      <w:pPr>
        <w:ind w:firstLine="289"/>
        <w:rPr>
          <w:rFonts w:cs="Arial"/>
        </w:rPr>
      </w:pPr>
    </w:p>
    <w:p w14:paraId="355E17CA" w14:textId="77777777" w:rsidR="003F2C6A" w:rsidRPr="003F2C6A" w:rsidRDefault="003F2C6A" w:rsidP="003F2C6A">
      <w:pPr>
        <w:ind w:firstLine="289"/>
        <w:rPr>
          <w:rFonts w:cs="Arial"/>
        </w:rPr>
      </w:pPr>
      <w:r w:rsidRPr="003F2C6A">
        <w:rPr>
          <w:rFonts w:cs="Arial"/>
        </w:rPr>
        <w:t xml:space="preserve">En cumplimiento de lo dispuesto por la fracción del artículo 89 de la Constitución Política de los Estados Unidos Mexicanos, y para su debida publicación y observancia, expido el presente Decreto en la residencia del Poder Ejecutivo Federal, en la ciudad de México, Distrito Federal, a los veintiséis días del mes de diciembre de mil novecientos setenta y cinco.- </w:t>
      </w:r>
      <w:r w:rsidRPr="003F2C6A">
        <w:rPr>
          <w:rFonts w:cs="Arial"/>
          <w:b/>
          <w:bCs/>
        </w:rPr>
        <w:t xml:space="preserve">Luis Echeverría </w:t>
      </w:r>
      <w:proofErr w:type="spellStart"/>
      <w:r w:rsidRPr="003F2C6A">
        <w:rPr>
          <w:rFonts w:cs="Arial"/>
          <w:b/>
          <w:bCs/>
        </w:rPr>
        <w:t>Alvarez</w:t>
      </w:r>
      <w:proofErr w:type="spellEnd"/>
      <w:r w:rsidRPr="003F2C6A">
        <w:rPr>
          <w:rFonts w:cs="Arial"/>
        </w:rPr>
        <w:t xml:space="preserve">.- Rúbrica.- El Secretario de Comunicaciones y Transportes, </w:t>
      </w:r>
      <w:r w:rsidRPr="003F2C6A">
        <w:rPr>
          <w:rFonts w:cs="Arial"/>
          <w:b/>
          <w:bCs/>
        </w:rPr>
        <w:t xml:space="preserve">Eugenio Méndez </w:t>
      </w:r>
      <w:proofErr w:type="spellStart"/>
      <w:r w:rsidRPr="003F2C6A">
        <w:rPr>
          <w:rFonts w:cs="Arial"/>
          <w:b/>
          <w:bCs/>
        </w:rPr>
        <w:t>Docurro</w:t>
      </w:r>
      <w:proofErr w:type="spellEnd"/>
      <w:r w:rsidRPr="003F2C6A">
        <w:rPr>
          <w:rFonts w:cs="Arial"/>
        </w:rPr>
        <w:t xml:space="preserve">.- Rúbrica.- El Secretario de Hacienda y Crédito Público, </w:t>
      </w:r>
      <w:r w:rsidRPr="003F2C6A">
        <w:rPr>
          <w:rFonts w:cs="Arial"/>
          <w:b/>
          <w:bCs/>
        </w:rPr>
        <w:t>Mario Ramón Beteta</w:t>
      </w:r>
      <w:r w:rsidRPr="003F2C6A">
        <w:rPr>
          <w:rFonts w:cs="Arial"/>
        </w:rPr>
        <w:t xml:space="preserve">.- Rúbrica.- El Secretario de Gobernación, </w:t>
      </w:r>
      <w:r w:rsidRPr="003F2C6A">
        <w:rPr>
          <w:rFonts w:cs="Arial"/>
          <w:b/>
          <w:bCs/>
        </w:rPr>
        <w:t>Mario Moya Palencia</w:t>
      </w:r>
      <w:r w:rsidRPr="003F2C6A">
        <w:rPr>
          <w:rFonts w:cs="Arial"/>
        </w:rPr>
        <w:t>.- Rúbrica.</w:t>
      </w:r>
    </w:p>
    <w:p w14:paraId="75C368D6"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reforman los Artículos 533 y 536 de la Ley de Vías Generales de Comunicación. </w:t>
      </w:r>
    </w:p>
    <w:p w14:paraId="6499CC61" w14:textId="77777777" w:rsidR="003F2C6A" w:rsidRPr="003F2C6A" w:rsidRDefault="003F2C6A" w:rsidP="003F2C6A">
      <w:pPr>
        <w:rPr>
          <w:rFonts w:cs="Arial"/>
          <w:snapToGrid w:val="0"/>
        </w:rPr>
      </w:pPr>
    </w:p>
    <w:p w14:paraId="7B42A224" w14:textId="77777777" w:rsidR="003F2C6A" w:rsidRPr="003F2C6A" w:rsidRDefault="003F2C6A" w:rsidP="003F2C6A">
      <w:pPr>
        <w:jc w:val="center"/>
        <w:rPr>
          <w:rFonts w:cs="Arial"/>
          <w:sz w:val="16"/>
        </w:rPr>
      </w:pPr>
      <w:r w:rsidRPr="003F2C6A">
        <w:rPr>
          <w:rFonts w:cs="Arial"/>
          <w:sz w:val="16"/>
        </w:rPr>
        <w:t>Publicado en el Diario Oficial de la Federación el 31 de diciembre de 1976</w:t>
      </w:r>
    </w:p>
    <w:p w14:paraId="4653376A" w14:textId="77777777" w:rsidR="003F2C6A" w:rsidRPr="003F2C6A" w:rsidRDefault="003F2C6A" w:rsidP="003F2C6A">
      <w:pPr>
        <w:rPr>
          <w:rFonts w:cs="Arial"/>
          <w:snapToGrid w:val="0"/>
        </w:rPr>
      </w:pPr>
    </w:p>
    <w:p w14:paraId="0181AC90"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533 de la Ley de Vías Generales de Comunicación, para quedar como sigue:</w:t>
      </w:r>
    </w:p>
    <w:p w14:paraId="66C5B5A0" w14:textId="77777777" w:rsidR="003F2C6A" w:rsidRPr="003F2C6A" w:rsidRDefault="003F2C6A" w:rsidP="003F2C6A">
      <w:pPr>
        <w:ind w:firstLine="289"/>
        <w:rPr>
          <w:rFonts w:cs="Arial"/>
        </w:rPr>
      </w:pPr>
    </w:p>
    <w:p w14:paraId="49D5A680" w14:textId="77777777" w:rsidR="003F2C6A" w:rsidRPr="003F2C6A" w:rsidRDefault="003F2C6A" w:rsidP="003F2C6A">
      <w:pPr>
        <w:ind w:firstLine="289"/>
        <w:rPr>
          <w:rFonts w:cs="Arial"/>
        </w:rPr>
      </w:pPr>
      <w:r w:rsidRPr="003F2C6A">
        <w:rPr>
          <w:rFonts w:cs="Arial"/>
        </w:rPr>
        <w:t>..........</w:t>
      </w:r>
    </w:p>
    <w:p w14:paraId="2461469B" w14:textId="77777777" w:rsidR="003F2C6A" w:rsidRPr="003F2C6A" w:rsidRDefault="003F2C6A" w:rsidP="003F2C6A">
      <w:pPr>
        <w:ind w:firstLine="289"/>
        <w:rPr>
          <w:rFonts w:cs="Arial"/>
        </w:rPr>
      </w:pPr>
    </w:p>
    <w:p w14:paraId="42DE7470"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536 de la Ley de Vías Generales de Comunicación, para quedar como sigue:</w:t>
      </w:r>
    </w:p>
    <w:p w14:paraId="6B25B524" w14:textId="77777777" w:rsidR="003F2C6A" w:rsidRPr="003F2C6A" w:rsidRDefault="003F2C6A" w:rsidP="003F2C6A">
      <w:pPr>
        <w:ind w:firstLine="289"/>
        <w:rPr>
          <w:rFonts w:cs="Arial"/>
        </w:rPr>
      </w:pPr>
    </w:p>
    <w:p w14:paraId="20A318B8" w14:textId="77777777" w:rsidR="003F2C6A" w:rsidRPr="003F2C6A" w:rsidRDefault="003F2C6A" w:rsidP="003F2C6A">
      <w:pPr>
        <w:ind w:firstLine="289"/>
        <w:rPr>
          <w:rFonts w:cs="Arial"/>
        </w:rPr>
      </w:pPr>
      <w:r w:rsidRPr="003F2C6A">
        <w:rPr>
          <w:rFonts w:cs="Arial"/>
        </w:rPr>
        <w:t>..........</w:t>
      </w:r>
    </w:p>
    <w:p w14:paraId="2BF82163" w14:textId="77777777" w:rsidR="003F2C6A" w:rsidRPr="003F2C6A" w:rsidRDefault="003F2C6A" w:rsidP="003F2C6A">
      <w:pPr>
        <w:ind w:firstLine="289"/>
        <w:rPr>
          <w:rFonts w:cs="Arial"/>
        </w:rPr>
      </w:pPr>
    </w:p>
    <w:p w14:paraId="6925A4EF" w14:textId="77777777" w:rsidR="003F2C6A" w:rsidRPr="003F2C6A" w:rsidRDefault="003F2C6A" w:rsidP="003F2C6A">
      <w:pPr>
        <w:jc w:val="center"/>
        <w:rPr>
          <w:rFonts w:cs="Arial"/>
          <w:b/>
          <w:bCs/>
          <w:sz w:val="22"/>
        </w:rPr>
      </w:pPr>
      <w:r w:rsidRPr="003F2C6A">
        <w:rPr>
          <w:rFonts w:cs="Arial"/>
          <w:b/>
          <w:bCs/>
          <w:sz w:val="22"/>
        </w:rPr>
        <w:t>TRANSITORIO</w:t>
      </w:r>
    </w:p>
    <w:p w14:paraId="64355A16" w14:textId="77777777" w:rsidR="003F2C6A" w:rsidRPr="003F2C6A" w:rsidRDefault="003F2C6A" w:rsidP="003F2C6A">
      <w:pPr>
        <w:ind w:firstLine="289"/>
        <w:rPr>
          <w:rFonts w:cs="Arial"/>
        </w:rPr>
      </w:pPr>
    </w:p>
    <w:p w14:paraId="6DCDE218"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rPr>
        <w:t xml:space="preserve"> Este Decreto entrará en vigor quince días después de su publicación, en el "Diario Oficial" de la Federación.</w:t>
      </w:r>
    </w:p>
    <w:p w14:paraId="0E67A656" w14:textId="77777777" w:rsidR="003F2C6A" w:rsidRPr="003F2C6A" w:rsidRDefault="003F2C6A" w:rsidP="003F2C6A">
      <w:pPr>
        <w:ind w:firstLine="289"/>
        <w:rPr>
          <w:rFonts w:cs="Arial"/>
        </w:rPr>
      </w:pPr>
    </w:p>
    <w:p w14:paraId="3964EF35" w14:textId="77777777" w:rsidR="003F2C6A" w:rsidRPr="003F2C6A" w:rsidRDefault="003F2C6A" w:rsidP="003F2C6A">
      <w:pPr>
        <w:ind w:firstLine="289"/>
        <w:rPr>
          <w:rFonts w:cs="Arial"/>
        </w:rPr>
      </w:pPr>
      <w:r w:rsidRPr="003F2C6A">
        <w:rPr>
          <w:rFonts w:cs="Arial"/>
        </w:rPr>
        <w:t xml:space="preserve">México, D. F; a 29 de diciembre de 1976.- </w:t>
      </w:r>
      <w:r w:rsidRPr="003F2C6A">
        <w:rPr>
          <w:rFonts w:cs="Arial"/>
          <w:b/>
          <w:bCs/>
        </w:rPr>
        <w:t>Hilda Anderson de Rojas</w:t>
      </w:r>
      <w:r w:rsidRPr="003F2C6A">
        <w:rPr>
          <w:rFonts w:cs="Arial"/>
        </w:rPr>
        <w:t xml:space="preserve">, S. P.- </w:t>
      </w:r>
      <w:r w:rsidRPr="003F2C6A">
        <w:rPr>
          <w:rFonts w:cs="Arial"/>
          <w:b/>
          <w:bCs/>
        </w:rPr>
        <w:t>Enrique Ramírez y Ramírez</w:t>
      </w:r>
      <w:r w:rsidRPr="003F2C6A">
        <w:rPr>
          <w:rFonts w:cs="Arial"/>
        </w:rPr>
        <w:t xml:space="preserve">, D.P.- </w:t>
      </w:r>
      <w:r w:rsidRPr="003F2C6A">
        <w:rPr>
          <w:rFonts w:cs="Arial"/>
          <w:b/>
          <w:bCs/>
        </w:rPr>
        <w:t>Arnulfo Villaseñor Saavedra,</w:t>
      </w:r>
      <w:r w:rsidRPr="003F2C6A">
        <w:rPr>
          <w:rFonts w:cs="Arial"/>
        </w:rPr>
        <w:t xml:space="preserve"> S. S.- </w:t>
      </w:r>
      <w:r w:rsidRPr="003F2C6A">
        <w:rPr>
          <w:rFonts w:cs="Arial"/>
          <w:b/>
          <w:bCs/>
        </w:rPr>
        <w:t xml:space="preserve">Crescencio Herrera </w:t>
      </w:r>
      <w:proofErr w:type="spellStart"/>
      <w:r w:rsidRPr="003F2C6A">
        <w:rPr>
          <w:rFonts w:cs="Arial"/>
          <w:b/>
          <w:bCs/>
        </w:rPr>
        <w:t>Herrera</w:t>
      </w:r>
      <w:proofErr w:type="spellEnd"/>
      <w:r w:rsidRPr="003F2C6A">
        <w:rPr>
          <w:rFonts w:cs="Arial"/>
        </w:rPr>
        <w:t>, D. S.- Rúbricas".</w:t>
      </w:r>
    </w:p>
    <w:p w14:paraId="7039A668"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LEY que reforma, adiciona y deroga diversas disposiciones fiscales. </w:t>
      </w:r>
    </w:p>
    <w:p w14:paraId="6EB1E208" w14:textId="77777777" w:rsidR="003F2C6A" w:rsidRPr="003F2C6A" w:rsidRDefault="003F2C6A" w:rsidP="003F2C6A">
      <w:pPr>
        <w:rPr>
          <w:rFonts w:cs="Arial"/>
          <w:b/>
          <w:bCs/>
        </w:rPr>
      </w:pPr>
    </w:p>
    <w:p w14:paraId="39394FA8" w14:textId="77777777" w:rsidR="003F2C6A" w:rsidRPr="003F2C6A" w:rsidRDefault="003F2C6A" w:rsidP="003F2C6A">
      <w:pPr>
        <w:jc w:val="center"/>
        <w:rPr>
          <w:rFonts w:cs="Arial"/>
          <w:sz w:val="16"/>
        </w:rPr>
      </w:pPr>
      <w:r w:rsidRPr="003F2C6A">
        <w:rPr>
          <w:rFonts w:cs="Arial"/>
          <w:sz w:val="16"/>
        </w:rPr>
        <w:t>Publicado en el Diario Oficial de la Federación el 31 de diciembre de 1979</w:t>
      </w:r>
    </w:p>
    <w:p w14:paraId="66B1B885" w14:textId="77777777" w:rsidR="003F2C6A" w:rsidRPr="003F2C6A" w:rsidRDefault="003F2C6A" w:rsidP="003F2C6A">
      <w:pPr>
        <w:rPr>
          <w:rFonts w:cs="Arial"/>
          <w:b/>
          <w:bCs/>
        </w:rPr>
      </w:pPr>
    </w:p>
    <w:p w14:paraId="4B00B403" w14:textId="77777777" w:rsidR="003F2C6A" w:rsidRPr="003F2C6A" w:rsidRDefault="003F2C6A" w:rsidP="003F2C6A">
      <w:pPr>
        <w:jc w:val="center"/>
        <w:rPr>
          <w:rFonts w:cs="Arial"/>
          <w:b/>
          <w:bCs/>
        </w:rPr>
      </w:pPr>
      <w:r w:rsidRPr="003F2C6A">
        <w:rPr>
          <w:rFonts w:cs="Arial"/>
          <w:b/>
          <w:bCs/>
        </w:rPr>
        <w:t>LEY DE VIAS GENERALES DE COMUNICACION</w:t>
      </w:r>
    </w:p>
    <w:p w14:paraId="7506ADEE" w14:textId="77777777" w:rsidR="003F2C6A" w:rsidRPr="003F2C6A" w:rsidRDefault="003F2C6A" w:rsidP="003F2C6A">
      <w:pPr>
        <w:ind w:firstLine="289"/>
        <w:rPr>
          <w:rFonts w:cs="Arial"/>
        </w:rPr>
      </w:pPr>
    </w:p>
    <w:p w14:paraId="1C4B714F" w14:textId="77777777" w:rsidR="003F2C6A" w:rsidRPr="003F2C6A" w:rsidRDefault="003F2C6A" w:rsidP="003F2C6A">
      <w:pPr>
        <w:ind w:firstLine="289"/>
        <w:rPr>
          <w:rFonts w:cs="Arial"/>
        </w:rPr>
      </w:pPr>
      <w:r w:rsidRPr="003F2C6A">
        <w:rPr>
          <w:rFonts w:cs="Arial"/>
          <w:b/>
          <w:bCs/>
        </w:rPr>
        <w:t xml:space="preserve">ARTICULO DECIMO </w:t>
      </w:r>
      <w:proofErr w:type="gramStart"/>
      <w:r w:rsidRPr="003F2C6A">
        <w:rPr>
          <w:rFonts w:cs="Arial"/>
          <w:b/>
          <w:bCs/>
        </w:rPr>
        <w:t>SEPTIMO.-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los artículos 390 fracción I, y párrafo último 515 fracción I y 517 de la Ley de Vías Generales de Comunicación y se </w:t>
      </w:r>
      <w:r w:rsidRPr="003F2C6A">
        <w:rPr>
          <w:rFonts w:cs="Arial"/>
          <w:b/>
          <w:bCs/>
        </w:rPr>
        <w:t>deroga</w:t>
      </w:r>
      <w:r w:rsidRPr="003F2C6A">
        <w:rPr>
          <w:rFonts w:cs="Arial"/>
        </w:rPr>
        <w:t xml:space="preserve"> el artículo 515, fracciones II, IV y VI de la propia Ley, para quedar como sigue:</w:t>
      </w:r>
    </w:p>
    <w:p w14:paraId="1546A244" w14:textId="77777777" w:rsidR="003F2C6A" w:rsidRPr="003F2C6A" w:rsidRDefault="003F2C6A" w:rsidP="003F2C6A">
      <w:pPr>
        <w:ind w:firstLine="289"/>
        <w:rPr>
          <w:rFonts w:cs="Arial"/>
        </w:rPr>
      </w:pPr>
    </w:p>
    <w:p w14:paraId="51CBD7E1" w14:textId="77777777" w:rsidR="003F2C6A" w:rsidRPr="003F2C6A" w:rsidRDefault="003F2C6A" w:rsidP="003F2C6A">
      <w:pPr>
        <w:pStyle w:val="Sangradetextonormal"/>
        <w:rPr>
          <w:rFonts w:ascii="ITC Avant Garde Std Bk" w:hAnsi="ITC Avant Garde Std Bk"/>
          <w:snapToGrid/>
          <w:lang w:val="es-ES"/>
        </w:rPr>
      </w:pPr>
      <w:r w:rsidRPr="003F2C6A">
        <w:rPr>
          <w:rFonts w:ascii="ITC Avant Garde Std Bk" w:hAnsi="ITC Avant Garde Std Bk"/>
          <w:snapToGrid/>
          <w:lang w:val="es-ES"/>
        </w:rPr>
        <w:t>..........</w:t>
      </w:r>
    </w:p>
    <w:p w14:paraId="1425B007" w14:textId="77777777" w:rsidR="003F2C6A" w:rsidRPr="003F2C6A" w:rsidRDefault="003F2C6A" w:rsidP="003F2C6A">
      <w:pPr>
        <w:ind w:firstLine="289"/>
        <w:rPr>
          <w:rFonts w:cs="Arial"/>
        </w:rPr>
      </w:pPr>
    </w:p>
    <w:p w14:paraId="04DEB57E" w14:textId="77777777" w:rsidR="003F2C6A" w:rsidRPr="003F2C6A" w:rsidRDefault="003F2C6A" w:rsidP="003F2C6A">
      <w:pPr>
        <w:jc w:val="center"/>
        <w:rPr>
          <w:rFonts w:cs="Arial"/>
          <w:b/>
          <w:bCs/>
          <w:sz w:val="22"/>
        </w:rPr>
      </w:pPr>
      <w:r w:rsidRPr="003F2C6A">
        <w:rPr>
          <w:rFonts w:cs="Arial"/>
          <w:b/>
          <w:bCs/>
          <w:sz w:val="22"/>
        </w:rPr>
        <w:t>TRANSITORIOS</w:t>
      </w:r>
    </w:p>
    <w:p w14:paraId="6EE5580B" w14:textId="77777777" w:rsidR="003F2C6A" w:rsidRPr="003F2C6A" w:rsidRDefault="003F2C6A" w:rsidP="003F2C6A">
      <w:pPr>
        <w:ind w:firstLine="289"/>
        <w:rPr>
          <w:rFonts w:cs="Arial"/>
        </w:rPr>
      </w:pPr>
    </w:p>
    <w:p w14:paraId="6F6FA3D1"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 xml:space="preserve">La presente Ley entrará en vigor en toda la República el día primero de enero de mil novecientos </w:t>
      </w:r>
      <w:proofErr w:type="spellStart"/>
      <w:r w:rsidRPr="003F2C6A">
        <w:rPr>
          <w:rFonts w:cs="Arial"/>
        </w:rPr>
        <w:t>o</w:t>
      </w:r>
      <w:proofErr w:type="spellEnd"/>
      <w:r w:rsidRPr="003F2C6A">
        <w:rPr>
          <w:rFonts w:cs="Arial"/>
        </w:rPr>
        <w:t xml:space="preserve"> ochenta.</w:t>
      </w:r>
    </w:p>
    <w:p w14:paraId="28EC72A7" w14:textId="77777777" w:rsidR="003F2C6A" w:rsidRPr="003F2C6A" w:rsidRDefault="003F2C6A" w:rsidP="003F2C6A">
      <w:pPr>
        <w:ind w:firstLine="289"/>
        <w:rPr>
          <w:rFonts w:cs="Arial"/>
        </w:rPr>
      </w:pPr>
    </w:p>
    <w:p w14:paraId="11F72F89" w14:textId="77777777" w:rsidR="003F2C6A" w:rsidRPr="003F2C6A" w:rsidRDefault="003F2C6A" w:rsidP="003F2C6A">
      <w:pPr>
        <w:pStyle w:val="Sangradetextonormal"/>
        <w:rPr>
          <w:rFonts w:ascii="ITC Avant Garde Std Bk" w:hAnsi="ITC Avant Garde Std Bk"/>
          <w:snapToGrid/>
          <w:lang w:val="es-ES"/>
        </w:rPr>
      </w:pPr>
      <w:r w:rsidRPr="003F2C6A">
        <w:rPr>
          <w:rFonts w:ascii="ITC Avant Garde Std Bk" w:hAnsi="ITC Avant Garde Std Bk"/>
          <w:b/>
          <w:bCs/>
          <w:snapToGrid/>
          <w:lang w:val="es-ES"/>
        </w:rPr>
        <w:t xml:space="preserve">ARTICULOS SEGUNDO A TRIGESIMO </w:t>
      </w:r>
      <w:proofErr w:type="gramStart"/>
      <w:r w:rsidRPr="003F2C6A">
        <w:rPr>
          <w:rFonts w:ascii="ITC Avant Garde Std Bk" w:hAnsi="ITC Avant Garde Std Bk"/>
          <w:b/>
          <w:bCs/>
          <w:snapToGrid/>
          <w:lang w:val="es-ES"/>
        </w:rPr>
        <w:t>TERCERO.-</w:t>
      </w:r>
      <w:proofErr w:type="gramEnd"/>
      <w:r w:rsidRPr="003F2C6A">
        <w:rPr>
          <w:rFonts w:ascii="ITC Avant Garde Std Bk" w:hAnsi="ITC Avant Garde Std Bk"/>
          <w:snapToGrid/>
          <w:lang w:val="es-ES"/>
        </w:rPr>
        <w:t xml:space="preserve"> ..........</w:t>
      </w:r>
    </w:p>
    <w:p w14:paraId="52E75D74" w14:textId="77777777" w:rsidR="003F2C6A" w:rsidRPr="003F2C6A" w:rsidRDefault="003F2C6A" w:rsidP="003F2C6A">
      <w:pPr>
        <w:pStyle w:val="Sangradetextonormal"/>
        <w:rPr>
          <w:rFonts w:ascii="ITC Avant Garde Std Bk" w:hAnsi="ITC Avant Garde Std Bk"/>
          <w:snapToGrid/>
          <w:lang w:val="es-ES"/>
        </w:rPr>
      </w:pPr>
    </w:p>
    <w:p w14:paraId="10F91E4F" w14:textId="77777777" w:rsidR="003F2C6A" w:rsidRPr="003F2C6A" w:rsidRDefault="003F2C6A" w:rsidP="003F2C6A">
      <w:pPr>
        <w:ind w:firstLine="289"/>
        <w:rPr>
          <w:rFonts w:cs="Arial"/>
        </w:rPr>
      </w:pPr>
      <w:r w:rsidRPr="003F2C6A">
        <w:rPr>
          <w:rFonts w:cs="Arial"/>
        </w:rPr>
        <w:t xml:space="preserve">México, D. F., a 30 de diciembre de 1979.- </w:t>
      </w:r>
      <w:r w:rsidRPr="003F2C6A">
        <w:rPr>
          <w:rFonts w:cs="Arial"/>
          <w:b/>
          <w:bCs/>
        </w:rPr>
        <w:t>Ignacio Vázquez Torres</w:t>
      </w:r>
      <w:r w:rsidRPr="003F2C6A">
        <w:rPr>
          <w:rFonts w:cs="Arial"/>
        </w:rPr>
        <w:t xml:space="preserve">, D. P.- </w:t>
      </w:r>
      <w:r w:rsidRPr="003F2C6A">
        <w:rPr>
          <w:rFonts w:cs="Arial"/>
          <w:b/>
          <w:bCs/>
        </w:rPr>
        <w:t>Humberto A. Lugo Gil</w:t>
      </w:r>
      <w:r w:rsidRPr="003F2C6A">
        <w:rPr>
          <w:rFonts w:cs="Arial"/>
        </w:rPr>
        <w:t xml:space="preserve">, S. P.- </w:t>
      </w:r>
      <w:r w:rsidRPr="003F2C6A">
        <w:rPr>
          <w:rFonts w:cs="Arial"/>
          <w:b/>
          <w:bCs/>
        </w:rPr>
        <w:t xml:space="preserve">Morabito Mora </w:t>
      </w:r>
      <w:proofErr w:type="spellStart"/>
      <w:r w:rsidRPr="003F2C6A">
        <w:rPr>
          <w:rFonts w:cs="Arial"/>
          <w:b/>
          <w:bCs/>
        </w:rPr>
        <w:t>Palancarte</w:t>
      </w:r>
      <w:proofErr w:type="spellEnd"/>
      <w:r w:rsidRPr="003F2C6A">
        <w:rPr>
          <w:rFonts w:cs="Arial"/>
        </w:rPr>
        <w:t xml:space="preserve">, D. S.- </w:t>
      </w:r>
      <w:r w:rsidRPr="003F2C6A">
        <w:rPr>
          <w:rFonts w:cs="Arial"/>
          <w:b/>
          <w:bCs/>
        </w:rPr>
        <w:t>Rafael A. Tristán López</w:t>
      </w:r>
      <w:r w:rsidRPr="003F2C6A">
        <w:rPr>
          <w:rFonts w:cs="Arial"/>
        </w:rPr>
        <w:t>, S. A.- Rúbrica".</w:t>
      </w:r>
    </w:p>
    <w:p w14:paraId="400C7725" w14:textId="77777777" w:rsidR="003F2C6A" w:rsidRPr="003F2C6A" w:rsidRDefault="003F2C6A" w:rsidP="003F2C6A">
      <w:pPr>
        <w:ind w:firstLine="289"/>
        <w:rPr>
          <w:rFonts w:cs="Arial"/>
        </w:rPr>
      </w:pPr>
    </w:p>
    <w:p w14:paraId="394393FE"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setenta y nueve.- </w:t>
      </w:r>
      <w:r w:rsidRPr="003F2C6A">
        <w:rPr>
          <w:rFonts w:ascii="ITC Avant Garde Std Bk" w:hAnsi="ITC Avant Garde Std Bk"/>
          <w:b/>
          <w:bCs/>
        </w:rPr>
        <w:t>José López Portillo</w:t>
      </w:r>
      <w:r w:rsidRPr="003F2C6A">
        <w:rPr>
          <w:rFonts w:ascii="ITC Avant Garde Std Bk" w:hAnsi="ITC Avant Garde Std Bk"/>
        </w:rPr>
        <w:t xml:space="preserve">.- Rúbrica.- El Secretario de Hacienda y Crédito público, </w:t>
      </w:r>
      <w:r w:rsidRPr="003F2C6A">
        <w:rPr>
          <w:rFonts w:ascii="ITC Avant Garde Std Bk" w:hAnsi="ITC Avant Garde Std Bk"/>
          <w:b/>
          <w:bCs/>
        </w:rPr>
        <w:t>David Ibarra Muñoz</w:t>
      </w:r>
      <w:r w:rsidRPr="003F2C6A">
        <w:rPr>
          <w:rFonts w:ascii="ITC Avant Garde Std Bk" w:hAnsi="ITC Avant Garde Std Bk"/>
        </w:rPr>
        <w:t xml:space="preserve">.- Rúbrica.- El Secretario de Gobernación, </w:t>
      </w:r>
      <w:r w:rsidRPr="003F2C6A">
        <w:rPr>
          <w:rFonts w:ascii="ITC Avant Garde Std Bk" w:hAnsi="ITC Avant Garde Std Bk"/>
          <w:b/>
          <w:bCs/>
        </w:rPr>
        <w:t>Enrique Olivares Santana</w:t>
      </w:r>
      <w:r w:rsidRPr="003F2C6A">
        <w:rPr>
          <w:rFonts w:ascii="ITC Avant Garde Std Bk" w:hAnsi="ITC Avant Garde Std Bk"/>
        </w:rPr>
        <w:t>.- Rúbrica.</w:t>
      </w:r>
    </w:p>
    <w:p w14:paraId="70915109" w14:textId="77777777" w:rsidR="003F2C6A" w:rsidRPr="003F2C6A" w:rsidRDefault="003F2C6A" w:rsidP="003F2C6A">
      <w:pPr>
        <w:autoSpaceDE w:val="0"/>
        <w:autoSpaceDN w:val="0"/>
        <w:adjustRightInd w:val="0"/>
        <w:rPr>
          <w:rFonts w:cs="Arial"/>
          <w:b/>
          <w:bCs/>
          <w:sz w:val="22"/>
        </w:rPr>
      </w:pPr>
      <w:r w:rsidRPr="003F2C6A">
        <w:rPr>
          <w:rFonts w:cs="Arial"/>
          <w:b/>
          <w:bCs/>
          <w:sz w:val="22"/>
          <w:szCs w:val="18"/>
        </w:rPr>
        <w:br w:type="page"/>
        <w:t>Ley que reforma, adiciona y deroga diversas disposiciones en Materia Fiscal.</w:t>
      </w:r>
    </w:p>
    <w:p w14:paraId="11DEB757" w14:textId="77777777" w:rsidR="003F2C6A" w:rsidRPr="003F2C6A" w:rsidRDefault="003F2C6A" w:rsidP="003F2C6A">
      <w:pPr>
        <w:rPr>
          <w:rFonts w:cs="Arial"/>
          <w:snapToGrid w:val="0"/>
        </w:rPr>
      </w:pPr>
    </w:p>
    <w:p w14:paraId="282C3BD4" w14:textId="77777777" w:rsidR="003F2C6A" w:rsidRPr="003F2C6A" w:rsidRDefault="003F2C6A" w:rsidP="003F2C6A">
      <w:pPr>
        <w:jc w:val="center"/>
        <w:rPr>
          <w:rFonts w:cs="Arial"/>
          <w:sz w:val="16"/>
        </w:rPr>
      </w:pPr>
      <w:r w:rsidRPr="003F2C6A">
        <w:rPr>
          <w:rFonts w:cs="Arial"/>
          <w:sz w:val="16"/>
        </w:rPr>
        <w:t>Publicado en el Diario Oficial de la Federación el 31 de diciembre de 1981</w:t>
      </w:r>
    </w:p>
    <w:p w14:paraId="440008D6" w14:textId="77777777" w:rsidR="003F2C6A" w:rsidRPr="003F2C6A" w:rsidRDefault="003F2C6A" w:rsidP="003F2C6A">
      <w:pPr>
        <w:rPr>
          <w:rFonts w:cs="Arial"/>
          <w:snapToGrid w:val="0"/>
        </w:rPr>
      </w:pPr>
    </w:p>
    <w:p w14:paraId="505FC4E5"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 xml:space="preserve">ARTICULO DECIMO </w:t>
      </w:r>
      <w:proofErr w:type="gramStart"/>
      <w:r w:rsidRPr="003F2C6A">
        <w:rPr>
          <w:rFonts w:ascii="ITC Avant Garde Std Bk" w:hAnsi="ITC Avant Garde Std Bk"/>
          <w:b/>
          <w:bCs/>
        </w:rPr>
        <w:t>QUINTO.-</w:t>
      </w:r>
      <w:proofErr w:type="gramEnd"/>
      <w:r w:rsidRPr="003F2C6A">
        <w:rPr>
          <w:rFonts w:ascii="ITC Avant Garde Std Bk" w:hAnsi="ITC Avant Garde Std Bk"/>
          <w:b/>
          <w:bCs/>
        </w:rPr>
        <w:t xml:space="preserve"> </w:t>
      </w:r>
      <w:r w:rsidRPr="003F2C6A">
        <w:rPr>
          <w:rFonts w:ascii="ITC Avant Garde Std Bk" w:hAnsi="ITC Avant Garde Std Bk"/>
        </w:rPr>
        <w:t xml:space="preserve">Se </w:t>
      </w:r>
      <w:r w:rsidRPr="003F2C6A">
        <w:rPr>
          <w:rFonts w:ascii="ITC Avant Garde Std Bk" w:hAnsi="ITC Avant Garde Std Bk"/>
          <w:b/>
          <w:bCs/>
        </w:rPr>
        <w:t>REFORMA</w:t>
      </w:r>
      <w:r w:rsidRPr="003F2C6A">
        <w:rPr>
          <w:rFonts w:ascii="ITC Avant Garde Std Bk" w:hAnsi="ITC Avant Garde Std Bk"/>
        </w:rPr>
        <w:t xml:space="preserve"> el artículo 389 de la Ley de Vías Generales de Comunicación, para quedar como sigue:</w:t>
      </w:r>
    </w:p>
    <w:p w14:paraId="05116627" w14:textId="77777777" w:rsidR="003F2C6A" w:rsidRPr="003F2C6A" w:rsidRDefault="003F2C6A" w:rsidP="003F2C6A">
      <w:pPr>
        <w:pStyle w:val="Sangradetextonormal"/>
        <w:rPr>
          <w:rFonts w:ascii="ITC Avant Garde Std Bk" w:hAnsi="ITC Avant Garde Std Bk"/>
        </w:rPr>
      </w:pPr>
    </w:p>
    <w:p w14:paraId="07889B4C"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w:t>
      </w:r>
    </w:p>
    <w:p w14:paraId="1EBA5DC5" w14:textId="77777777" w:rsidR="003F2C6A" w:rsidRPr="003F2C6A" w:rsidRDefault="003F2C6A" w:rsidP="003F2C6A">
      <w:pPr>
        <w:pStyle w:val="Sangradetextonormal"/>
        <w:rPr>
          <w:rFonts w:ascii="ITC Avant Garde Std Bk" w:hAnsi="ITC Avant Garde Std Bk"/>
        </w:rPr>
      </w:pPr>
    </w:p>
    <w:p w14:paraId="6EAC1A04" w14:textId="77777777" w:rsidR="003F2C6A" w:rsidRPr="003F2C6A" w:rsidRDefault="003F2C6A" w:rsidP="003F2C6A">
      <w:pPr>
        <w:autoSpaceDE w:val="0"/>
        <w:autoSpaceDN w:val="0"/>
        <w:adjustRightInd w:val="0"/>
        <w:jc w:val="center"/>
        <w:rPr>
          <w:rFonts w:cs="Arial"/>
          <w:b/>
          <w:bCs/>
          <w:sz w:val="22"/>
          <w:szCs w:val="18"/>
        </w:rPr>
      </w:pPr>
      <w:r w:rsidRPr="003F2C6A">
        <w:rPr>
          <w:rFonts w:cs="Arial"/>
          <w:b/>
          <w:bCs/>
          <w:sz w:val="22"/>
          <w:szCs w:val="18"/>
        </w:rPr>
        <w:t>TRANSITORIOS</w:t>
      </w:r>
    </w:p>
    <w:p w14:paraId="5B6F0848" w14:textId="77777777" w:rsidR="003F2C6A" w:rsidRPr="003F2C6A" w:rsidRDefault="003F2C6A" w:rsidP="003F2C6A">
      <w:pPr>
        <w:autoSpaceDE w:val="0"/>
        <w:autoSpaceDN w:val="0"/>
        <w:adjustRightInd w:val="0"/>
        <w:ind w:firstLine="289"/>
        <w:rPr>
          <w:rFonts w:cs="Arial"/>
          <w:szCs w:val="18"/>
        </w:rPr>
      </w:pPr>
    </w:p>
    <w:p w14:paraId="4D9DA3AC" w14:textId="77777777" w:rsidR="003F2C6A" w:rsidRPr="003F2C6A" w:rsidRDefault="003F2C6A" w:rsidP="003F2C6A">
      <w:pPr>
        <w:autoSpaceDE w:val="0"/>
        <w:autoSpaceDN w:val="0"/>
        <w:adjustRightInd w:val="0"/>
        <w:ind w:firstLine="289"/>
        <w:rPr>
          <w:rFonts w:cs="Arial"/>
        </w:rPr>
      </w:pPr>
      <w:r w:rsidRPr="003F2C6A">
        <w:rPr>
          <w:rFonts w:cs="Arial"/>
          <w:b/>
          <w:bCs/>
          <w:szCs w:val="18"/>
        </w:rPr>
        <w:t xml:space="preserve">ARTICULO </w:t>
      </w:r>
      <w:proofErr w:type="gramStart"/>
      <w:r w:rsidRPr="003F2C6A">
        <w:rPr>
          <w:rFonts w:cs="Arial"/>
          <w:b/>
          <w:bCs/>
          <w:szCs w:val="18"/>
        </w:rPr>
        <w:t>PRIMERO.-</w:t>
      </w:r>
      <w:proofErr w:type="gramEnd"/>
      <w:r w:rsidRPr="003F2C6A">
        <w:rPr>
          <w:rFonts w:cs="Arial"/>
          <w:b/>
          <w:bCs/>
          <w:szCs w:val="18"/>
        </w:rPr>
        <w:t xml:space="preserve"> </w:t>
      </w:r>
      <w:r w:rsidRPr="003F2C6A">
        <w:rPr>
          <w:rFonts w:cs="Arial"/>
          <w:szCs w:val="18"/>
        </w:rPr>
        <w:t>La presente Ley entrará en vigor el día 1o. de enero de 1982.</w:t>
      </w:r>
    </w:p>
    <w:p w14:paraId="339CDE71" w14:textId="77777777" w:rsidR="003F2C6A" w:rsidRPr="003F2C6A" w:rsidRDefault="003F2C6A" w:rsidP="003F2C6A">
      <w:pPr>
        <w:ind w:firstLine="289"/>
        <w:rPr>
          <w:rFonts w:cs="Arial"/>
        </w:rPr>
      </w:pPr>
    </w:p>
    <w:p w14:paraId="240E708A" w14:textId="77777777" w:rsidR="003F2C6A" w:rsidRPr="003F2C6A" w:rsidRDefault="003F2C6A" w:rsidP="003F2C6A">
      <w:pPr>
        <w:autoSpaceDE w:val="0"/>
        <w:autoSpaceDN w:val="0"/>
        <w:adjustRightInd w:val="0"/>
        <w:ind w:firstLine="289"/>
        <w:rPr>
          <w:rFonts w:cs="Arial"/>
        </w:rPr>
      </w:pPr>
      <w:r w:rsidRPr="003F2C6A">
        <w:rPr>
          <w:rFonts w:cs="Arial"/>
          <w:b/>
          <w:bCs/>
          <w:szCs w:val="18"/>
        </w:rPr>
        <w:t xml:space="preserve">ARTICULOS SEGUNDO A </w:t>
      </w:r>
      <w:r w:rsidRPr="003F2C6A">
        <w:rPr>
          <w:rFonts w:cs="Arial"/>
          <w:b/>
          <w:bCs/>
        </w:rPr>
        <w:t xml:space="preserve">VIGESIMO </w:t>
      </w:r>
      <w:proofErr w:type="gramStart"/>
      <w:r w:rsidRPr="003F2C6A">
        <w:rPr>
          <w:rFonts w:cs="Arial"/>
          <w:b/>
          <w:bCs/>
        </w:rPr>
        <w:t>NOVENO</w:t>
      </w:r>
      <w:r w:rsidRPr="003F2C6A">
        <w:rPr>
          <w:rFonts w:cs="Arial"/>
          <w:b/>
          <w:bCs/>
          <w:szCs w:val="18"/>
        </w:rPr>
        <w:t>.-</w:t>
      </w:r>
      <w:proofErr w:type="gramEnd"/>
      <w:r w:rsidRPr="003F2C6A">
        <w:rPr>
          <w:rFonts w:cs="Arial"/>
          <w:b/>
          <w:bCs/>
          <w:szCs w:val="18"/>
        </w:rPr>
        <w:t xml:space="preserve"> </w:t>
      </w:r>
      <w:r w:rsidRPr="003F2C6A">
        <w:rPr>
          <w:rFonts w:cs="Arial"/>
          <w:szCs w:val="18"/>
        </w:rPr>
        <w:t>..........</w:t>
      </w:r>
    </w:p>
    <w:p w14:paraId="59002FA7" w14:textId="77777777" w:rsidR="003F2C6A" w:rsidRPr="003F2C6A" w:rsidRDefault="003F2C6A" w:rsidP="003F2C6A">
      <w:pPr>
        <w:ind w:firstLine="289"/>
        <w:rPr>
          <w:rFonts w:cs="Arial"/>
        </w:rPr>
      </w:pPr>
    </w:p>
    <w:p w14:paraId="77310B7B"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b/>
          <w:bCs/>
        </w:rPr>
        <w:t>ARTICULO TRIGESIMO.-</w:t>
      </w:r>
      <w:r w:rsidRPr="003F2C6A">
        <w:rPr>
          <w:rFonts w:ascii="ITC Avant Garde Std Bk" w:hAnsi="ITC Avant Garde Std Bk"/>
        </w:rPr>
        <w:t xml:space="preserve">Se </w:t>
      </w:r>
      <w:r w:rsidRPr="003F2C6A">
        <w:rPr>
          <w:rFonts w:ascii="ITC Avant Garde Std Bk" w:hAnsi="ITC Avant Garde Std Bk"/>
          <w:b/>
          <w:bCs/>
        </w:rPr>
        <w:t>derogan</w:t>
      </w:r>
      <w:r w:rsidRPr="003F2C6A">
        <w:rPr>
          <w:rFonts w:ascii="ITC Avant Garde Std Bk" w:hAnsi="ITC Avant Garde Std Bk"/>
        </w:rPr>
        <w:t xml:space="preserve"> los artículos 70 de la Ley General de Población; 28 de la Ley Federal de Armas de Fuego y Explosivos; 160 párrafos tercero y cuarto de la Ley General de Instituciones de Crédito y Organizaciones Auxiliares; 106 párrafos tercero a noveno de la Ley General de Instituciones de Seguros; 53 de la Ley del Mercado de Valores; 21 último párrafo y 49 de la Ley de Obras Públicas; 2o. de la Ley de Impuestos y Fomento a la Minería; 24 fracción VII de la Ley Reglamentaria del Artículo 27 Constitucional en Materia Minera; 78, 203, 204, 205, 206, 207, 208 y 209 de la Ley de Inversiones y Marcas; 27 fracción V de la Leyes sobre Adquisiciones, Arrendamientos y almacenes de la Administración Pública Federal; 14 último párrafo y 38 de la ley General de Normas y de Pesas y Medidas; </w:t>
      </w:r>
      <w:r w:rsidRPr="003F2C6A">
        <w:rPr>
          <w:rFonts w:ascii="ITC Avant Garde Std Bk" w:hAnsi="ITC Avant Garde Std Bk"/>
          <w:b/>
          <w:bCs/>
        </w:rPr>
        <w:t>184, 513, 514, 515, 516, 517, 520 y 521 de la Ley de Vías Generales de Comunicación</w:t>
      </w:r>
      <w:r w:rsidRPr="003F2C6A">
        <w:rPr>
          <w:rFonts w:ascii="ITC Avant Garde Std Bk" w:hAnsi="ITC Avant Garde Std Bk"/>
        </w:rPr>
        <w:t>; 18 primer párrafo de la Ley Federal sobre Monumentos y Zonas Arqueológicas, Artísticos e Históricos; 34 fracción VI de la Ley Federal de Derechos de Autor; 17 y 344 del Código Sanitario de los Estados Unidos Mexicanos; 32 fracción VII y 37 penúltimo párrafo de la Ley Federal para el Fomento de la Pesca y 399, 498, 499, 501, 502, 503, 504, 505, 506, 542, 545 párrafos primero y segundo y 546 segundo párrafo del Código Aduanero de los Estados Unidos Mexicanos.</w:t>
      </w:r>
    </w:p>
    <w:p w14:paraId="2F926A84" w14:textId="77777777" w:rsidR="003F2C6A" w:rsidRPr="003F2C6A" w:rsidRDefault="003F2C6A" w:rsidP="003F2C6A">
      <w:pPr>
        <w:ind w:firstLine="289"/>
        <w:rPr>
          <w:rFonts w:cs="Arial"/>
        </w:rPr>
      </w:pPr>
    </w:p>
    <w:p w14:paraId="1F0D151C" w14:textId="77777777" w:rsidR="003F2C6A" w:rsidRPr="003F2C6A" w:rsidRDefault="003F2C6A" w:rsidP="003F2C6A">
      <w:pPr>
        <w:autoSpaceDE w:val="0"/>
        <w:autoSpaceDN w:val="0"/>
        <w:adjustRightInd w:val="0"/>
        <w:ind w:firstLine="289"/>
        <w:rPr>
          <w:rFonts w:cs="Arial"/>
          <w:szCs w:val="18"/>
        </w:rPr>
      </w:pPr>
      <w:r w:rsidRPr="003F2C6A">
        <w:rPr>
          <w:rFonts w:cs="Arial"/>
          <w:b/>
          <w:bCs/>
          <w:szCs w:val="18"/>
        </w:rPr>
        <w:t xml:space="preserve">ARTICULOS TRIGESIMO PRIMERO A TRIGESIMO </w:t>
      </w:r>
      <w:proofErr w:type="gramStart"/>
      <w:r w:rsidRPr="003F2C6A">
        <w:rPr>
          <w:rFonts w:cs="Arial"/>
          <w:b/>
          <w:bCs/>
          <w:szCs w:val="18"/>
        </w:rPr>
        <w:t>OCTAVO.-</w:t>
      </w:r>
      <w:proofErr w:type="gramEnd"/>
      <w:r w:rsidRPr="003F2C6A">
        <w:rPr>
          <w:rFonts w:cs="Arial"/>
          <w:b/>
          <w:bCs/>
          <w:szCs w:val="18"/>
        </w:rPr>
        <w:t xml:space="preserve"> </w:t>
      </w:r>
      <w:r w:rsidRPr="003F2C6A">
        <w:rPr>
          <w:rFonts w:cs="Arial"/>
          <w:szCs w:val="18"/>
        </w:rPr>
        <w:t>..........</w:t>
      </w:r>
    </w:p>
    <w:p w14:paraId="53EF8DC4" w14:textId="77777777" w:rsidR="003F2C6A" w:rsidRPr="003F2C6A" w:rsidRDefault="003F2C6A" w:rsidP="003F2C6A">
      <w:pPr>
        <w:autoSpaceDE w:val="0"/>
        <w:autoSpaceDN w:val="0"/>
        <w:adjustRightInd w:val="0"/>
        <w:ind w:firstLine="289"/>
        <w:rPr>
          <w:rFonts w:cs="Arial"/>
          <w:szCs w:val="18"/>
        </w:rPr>
      </w:pPr>
    </w:p>
    <w:p w14:paraId="281E73B1" w14:textId="77777777" w:rsidR="003F2C6A" w:rsidRPr="003F2C6A" w:rsidRDefault="003F2C6A" w:rsidP="003F2C6A">
      <w:pPr>
        <w:autoSpaceDE w:val="0"/>
        <w:autoSpaceDN w:val="0"/>
        <w:adjustRightInd w:val="0"/>
        <w:ind w:firstLine="289"/>
        <w:rPr>
          <w:rFonts w:cs="Arial"/>
          <w:szCs w:val="18"/>
        </w:rPr>
      </w:pPr>
      <w:r w:rsidRPr="003F2C6A">
        <w:rPr>
          <w:rFonts w:cs="Arial"/>
          <w:szCs w:val="18"/>
        </w:rPr>
        <w:t xml:space="preserve">México, D. F., a 30 de diciembre de 1981.- </w:t>
      </w:r>
      <w:r w:rsidRPr="003F2C6A">
        <w:rPr>
          <w:rFonts w:cs="Arial"/>
          <w:b/>
          <w:bCs/>
          <w:szCs w:val="18"/>
        </w:rPr>
        <w:t>Marco Antonio Aguilar Cortes</w:t>
      </w:r>
      <w:r w:rsidRPr="003F2C6A">
        <w:rPr>
          <w:rFonts w:cs="Arial"/>
          <w:szCs w:val="18"/>
        </w:rPr>
        <w:t xml:space="preserve">, D. P.- </w:t>
      </w:r>
      <w:r w:rsidRPr="003F2C6A">
        <w:rPr>
          <w:rFonts w:cs="Arial"/>
          <w:b/>
          <w:bCs/>
          <w:szCs w:val="18"/>
        </w:rPr>
        <w:t>Blas Chumacero Sánchez</w:t>
      </w:r>
      <w:r w:rsidRPr="003F2C6A">
        <w:rPr>
          <w:rFonts w:cs="Arial"/>
          <w:szCs w:val="18"/>
        </w:rPr>
        <w:t xml:space="preserve">, S. P.- </w:t>
      </w:r>
      <w:r w:rsidRPr="003F2C6A">
        <w:rPr>
          <w:rFonts w:cs="Arial"/>
          <w:b/>
          <w:bCs/>
          <w:szCs w:val="18"/>
        </w:rPr>
        <w:t>Silvio Lagos Martínez</w:t>
      </w:r>
      <w:r w:rsidRPr="003F2C6A">
        <w:rPr>
          <w:rFonts w:cs="Arial"/>
          <w:szCs w:val="18"/>
        </w:rPr>
        <w:t xml:space="preserve">, D. S.- </w:t>
      </w:r>
      <w:r w:rsidRPr="003F2C6A">
        <w:rPr>
          <w:rFonts w:cs="Arial"/>
          <w:b/>
          <w:bCs/>
          <w:szCs w:val="18"/>
        </w:rPr>
        <w:t>Luis León Aponte</w:t>
      </w:r>
      <w:r w:rsidRPr="003F2C6A">
        <w:rPr>
          <w:rFonts w:cs="Arial"/>
          <w:szCs w:val="18"/>
        </w:rPr>
        <w:t>, S.S.-Rúbricas".</w:t>
      </w:r>
    </w:p>
    <w:p w14:paraId="33491ED3" w14:textId="77777777" w:rsidR="003F2C6A" w:rsidRPr="003F2C6A" w:rsidRDefault="003F2C6A" w:rsidP="003F2C6A">
      <w:pPr>
        <w:autoSpaceDE w:val="0"/>
        <w:autoSpaceDN w:val="0"/>
        <w:adjustRightInd w:val="0"/>
        <w:ind w:firstLine="289"/>
        <w:rPr>
          <w:rFonts w:cs="Arial"/>
          <w:szCs w:val="18"/>
        </w:rPr>
      </w:pPr>
    </w:p>
    <w:p w14:paraId="1730501C" w14:textId="77777777" w:rsidR="003F2C6A" w:rsidRPr="003F2C6A" w:rsidRDefault="003F2C6A" w:rsidP="003F2C6A">
      <w:pPr>
        <w:pStyle w:val="Textoindependiente"/>
        <w:ind w:firstLine="289"/>
        <w:rPr>
          <w:rFonts w:ascii="ITC Avant Garde Std Bk" w:hAnsi="ITC Avant Garde Std Bk"/>
          <w:b w:val="0"/>
          <w:bCs w:val="0"/>
          <w:sz w:val="20"/>
        </w:rPr>
      </w:pPr>
      <w:r w:rsidRPr="003F2C6A">
        <w:rPr>
          <w:rFonts w:ascii="ITC Avant Garde Std Bk" w:hAnsi="ITC Avant Garde Std Bk"/>
          <w:b w:val="0"/>
          <w:bCs w:val="0"/>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ochenta y uno.- </w:t>
      </w:r>
      <w:r w:rsidRPr="003F2C6A">
        <w:rPr>
          <w:rFonts w:ascii="ITC Avant Garde Std Bk" w:hAnsi="ITC Avant Garde Std Bk"/>
          <w:sz w:val="20"/>
        </w:rPr>
        <w:t>José López Portillo</w:t>
      </w:r>
      <w:r w:rsidRPr="003F2C6A">
        <w:rPr>
          <w:rFonts w:ascii="ITC Avant Garde Std Bk" w:hAnsi="ITC Avant Garde Std Bk"/>
          <w:b w:val="0"/>
          <w:bCs w:val="0"/>
          <w:sz w:val="20"/>
        </w:rPr>
        <w:t xml:space="preserve">.- Rúbrica.- El Secretario de Hacienda y Crédito Público, </w:t>
      </w:r>
      <w:r w:rsidRPr="003F2C6A">
        <w:rPr>
          <w:rFonts w:ascii="ITC Avant Garde Std Bk" w:hAnsi="ITC Avant Garde Std Bk"/>
          <w:sz w:val="20"/>
        </w:rPr>
        <w:t>David Ibarra Muñoz</w:t>
      </w:r>
      <w:r w:rsidRPr="003F2C6A">
        <w:rPr>
          <w:rFonts w:ascii="ITC Avant Garde Std Bk" w:hAnsi="ITC Avant Garde Std Bk"/>
          <w:b w:val="0"/>
          <w:bCs w:val="0"/>
          <w:sz w:val="20"/>
        </w:rPr>
        <w:t xml:space="preserve">.- Rúbrica.-El Secretario de Gobernación, </w:t>
      </w:r>
      <w:r w:rsidRPr="003F2C6A">
        <w:rPr>
          <w:rFonts w:ascii="ITC Avant Garde Std Bk" w:hAnsi="ITC Avant Garde Std Bk"/>
          <w:sz w:val="20"/>
        </w:rPr>
        <w:t>Enrique Olivares Santana</w:t>
      </w:r>
      <w:r w:rsidRPr="003F2C6A">
        <w:rPr>
          <w:rFonts w:ascii="ITC Avant Garde Std Bk" w:hAnsi="ITC Avant Garde Std Bk"/>
          <w:b w:val="0"/>
          <w:bCs w:val="0"/>
          <w:sz w:val="20"/>
        </w:rPr>
        <w:t>.- Rúbrica.</w:t>
      </w:r>
    </w:p>
    <w:p w14:paraId="337DF247"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el artículo 288 de la Ley de Vías Generales de Comunicación. </w:t>
      </w:r>
    </w:p>
    <w:p w14:paraId="01C458CD" w14:textId="77777777" w:rsidR="003F2C6A" w:rsidRPr="003F2C6A" w:rsidRDefault="003F2C6A" w:rsidP="003F2C6A">
      <w:pPr>
        <w:rPr>
          <w:rFonts w:cs="Arial"/>
          <w:snapToGrid w:val="0"/>
        </w:rPr>
      </w:pPr>
    </w:p>
    <w:p w14:paraId="648F5D21" w14:textId="77777777" w:rsidR="003F2C6A" w:rsidRPr="003F2C6A" w:rsidRDefault="003F2C6A" w:rsidP="003F2C6A">
      <w:pPr>
        <w:jc w:val="center"/>
        <w:rPr>
          <w:rFonts w:cs="Arial"/>
          <w:sz w:val="16"/>
        </w:rPr>
      </w:pPr>
      <w:r w:rsidRPr="003F2C6A">
        <w:rPr>
          <w:rFonts w:cs="Arial"/>
          <w:sz w:val="16"/>
        </w:rPr>
        <w:t>Publicado en el Diario Oficial de la Federación el 27 de diciembre de 1982</w:t>
      </w:r>
    </w:p>
    <w:p w14:paraId="6AF49EB8" w14:textId="77777777" w:rsidR="003F2C6A" w:rsidRPr="003F2C6A" w:rsidRDefault="003F2C6A" w:rsidP="003F2C6A">
      <w:pPr>
        <w:rPr>
          <w:rFonts w:cs="Arial"/>
          <w:snapToGrid w:val="0"/>
        </w:rPr>
      </w:pPr>
    </w:p>
    <w:p w14:paraId="4579E09F"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artículo 288 de la Ley de vías Generales de Comunicación, para quedar como sigue:</w:t>
      </w:r>
    </w:p>
    <w:p w14:paraId="6FAAFD44" w14:textId="77777777" w:rsidR="003F2C6A" w:rsidRPr="003F2C6A" w:rsidRDefault="003F2C6A" w:rsidP="003F2C6A">
      <w:pPr>
        <w:ind w:firstLine="289"/>
        <w:rPr>
          <w:rFonts w:cs="Arial"/>
        </w:rPr>
      </w:pPr>
    </w:p>
    <w:p w14:paraId="0DC2FAD0" w14:textId="77777777" w:rsidR="003F2C6A" w:rsidRPr="003F2C6A" w:rsidRDefault="003F2C6A" w:rsidP="003F2C6A">
      <w:pPr>
        <w:ind w:firstLine="289"/>
        <w:rPr>
          <w:rFonts w:cs="Arial"/>
        </w:rPr>
      </w:pPr>
      <w:r w:rsidRPr="003F2C6A">
        <w:rPr>
          <w:rFonts w:cs="Arial"/>
        </w:rPr>
        <w:t>..........</w:t>
      </w:r>
    </w:p>
    <w:p w14:paraId="0C1CC0A0" w14:textId="77777777" w:rsidR="003F2C6A" w:rsidRPr="003F2C6A" w:rsidRDefault="003F2C6A" w:rsidP="003F2C6A">
      <w:pPr>
        <w:ind w:firstLine="289"/>
        <w:rPr>
          <w:rFonts w:cs="Arial"/>
        </w:rPr>
      </w:pPr>
    </w:p>
    <w:p w14:paraId="46168368" w14:textId="77777777" w:rsidR="003F2C6A" w:rsidRPr="003F2C6A" w:rsidRDefault="003F2C6A" w:rsidP="003F2C6A">
      <w:pPr>
        <w:jc w:val="center"/>
        <w:rPr>
          <w:rFonts w:cs="Arial"/>
          <w:b/>
          <w:bCs/>
          <w:sz w:val="22"/>
        </w:rPr>
      </w:pPr>
      <w:r w:rsidRPr="003F2C6A">
        <w:rPr>
          <w:rFonts w:cs="Arial"/>
          <w:b/>
          <w:bCs/>
          <w:sz w:val="22"/>
        </w:rPr>
        <w:t>TRANSITORIOS.</w:t>
      </w:r>
    </w:p>
    <w:p w14:paraId="68BBF8FB" w14:textId="77777777" w:rsidR="003F2C6A" w:rsidRPr="003F2C6A" w:rsidRDefault="003F2C6A" w:rsidP="003F2C6A">
      <w:pPr>
        <w:ind w:firstLine="289"/>
        <w:rPr>
          <w:rFonts w:cs="Arial"/>
        </w:rPr>
      </w:pPr>
    </w:p>
    <w:p w14:paraId="0E4BAAF9"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A las personas que a la fecha de entrada en vigor de este Decreto hayan obtenido el grado de Piloto o Capitán, así como de Primero o Segundo Maquinista y comprueben haber cursado las asignaturas que forman el Plan de Estudios correspondientes conforme a lo establecido por el artículo que se reforma, se les otorgarán los títulos señalados en este Decreto.</w:t>
      </w:r>
    </w:p>
    <w:p w14:paraId="07EADA9E" w14:textId="77777777" w:rsidR="003F2C6A" w:rsidRPr="003F2C6A" w:rsidRDefault="003F2C6A" w:rsidP="003F2C6A">
      <w:pPr>
        <w:ind w:firstLine="289"/>
        <w:rPr>
          <w:rFonts w:cs="Arial"/>
        </w:rPr>
      </w:pPr>
    </w:p>
    <w:p w14:paraId="57D18FCD"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 xml:space="preserve">Este decreto entrará en vigor al día siguiente de su publicación en el </w:t>
      </w:r>
      <w:r w:rsidRPr="003F2C6A">
        <w:rPr>
          <w:rFonts w:cs="Arial"/>
          <w:b/>
          <w:bCs/>
        </w:rPr>
        <w:t>Diario Oficial de la Federación</w:t>
      </w:r>
      <w:r w:rsidRPr="003F2C6A">
        <w:rPr>
          <w:rFonts w:cs="Arial"/>
        </w:rPr>
        <w:t>.</w:t>
      </w:r>
    </w:p>
    <w:p w14:paraId="1D86925A" w14:textId="77777777" w:rsidR="003F2C6A" w:rsidRPr="003F2C6A" w:rsidRDefault="003F2C6A" w:rsidP="003F2C6A">
      <w:pPr>
        <w:ind w:firstLine="289"/>
        <w:rPr>
          <w:rFonts w:cs="Arial"/>
        </w:rPr>
      </w:pPr>
    </w:p>
    <w:p w14:paraId="4EA9493B" w14:textId="77777777" w:rsidR="003F2C6A" w:rsidRPr="003F2C6A" w:rsidRDefault="003F2C6A" w:rsidP="003F2C6A">
      <w:pPr>
        <w:ind w:firstLine="289"/>
        <w:rPr>
          <w:rFonts w:cs="Arial"/>
        </w:rPr>
      </w:pPr>
      <w:r w:rsidRPr="003F2C6A">
        <w:rPr>
          <w:rFonts w:cs="Arial"/>
        </w:rPr>
        <w:t xml:space="preserve">México, D. F., a 26 de noviembre de 1982.- </w:t>
      </w:r>
      <w:r w:rsidRPr="003F2C6A">
        <w:rPr>
          <w:rFonts w:cs="Arial"/>
          <w:b/>
          <w:bCs/>
        </w:rPr>
        <w:t>Mario Vargas Saldaña</w:t>
      </w:r>
      <w:r w:rsidRPr="003F2C6A">
        <w:rPr>
          <w:rFonts w:cs="Arial"/>
        </w:rPr>
        <w:t xml:space="preserve">, D. P.- </w:t>
      </w:r>
      <w:r w:rsidRPr="003F2C6A">
        <w:rPr>
          <w:rFonts w:cs="Arial"/>
          <w:b/>
          <w:bCs/>
        </w:rPr>
        <w:t>Américo Villarreal Guerra</w:t>
      </w:r>
      <w:r w:rsidRPr="003F2C6A">
        <w:rPr>
          <w:rFonts w:cs="Arial"/>
        </w:rPr>
        <w:t xml:space="preserve">, S. P.- </w:t>
      </w:r>
      <w:r w:rsidRPr="003F2C6A">
        <w:rPr>
          <w:rFonts w:cs="Arial"/>
          <w:b/>
          <w:bCs/>
        </w:rPr>
        <w:t>Hilda Anderson Nevárez de Rojas</w:t>
      </w:r>
      <w:r w:rsidRPr="003F2C6A">
        <w:rPr>
          <w:rFonts w:cs="Arial"/>
        </w:rPr>
        <w:t xml:space="preserve">, D. S.- </w:t>
      </w:r>
      <w:r w:rsidRPr="003F2C6A">
        <w:rPr>
          <w:rFonts w:cs="Arial"/>
          <w:b/>
          <w:bCs/>
        </w:rPr>
        <w:t xml:space="preserve">Alfonso </w:t>
      </w:r>
      <w:proofErr w:type="spellStart"/>
      <w:r w:rsidRPr="003F2C6A">
        <w:rPr>
          <w:rFonts w:cs="Arial"/>
          <w:b/>
          <w:bCs/>
        </w:rPr>
        <w:t>Zegbe</w:t>
      </w:r>
      <w:proofErr w:type="spellEnd"/>
      <w:r w:rsidRPr="003F2C6A">
        <w:rPr>
          <w:rFonts w:cs="Arial"/>
          <w:b/>
          <w:bCs/>
        </w:rPr>
        <w:t xml:space="preserve"> Sanen</w:t>
      </w:r>
      <w:r w:rsidRPr="003F2C6A">
        <w:rPr>
          <w:rFonts w:cs="Arial"/>
        </w:rPr>
        <w:t>, S. S.- Rúbricas".</w:t>
      </w:r>
    </w:p>
    <w:p w14:paraId="4F6B41A9" w14:textId="77777777" w:rsidR="003F2C6A" w:rsidRPr="003F2C6A" w:rsidRDefault="003F2C6A" w:rsidP="003F2C6A">
      <w:pPr>
        <w:ind w:firstLine="289"/>
        <w:rPr>
          <w:rFonts w:cs="Arial"/>
        </w:rPr>
      </w:pPr>
    </w:p>
    <w:p w14:paraId="60C2D971"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diciembre de mil novecientos ochenta y dos.- "Año del General Vicente Guerrero".- </w:t>
      </w:r>
      <w:r w:rsidRPr="003F2C6A">
        <w:rPr>
          <w:rFonts w:cs="Arial"/>
          <w:b/>
          <w:bCs/>
        </w:rPr>
        <w:t>Miguel de la Madrid Hurtado</w:t>
      </w:r>
      <w:r w:rsidRPr="003F2C6A">
        <w:rPr>
          <w:rFonts w:cs="Arial"/>
        </w:rPr>
        <w:t xml:space="preserve">.- Rúbrica.- El Secretario de Comunicaciones y Transportes, </w:t>
      </w:r>
      <w:r w:rsidRPr="003F2C6A">
        <w:rPr>
          <w:rFonts w:cs="Arial"/>
          <w:b/>
          <w:bCs/>
        </w:rPr>
        <w:t>Rodolfo Félix Valdés</w:t>
      </w:r>
      <w:r w:rsidRPr="003F2C6A">
        <w:rPr>
          <w:rFonts w:cs="Arial"/>
        </w:rPr>
        <w:t xml:space="preserve">.- Rúbrica.- El Secretario de Gobernación, </w:t>
      </w:r>
      <w:r w:rsidRPr="003F2C6A">
        <w:rPr>
          <w:rFonts w:cs="Arial"/>
          <w:b/>
          <w:bCs/>
        </w:rPr>
        <w:t>Manuel Bartlett Díaz</w:t>
      </w:r>
      <w:r w:rsidRPr="003F2C6A">
        <w:rPr>
          <w:rFonts w:cs="Arial"/>
        </w:rPr>
        <w:t>.- Rúbrica.</w:t>
      </w:r>
    </w:p>
    <w:p w14:paraId="2E1CB738" w14:textId="77777777" w:rsidR="003F2C6A" w:rsidRPr="003F2C6A" w:rsidRDefault="003F2C6A" w:rsidP="003F2C6A">
      <w:pPr>
        <w:rPr>
          <w:rFonts w:cs="Arial"/>
          <w:b/>
          <w:bCs/>
          <w:sz w:val="22"/>
        </w:rPr>
      </w:pPr>
      <w:r w:rsidRPr="003F2C6A">
        <w:rPr>
          <w:rFonts w:cs="Arial"/>
          <w:b/>
          <w:bCs/>
          <w:sz w:val="22"/>
        </w:rPr>
        <w:br w:type="page"/>
        <w:t xml:space="preserve">Decreto de reformas a la Ley de Vías Generales de Comunicación </w:t>
      </w:r>
    </w:p>
    <w:p w14:paraId="1EAD99CA" w14:textId="77777777" w:rsidR="003F2C6A" w:rsidRPr="003F2C6A" w:rsidRDefault="003F2C6A" w:rsidP="003F2C6A">
      <w:pPr>
        <w:rPr>
          <w:rFonts w:cs="Arial"/>
          <w:snapToGrid w:val="0"/>
        </w:rPr>
      </w:pPr>
    </w:p>
    <w:p w14:paraId="04F1A7F0" w14:textId="77777777" w:rsidR="003F2C6A" w:rsidRPr="003F2C6A" w:rsidRDefault="003F2C6A" w:rsidP="003F2C6A">
      <w:pPr>
        <w:jc w:val="center"/>
        <w:rPr>
          <w:rFonts w:cs="Arial"/>
          <w:sz w:val="16"/>
        </w:rPr>
      </w:pPr>
      <w:r w:rsidRPr="003F2C6A">
        <w:rPr>
          <w:rFonts w:cs="Arial"/>
          <w:sz w:val="16"/>
        </w:rPr>
        <w:t>Publicado en el Diario Oficial de la Federación el 21 de enero de 1985</w:t>
      </w:r>
    </w:p>
    <w:p w14:paraId="45C45597" w14:textId="77777777" w:rsidR="003F2C6A" w:rsidRPr="003F2C6A" w:rsidRDefault="003F2C6A" w:rsidP="003F2C6A">
      <w:pPr>
        <w:rPr>
          <w:rFonts w:cs="Arial"/>
          <w:snapToGrid w:val="0"/>
        </w:rPr>
      </w:pPr>
    </w:p>
    <w:p w14:paraId="18144C90" w14:textId="77777777" w:rsidR="003F2C6A" w:rsidRPr="003F2C6A" w:rsidRDefault="003F2C6A" w:rsidP="003F2C6A">
      <w:pPr>
        <w:ind w:firstLine="289"/>
        <w:rPr>
          <w:rFonts w:cs="Arial"/>
        </w:rPr>
      </w:pPr>
      <w:r w:rsidRPr="003F2C6A">
        <w:rPr>
          <w:rFonts w:cs="Arial"/>
          <w:b/>
          <w:bCs/>
        </w:rPr>
        <w:t xml:space="preserve">ARTICUL0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11, 20, 49, 55 fracción III, 66 y 127 de la Ley de Vías Generales de Comunicación, para quedar como sigue:</w:t>
      </w:r>
    </w:p>
    <w:p w14:paraId="5DC9E775" w14:textId="77777777" w:rsidR="003F2C6A" w:rsidRPr="003F2C6A" w:rsidRDefault="003F2C6A" w:rsidP="003F2C6A">
      <w:pPr>
        <w:ind w:firstLine="289"/>
        <w:rPr>
          <w:rFonts w:cs="Arial"/>
        </w:rPr>
      </w:pPr>
    </w:p>
    <w:p w14:paraId="25C167B8" w14:textId="77777777" w:rsidR="003F2C6A" w:rsidRPr="003F2C6A" w:rsidRDefault="003F2C6A" w:rsidP="003F2C6A">
      <w:pPr>
        <w:ind w:firstLine="289"/>
        <w:rPr>
          <w:rFonts w:cs="Arial"/>
        </w:rPr>
      </w:pPr>
      <w:r w:rsidRPr="003F2C6A">
        <w:rPr>
          <w:rFonts w:cs="Arial"/>
        </w:rPr>
        <w:t>..........</w:t>
      </w:r>
    </w:p>
    <w:p w14:paraId="07B4CD1F" w14:textId="77777777" w:rsidR="003F2C6A" w:rsidRPr="003F2C6A" w:rsidRDefault="003F2C6A" w:rsidP="003F2C6A">
      <w:pPr>
        <w:ind w:firstLine="289"/>
        <w:rPr>
          <w:rFonts w:cs="Arial"/>
        </w:rPr>
      </w:pPr>
    </w:p>
    <w:p w14:paraId="3E2DD87B" w14:textId="77777777" w:rsidR="003F2C6A" w:rsidRPr="003F2C6A" w:rsidRDefault="003F2C6A" w:rsidP="003F2C6A">
      <w:pPr>
        <w:jc w:val="center"/>
        <w:rPr>
          <w:rFonts w:cs="Arial"/>
          <w:b/>
          <w:bCs/>
          <w:sz w:val="22"/>
        </w:rPr>
      </w:pPr>
      <w:r w:rsidRPr="003F2C6A">
        <w:rPr>
          <w:rFonts w:cs="Arial"/>
          <w:b/>
          <w:bCs/>
          <w:sz w:val="22"/>
        </w:rPr>
        <w:t>TRANSITORIOS</w:t>
      </w:r>
    </w:p>
    <w:p w14:paraId="7FD6C5B0" w14:textId="77777777" w:rsidR="003F2C6A" w:rsidRPr="003F2C6A" w:rsidRDefault="003F2C6A" w:rsidP="003F2C6A">
      <w:pPr>
        <w:ind w:firstLine="289"/>
        <w:rPr>
          <w:rFonts w:cs="Arial"/>
        </w:rPr>
      </w:pPr>
    </w:p>
    <w:p w14:paraId="6D6AFD6D"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PRIMERO.-</w:t>
      </w:r>
      <w:proofErr w:type="gramEnd"/>
      <w:r w:rsidRPr="003F2C6A">
        <w:rPr>
          <w:rFonts w:cs="Arial"/>
          <w:b/>
          <w:bCs/>
        </w:rPr>
        <w:t xml:space="preserve"> </w:t>
      </w:r>
      <w:r w:rsidRPr="003F2C6A">
        <w:rPr>
          <w:rFonts w:cs="Arial"/>
        </w:rPr>
        <w:t xml:space="preserve">Este decreto entrará en vigor al día siguiente de su publicación en el </w:t>
      </w:r>
      <w:r w:rsidRPr="003F2C6A">
        <w:rPr>
          <w:rFonts w:cs="Arial"/>
          <w:b/>
          <w:bCs/>
        </w:rPr>
        <w:t>Diario Oficial de la Federación</w:t>
      </w:r>
      <w:r w:rsidRPr="003F2C6A">
        <w:rPr>
          <w:rFonts w:cs="Arial"/>
        </w:rPr>
        <w:t>.</w:t>
      </w:r>
    </w:p>
    <w:p w14:paraId="3C892E9E" w14:textId="77777777" w:rsidR="003F2C6A" w:rsidRPr="003F2C6A" w:rsidRDefault="003F2C6A" w:rsidP="003F2C6A">
      <w:pPr>
        <w:ind w:firstLine="289"/>
        <w:rPr>
          <w:rFonts w:cs="Arial"/>
        </w:rPr>
      </w:pPr>
    </w:p>
    <w:p w14:paraId="75CE2C27"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SEGUNDO.-</w:t>
      </w:r>
      <w:proofErr w:type="gramEnd"/>
      <w:r w:rsidRPr="003F2C6A">
        <w:rPr>
          <w:rFonts w:cs="Arial"/>
          <w:b/>
          <w:bCs/>
        </w:rPr>
        <w:t xml:space="preserve"> </w:t>
      </w:r>
      <w:r w:rsidRPr="003F2C6A">
        <w:rPr>
          <w:rFonts w:cs="Arial"/>
        </w:rPr>
        <w:t>Mientras se expiden los reglamentos relativos a los artículos 11 y 127 que se reforman, seguirán aplicándose las disposiciones administrativas que se hubieren expedido en relación con dichos preceptos.</w:t>
      </w:r>
    </w:p>
    <w:p w14:paraId="0180BC53" w14:textId="77777777" w:rsidR="003F2C6A" w:rsidRPr="003F2C6A" w:rsidRDefault="003F2C6A" w:rsidP="003F2C6A">
      <w:pPr>
        <w:ind w:firstLine="289"/>
        <w:rPr>
          <w:rFonts w:cs="Arial"/>
        </w:rPr>
      </w:pPr>
    </w:p>
    <w:p w14:paraId="42C55BD9" w14:textId="77777777" w:rsidR="003F2C6A" w:rsidRPr="003F2C6A" w:rsidRDefault="003F2C6A" w:rsidP="003F2C6A">
      <w:pPr>
        <w:ind w:firstLine="289"/>
        <w:rPr>
          <w:rFonts w:cs="Arial"/>
        </w:rPr>
      </w:pPr>
      <w:r w:rsidRPr="003F2C6A">
        <w:rPr>
          <w:rFonts w:cs="Arial"/>
        </w:rPr>
        <w:t xml:space="preserve">México, D. F., a 26 de diciembre de 1984.- </w:t>
      </w:r>
      <w:r w:rsidRPr="003F2C6A">
        <w:rPr>
          <w:rFonts w:cs="Arial"/>
          <w:b/>
          <w:bCs/>
        </w:rPr>
        <w:t xml:space="preserve">Celso Humberto Delgado </w:t>
      </w:r>
      <w:proofErr w:type="gramStart"/>
      <w:r w:rsidRPr="003F2C6A">
        <w:rPr>
          <w:rFonts w:cs="Arial"/>
          <w:b/>
          <w:bCs/>
        </w:rPr>
        <w:t>Ramírez</w:t>
      </w:r>
      <w:r w:rsidRPr="003F2C6A">
        <w:rPr>
          <w:rFonts w:cs="Arial"/>
        </w:rPr>
        <w:t>.-</w:t>
      </w:r>
      <w:proofErr w:type="gramEnd"/>
      <w:r w:rsidRPr="003F2C6A">
        <w:rPr>
          <w:rFonts w:cs="Arial"/>
        </w:rPr>
        <w:t xml:space="preserve"> S. P.- </w:t>
      </w:r>
      <w:r w:rsidRPr="003F2C6A">
        <w:rPr>
          <w:rFonts w:cs="Arial"/>
          <w:b/>
          <w:bCs/>
        </w:rPr>
        <w:t>Enrique Soto Izquierdo</w:t>
      </w:r>
      <w:r w:rsidRPr="003F2C6A">
        <w:rPr>
          <w:rFonts w:cs="Arial"/>
        </w:rPr>
        <w:t xml:space="preserve">.- D. P.- </w:t>
      </w:r>
      <w:r w:rsidRPr="003F2C6A">
        <w:rPr>
          <w:rFonts w:cs="Arial"/>
          <w:b/>
          <w:bCs/>
        </w:rPr>
        <w:t>Yolanda Sentíes de Ballesteros</w:t>
      </w:r>
      <w:r w:rsidRPr="003F2C6A">
        <w:rPr>
          <w:rFonts w:cs="Arial"/>
        </w:rPr>
        <w:t xml:space="preserve">.- S. S.- </w:t>
      </w:r>
      <w:r w:rsidRPr="003F2C6A">
        <w:rPr>
          <w:rFonts w:cs="Arial"/>
          <w:b/>
          <w:bCs/>
        </w:rPr>
        <w:t>Jesús Murillo Aguilar</w:t>
      </w:r>
      <w:r w:rsidRPr="003F2C6A">
        <w:rPr>
          <w:rFonts w:cs="Arial"/>
        </w:rPr>
        <w:t>.- D .S.- Rúbricas."</w:t>
      </w:r>
    </w:p>
    <w:p w14:paraId="2861674E" w14:textId="77777777" w:rsidR="003F2C6A" w:rsidRPr="003F2C6A" w:rsidRDefault="003F2C6A" w:rsidP="003F2C6A">
      <w:pPr>
        <w:ind w:firstLine="289"/>
        <w:rPr>
          <w:rFonts w:cs="Arial"/>
        </w:rPr>
      </w:pPr>
    </w:p>
    <w:p w14:paraId="3BC4E79D"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veintiséis días del mes de diciembre de mil novecientos ochenta y </w:t>
      </w:r>
      <w:proofErr w:type="gramStart"/>
      <w:r w:rsidRPr="003F2C6A">
        <w:rPr>
          <w:rFonts w:cs="Arial"/>
        </w:rPr>
        <w:t>cuatro.-</w:t>
      </w:r>
      <w:proofErr w:type="gramEnd"/>
      <w:r w:rsidRPr="003F2C6A">
        <w:rPr>
          <w:rFonts w:cs="Arial"/>
        </w:rPr>
        <w:t xml:space="preserve"> </w:t>
      </w:r>
      <w:r w:rsidRPr="003F2C6A">
        <w:rPr>
          <w:rFonts w:cs="Arial"/>
          <w:b/>
          <w:bCs/>
        </w:rPr>
        <w:t>Miguel de la Madrid H.</w:t>
      </w:r>
      <w:r w:rsidRPr="003F2C6A">
        <w:rPr>
          <w:rFonts w:cs="Arial"/>
        </w:rPr>
        <w:t xml:space="preserve">- Rúbrica.- El Secretario de Comunicaciones y Transportes. </w:t>
      </w:r>
      <w:r w:rsidRPr="003F2C6A">
        <w:rPr>
          <w:rFonts w:cs="Arial"/>
          <w:b/>
          <w:bCs/>
        </w:rPr>
        <w:t xml:space="preserve">Daniel Díaz </w:t>
      </w:r>
      <w:proofErr w:type="spellStart"/>
      <w:proofErr w:type="gramStart"/>
      <w:r w:rsidRPr="003F2C6A">
        <w:rPr>
          <w:rFonts w:cs="Arial"/>
          <w:b/>
          <w:bCs/>
        </w:rPr>
        <w:t>Díaz</w:t>
      </w:r>
      <w:proofErr w:type="spellEnd"/>
      <w:r w:rsidRPr="003F2C6A">
        <w:rPr>
          <w:rFonts w:cs="Arial"/>
        </w:rPr>
        <w:t>.-</w:t>
      </w:r>
      <w:proofErr w:type="gramEnd"/>
      <w:r w:rsidRPr="003F2C6A">
        <w:rPr>
          <w:rFonts w:cs="Arial"/>
        </w:rPr>
        <w:t xml:space="preserve"> Rúbrica.- El Secretario de Gobernación, </w:t>
      </w:r>
      <w:r w:rsidRPr="003F2C6A">
        <w:rPr>
          <w:rFonts w:cs="Arial"/>
          <w:b/>
          <w:bCs/>
        </w:rPr>
        <w:t>Manuel Bartlett D.</w:t>
      </w:r>
      <w:r w:rsidRPr="003F2C6A">
        <w:rPr>
          <w:rFonts w:cs="Arial"/>
        </w:rPr>
        <w:t>- Rúbrica.</w:t>
      </w:r>
    </w:p>
    <w:p w14:paraId="0BF6486E"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la Ley de Vías Generales de Comunicación. </w:t>
      </w:r>
    </w:p>
    <w:p w14:paraId="02456800" w14:textId="77777777" w:rsidR="003F2C6A" w:rsidRPr="003F2C6A" w:rsidRDefault="003F2C6A" w:rsidP="003F2C6A">
      <w:pPr>
        <w:rPr>
          <w:rFonts w:cs="Arial"/>
          <w:snapToGrid w:val="0"/>
        </w:rPr>
      </w:pPr>
    </w:p>
    <w:p w14:paraId="3BB378C7" w14:textId="77777777" w:rsidR="003F2C6A" w:rsidRPr="003F2C6A" w:rsidRDefault="003F2C6A" w:rsidP="003F2C6A">
      <w:pPr>
        <w:jc w:val="center"/>
        <w:rPr>
          <w:rFonts w:cs="Arial"/>
          <w:sz w:val="16"/>
        </w:rPr>
      </w:pPr>
      <w:r w:rsidRPr="003F2C6A">
        <w:rPr>
          <w:rFonts w:cs="Arial"/>
          <w:sz w:val="16"/>
        </w:rPr>
        <w:t>Publicado en el Diario Oficial de la Federación el 13 de enero de 1986</w:t>
      </w:r>
    </w:p>
    <w:p w14:paraId="6F2D4DA6" w14:textId="77777777" w:rsidR="003F2C6A" w:rsidRPr="003F2C6A" w:rsidRDefault="003F2C6A" w:rsidP="003F2C6A">
      <w:pPr>
        <w:rPr>
          <w:rFonts w:cs="Arial"/>
          <w:snapToGrid w:val="0"/>
        </w:rPr>
      </w:pPr>
    </w:p>
    <w:p w14:paraId="3808C49A"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3o. fracción V y 15 de la Ley de Vías Generales de Comunicación para quedar como sigue:</w:t>
      </w:r>
    </w:p>
    <w:p w14:paraId="436B25FB" w14:textId="77777777" w:rsidR="003F2C6A" w:rsidRPr="003F2C6A" w:rsidRDefault="003F2C6A" w:rsidP="003F2C6A">
      <w:pPr>
        <w:ind w:firstLine="289"/>
        <w:rPr>
          <w:rFonts w:cs="Arial"/>
        </w:rPr>
      </w:pPr>
    </w:p>
    <w:p w14:paraId="009CE674" w14:textId="77777777" w:rsidR="003F2C6A" w:rsidRPr="003F2C6A" w:rsidRDefault="003F2C6A" w:rsidP="003F2C6A">
      <w:pPr>
        <w:ind w:firstLine="289"/>
        <w:rPr>
          <w:rFonts w:cs="Arial"/>
        </w:rPr>
      </w:pPr>
      <w:r w:rsidRPr="003F2C6A">
        <w:rPr>
          <w:rFonts w:cs="Arial"/>
        </w:rPr>
        <w:t>..........</w:t>
      </w:r>
    </w:p>
    <w:p w14:paraId="1E41A292" w14:textId="77777777" w:rsidR="003F2C6A" w:rsidRPr="003F2C6A" w:rsidRDefault="003F2C6A" w:rsidP="003F2C6A">
      <w:pPr>
        <w:ind w:firstLine="289"/>
        <w:rPr>
          <w:rFonts w:cs="Arial"/>
        </w:rPr>
      </w:pPr>
    </w:p>
    <w:p w14:paraId="570677E2" w14:textId="77777777" w:rsidR="003F2C6A" w:rsidRPr="003F2C6A" w:rsidRDefault="003F2C6A" w:rsidP="003F2C6A">
      <w:pPr>
        <w:jc w:val="center"/>
        <w:rPr>
          <w:rFonts w:cs="Arial"/>
          <w:b/>
          <w:bCs/>
          <w:sz w:val="22"/>
        </w:rPr>
      </w:pPr>
      <w:r w:rsidRPr="003F2C6A">
        <w:rPr>
          <w:rFonts w:cs="Arial"/>
          <w:b/>
          <w:bCs/>
          <w:sz w:val="22"/>
        </w:rPr>
        <w:t>TRANSITORIOS</w:t>
      </w:r>
    </w:p>
    <w:p w14:paraId="2E31EAF6" w14:textId="77777777" w:rsidR="003F2C6A" w:rsidRPr="003F2C6A" w:rsidRDefault="003F2C6A" w:rsidP="003F2C6A">
      <w:pPr>
        <w:ind w:firstLine="289"/>
        <w:rPr>
          <w:rFonts w:cs="Arial"/>
        </w:rPr>
      </w:pPr>
    </w:p>
    <w:p w14:paraId="4C0FB708" w14:textId="77777777" w:rsidR="003F2C6A" w:rsidRPr="003F2C6A" w:rsidRDefault="003F2C6A" w:rsidP="003F2C6A">
      <w:pPr>
        <w:ind w:firstLine="289"/>
        <w:rPr>
          <w:rFonts w:cs="Arial"/>
        </w:rPr>
      </w:pPr>
      <w:proofErr w:type="gramStart"/>
      <w:r w:rsidRPr="003F2C6A">
        <w:rPr>
          <w:rFonts w:cs="Arial"/>
          <w:b/>
          <w:bCs/>
        </w:rPr>
        <w:t>PRIMERO.-</w:t>
      </w:r>
      <w:proofErr w:type="gramEnd"/>
      <w:r w:rsidRPr="003F2C6A">
        <w:rPr>
          <w:rFonts w:cs="Arial"/>
          <w:b/>
          <w:bCs/>
        </w:rPr>
        <w:t xml:space="preserve"> </w:t>
      </w:r>
      <w:r w:rsidRPr="003F2C6A">
        <w:rPr>
          <w:rFonts w:cs="Arial"/>
        </w:rPr>
        <w:t xml:space="preserve">Este Decreto entrará en vigor el día siguiente de su publicación en el </w:t>
      </w:r>
      <w:r w:rsidRPr="003F2C6A">
        <w:rPr>
          <w:rFonts w:cs="Arial"/>
          <w:b/>
          <w:bCs/>
        </w:rPr>
        <w:t>Diario Oficial de la Federación</w:t>
      </w:r>
      <w:r w:rsidRPr="003F2C6A">
        <w:rPr>
          <w:rFonts w:cs="Arial"/>
        </w:rPr>
        <w:t>.</w:t>
      </w:r>
    </w:p>
    <w:p w14:paraId="11ED9BAE" w14:textId="77777777" w:rsidR="003F2C6A" w:rsidRPr="003F2C6A" w:rsidRDefault="003F2C6A" w:rsidP="003F2C6A">
      <w:pPr>
        <w:ind w:firstLine="289"/>
        <w:rPr>
          <w:rFonts w:cs="Arial"/>
        </w:rPr>
      </w:pPr>
    </w:p>
    <w:p w14:paraId="637A19A8" w14:textId="77777777" w:rsidR="003F2C6A" w:rsidRPr="003F2C6A" w:rsidRDefault="003F2C6A" w:rsidP="003F2C6A">
      <w:pPr>
        <w:ind w:firstLine="289"/>
        <w:rPr>
          <w:rFonts w:cs="Arial"/>
        </w:rPr>
      </w:pPr>
      <w:proofErr w:type="gramStart"/>
      <w:r w:rsidRPr="003F2C6A">
        <w:rPr>
          <w:rFonts w:cs="Arial"/>
          <w:b/>
          <w:bCs/>
        </w:rPr>
        <w:t>SEGUNDO.-</w:t>
      </w:r>
      <w:proofErr w:type="gramEnd"/>
      <w:r w:rsidRPr="003F2C6A">
        <w:rPr>
          <w:rFonts w:cs="Arial"/>
          <w:b/>
          <w:bCs/>
        </w:rPr>
        <w:t xml:space="preserve"> </w:t>
      </w:r>
      <w:r w:rsidRPr="003F2C6A">
        <w:rPr>
          <w:rFonts w:cs="Arial"/>
        </w:rPr>
        <w:t xml:space="preserve">Para la fijación del monto de las sanciones pecuniarias que resulten aplicables según el Capítulo </w:t>
      </w:r>
      <w:proofErr w:type="spellStart"/>
      <w:r w:rsidRPr="003F2C6A">
        <w:rPr>
          <w:rFonts w:cs="Arial"/>
        </w:rPr>
        <w:t>Unico</w:t>
      </w:r>
      <w:proofErr w:type="spellEnd"/>
      <w:r w:rsidRPr="003F2C6A">
        <w:rPr>
          <w:rFonts w:cs="Arial"/>
        </w:rPr>
        <w:t xml:space="preserve">, Libro Séptimo, de la Ley de Vías Generales de Comunicación, los importes mínimos y máximos establecidos se convertirán a días de salario mínimo general vigente en el Distrito Federal, </w:t>
      </w:r>
      <w:proofErr w:type="spellStart"/>
      <w:r w:rsidRPr="003F2C6A">
        <w:rPr>
          <w:rFonts w:cs="Arial"/>
        </w:rPr>
        <w:t>Area</w:t>
      </w:r>
      <w:proofErr w:type="spellEnd"/>
      <w:r w:rsidRPr="003F2C6A">
        <w:rPr>
          <w:rFonts w:cs="Arial"/>
        </w:rPr>
        <w:t xml:space="preserve"> Metropolitana, a razón de un día por cada diez pesos, tomando en cuenta la fecha en que se cometió la infracción, excepción hecha de las sanciones previstas en los artículos 535 y 537.</w:t>
      </w:r>
    </w:p>
    <w:p w14:paraId="5E372BC1" w14:textId="77777777" w:rsidR="003F2C6A" w:rsidRPr="003F2C6A" w:rsidRDefault="003F2C6A" w:rsidP="003F2C6A">
      <w:pPr>
        <w:ind w:firstLine="289"/>
        <w:rPr>
          <w:rFonts w:cs="Arial"/>
        </w:rPr>
      </w:pPr>
    </w:p>
    <w:p w14:paraId="05967045" w14:textId="77777777" w:rsidR="003F2C6A" w:rsidRPr="003F2C6A" w:rsidRDefault="003F2C6A" w:rsidP="003F2C6A">
      <w:pPr>
        <w:ind w:firstLine="289"/>
        <w:rPr>
          <w:rFonts w:cs="Arial"/>
        </w:rPr>
      </w:pPr>
      <w:r w:rsidRPr="003F2C6A">
        <w:rPr>
          <w:rFonts w:cs="Arial"/>
        </w:rPr>
        <w:t>Tratándose de las infracciones a que se refieren el artículo 535 y los párrafos primero y segundo del artículo 537, por las primeras infracciones se aplicará una multa de veinte días de salario mínimo y por las segundas infracciones, la multa será de cuarenta días de salario mínimo.</w:t>
      </w:r>
    </w:p>
    <w:p w14:paraId="775DC2C8" w14:textId="77777777" w:rsidR="003F2C6A" w:rsidRPr="003F2C6A" w:rsidRDefault="003F2C6A" w:rsidP="003F2C6A">
      <w:pPr>
        <w:ind w:firstLine="289"/>
        <w:rPr>
          <w:rFonts w:cs="Arial"/>
        </w:rPr>
      </w:pPr>
    </w:p>
    <w:p w14:paraId="630669F1" w14:textId="77777777" w:rsidR="003F2C6A" w:rsidRPr="003F2C6A" w:rsidRDefault="003F2C6A" w:rsidP="003F2C6A">
      <w:pPr>
        <w:ind w:firstLine="289"/>
        <w:rPr>
          <w:rFonts w:cs="Arial"/>
        </w:rPr>
      </w:pPr>
      <w:r w:rsidRPr="003F2C6A">
        <w:rPr>
          <w:rFonts w:cs="Arial"/>
        </w:rPr>
        <w:t>En todo caso, la sanción se aplicará tomando en consideración la gravedad de la infracción y capacidad económica del infractor.</w:t>
      </w:r>
    </w:p>
    <w:p w14:paraId="081B22FD" w14:textId="77777777" w:rsidR="003F2C6A" w:rsidRPr="003F2C6A" w:rsidRDefault="003F2C6A" w:rsidP="003F2C6A">
      <w:pPr>
        <w:ind w:firstLine="289"/>
        <w:rPr>
          <w:rFonts w:cs="Arial"/>
        </w:rPr>
      </w:pPr>
    </w:p>
    <w:p w14:paraId="1419EE9F" w14:textId="77777777" w:rsidR="003F2C6A" w:rsidRPr="003F2C6A" w:rsidRDefault="003F2C6A" w:rsidP="003F2C6A">
      <w:pPr>
        <w:ind w:firstLine="289"/>
        <w:rPr>
          <w:rFonts w:cs="Arial"/>
        </w:rPr>
      </w:pPr>
      <w:r w:rsidRPr="003F2C6A">
        <w:rPr>
          <w:rFonts w:cs="Arial"/>
        </w:rPr>
        <w:t xml:space="preserve">México, D. F., a 28 de diciembre de 1985.- Dip. </w:t>
      </w:r>
      <w:r w:rsidRPr="003F2C6A">
        <w:rPr>
          <w:rFonts w:cs="Arial"/>
          <w:b/>
          <w:bCs/>
        </w:rPr>
        <w:t>Fernando Ortiz Arana</w:t>
      </w:r>
      <w:r w:rsidRPr="003F2C6A">
        <w:rPr>
          <w:rFonts w:cs="Arial"/>
        </w:rPr>
        <w:t xml:space="preserve">, </w:t>
      </w:r>
      <w:proofErr w:type="gramStart"/>
      <w:r w:rsidRPr="003F2C6A">
        <w:rPr>
          <w:rFonts w:cs="Arial"/>
        </w:rPr>
        <w:t>Presidente.-</w:t>
      </w:r>
      <w:proofErr w:type="gramEnd"/>
      <w:r w:rsidRPr="003F2C6A">
        <w:rPr>
          <w:rFonts w:cs="Arial"/>
        </w:rPr>
        <w:t xml:space="preserve"> Rúbrica.- Sen. </w:t>
      </w:r>
      <w:r w:rsidRPr="003F2C6A">
        <w:rPr>
          <w:rFonts w:cs="Arial"/>
          <w:b/>
          <w:bCs/>
        </w:rPr>
        <w:t>Socorro Díaz Palacios</w:t>
      </w:r>
      <w:r w:rsidRPr="003F2C6A">
        <w:rPr>
          <w:rFonts w:cs="Arial"/>
        </w:rPr>
        <w:t xml:space="preserve">, </w:t>
      </w:r>
      <w:proofErr w:type="gramStart"/>
      <w:r w:rsidRPr="003F2C6A">
        <w:rPr>
          <w:rFonts w:cs="Arial"/>
        </w:rPr>
        <w:t>Presidenta.-</w:t>
      </w:r>
      <w:proofErr w:type="gramEnd"/>
      <w:r w:rsidRPr="003F2C6A">
        <w:rPr>
          <w:rFonts w:cs="Arial"/>
        </w:rPr>
        <w:t xml:space="preserve"> Rúbrica.- Dip. </w:t>
      </w:r>
      <w:r w:rsidRPr="003F2C6A">
        <w:rPr>
          <w:rFonts w:cs="Arial"/>
          <w:b/>
          <w:bCs/>
        </w:rPr>
        <w:t>Reyes Rodolfo Flores Zaragoza</w:t>
      </w:r>
      <w:r w:rsidRPr="003F2C6A">
        <w:rPr>
          <w:rFonts w:cs="Arial"/>
        </w:rPr>
        <w:t xml:space="preserve">, </w:t>
      </w:r>
      <w:proofErr w:type="gramStart"/>
      <w:r w:rsidRPr="003F2C6A">
        <w:rPr>
          <w:rFonts w:cs="Arial"/>
        </w:rPr>
        <w:t>Secretario.-</w:t>
      </w:r>
      <w:proofErr w:type="gramEnd"/>
      <w:r w:rsidRPr="003F2C6A">
        <w:rPr>
          <w:rFonts w:cs="Arial"/>
        </w:rPr>
        <w:t xml:space="preserve"> Rúbrica.- Sen. </w:t>
      </w:r>
      <w:r w:rsidRPr="003F2C6A">
        <w:rPr>
          <w:rFonts w:cs="Arial"/>
          <w:b/>
          <w:bCs/>
        </w:rPr>
        <w:t>Luis José Dorantes Segovia</w:t>
      </w:r>
      <w:r w:rsidRPr="003F2C6A">
        <w:rPr>
          <w:rFonts w:cs="Arial"/>
        </w:rPr>
        <w:t xml:space="preserve">, </w:t>
      </w:r>
      <w:proofErr w:type="gramStart"/>
      <w:r w:rsidRPr="003F2C6A">
        <w:rPr>
          <w:rFonts w:cs="Arial"/>
        </w:rPr>
        <w:t>Secretario.-</w:t>
      </w:r>
      <w:proofErr w:type="gramEnd"/>
      <w:r w:rsidRPr="003F2C6A">
        <w:rPr>
          <w:rFonts w:cs="Arial"/>
        </w:rPr>
        <w:t xml:space="preserve"> Rúbrica." </w:t>
      </w:r>
    </w:p>
    <w:p w14:paraId="41E411C5" w14:textId="77777777" w:rsidR="003F2C6A" w:rsidRPr="003F2C6A" w:rsidRDefault="003F2C6A" w:rsidP="003F2C6A">
      <w:pPr>
        <w:ind w:firstLine="289"/>
        <w:rPr>
          <w:rFonts w:cs="Arial"/>
        </w:rPr>
      </w:pPr>
    </w:p>
    <w:p w14:paraId="658A7B65"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veintinueve días del mes de diciembre de mil novecientos ochenta y </w:t>
      </w:r>
      <w:proofErr w:type="gramStart"/>
      <w:r w:rsidRPr="003F2C6A">
        <w:rPr>
          <w:rFonts w:cs="Arial"/>
        </w:rPr>
        <w:t>cinco.-</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0CACC0D0" w14:textId="77777777" w:rsidR="003F2C6A" w:rsidRPr="003F2C6A" w:rsidRDefault="003F2C6A" w:rsidP="003F2C6A">
      <w:pPr>
        <w:rPr>
          <w:rFonts w:cs="Arial"/>
          <w:b/>
          <w:bCs/>
          <w:sz w:val="22"/>
        </w:rPr>
      </w:pPr>
      <w:r w:rsidRPr="003F2C6A">
        <w:rPr>
          <w:rFonts w:cs="Arial"/>
          <w:b/>
          <w:bCs/>
          <w:sz w:val="22"/>
        </w:rPr>
        <w:br w:type="page"/>
        <w:t xml:space="preserve">DECRETO por el que se reforma la Ley de Vías Generales de Comunicación. </w:t>
      </w:r>
    </w:p>
    <w:p w14:paraId="5A6DAD59" w14:textId="77777777" w:rsidR="003F2C6A" w:rsidRPr="003F2C6A" w:rsidRDefault="003F2C6A" w:rsidP="003F2C6A">
      <w:pPr>
        <w:rPr>
          <w:rFonts w:cs="Arial"/>
          <w:snapToGrid w:val="0"/>
        </w:rPr>
      </w:pPr>
    </w:p>
    <w:p w14:paraId="3CA01B9B" w14:textId="77777777" w:rsidR="003F2C6A" w:rsidRPr="003F2C6A" w:rsidRDefault="003F2C6A" w:rsidP="003F2C6A">
      <w:pPr>
        <w:jc w:val="center"/>
        <w:rPr>
          <w:rFonts w:cs="Arial"/>
          <w:sz w:val="16"/>
        </w:rPr>
      </w:pPr>
      <w:r w:rsidRPr="003F2C6A">
        <w:rPr>
          <w:rFonts w:cs="Arial"/>
          <w:sz w:val="16"/>
        </w:rPr>
        <w:t>Publicado en el Diario Oficial de la Federación el 23 de mayo de 1986</w:t>
      </w:r>
    </w:p>
    <w:p w14:paraId="654FCED7" w14:textId="77777777" w:rsidR="003F2C6A" w:rsidRPr="003F2C6A" w:rsidRDefault="003F2C6A" w:rsidP="003F2C6A">
      <w:pPr>
        <w:rPr>
          <w:rFonts w:cs="Arial"/>
          <w:snapToGrid w:val="0"/>
        </w:rPr>
      </w:pPr>
    </w:p>
    <w:p w14:paraId="41BEFD86"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w:t>
      </w:r>
      <w:r w:rsidRPr="003F2C6A">
        <w:rPr>
          <w:rFonts w:cs="Arial"/>
        </w:rPr>
        <w:t xml:space="preserve"> el primer párrafo del Artículo 11, para quedar como sigue:</w:t>
      </w:r>
    </w:p>
    <w:p w14:paraId="5710DB57" w14:textId="77777777" w:rsidR="003F2C6A" w:rsidRPr="003F2C6A" w:rsidRDefault="003F2C6A" w:rsidP="003F2C6A">
      <w:pPr>
        <w:ind w:firstLine="289"/>
        <w:rPr>
          <w:rFonts w:cs="Arial"/>
        </w:rPr>
      </w:pPr>
    </w:p>
    <w:p w14:paraId="3CBB7465" w14:textId="77777777" w:rsidR="003F2C6A" w:rsidRPr="003F2C6A" w:rsidRDefault="003F2C6A" w:rsidP="003F2C6A">
      <w:pPr>
        <w:ind w:firstLine="289"/>
        <w:rPr>
          <w:rFonts w:cs="Arial"/>
        </w:rPr>
      </w:pPr>
      <w:r w:rsidRPr="003F2C6A">
        <w:rPr>
          <w:rFonts w:cs="Arial"/>
        </w:rPr>
        <w:t>..........</w:t>
      </w:r>
    </w:p>
    <w:p w14:paraId="7E6D0DB8" w14:textId="77777777" w:rsidR="003F2C6A" w:rsidRPr="003F2C6A" w:rsidRDefault="003F2C6A" w:rsidP="003F2C6A">
      <w:pPr>
        <w:ind w:firstLine="289"/>
        <w:rPr>
          <w:rFonts w:cs="Arial"/>
        </w:rPr>
      </w:pPr>
    </w:p>
    <w:p w14:paraId="38B4538A" w14:textId="77777777" w:rsidR="003F2C6A" w:rsidRPr="003F2C6A" w:rsidRDefault="003F2C6A" w:rsidP="003F2C6A">
      <w:pPr>
        <w:jc w:val="center"/>
        <w:rPr>
          <w:rFonts w:cs="Arial"/>
          <w:b/>
          <w:bCs/>
          <w:sz w:val="22"/>
        </w:rPr>
      </w:pPr>
      <w:r w:rsidRPr="003F2C6A">
        <w:rPr>
          <w:rFonts w:cs="Arial"/>
          <w:b/>
          <w:bCs/>
          <w:sz w:val="22"/>
        </w:rPr>
        <w:t>TRANSITORIO</w:t>
      </w:r>
    </w:p>
    <w:p w14:paraId="78F5AD2C" w14:textId="77777777" w:rsidR="003F2C6A" w:rsidRPr="003F2C6A" w:rsidRDefault="003F2C6A" w:rsidP="003F2C6A">
      <w:pPr>
        <w:ind w:firstLine="289"/>
        <w:rPr>
          <w:rFonts w:cs="Arial"/>
        </w:rPr>
      </w:pPr>
    </w:p>
    <w:p w14:paraId="04015B3D" w14:textId="77777777" w:rsidR="003F2C6A" w:rsidRPr="003F2C6A" w:rsidRDefault="003F2C6A" w:rsidP="003F2C6A">
      <w:pPr>
        <w:ind w:firstLine="289"/>
        <w:rPr>
          <w:rFonts w:cs="Arial"/>
        </w:rPr>
      </w:pPr>
      <w:proofErr w:type="gramStart"/>
      <w:r w:rsidRPr="003F2C6A">
        <w:rPr>
          <w:rFonts w:cs="Arial"/>
          <w:b/>
          <w:bCs/>
        </w:rPr>
        <w:t>UNICO.-</w:t>
      </w:r>
      <w:proofErr w:type="gramEnd"/>
      <w:r w:rsidRPr="003F2C6A">
        <w:rPr>
          <w:rFonts w:cs="Arial"/>
          <w:b/>
          <w:bCs/>
        </w:rPr>
        <w:t xml:space="preserve"> </w:t>
      </w:r>
      <w:r w:rsidRPr="003F2C6A">
        <w:rPr>
          <w:rFonts w:cs="Arial"/>
        </w:rPr>
        <w:t xml:space="preserve">Este Decreto entrará en vigor al día siguiente de su publicación en el </w:t>
      </w:r>
      <w:r w:rsidRPr="003F2C6A">
        <w:rPr>
          <w:rFonts w:cs="Arial"/>
          <w:b/>
          <w:bCs/>
        </w:rPr>
        <w:t>Diario Oficial de la Federación</w:t>
      </w:r>
      <w:r w:rsidRPr="003F2C6A">
        <w:rPr>
          <w:rFonts w:cs="Arial"/>
        </w:rPr>
        <w:t>.</w:t>
      </w:r>
    </w:p>
    <w:p w14:paraId="4315D627" w14:textId="77777777" w:rsidR="003F2C6A" w:rsidRPr="003F2C6A" w:rsidRDefault="003F2C6A" w:rsidP="003F2C6A">
      <w:pPr>
        <w:ind w:firstLine="289"/>
        <w:rPr>
          <w:rFonts w:cs="Arial"/>
        </w:rPr>
      </w:pPr>
    </w:p>
    <w:p w14:paraId="37C56957" w14:textId="77777777" w:rsidR="003F2C6A" w:rsidRPr="003F2C6A" w:rsidRDefault="003F2C6A" w:rsidP="003F2C6A">
      <w:pPr>
        <w:ind w:firstLine="289"/>
        <w:rPr>
          <w:rFonts w:cs="Arial"/>
        </w:rPr>
      </w:pPr>
      <w:r w:rsidRPr="003F2C6A">
        <w:rPr>
          <w:rFonts w:cs="Arial"/>
        </w:rPr>
        <w:t xml:space="preserve">México, D. F., a 24 de abril de 1986.- Sen. </w:t>
      </w:r>
      <w:r w:rsidRPr="003F2C6A">
        <w:rPr>
          <w:rFonts w:cs="Arial"/>
          <w:b/>
          <w:bCs/>
        </w:rPr>
        <w:t>Javier Ahumada Padilla</w:t>
      </w:r>
      <w:r w:rsidRPr="003F2C6A">
        <w:rPr>
          <w:rFonts w:cs="Arial"/>
        </w:rPr>
        <w:t xml:space="preserve">, </w:t>
      </w:r>
      <w:proofErr w:type="gramStart"/>
      <w:r w:rsidRPr="003F2C6A">
        <w:rPr>
          <w:rFonts w:cs="Arial"/>
        </w:rPr>
        <w:t>Presidente.-</w:t>
      </w:r>
      <w:proofErr w:type="gramEnd"/>
      <w:r w:rsidRPr="003F2C6A">
        <w:rPr>
          <w:rFonts w:cs="Arial"/>
        </w:rPr>
        <w:t xml:space="preserve"> Dip. </w:t>
      </w:r>
      <w:r w:rsidRPr="003F2C6A">
        <w:rPr>
          <w:rFonts w:cs="Arial"/>
          <w:b/>
          <w:bCs/>
        </w:rPr>
        <w:t>Jesús Murillo Karam</w:t>
      </w:r>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Andrés Valdivia Aguilera</w:t>
      </w:r>
      <w:r w:rsidRPr="003F2C6A">
        <w:rPr>
          <w:rFonts w:cs="Arial"/>
        </w:rPr>
        <w:t xml:space="preserve">, </w:t>
      </w:r>
      <w:proofErr w:type="gramStart"/>
      <w:r w:rsidRPr="003F2C6A">
        <w:rPr>
          <w:rFonts w:cs="Arial"/>
        </w:rPr>
        <w:t>Secretario.-</w:t>
      </w:r>
      <w:proofErr w:type="gramEnd"/>
      <w:r w:rsidRPr="003F2C6A">
        <w:rPr>
          <w:rFonts w:cs="Arial"/>
        </w:rPr>
        <w:t xml:space="preserve"> Dip. </w:t>
      </w:r>
      <w:r w:rsidRPr="003F2C6A">
        <w:rPr>
          <w:rFonts w:cs="Arial"/>
          <w:b/>
          <w:bCs/>
        </w:rPr>
        <w:t>Rebeca Arenas Martínez</w:t>
      </w:r>
      <w:r w:rsidRPr="003F2C6A">
        <w:rPr>
          <w:rFonts w:cs="Arial"/>
        </w:rPr>
        <w:t xml:space="preserve">, </w:t>
      </w:r>
      <w:proofErr w:type="gramStart"/>
      <w:r w:rsidRPr="003F2C6A">
        <w:rPr>
          <w:rFonts w:cs="Arial"/>
        </w:rPr>
        <w:t>Secretario.-</w:t>
      </w:r>
      <w:proofErr w:type="gramEnd"/>
      <w:r w:rsidRPr="003F2C6A">
        <w:rPr>
          <w:rFonts w:cs="Arial"/>
        </w:rPr>
        <w:t xml:space="preserve"> Rúbricas."</w:t>
      </w:r>
    </w:p>
    <w:p w14:paraId="2B66F9E9" w14:textId="77777777" w:rsidR="003F2C6A" w:rsidRPr="003F2C6A" w:rsidRDefault="003F2C6A" w:rsidP="003F2C6A">
      <w:pPr>
        <w:ind w:firstLine="289"/>
        <w:rPr>
          <w:rFonts w:cs="Arial"/>
        </w:rPr>
      </w:pPr>
    </w:p>
    <w:p w14:paraId="288E282D"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veinticinco días del mes de abril de mil novecientos ochenta y </w:t>
      </w:r>
      <w:proofErr w:type="gramStart"/>
      <w:r w:rsidRPr="003F2C6A">
        <w:rPr>
          <w:rFonts w:cs="Arial"/>
        </w:rPr>
        <w:t>seis.-</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70A81997"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y adiciona el Código Penal para el Distrito Federal en Materia de Fuero Federal; el Código Federal de Procedimientos Penales, y la Ley de Vías Generales de Comunicación. </w:t>
      </w:r>
    </w:p>
    <w:p w14:paraId="7BEAAE7D" w14:textId="77777777" w:rsidR="003F2C6A" w:rsidRPr="003F2C6A" w:rsidRDefault="003F2C6A" w:rsidP="003F2C6A">
      <w:pPr>
        <w:rPr>
          <w:rFonts w:cs="Arial"/>
          <w:snapToGrid w:val="0"/>
        </w:rPr>
      </w:pPr>
    </w:p>
    <w:p w14:paraId="7534DC54" w14:textId="77777777" w:rsidR="003F2C6A" w:rsidRPr="003F2C6A" w:rsidRDefault="003F2C6A" w:rsidP="003F2C6A">
      <w:pPr>
        <w:jc w:val="center"/>
        <w:rPr>
          <w:rFonts w:cs="Arial"/>
          <w:sz w:val="16"/>
        </w:rPr>
      </w:pPr>
      <w:r w:rsidRPr="003F2C6A">
        <w:rPr>
          <w:rFonts w:cs="Arial"/>
          <w:sz w:val="16"/>
        </w:rPr>
        <w:t>Publicado en el Diario Oficial de la Federación el 19 de noviembre de 1986</w:t>
      </w:r>
    </w:p>
    <w:p w14:paraId="07F58A84" w14:textId="77777777" w:rsidR="003F2C6A" w:rsidRPr="003F2C6A" w:rsidRDefault="003F2C6A" w:rsidP="003F2C6A">
      <w:pPr>
        <w:rPr>
          <w:rFonts w:cs="Arial"/>
          <w:snapToGrid w:val="0"/>
        </w:rPr>
      </w:pPr>
    </w:p>
    <w:p w14:paraId="71CF9123" w14:textId="77777777" w:rsidR="003F2C6A" w:rsidRPr="003F2C6A" w:rsidRDefault="003F2C6A" w:rsidP="003F2C6A">
      <w:pPr>
        <w:ind w:firstLine="289"/>
        <w:rPr>
          <w:rFonts w:cs="Arial"/>
        </w:rPr>
      </w:pPr>
      <w:r w:rsidRPr="003F2C6A">
        <w:rPr>
          <w:rFonts w:cs="Arial"/>
          <w:b/>
          <w:bCs/>
        </w:rPr>
        <w:t xml:space="preserve">ARTICULO 3.- </w:t>
      </w:r>
      <w:r w:rsidRPr="003F2C6A">
        <w:rPr>
          <w:rFonts w:cs="Arial"/>
        </w:rPr>
        <w:t xml:space="preserve">Se </w:t>
      </w:r>
      <w:r w:rsidRPr="003F2C6A">
        <w:rPr>
          <w:rFonts w:cs="Arial"/>
          <w:b/>
          <w:bCs/>
        </w:rPr>
        <w:t>reforman</w:t>
      </w:r>
      <w:r w:rsidRPr="003F2C6A">
        <w:rPr>
          <w:rFonts w:cs="Arial"/>
        </w:rPr>
        <w:t xml:space="preserve"> los artículos 533, 536 y 537 de la Ley de Vías Generales de Comunicación, para quedar como sigue:</w:t>
      </w:r>
    </w:p>
    <w:p w14:paraId="42FFEBD8" w14:textId="77777777" w:rsidR="003F2C6A" w:rsidRPr="003F2C6A" w:rsidRDefault="003F2C6A" w:rsidP="003F2C6A">
      <w:pPr>
        <w:ind w:firstLine="289"/>
        <w:rPr>
          <w:rFonts w:cs="Arial"/>
        </w:rPr>
      </w:pPr>
    </w:p>
    <w:p w14:paraId="6F078852" w14:textId="77777777" w:rsidR="003F2C6A" w:rsidRPr="003F2C6A" w:rsidRDefault="003F2C6A" w:rsidP="003F2C6A">
      <w:pPr>
        <w:ind w:firstLine="289"/>
        <w:rPr>
          <w:rFonts w:cs="Arial"/>
        </w:rPr>
      </w:pPr>
      <w:r w:rsidRPr="003F2C6A">
        <w:rPr>
          <w:rFonts w:cs="Arial"/>
        </w:rPr>
        <w:t>..........</w:t>
      </w:r>
    </w:p>
    <w:p w14:paraId="0F059D3D" w14:textId="77777777" w:rsidR="003F2C6A" w:rsidRPr="003F2C6A" w:rsidRDefault="003F2C6A" w:rsidP="003F2C6A">
      <w:pPr>
        <w:ind w:firstLine="289"/>
        <w:rPr>
          <w:rFonts w:cs="Arial"/>
        </w:rPr>
      </w:pPr>
    </w:p>
    <w:p w14:paraId="656DF2EB" w14:textId="77777777" w:rsidR="003F2C6A" w:rsidRPr="003F2C6A" w:rsidRDefault="003F2C6A" w:rsidP="003F2C6A">
      <w:pPr>
        <w:jc w:val="center"/>
        <w:rPr>
          <w:rFonts w:cs="Arial"/>
          <w:b/>
          <w:bCs/>
          <w:sz w:val="22"/>
        </w:rPr>
      </w:pPr>
      <w:r w:rsidRPr="003F2C6A">
        <w:rPr>
          <w:rFonts w:cs="Arial"/>
          <w:b/>
          <w:bCs/>
          <w:sz w:val="22"/>
        </w:rPr>
        <w:t>TRANSITORIO</w:t>
      </w:r>
    </w:p>
    <w:p w14:paraId="460CFF55" w14:textId="77777777" w:rsidR="003F2C6A" w:rsidRPr="003F2C6A" w:rsidRDefault="003F2C6A" w:rsidP="003F2C6A">
      <w:pPr>
        <w:ind w:firstLine="289"/>
        <w:rPr>
          <w:rFonts w:cs="Arial"/>
        </w:rPr>
      </w:pPr>
    </w:p>
    <w:p w14:paraId="7BAC312C"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Las presentes reformas entrarán en vigor a los noventa días de su publicación en el </w:t>
      </w:r>
      <w:r w:rsidRPr="003F2C6A">
        <w:rPr>
          <w:rFonts w:cs="Arial"/>
          <w:b/>
          <w:bCs/>
        </w:rPr>
        <w:t>Diario Oficial de la Federació</w:t>
      </w:r>
      <w:r w:rsidRPr="003F2C6A">
        <w:rPr>
          <w:rFonts w:cs="Arial"/>
        </w:rPr>
        <w:t>n.</w:t>
      </w:r>
    </w:p>
    <w:p w14:paraId="17E76843" w14:textId="77777777" w:rsidR="003F2C6A" w:rsidRPr="003F2C6A" w:rsidRDefault="003F2C6A" w:rsidP="003F2C6A">
      <w:pPr>
        <w:ind w:firstLine="289"/>
        <w:rPr>
          <w:rFonts w:cs="Arial"/>
        </w:rPr>
      </w:pPr>
    </w:p>
    <w:p w14:paraId="23978ECF" w14:textId="77777777" w:rsidR="003F2C6A" w:rsidRPr="003F2C6A" w:rsidRDefault="003F2C6A" w:rsidP="003F2C6A">
      <w:pPr>
        <w:ind w:firstLine="289"/>
        <w:rPr>
          <w:rFonts w:cs="Arial"/>
        </w:rPr>
      </w:pPr>
      <w:r w:rsidRPr="003F2C6A">
        <w:rPr>
          <w:rFonts w:cs="Arial"/>
        </w:rPr>
        <w:t xml:space="preserve">México, D.F., a 5 de noviembre de 1986.- Sen. </w:t>
      </w:r>
      <w:r w:rsidRPr="003F2C6A">
        <w:rPr>
          <w:rFonts w:cs="Arial"/>
          <w:b/>
          <w:bCs/>
        </w:rPr>
        <w:t>Agustín Téllez Cruces</w:t>
      </w:r>
      <w:r w:rsidRPr="003F2C6A">
        <w:rPr>
          <w:rFonts w:cs="Arial"/>
        </w:rPr>
        <w:t xml:space="preserve">, </w:t>
      </w:r>
      <w:proofErr w:type="gramStart"/>
      <w:r w:rsidRPr="003F2C6A">
        <w:rPr>
          <w:rFonts w:cs="Arial"/>
        </w:rPr>
        <w:t>Presidente .</w:t>
      </w:r>
      <w:proofErr w:type="gramEnd"/>
      <w:r w:rsidRPr="003F2C6A">
        <w:rPr>
          <w:rFonts w:cs="Arial"/>
        </w:rPr>
        <w:t xml:space="preserve">- Dip. </w:t>
      </w:r>
      <w:r w:rsidRPr="003F2C6A">
        <w:rPr>
          <w:rFonts w:cs="Arial"/>
          <w:b/>
          <w:bCs/>
        </w:rPr>
        <w:t xml:space="preserve">Guillermo Fonseca </w:t>
      </w:r>
      <w:proofErr w:type="spellStart"/>
      <w:r w:rsidRPr="003F2C6A">
        <w:rPr>
          <w:rFonts w:cs="Arial"/>
          <w:b/>
          <w:bCs/>
        </w:rPr>
        <w:t>Alvarez</w:t>
      </w:r>
      <w:proofErr w:type="spellEnd"/>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Ma. del Carmen Márquez de Romero</w:t>
      </w:r>
      <w:r w:rsidRPr="003F2C6A">
        <w:rPr>
          <w:rFonts w:cs="Arial"/>
        </w:rPr>
        <w:t xml:space="preserve">, </w:t>
      </w:r>
      <w:proofErr w:type="gramStart"/>
      <w:r w:rsidRPr="003F2C6A">
        <w:rPr>
          <w:rFonts w:cs="Arial"/>
        </w:rPr>
        <w:t>Secretario.-</w:t>
      </w:r>
      <w:proofErr w:type="gramEnd"/>
      <w:r w:rsidRPr="003F2C6A">
        <w:rPr>
          <w:rFonts w:cs="Arial"/>
        </w:rPr>
        <w:t xml:space="preserve"> Dip. </w:t>
      </w:r>
      <w:r w:rsidRPr="003F2C6A">
        <w:rPr>
          <w:rFonts w:cs="Arial"/>
          <w:b/>
          <w:bCs/>
        </w:rPr>
        <w:t>Antonio Melgar Aranda</w:t>
      </w:r>
      <w:r w:rsidRPr="003F2C6A">
        <w:rPr>
          <w:rFonts w:cs="Arial"/>
        </w:rPr>
        <w:t xml:space="preserve">, </w:t>
      </w:r>
      <w:proofErr w:type="gramStart"/>
      <w:r w:rsidRPr="003F2C6A">
        <w:rPr>
          <w:rFonts w:cs="Arial"/>
        </w:rPr>
        <w:t>Secretario.-</w:t>
      </w:r>
      <w:proofErr w:type="gramEnd"/>
      <w:r w:rsidRPr="003F2C6A">
        <w:rPr>
          <w:rFonts w:cs="Arial"/>
        </w:rPr>
        <w:t xml:space="preserve"> Rúbricas."</w:t>
      </w:r>
    </w:p>
    <w:p w14:paraId="084E6515" w14:textId="77777777" w:rsidR="003F2C6A" w:rsidRPr="003F2C6A" w:rsidRDefault="003F2C6A" w:rsidP="003F2C6A">
      <w:pPr>
        <w:ind w:firstLine="289"/>
        <w:rPr>
          <w:rFonts w:cs="Arial"/>
        </w:rPr>
      </w:pPr>
    </w:p>
    <w:p w14:paraId="42888DDA"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siete días del mes de noviembre de mil novecientos ochenta y </w:t>
      </w:r>
      <w:proofErr w:type="gramStart"/>
      <w:r w:rsidRPr="003F2C6A">
        <w:rPr>
          <w:rFonts w:cs="Arial"/>
        </w:rPr>
        <w:t>seis.-</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0BB6B905" w14:textId="77777777" w:rsidR="003F2C6A" w:rsidRPr="003F2C6A" w:rsidRDefault="003F2C6A" w:rsidP="003F2C6A">
      <w:pPr>
        <w:rPr>
          <w:rFonts w:cs="Arial"/>
          <w:b/>
          <w:bCs/>
          <w:sz w:val="22"/>
        </w:rPr>
      </w:pPr>
      <w:r w:rsidRPr="003F2C6A">
        <w:rPr>
          <w:rFonts w:cs="Arial"/>
          <w:b/>
          <w:bCs/>
          <w:sz w:val="22"/>
        </w:rPr>
        <w:br w:type="page"/>
        <w:t>LEY del Servicio Postal Mexicano.</w:t>
      </w:r>
    </w:p>
    <w:p w14:paraId="7BE4999A" w14:textId="77777777" w:rsidR="003F2C6A" w:rsidRPr="003F2C6A" w:rsidRDefault="003F2C6A" w:rsidP="003F2C6A">
      <w:pPr>
        <w:rPr>
          <w:rFonts w:cs="Arial"/>
          <w:snapToGrid w:val="0"/>
        </w:rPr>
      </w:pPr>
    </w:p>
    <w:p w14:paraId="0BE5B045" w14:textId="77777777" w:rsidR="003F2C6A" w:rsidRPr="003F2C6A" w:rsidRDefault="003F2C6A" w:rsidP="003F2C6A">
      <w:pPr>
        <w:jc w:val="center"/>
        <w:rPr>
          <w:rFonts w:cs="Arial"/>
          <w:sz w:val="16"/>
        </w:rPr>
      </w:pPr>
      <w:r w:rsidRPr="003F2C6A">
        <w:rPr>
          <w:rFonts w:cs="Arial"/>
          <w:sz w:val="16"/>
        </w:rPr>
        <w:t>Publicada en el Diario Oficial de la Federación el 24 de diciembre de 1986</w:t>
      </w:r>
    </w:p>
    <w:p w14:paraId="05A7FC58" w14:textId="77777777" w:rsidR="003F2C6A" w:rsidRPr="003F2C6A" w:rsidRDefault="003F2C6A" w:rsidP="003F2C6A">
      <w:pPr>
        <w:rPr>
          <w:rFonts w:cs="Arial"/>
          <w:snapToGrid w:val="0"/>
        </w:rPr>
      </w:pPr>
    </w:p>
    <w:p w14:paraId="18887511" w14:textId="77777777" w:rsidR="003F2C6A" w:rsidRPr="003F2C6A" w:rsidRDefault="003F2C6A" w:rsidP="003F2C6A">
      <w:pPr>
        <w:jc w:val="center"/>
        <w:rPr>
          <w:rFonts w:cs="Arial"/>
          <w:b/>
          <w:bCs/>
          <w:sz w:val="22"/>
        </w:rPr>
      </w:pPr>
      <w:r w:rsidRPr="003F2C6A">
        <w:rPr>
          <w:rFonts w:cs="Arial"/>
          <w:b/>
          <w:bCs/>
          <w:sz w:val="22"/>
        </w:rPr>
        <w:t>TRANSITORIOS</w:t>
      </w:r>
    </w:p>
    <w:p w14:paraId="45FFD063" w14:textId="77777777" w:rsidR="003F2C6A" w:rsidRPr="003F2C6A" w:rsidRDefault="003F2C6A" w:rsidP="003F2C6A">
      <w:pPr>
        <w:ind w:firstLine="289"/>
        <w:rPr>
          <w:rFonts w:cs="Arial"/>
        </w:rPr>
      </w:pPr>
    </w:p>
    <w:p w14:paraId="01EA3D2F" w14:textId="77777777" w:rsidR="003F2C6A" w:rsidRPr="003F2C6A" w:rsidRDefault="003F2C6A" w:rsidP="003F2C6A">
      <w:pPr>
        <w:pStyle w:val="Sangradetextonormal"/>
        <w:rPr>
          <w:rFonts w:ascii="ITC Avant Garde Std Bk" w:hAnsi="ITC Avant Garde Std Bk"/>
        </w:rPr>
      </w:pPr>
      <w:proofErr w:type="gramStart"/>
      <w:r w:rsidRPr="003F2C6A">
        <w:rPr>
          <w:rFonts w:ascii="ITC Avant Garde Std Bk" w:hAnsi="ITC Avant Garde Std Bk"/>
          <w:b/>
          <w:bCs/>
        </w:rPr>
        <w:t>PRIMERO.-</w:t>
      </w:r>
      <w:proofErr w:type="gramEnd"/>
      <w:r w:rsidRPr="003F2C6A">
        <w:rPr>
          <w:rFonts w:ascii="ITC Avant Garde Std Bk" w:hAnsi="ITC Avant Garde Std Bk"/>
          <w:b/>
          <w:bCs/>
        </w:rPr>
        <w:t xml:space="preserve"> </w:t>
      </w:r>
      <w:r w:rsidRPr="003F2C6A">
        <w:rPr>
          <w:rFonts w:ascii="ITC Avant Garde Std Bk" w:hAnsi="ITC Avant Garde Std Bk"/>
        </w:rPr>
        <w:t xml:space="preserve">Esta Ley entrará en vigor 90 días después de su publicación en el </w:t>
      </w:r>
      <w:r w:rsidRPr="003F2C6A">
        <w:rPr>
          <w:rFonts w:ascii="ITC Avant Garde Std Bk" w:hAnsi="ITC Avant Garde Std Bk"/>
          <w:b/>
          <w:bCs/>
        </w:rPr>
        <w:t>Diario Oficial de la Federación</w:t>
      </w:r>
      <w:r w:rsidRPr="003F2C6A">
        <w:rPr>
          <w:rFonts w:ascii="ITC Avant Garde Std Bk" w:hAnsi="ITC Avant Garde Std Bk"/>
        </w:rPr>
        <w:t>.</w:t>
      </w:r>
    </w:p>
    <w:p w14:paraId="1239F80A" w14:textId="77777777" w:rsidR="003F2C6A" w:rsidRPr="003F2C6A" w:rsidRDefault="003F2C6A" w:rsidP="003F2C6A">
      <w:pPr>
        <w:ind w:firstLine="289"/>
        <w:rPr>
          <w:rFonts w:cs="Arial"/>
        </w:rPr>
      </w:pPr>
    </w:p>
    <w:p w14:paraId="54ED4172" w14:textId="77777777" w:rsidR="003F2C6A" w:rsidRPr="003F2C6A" w:rsidRDefault="003F2C6A" w:rsidP="003F2C6A">
      <w:pPr>
        <w:ind w:firstLine="289"/>
        <w:rPr>
          <w:rFonts w:cs="Arial"/>
        </w:rPr>
      </w:pPr>
      <w:proofErr w:type="gramStart"/>
      <w:r w:rsidRPr="003F2C6A">
        <w:rPr>
          <w:rFonts w:cs="Arial"/>
          <w:b/>
          <w:bCs/>
        </w:rPr>
        <w:t>SEGUNDO.-</w:t>
      </w:r>
      <w:proofErr w:type="gramEnd"/>
      <w:r w:rsidRPr="003F2C6A">
        <w:rPr>
          <w:rFonts w:cs="Arial"/>
          <w:b/>
          <w:bCs/>
        </w:rPr>
        <w:t xml:space="preserve"> </w:t>
      </w:r>
      <w:r w:rsidRPr="003F2C6A">
        <w:rPr>
          <w:rFonts w:cs="Arial"/>
        </w:rPr>
        <w:t>Se derogan el Libro Sexto Comunicaciones Postales de la Ley de Vías Generales de Comunicación, así como todas aquellas disposiciones que se opongan a esta Ley.</w:t>
      </w:r>
    </w:p>
    <w:p w14:paraId="2CF48A88" w14:textId="77777777" w:rsidR="003F2C6A" w:rsidRPr="003F2C6A" w:rsidRDefault="003F2C6A" w:rsidP="003F2C6A">
      <w:pPr>
        <w:ind w:firstLine="289"/>
        <w:rPr>
          <w:rFonts w:cs="Arial"/>
        </w:rPr>
      </w:pPr>
    </w:p>
    <w:p w14:paraId="3C734E43" w14:textId="77777777" w:rsidR="003F2C6A" w:rsidRPr="003F2C6A" w:rsidRDefault="003F2C6A" w:rsidP="003F2C6A">
      <w:pPr>
        <w:ind w:firstLine="289"/>
        <w:rPr>
          <w:rFonts w:cs="Arial"/>
        </w:rPr>
      </w:pPr>
      <w:r w:rsidRPr="003F2C6A">
        <w:rPr>
          <w:rFonts w:cs="Arial"/>
        </w:rPr>
        <w:t xml:space="preserve">México, D. F., a 10 de diciembre de 1986.- </w:t>
      </w:r>
      <w:proofErr w:type="gramStart"/>
      <w:r w:rsidRPr="003F2C6A">
        <w:rPr>
          <w:rFonts w:cs="Arial"/>
        </w:rPr>
        <w:t>Sen.-</w:t>
      </w:r>
      <w:proofErr w:type="gramEnd"/>
      <w:r w:rsidRPr="003F2C6A">
        <w:rPr>
          <w:rFonts w:cs="Arial"/>
        </w:rPr>
        <w:t xml:space="preserve"> </w:t>
      </w:r>
      <w:r w:rsidRPr="003F2C6A">
        <w:rPr>
          <w:rFonts w:cs="Arial"/>
          <w:b/>
          <w:bCs/>
        </w:rPr>
        <w:t xml:space="preserve">Gonzalo Martínez </w:t>
      </w:r>
      <w:proofErr w:type="spellStart"/>
      <w:r w:rsidRPr="003F2C6A">
        <w:rPr>
          <w:rFonts w:cs="Arial"/>
          <w:b/>
          <w:bCs/>
        </w:rPr>
        <w:t>Corbalá</w:t>
      </w:r>
      <w:proofErr w:type="spellEnd"/>
      <w:r w:rsidRPr="003F2C6A">
        <w:rPr>
          <w:rFonts w:cs="Arial"/>
        </w:rPr>
        <w:t xml:space="preserve">, Presidente.- Dip. </w:t>
      </w:r>
      <w:r w:rsidRPr="003F2C6A">
        <w:rPr>
          <w:rFonts w:cs="Arial"/>
          <w:b/>
          <w:bCs/>
        </w:rPr>
        <w:t>Reyes Rodolfo Flores Zaragoza</w:t>
      </w:r>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Fernando Mendoza Contreras</w:t>
      </w:r>
      <w:r w:rsidRPr="003F2C6A">
        <w:rPr>
          <w:rFonts w:cs="Arial"/>
        </w:rPr>
        <w:t xml:space="preserve">, </w:t>
      </w:r>
      <w:proofErr w:type="gramStart"/>
      <w:r w:rsidRPr="003F2C6A">
        <w:rPr>
          <w:rFonts w:cs="Arial"/>
        </w:rPr>
        <w:t>Secretario.-</w:t>
      </w:r>
      <w:proofErr w:type="gramEnd"/>
      <w:r w:rsidRPr="003F2C6A">
        <w:rPr>
          <w:rFonts w:cs="Arial"/>
        </w:rPr>
        <w:t xml:space="preserve"> Dip. </w:t>
      </w:r>
      <w:r w:rsidRPr="003F2C6A">
        <w:rPr>
          <w:rFonts w:cs="Arial"/>
          <w:b/>
          <w:bCs/>
        </w:rPr>
        <w:t>Ma. Guadalupe Ponce Torres</w:t>
      </w:r>
      <w:r w:rsidRPr="003F2C6A">
        <w:rPr>
          <w:rFonts w:cs="Arial"/>
        </w:rPr>
        <w:t xml:space="preserve">, </w:t>
      </w:r>
      <w:proofErr w:type="gramStart"/>
      <w:r w:rsidRPr="003F2C6A">
        <w:rPr>
          <w:rFonts w:cs="Arial"/>
        </w:rPr>
        <w:t>Secretario.-</w:t>
      </w:r>
      <w:proofErr w:type="gramEnd"/>
      <w:r w:rsidRPr="003F2C6A">
        <w:rPr>
          <w:rFonts w:cs="Arial"/>
        </w:rPr>
        <w:t xml:space="preserve"> Rúbricas".</w:t>
      </w:r>
    </w:p>
    <w:p w14:paraId="2E8E256D" w14:textId="77777777" w:rsidR="003F2C6A" w:rsidRPr="003F2C6A" w:rsidRDefault="003F2C6A" w:rsidP="003F2C6A">
      <w:pPr>
        <w:ind w:firstLine="289"/>
        <w:rPr>
          <w:rFonts w:cs="Arial"/>
        </w:rPr>
      </w:pPr>
    </w:p>
    <w:p w14:paraId="1E3E8C35"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once días del mes de diciembre de mil novecientos ochenta y </w:t>
      </w:r>
      <w:proofErr w:type="gramStart"/>
      <w:r w:rsidRPr="003F2C6A">
        <w:rPr>
          <w:rFonts w:cs="Arial"/>
        </w:rPr>
        <w:t>seis.-</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60959D47"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la Ley de Vías Generales de Comunicación. </w:t>
      </w:r>
    </w:p>
    <w:p w14:paraId="66BF8655" w14:textId="77777777" w:rsidR="003F2C6A" w:rsidRPr="003F2C6A" w:rsidRDefault="003F2C6A" w:rsidP="003F2C6A">
      <w:pPr>
        <w:rPr>
          <w:rFonts w:cs="Arial"/>
          <w:snapToGrid w:val="0"/>
        </w:rPr>
      </w:pPr>
    </w:p>
    <w:p w14:paraId="5C91470A" w14:textId="77777777" w:rsidR="003F2C6A" w:rsidRPr="003F2C6A" w:rsidRDefault="003F2C6A" w:rsidP="003F2C6A">
      <w:pPr>
        <w:jc w:val="center"/>
        <w:rPr>
          <w:rFonts w:cs="Arial"/>
          <w:sz w:val="16"/>
        </w:rPr>
      </w:pPr>
      <w:r w:rsidRPr="003F2C6A">
        <w:rPr>
          <w:rFonts w:cs="Arial"/>
          <w:sz w:val="16"/>
        </w:rPr>
        <w:t>Publicado en el Diario Oficial de la Federación el 24 de diciembre de 1986</w:t>
      </w:r>
    </w:p>
    <w:p w14:paraId="4C5F3482" w14:textId="77777777" w:rsidR="003F2C6A" w:rsidRPr="003F2C6A" w:rsidRDefault="003F2C6A" w:rsidP="003F2C6A">
      <w:pPr>
        <w:rPr>
          <w:rFonts w:cs="Arial"/>
          <w:snapToGrid w:val="0"/>
        </w:rPr>
      </w:pPr>
    </w:p>
    <w:p w14:paraId="7B6E2BF3"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343, 344, 349, 352 y 538 para quedar como sigue:</w:t>
      </w:r>
    </w:p>
    <w:p w14:paraId="4C99097B" w14:textId="77777777" w:rsidR="003F2C6A" w:rsidRPr="003F2C6A" w:rsidRDefault="003F2C6A" w:rsidP="003F2C6A">
      <w:pPr>
        <w:ind w:firstLine="289"/>
        <w:rPr>
          <w:rFonts w:cs="Arial"/>
        </w:rPr>
      </w:pPr>
    </w:p>
    <w:p w14:paraId="260D856F" w14:textId="77777777" w:rsidR="003F2C6A" w:rsidRPr="003F2C6A" w:rsidRDefault="003F2C6A" w:rsidP="003F2C6A">
      <w:pPr>
        <w:ind w:firstLine="289"/>
        <w:rPr>
          <w:rFonts w:cs="Arial"/>
        </w:rPr>
      </w:pPr>
      <w:r w:rsidRPr="003F2C6A">
        <w:rPr>
          <w:rFonts w:cs="Arial"/>
        </w:rPr>
        <w:t>..........</w:t>
      </w:r>
    </w:p>
    <w:p w14:paraId="6FC4AD51" w14:textId="77777777" w:rsidR="003F2C6A" w:rsidRPr="003F2C6A" w:rsidRDefault="003F2C6A" w:rsidP="003F2C6A">
      <w:pPr>
        <w:ind w:firstLine="289"/>
        <w:rPr>
          <w:rFonts w:cs="Arial"/>
        </w:rPr>
      </w:pPr>
    </w:p>
    <w:p w14:paraId="6739ECE4" w14:textId="77777777" w:rsidR="003F2C6A" w:rsidRPr="003F2C6A" w:rsidRDefault="003F2C6A" w:rsidP="003F2C6A">
      <w:pPr>
        <w:jc w:val="center"/>
        <w:rPr>
          <w:rFonts w:cs="Arial"/>
          <w:b/>
          <w:bCs/>
          <w:sz w:val="22"/>
        </w:rPr>
      </w:pPr>
      <w:r w:rsidRPr="003F2C6A">
        <w:rPr>
          <w:rFonts w:cs="Arial"/>
          <w:b/>
          <w:bCs/>
          <w:sz w:val="22"/>
        </w:rPr>
        <w:t>TRANSITORIO</w:t>
      </w:r>
    </w:p>
    <w:p w14:paraId="3441D965" w14:textId="77777777" w:rsidR="003F2C6A" w:rsidRPr="003F2C6A" w:rsidRDefault="003F2C6A" w:rsidP="003F2C6A">
      <w:pPr>
        <w:ind w:firstLine="289"/>
        <w:rPr>
          <w:rFonts w:cs="Arial"/>
        </w:rPr>
      </w:pPr>
    </w:p>
    <w:p w14:paraId="5D3DC71D" w14:textId="77777777" w:rsidR="003F2C6A" w:rsidRPr="003F2C6A" w:rsidRDefault="003F2C6A" w:rsidP="003F2C6A">
      <w:pPr>
        <w:ind w:firstLine="289"/>
        <w:rPr>
          <w:rFonts w:cs="Arial"/>
        </w:rPr>
      </w:pPr>
      <w:proofErr w:type="gramStart"/>
      <w:r w:rsidRPr="003F2C6A">
        <w:rPr>
          <w:rFonts w:cs="Arial"/>
          <w:b/>
          <w:bCs/>
        </w:rPr>
        <w:t>UNICO.-</w:t>
      </w:r>
      <w:proofErr w:type="gramEnd"/>
      <w:r w:rsidRPr="003F2C6A">
        <w:rPr>
          <w:rFonts w:cs="Arial"/>
          <w:b/>
          <w:bCs/>
        </w:rPr>
        <w:t xml:space="preserve"> </w:t>
      </w:r>
      <w:r w:rsidRPr="003F2C6A">
        <w:rPr>
          <w:rFonts w:cs="Arial"/>
        </w:rPr>
        <w:t xml:space="preserve">Este Decreto entrará en vigor al día siguiente de su publicación en el </w:t>
      </w:r>
      <w:r w:rsidRPr="003F2C6A">
        <w:rPr>
          <w:rFonts w:cs="Arial"/>
          <w:b/>
          <w:bCs/>
        </w:rPr>
        <w:t>Diario Oficial de la Federación</w:t>
      </w:r>
      <w:r w:rsidRPr="003F2C6A">
        <w:rPr>
          <w:rFonts w:cs="Arial"/>
        </w:rPr>
        <w:t>.</w:t>
      </w:r>
    </w:p>
    <w:p w14:paraId="260C920E" w14:textId="77777777" w:rsidR="003F2C6A" w:rsidRPr="003F2C6A" w:rsidRDefault="003F2C6A" w:rsidP="003F2C6A">
      <w:pPr>
        <w:ind w:firstLine="289"/>
        <w:rPr>
          <w:rFonts w:cs="Arial"/>
        </w:rPr>
      </w:pPr>
    </w:p>
    <w:p w14:paraId="4B4BF9DA" w14:textId="77777777" w:rsidR="003F2C6A" w:rsidRPr="003F2C6A" w:rsidRDefault="003F2C6A" w:rsidP="003F2C6A">
      <w:pPr>
        <w:ind w:firstLine="289"/>
        <w:rPr>
          <w:rFonts w:cs="Arial"/>
        </w:rPr>
      </w:pPr>
      <w:r w:rsidRPr="003F2C6A">
        <w:rPr>
          <w:rFonts w:cs="Arial"/>
        </w:rPr>
        <w:t xml:space="preserve">México, D. F., a 3 de diciembre de 1986.- Sen. </w:t>
      </w:r>
      <w:r w:rsidRPr="003F2C6A">
        <w:rPr>
          <w:rFonts w:cs="Arial"/>
          <w:b/>
          <w:bCs/>
        </w:rPr>
        <w:t xml:space="preserve">Alfonso </w:t>
      </w:r>
      <w:proofErr w:type="spellStart"/>
      <w:r w:rsidRPr="003F2C6A">
        <w:rPr>
          <w:rFonts w:cs="Arial"/>
          <w:b/>
          <w:bCs/>
        </w:rPr>
        <w:t>Segbe</w:t>
      </w:r>
      <w:proofErr w:type="spellEnd"/>
      <w:r w:rsidRPr="003F2C6A">
        <w:rPr>
          <w:rFonts w:cs="Arial"/>
          <w:b/>
          <w:bCs/>
        </w:rPr>
        <w:t xml:space="preserve"> Sanen</w:t>
      </w:r>
      <w:r w:rsidRPr="003F2C6A">
        <w:rPr>
          <w:rFonts w:cs="Arial"/>
        </w:rPr>
        <w:t xml:space="preserve">, </w:t>
      </w:r>
      <w:proofErr w:type="gramStart"/>
      <w:r w:rsidRPr="003F2C6A">
        <w:rPr>
          <w:rFonts w:cs="Arial"/>
        </w:rPr>
        <w:t>Presidente.-</w:t>
      </w:r>
      <w:proofErr w:type="gramEnd"/>
      <w:r w:rsidRPr="003F2C6A">
        <w:rPr>
          <w:rFonts w:cs="Arial"/>
        </w:rPr>
        <w:t xml:space="preserve"> Dip. </w:t>
      </w:r>
      <w:r w:rsidRPr="003F2C6A">
        <w:rPr>
          <w:rFonts w:cs="Arial"/>
          <w:b/>
          <w:bCs/>
        </w:rPr>
        <w:t>Reyes Rodolfo Flores Zaragoza</w:t>
      </w:r>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 xml:space="preserve">Norma Elizabeth Cuevas </w:t>
      </w:r>
      <w:proofErr w:type="spellStart"/>
      <w:r w:rsidRPr="003F2C6A">
        <w:rPr>
          <w:rFonts w:cs="Arial"/>
          <w:b/>
          <w:bCs/>
        </w:rPr>
        <w:t>Melken</w:t>
      </w:r>
      <w:proofErr w:type="spellEnd"/>
      <w:r w:rsidRPr="003F2C6A">
        <w:rPr>
          <w:rFonts w:cs="Arial"/>
        </w:rPr>
        <w:t xml:space="preserve">, </w:t>
      </w:r>
      <w:proofErr w:type="gramStart"/>
      <w:r w:rsidRPr="003F2C6A">
        <w:rPr>
          <w:rFonts w:cs="Arial"/>
        </w:rPr>
        <w:t>Secretario.-</w:t>
      </w:r>
      <w:proofErr w:type="gramEnd"/>
      <w:r w:rsidRPr="003F2C6A">
        <w:rPr>
          <w:rFonts w:cs="Arial"/>
        </w:rPr>
        <w:t xml:space="preserve"> Dip. </w:t>
      </w:r>
      <w:r w:rsidRPr="003F2C6A">
        <w:rPr>
          <w:rFonts w:cs="Arial"/>
          <w:b/>
          <w:bCs/>
        </w:rPr>
        <w:t>Eliseo Rodríguez Ramírez</w:t>
      </w:r>
      <w:r w:rsidRPr="003F2C6A">
        <w:rPr>
          <w:rFonts w:cs="Arial"/>
        </w:rPr>
        <w:t xml:space="preserve">, </w:t>
      </w:r>
      <w:proofErr w:type="gramStart"/>
      <w:r w:rsidRPr="003F2C6A">
        <w:rPr>
          <w:rFonts w:cs="Arial"/>
        </w:rPr>
        <w:t>Secretario.-</w:t>
      </w:r>
      <w:proofErr w:type="gramEnd"/>
      <w:r w:rsidRPr="003F2C6A">
        <w:rPr>
          <w:rFonts w:cs="Arial"/>
        </w:rPr>
        <w:t xml:space="preserve"> Rúbricas."</w:t>
      </w:r>
    </w:p>
    <w:p w14:paraId="3CBD0713" w14:textId="77777777" w:rsidR="003F2C6A" w:rsidRPr="003F2C6A" w:rsidRDefault="003F2C6A" w:rsidP="003F2C6A">
      <w:pPr>
        <w:ind w:firstLine="289"/>
        <w:rPr>
          <w:rFonts w:cs="Arial"/>
        </w:rPr>
      </w:pPr>
    </w:p>
    <w:p w14:paraId="3AC52670"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cuatro días del mes de diciembre de mil novecientos ochenta y </w:t>
      </w:r>
      <w:proofErr w:type="gramStart"/>
      <w:r w:rsidRPr="003F2C6A">
        <w:rPr>
          <w:rFonts w:cs="Arial"/>
        </w:rPr>
        <w:t>seis.-</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38607BEB"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la Ley de Vías Generales de Comunicación. </w:t>
      </w:r>
    </w:p>
    <w:p w14:paraId="687EA90E" w14:textId="77777777" w:rsidR="003F2C6A" w:rsidRPr="003F2C6A" w:rsidRDefault="003F2C6A" w:rsidP="003F2C6A">
      <w:pPr>
        <w:rPr>
          <w:rFonts w:cs="Arial"/>
          <w:snapToGrid w:val="0"/>
        </w:rPr>
      </w:pPr>
    </w:p>
    <w:p w14:paraId="5E287140" w14:textId="77777777" w:rsidR="003F2C6A" w:rsidRPr="003F2C6A" w:rsidRDefault="003F2C6A" w:rsidP="003F2C6A">
      <w:pPr>
        <w:jc w:val="center"/>
        <w:rPr>
          <w:rFonts w:cs="Arial"/>
          <w:sz w:val="16"/>
        </w:rPr>
      </w:pPr>
      <w:r w:rsidRPr="003F2C6A">
        <w:rPr>
          <w:rFonts w:cs="Arial"/>
          <w:sz w:val="16"/>
        </w:rPr>
        <w:t>Publicado en el Diario Oficial de la Federación el 21 de enero de 1988</w:t>
      </w:r>
    </w:p>
    <w:p w14:paraId="508D850F" w14:textId="77777777" w:rsidR="003F2C6A" w:rsidRPr="003F2C6A" w:rsidRDefault="003F2C6A" w:rsidP="003F2C6A">
      <w:pPr>
        <w:rPr>
          <w:rFonts w:cs="Arial"/>
          <w:snapToGrid w:val="0"/>
        </w:rPr>
      </w:pPr>
    </w:p>
    <w:p w14:paraId="60365E00"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11 párrafos segundo y tercero, 127 párrafo quinto y 128 y se </w:t>
      </w:r>
      <w:r w:rsidRPr="003F2C6A">
        <w:rPr>
          <w:rFonts w:cs="Arial"/>
          <w:b/>
          <w:bCs/>
        </w:rPr>
        <w:t>adiciona</w:t>
      </w:r>
      <w:r w:rsidRPr="003F2C6A">
        <w:rPr>
          <w:rFonts w:cs="Arial"/>
        </w:rPr>
        <w:t xml:space="preserve"> un párrafo al 398, para quedar como sigue:</w:t>
      </w:r>
    </w:p>
    <w:p w14:paraId="20C0FFC4" w14:textId="77777777" w:rsidR="003F2C6A" w:rsidRPr="003F2C6A" w:rsidRDefault="003F2C6A" w:rsidP="003F2C6A">
      <w:pPr>
        <w:ind w:firstLine="289"/>
        <w:rPr>
          <w:rFonts w:cs="Arial"/>
        </w:rPr>
      </w:pPr>
    </w:p>
    <w:p w14:paraId="2720CCE9" w14:textId="77777777" w:rsidR="003F2C6A" w:rsidRPr="003F2C6A" w:rsidRDefault="003F2C6A" w:rsidP="003F2C6A">
      <w:pPr>
        <w:ind w:firstLine="289"/>
        <w:rPr>
          <w:rFonts w:cs="Arial"/>
        </w:rPr>
      </w:pPr>
      <w:r w:rsidRPr="003F2C6A">
        <w:rPr>
          <w:rFonts w:cs="Arial"/>
        </w:rPr>
        <w:t>..........</w:t>
      </w:r>
    </w:p>
    <w:p w14:paraId="3061BDCB" w14:textId="77777777" w:rsidR="003F2C6A" w:rsidRPr="003F2C6A" w:rsidRDefault="003F2C6A" w:rsidP="003F2C6A">
      <w:pPr>
        <w:ind w:firstLine="289"/>
        <w:rPr>
          <w:rFonts w:cs="Arial"/>
        </w:rPr>
      </w:pPr>
    </w:p>
    <w:p w14:paraId="30BAE299" w14:textId="77777777" w:rsidR="003F2C6A" w:rsidRPr="003F2C6A" w:rsidRDefault="003F2C6A" w:rsidP="003F2C6A">
      <w:pPr>
        <w:jc w:val="center"/>
        <w:rPr>
          <w:rFonts w:cs="Arial"/>
          <w:b/>
          <w:bCs/>
          <w:sz w:val="22"/>
        </w:rPr>
      </w:pPr>
      <w:r w:rsidRPr="003F2C6A">
        <w:rPr>
          <w:rFonts w:cs="Arial"/>
          <w:b/>
          <w:bCs/>
          <w:sz w:val="22"/>
        </w:rPr>
        <w:t>TRANSITORIO</w:t>
      </w:r>
    </w:p>
    <w:p w14:paraId="0C93D6DC" w14:textId="77777777" w:rsidR="003F2C6A" w:rsidRPr="003F2C6A" w:rsidRDefault="003F2C6A" w:rsidP="003F2C6A">
      <w:pPr>
        <w:ind w:firstLine="289"/>
        <w:rPr>
          <w:rFonts w:cs="Arial"/>
        </w:rPr>
      </w:pPr>
    </w:p>
    <w:p w14:paraId="1EA67025" w14:textId="77777777" w:rsidR="003F2C6A" w:rsidRPr="003F2C6A" w:rsidRDefault="003F2C6A" w:rsidP="003F2C6A">
      <w:pPr>
        <w:ind w:firstLine="289"/>
        <w:rPr>
          <w:rFonts w:cs="Arial"/>
        </w:rPr>
      </w:pPr>
      <w:proofErr w:type="gramStart"/>
      <w:r w:rsidRPr="003F2C6A">
        <w:rPr>
          <w:rFonts w:cs="Arial"/>
          <w:b/>
          <w:bCs/>
        </w:rPr>
        <w:t>UNICO.-</w:t>
      </w:r>
      <w:proofErr w:type="gramEnd"/>
      <w:r w:rsidRPr="003F2C6A">
        <w:rPr>
          <w:rFonts w:cs="Arial"/>
          <w:b/>
          <w:bCs/>
        </w:rPr>
        <w:t xml:space="preserve"> </w:t>
      </w:r>
      <w:r w:rsidRPr="003F2C6A">
        <w:rPr>
          <w:rFonts w:cs="Arial"/>
        </w:rPr>
        <w:t xml:space="preserve">Este Decreto entrará en vigor el día siguiente de su publicación en el </w:t>
      </w:r>
      <w:r w:rsidRPr="003F2C6A">
        <w:rPr>
          <w:rFonts w:cs="Arial"/>
          <w:b/>
          <w:bCs/>
        </w:rPr>
        <w:t>Diario Oficial de la Federación</w:t>
      </w:r>
      <w:r w:rsidRPr="003F2C6A">
        <w:rPr>
          <w:rFonts w:cs="Arial"/>
        </w:rPr>
        <w:t>.</w:t>
      </w:r>
    </w:p>
    <w:p w14:paraId="7228F416" w14:textId="77777777" w:rsidR="003F2C6A" w:rsidRPr="003F2C6A" w:rsidRDefault="003F2C6A" w:rsidP="003F2C6A">
      <w:pPr>
        <w:ind w:firstLine="289"/>
        <w:rPr>
          <w:rFonts w:cs="Arial"/>
        </w:rPr>
      </w:pPr>
    </w:p>
    <w:p w14:paraId="2828D61F" w14:textId="77777777" w:rsidR="003F2C6A" w:rsidRPr="003F2C6A" w:rsidRDefault="003F2C6A" w:rsidP="003F2C6A">
      <w:pPr>
        <w:ind w:firstLine="289"/>
        <w:rPr>
          <w:rFonts w:cs="Arial"/>
        </w:rPr>
      </w:pPr>
      <w:r w:rsidRPr="003F2C6A">
        <w:rPr>
          <w:rFonts w:cs="Arial"/>
        </w:rPr>
        <w:t xml:space="preserve">México, D. F., a 16 de diciembre de 1987.- Sen. </w:t>
      </w:r>
      <w:r w:rsidRPr="003F2C6A">
        <w:rPr>
          <w:rFonts w:cs="Arial"/>
          <w:b/>
          <w:bCs/>
        </w:rPr>
        <w:t>Armando Trasviña Taylor</w:t>
      </w:r>
      <w:r w:rsidRPr="003F2C6A">
        <w:rPr>
          <w:rFonts w:cs="Arial"/>
        </w:rPr>
        <w:t xml:space="preserve">, </w:t>
      </w:r>
      <w:proofErr w:type="gramStart"/>
      <w:r w:rsidRPr="003F2C6A">
        <w:rPr>
          <w:rFonts w:cs="Arial"/>
        </w:rPr>
        <w:t>Presidente.-</w:t>
      </w:r>
      <w:proofErr w:type="gramEnd"/>
      <w:r w:rsidRPr="003F2C6A">
        <w:rPr>
          <w:rFonts w:cs="Arial"/>
        </w:rPr>
        <w:t xml:space="preserve"> Dip. </w:t>
      </w:r>
      <w:r w:rsidRPr="003F2C6A">
        <w:rPr>
          <w:rFonts w:cs="Arial"/>
          <w:b/>
          <w:bCs/>
        </w:rPr>
        <w:t>David Jiménez González</w:t>
      </w:r>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Luis José Dorantes Segovia</w:t>
      </w:r>
      <w:r w:rsidRPr="003F2C6A">
        <w:rPr>
          <w:rFonts w:cs="Arial"/>
        </w:rPr>
        <w:t xml:space="preserve">, </w:t>
      </w:r>
      <w:proofErr w:type="gramStart"/>
      <w:r w:rsidRPr="003F2C6A">
        <w:rPr>
          <w:rFonts w:cs="Arial"/>
        </w:rPr>
        <w:t>Secretario.-</w:t>
      </w:r>
      <w:proofErr w:type="gramEnd"/>
      <w:r w:rsidRPr="003F2C6A">
        <w:rPr>
          <w:rFonts w:cs="Arial"/>
        </w:rPr>
        <w:t xml:space="preserve"> Dip. </w:t>
      </w:r>
      <w:r w:rsidRPr="003F2C6A">
        <w:rPr>
          <w:rFonts w:cs="Arial"/>
          <w:b/>
          <w:bCs/>
        </w:rPr>
        <w:t>Marco Antonio Espinoza P.</w:t>
      </w:r>
      <w:r w:rsidRPr="003F2C6A">
        <w:rPr>
          <w:rFonts w:cs="Arial"/>
        </w:rPr>
        <w:t xml:space="preserve">, </w:t>
      </w:r>
      <w:proofErr w:type="gramStart"/>
      <w:r w:rsidRPr="003F2C6A">
        <w:rPr>
          <w:rFonts w:cs="Arial"/>
        </w:rPr>
        <w:t>Secretario.-</w:t>
      </w:r>
      <w:proofErr w:type="gramEnd"/>
      <w:r w:rsidRPr="003F2C6A">
        <w:rPr>
          <w:rFonts w:cs="Arial"/>
        </w:rPr>
        <w:t xml:space="preserve"> Rúbricas."</w:t>
      </w:r>
    </w:p>
    <w:p w14:paraId="41AB2CEB" w14:textId="77777777" w:rsidR="003F2C6A" w:rsidRPr="003F2C6A" w:rsidRDefault="003F2C6A" w:rsidP="003F2C6A">
      <w:pPr>
        <w:ind w:firstLine="289"/>
        <w:rPr>
          <w:rFonts w:cs="Arial"/>
        </w:rPr>
      </w:pPr>
    </w:p>
    <w:p w14:paraId="5EE6FC0D" w14:textId="77777777" w:rsidR="003F2C6A" w:rsidRPr="003F2C6A" w:rsidRDefault="003F2C6A" w:rsidP="003F2C6A">
      <w:pPr>
        <w:ind w:firstLine="289"/>
        <w:rPr>
          <w:rFonts w:cs="Arial"/>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diecisiete días del mes de diciembre de mil novecientos ochenta y </w:t>
      </w:r>
      <w:proofErr w:type="gramStart"/>
      <w:r w:rsidRPr="003F2C6A">
        <w:rPr>
          <w:rFonts w:cs="Arial"/>
        </w:rPr>
        <w:t>siete.-</w:t>
      </w:r>
      <w:proofErr w:type="gramEnd"/>
      <w:r w:rsidRPr="003F2C6A">
        <w:rPr>
          <w:rFonts w:cs="Arial"/>
        </w:rPr>
        <w:t xml:space="preserve"> </w:t>
      </w:r>
      <w:r w:rsidRPr="003F2C6A">
        <w:rPr>
          <w:rFonts w:cs="Arial"/>
          <w:b/>
          <w:bCs/>
        </w:rPr>
        <w:t>Miguel de la Madrid H.</w:t>
      </w:r>
      <w:r w:rsidRPr="003F2C6A">
        <w:rPr>
          <w:rFonts w:cs="Arial"/>
        </w:rPr>
        <w:t xml:space="preserve">- Rúbrica.- El Secretario de Gobernación, </w:t>
      </w:r>
      <w:r w:rsidRPr="003F2C6A">
        <w:rPr>
          <w:rFonts w:cs="Arial"/>
          <w:b/>
          <w:bCs/>
        </w:rPr>
        <w:t>Manuel Bartlett D.</w:t>
      </w:r>
      <w:r w:rsidRPr="003F2C6A">
        <w:rPr>
          <w:rFonts w:cs="Arial"/>
        </w:rPr>
        <w:t>- Rúbrica.</w:t>
      </w:r>
    </w:p>
    <w:p w14:paraId="5E605FE7"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 xml:space="preserve">DECRETO por el que se reforma y deroga diversas disposiciones de la Ley de Vías Generales de Comunicación. </w:t>
      </w:r>
    </w:p>
    <w:p w14:paraId="324C1150" w14:textId="77777777" w:rsidR="003F2C6A" w:rsidRPr="003F2C6A" w:rsidRDefault="003F2C6A" w:rsidP="003F2C6A">
      <w:pPr>
        <w:rPr>
          <w:rFonts w:cs="Arial"/>
          <w:snapToGrid w:val="0"/>
        </w:rPr>
      </w:pPr>
    </w:p>
    <w:p w14:paraId="2B40EF39" w14:textId="77777777" w:rsidR="003F2C6A" w:rsidRPr="003F2C6A" w:rsidRDefault="003F2C6A" w:rsidP="003F2C6A">
      <w:pPr>
        <w:jc w:val="center"/>
        <w:rPr>
          <w:rFonts w:cs="Arial"/>
          <w:sz w:val="16"/>
        </w:rPr>
      </w:pPr>
      <w:r w:rsidRPr="003F2C6A">
        <w:rPr>
          <w:rFonts w:cs="Arial"/>
          <w:sz w:val="16"/>
        </w:rPr>
        <w:t>Publicado en el Diario Oficial de la Federación el 15 de junio de 1992</w:t>
      </w:r>
    </w:p>
    <w:p w14:paraId="75262A48" w14:textId="77777777" w:rsidR="003F2C6A" w:rsidRPr="003F2C6A" w:rsidRDefault="003F2C6A" w:rsidP="003F2C6A">
      <w:pPr>
        <w:rPr>
          <w:rFonts w:cs="Arial"/>
          <w:snapToGrid w:val="0"/>
        </w:rPr>
      </w:pPr>
    </w:p>
    <w:p w14:paraId="5430FE6C" w14:textId="77777777" w:rsidR="003F2C6A" w:rsidRPr="003F2C6A" w:rsidRDefault="003F2C6A" w:rsidP="003F2C6A">
      <w:pPr>
        <w:ind w:firstLine="289"/>
        <w:rPr>
          <w:rFonts w:cs="Arial"/>
        </w:rPr>
      </w:pPr>
      <w:r w:rsidRPr="003F2C6A">
        <w:rPr>
          <w:rFonts w:cs="Arial"/>
          <w:b/>
          <w:bCs/>
        </w:rPr>
        <w:t xml:space="preserve">ARTICULO </w:t>
      </w:r>
      <w:proofErr w:type="gramStart"/>
      <w:r w:rsidRPr="003F2C6A">
        <w:rPr>
          <w:rFonts w:cs="Arial"/>
          <w:b/>
          <w:bCs/>
        </w:rPr>
        <w:t>UNICO.-</w:t>
      </w:r>
      <w:proofErr w:type="gramEnd"/>
      <w:r w:rsidRPr="003F2C6A">
        <w:rPr>
          <w:rFonts w:cs="Arial"/>
          <w:b/>
          <w:bCs/>
        </w:rPr>
        <w:t xml:space="preserve"> </w:t>
      </w:r>
      <w:r w:rsidRPr="003F2C6A">
        <w:rPr>
          <w:rFonts w:cs="Arial"/>
        </w:rPr>
        <w:t xml:space="preserve">Se </w:t>
      </w:r>
      <w:r w:rsidRPr="003F2C6A">
        <w:rPr>
          <w:rFonts w:cs="Arial"/>
          <w:b/>
          <w:bCs/>
        </w:rPr>
        <w:t>reforman</w:t>
      </w:r>
      <w:r w:rsidRPr="003F2C6A">
        <w:rPr>
          <w:rFonts w:cs="Arial"/>
        </w:rPr>
        <w:t xml:space="preserve"> los artículos 15, 93 fracción II, 117,127, 146 y 533 primer párrafo y se </w:t>
      </w:r>
      <w:r w:rsidRPr="003F2C6A">
        <w:rPr>
          <w:rFonts w:cs="Arial"/>
          <w:b/>
          <w:bCs/>
        </w:rPr>
        <w:t>derogan</w:t>
      </w:r>
      <w:r w:rsidRPr="003F2C6A">
        <w:rPr>
          <w:rFonts w:cs="Arial"/>
        </w:rPr>
        <w:t xml:space="preserve"> los artículos 6o. y 111 de la Ley de Vías Generales de Comunicación, para quedar como sigue:</w:t>
      </w:r>
    </w:p>
    <w:p w14:paraId="769D4F38" w14:textId="77777777" w:rsidR="003F2C6A" w:rsidRPr="003F2C6A" w:rsidRDefault="003F2C6A" w:rsidP="003F2C6A">
      <w:pPr>
        <w:ind w:firstLine="289"/>
        <w:rPr>
          <w:rFonts w:cs="Arial"/>
        </w:rPr>
      </w:pPr>
    </w:p>
    <w:p w14:paraId="0BF51D52" w14:textId="77777777" w:rsidR="003F2C6A" w:rsidRPr="003F2C6A" w:rsidRDefault="003F2C6A" w:rsidP="003F2C6A">
      <w:pPr>
        <w:ind w:firstLine="289"/>
        <w:rPr>
          <w:rFonts w:cs="Arial"/>
        </w:rPr>
      </w:pPr>
      <w:r w:rsidRPr="003F2C6A">
        <w:rPr>
          <w:rFonts w:cs="Arial"/>
        </w:rPr>
        <w:t>..........</w:t>
      </w:r>
    </w:p>
    <w:p w14:paraId="55727D92" w14:textId="77777777" w:rsidR="003F2C6A" w:rsidRPr="003F2C6A" w:rsidRDefault="003F2C6A" w:rsidP="003F2C6A">
      <w:pPr>
        <w:ind w:firstLine="289"/>
        <w:rPr>
          <w:rFonts w:cs="Arial"/>
        </w:rPr>
      </w:pPr>
    </w:p>
    <w:p w14:paraId="24483F61" w14:textId="77777777" w:rsidR="003F2C6A" w:rsidRPr="003F2C6A" w:rsidRDefault="003F2C6A" w:rsidP="003F2C6A">
      <w:pPr>
        <w:jc w:val="center"/>
        <w:rPr>
          <w:rFonts w:cs="Arial"/>
          <w:b/>
          <w:bCs/>
          <w:sz w:val="22"/>
        </w:rPr>
      </w:pPr>
      <w:r w:rsidRPr="003F2C6A">
        <w:rPr>
          <w:rFonts w:cs="Arial"/>
          <w:b/>
          <w:bCs/>
          <w:sz w:val="22"/>
        </w:rPr>
        <w:t>TRANSITORIO</w:t>
      </w:r>
    </w:p>
    <w:p w14:paraId="02B430F4" w14:textId="77777777" w:rsidR="003F2C6A" w:rsidRPr="003F2C6A" w:rsidRDefault="003F2C6A" w:rsidP="003F2C6A">
      <w:pPr>
        <w:ind w:firstLine="289"/>
        <w:rPr>
          <w:rFonts w:cs="Arial"/>
        </w:rPr>
      </w:pPr>
    </w:p>
    <w:p w14:paraId="55C6A368" w14:textId="77777777" w:rsidR="003F2C6A" w:rsidRPr="003F2C6A" w:rsidRDefault="003F2C6A" w:rsidP="003F2C6A">
      <w:pPr>
        <w:ind w:firstLine="289"/>
        <w:rPr>
          <w:rFonts w:cs="Arial"/>
        </w:rPr>
      </w:pPr>
      <w:proofErr w:type="gramStart"/>
      <w:r w:rsidRPr="003F2C6A">
        <w:rPr>
          <w:rFonts w:cs="Arial"/>
          <w:b/>
          <w:bCs/>
        </w:rPr>
        <w:t>UNICO.-</w:t>
      </w:r>
      <w:proofErr w:type="gramEnd"/>
      <w:r w:rsidRPr="003F2C6A">
        <w:rPr>
          <w:rFonts w:cs="Arial"/>
          <w:b/>
          <w:bCs/>
        </w:rPr>
        <w:t xml:space="preserve"> </w:t>
      </w:r>
      <w:r w:rsidRPr="003F2C6A">
        <w:rPr>
          <w:rFonts w:cs="Arial"/>
        </w:rPr>
        <w:t>Este Decreto entrará en vigor al día siguiente, de su publicación en el Diario Oficial de la Federación.</w:t>
      </w:r>
    </w:p>
    <w:p w14:paraId="4077B16A" w14:textId="77777777" w:rsidR="003F2C6A" w:rsidRPr="003F2C6A" w:rsidRDefault="003F2C6A" w:rsidP="003F2C6A">
      <w:pPr>
        <w:ind w:firstLine="289"/>
        <w:rPr>
          <w:rFonts w:cs="Arial"/>
        </w:rPr>
      </w:pPr>
    </w:p>
    <w:p w14:paraId="4ADDF7D0" w14:textId="77777777" w:rsidR="003F2C6A" w:rsidRPr="003F2C6A" w:rsidRDefault="003F2C6A" w:rsidP="003F2C6A">
      <w:pPr>
        <w:ind w:firstLine="289"/>
        <w:rPr>
          <w:rFonts w:cs="Arial"/>
        </w:rPr>
      </w:pPr>
      <w:r w:rsidRPr="003F2C6A">
        <w:rPr>
          <w:rFonts w:cs="Arial"/>
        </w:rPr>
        <w:t xml:space="preserve">México, D. F., a 11 de junio de 1992.- Dip. </w:t>
      </w:r>
      <w:r w:rsidRPr="003F2C6A">
        <w:rPr>
          <w:rFonts w:cs="Arial"/>
          <w:b/>
          <w:bCs/>
        </w:rPr>
        <w:t>Juan Moisés Calleja</w:t>
      </w:r>
      <w:r w:rsidRPr="003F2C6A">
        <w:rPr>
          <w:rFonts w:cs="Arial"/>
        </w:rPr>
        <w:t xml:space="preserve">, </w:t>
      </w:r>
      <w:proofErr w:type="gramStart"/>
      <w:r w:rsidRPr="003F2C6A">
        <w:rPr>
          <w:rFonts w:cs="Arial"/>
        </w:rPr>
        <w:t>Presidente.-</w:t>
      </w:r>
      <w:proofErr w:type="gramEnd"/>
      <w:r w:rsidRPr="003F2C6A">
        <w:rPr>
          <w:rFonts w:cs="Arial"/>
        </w:rPr>
        <w:t xml:space="preserve"> Sen. </w:t>
      </w:r>
      <w:r w:rsidRPr="003F2C6A">
        <w:rPr>
          <w:rFonts w:cs="Arial"/>
          <w:b/>
          <w:bCs/>
        </w:rPr>
        <w:t>Gustavo Guerrero Ramos</w:t>
      </w:r>
      <w:r w:rsidRPr="003F2C6A">
        <w:rPr>
          <w:rFonts w:cs="Arial"/>
        </w:rPr>
        <w:t xml:space="preserve">, </w:t>
      </w:r>
      <w:proofErr w:type="gramStart"/>
      <w:r w:rsidRPr="003F2C6A">
        <w:rPr>
          <w:rFonts w:cs="Arial"/>
        </w:rPr>
        <w:t>Presidente.-</w:t>
      </w:r>
      <w:proofErr w:type="gramEnd"/>
      <w:r w:rsidRPr="003F2C6A">
        <w:rPr>
          <w:rFonts w:cs="Arial"/>
        </w:rPr>
        <w:t xml:space="preserve"> Dip. </w:t>
      </w:r>
      <w:r w:rsidRPr="003F2C6A">
        <w:rPr>
          <w:rFonts w:cs="Arial"/>
          <w:b/>
          <w:bCs/>
        </w:rPr>
        <w:t xml:space="preserve">Alberto Alejandro </w:t>
      </w:r>
      <w:proofErr w:type="spellStart"/>
      <w:r w:rsidRPr="003F2C6A">
        <w:rPr>
          <w:rFonts w:cs="Arial"/>
          <w:b/>
          <w:bCs/>
        </w:rPr>
        <w:t>Rébora</w:t>
      </w:r>
      <w:proofErr w:type="spellEnd"/>
      <w:r w:rsidRPr="003F2C6A">
        <w:rPr>
          <w:rFonts w:cs="Arial"/>
          <w:b/>
          <w:bCs/>
        </w:rPr>
        <w:t xml:space="preserve"> González</w:t>
      </w:r>
      <w:r w:rsidRPr="003F2C6A">
        <w:rPr>
          <w:rFonts w:cs="Arial"/>
        </w:rPr>
        <w:t xml:space="preserve">, </w:t>
      </w:r>
      <w:proofErr w:type="gramStart"/>
      <w:r w:rsidRPr="003F2C6A">
        <w:rPr>
          <w:rFonts w:cs="Arial"/>
        </w:rPr>
        <w:t>Secretario.-</w:t>
      </w:r>
      <w:proofErr w:type="gramEnd"/>
      <w:r w:rsidRPr="003F2C6A">
        <w:rPr>
          <w:rFonts w:cs="Arial"/>
        </w:rPr>
        <w:t xml:space="preserve"> Sen. </w:t>
      </w:r>
      <w:r w:rsidRPr="003F2C6A">
        <w:rPr>
          <w:rFonts w:cs="Arial"/>
          <w:b/>
          <w:bCs/>
        </w:rPr>
        <w:t>Sánchez Vázquez</w:t>
      </w:r>
      <w:r w:rsidRPr="003F2C6A">
        <w:rPr>
          <w:rFonts w:cs="Arial"/>
        </w:rPr>
        <w:t xml:space="preserve">, </w:t>
      </w:r>
      <w:proofErr w:type="gramStart"/>
      <w:r w:rsidRPr="003F2C6A">
        <w:rPr>
          <w:rFonts w:cs="Arial"/>
        </w:rPr>
        <w:t>Secretario.-</w:t>
      </w:r>
      <w:proofErr w:type="gramEnd"/>
      <w:r w:rsidRPr="003F2C6A">
        <w:rPr>
          <w:rFonts w:cs="Arial"/>
        </w:rPr>
        <w:t xml:space="preserve"> Rúbricas. "</w:t>
      </w:r>
    </w:p>
    <w:p w14:paraId="4078CB44" w14:textId="77777777" w:rsidR="003F2C6A" w:rsidRPr="003F2C6A" w:rsidRDefault="003F2C6A" w:rsidP="003F2C6A">
      <w:pPr>
        <w:ind w:firstLine="289"/>
        <w:rPr>
          <w:rFonts w:cs="Arial"/>
        </w:rPr>
      </w:pPr>
    </w:p>
    <w:p w14:paraId="751ACE56"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catorce días del mes de junio de mil novecientos noventa y </w:t>
      </w:r>
      <w:proofErr w:type="gramStart"/>
      <w:r w:rsidRPr="003F2C6A">
        <w:rPr>
          <w:rFonts w:ascii="ITC Avant Garde Std Bk" w:hAnsi="ITC Avant Garde Std Bk"/>
        </w:rPr>
        <w:t>dos.-</w:t>
      </w:r>
      <w:proofErr w:type="gramEnd"/>
      <w:r w:rsidRPr="003F2C6A">
        <w:rPr>
          <w:rFonts w:ascii="ITC Avant Garde Std Bk" w:hAnsi="ITC Avant Garde Std Bk"/>
        </w:rPr>
        <w:t xml:space="preserve"> </w:t>
      </w:r>
      <w:r w:rsidRPr="003F2C6A">
        <w:rPr>
          <w:rFonts w:ascii="ITC Avant Garde Std Bk" w:hAnsi="ITC Avant Garde Std Bk"/>
          <w:b/>
          <w:bCs/>
        </w:rPr>
        <w:t>Carlos Salinas de Gortari</w:t>
      </w:r>
      <w:r w:rsidRPr="003F2C6A">
        <w:rPr>
          <w:rFonts w:ascii="ITC Avant Garde Std Bk" w:hAnsi="ITC Avant Garde Std Bk"/>
        </w:rPr>
        <w:t xml:space="preserve">.- Rúbrica.- El Secretario de Gobernación, </w:t>
      </w:r>
      <w:r w:rsidRPr="003F2C6A">
        <w:rPr>
          <w:rFonts w:ascii="ITC Avant Garde Std Bk" w:hAnsi="ITC Avant Garde Std Bk"/>
          <w:b/>
          <w:bCs/>
        </w:rPr>
        <w:t>Fernando Gutiérrez Barrios</w:t>
      </w:r>
      <w:r w:rsidRPr="003F2C6A">
        <w:rPr>
          <w:rFonts w:ascii="ITC Avant Garde Std Bk" w:hAnsi="ITC Avant Garde Std Bk"/>
        </w:rPr>
        <w:t>.- Rúbrica.</w:t>
      </w:r>
    </w:p>
    <w:p w14:paraId="206AA2E5" w14:textId="77777777" w:rsidR="003F2C6A" w:rsidRPr="003F2C6A" w:rsidRDefault="003F2C6A" w:rsidP="003F2C6A">
      <w:pPr>
        <w:rPr>
          <w:rFonts w:cs="Arial"/>
          <w:b/>
          <w:bCs/>
          <w:snapToGrid w:val="0"/>
          <w:sz w:val="22"/>
        </w:rPr>
      </w:pPr>
      <w:r w:rsidRPr="003F2C6A">
        <w:rPr>
          <w:rFonts w:cs="Arial"/>
          <w:b/>
          <w:bCs/>
          <w:snapToGrid w:val="0"/>
          <w:sz w:val="22"/>
        </w:rPr>
        <w:br w:type="page"/>
        <w:t>LEY de Puertos.</w:t>
      </w:r>
    </w:p>
    <w:p w14:paraId="35F7E32A" w14:textId="77777777" w:rsidR="003F2C6A" w:rsidRPr="003F2C6A" w:rsidRDefault="003F2C6A" w:rsidP="003F2C6A">
      <w:pPr>
        <w:rPr>
          <w:rFonts w:cs="Arial"/>
          <w:snapToGrid w:val="0"/>
        </w:rPr>
      </w:pPr>
    </w:p>
    <w:p w14:paraId="01D2900A" w14:textId="77777777" w:rsidR="003F2C6A" w:rsidRPr="003F2C6A" w:rsidRDefault="003F2C6A" w:rsidP="003F2C6A">
      <w:pPr>
        <w:jc w:val="center"/>
        <w:rPr>
          <w:rFonts w:cs="Arial"/>
          <w:sz w:val="16"/>
        </w:rPr>
      </w:pPr>
      <w:r w:rsidRPr="003F2C6A">
        <w:rPr>
          <w:rFonts w:cs="Arial"/>
          <w:sz w:val="16"/>
        </w:rPr>
        <w:t>Publicada en el Diario Oficial de la Federación el 19 de julio de 1993</w:t>
      </w:r>
    </w:p>
    <w:p w14:paraId="05EC7194" w14:textId="77777777" w:rsidR="003F2C6A" w:rsidRPr="003F2C6A" w:rsidRDefault="003F2C6A" w:rsidP="003F2C6A">
      <w:pPr>
        <w:rPr>
          <w:rFonts w:cs="Arial"/>
          <w:snapToGrid w:val="0"/>
        </w:rPr>
      </w:pPr>
    </w:p>
    <w:p w14:paraId="5ACDF91B" w14:textId="77777777" w:rsidR="003F2C6A" w:rsidRPr="003F2C6A" w:rsidRDefault="003F2C6A" w:rsidP="003F2C6A">
      <w:pPr>
        <w:jc w:val="center"/>
        <w:rPr>
          <w:rFonts w:cs="Arial"/>
          <w:b/>
          <w:bCs/>
          <w:snapToGrid w:val="0"/>
          <w:sz w:val="22"/>
        </w:rPr>
      </w:pPr>
      <w:r w:rsidRPr="003F2C6A">
        <w:rPr>
          <w:rFonts w:cs="Arial"/>
          <w:b/>
          <w:bCs/>
          <w:snapToGrid w:val="0"/>
          <w:sz w:val="22"/>
        </w:rPr>
        <w:t>TRANSITORIOS</w:t>
      </w:r>
    </w:p>
    <w:p w14:paraId="2ADA7670" w14:textId="77777777" w:rsidR="003F2C6A" w:rsidRPr="003F2C6A" w:rsidRDefault="003F2C6A" w:rsidP="003F2C6A">
      <w:pPr>
        <w:ind w:firstLine="289"/>
        <w:rPr>
          <w:rFonts w:cs="Arial"/>
          <w:snapToGrid w:val="0"/>
        </w:rPr>
      </w:pPr>
    </w:p>
    <w:p w14:paraId="19FE77FD" w14:textId="77777777" w:rsidR="003F2C6A" w:rsidRPr="003F2C6A" w:rsidRDefault="003F2C6A" w:rsidP="003F2C6A">
      <w:pPr>
        <w:ind w:firstLine="289"/>
        <w:rPr>
          <w:rFonts w:cs="Arial"/>
          <w:snapToGrid w:val="0"/>
        </w:rPr>
      </w:pPr>
      <w:r w:rsidRPr="003F2C6A">
        <w:rPr>
          <w:rFonts w:cs="Arial"/>
          <w:b/>
          <w:bCs/>
          <w:snapToGrid w:val="0"/>
        </w:rPr>
        <w:t xml:space="preserve">PRIMERO. </w:t>
      </w:r>
      <w:r w:rsidRPr="003F2C6A">
        <w:rPr>
          <w:rFonts w:cs="Arial"/>
          <w:snapToGrid w:val="0"/>
        </w:rPr>
        <w:t xml:space="preserve">La presente ley entrará en vigor al día siguiente de su publicación en el </w:t>
      </w:r>
      <w:r w:rsidRPr="003F2C6A">
        <w:rPr>
          <w:rFonts w:cs="Arial"/>
          <w:b/>
          <w:bCs/>
          <w:snapToGrid w:val="0"/>
        </w:rPr>
        <w:t>Diario Oficial de la Federación</w:t>
      </w:r>
      <w:r w:rsidRPr="003F2C6A">
        <w:rPr>
          <w:rFonts w:cs="Arial"/>
          <w:snapToGrid w:val="0"/>
        </w:rPr>
        <w:t>.</w:t>
      </w:r>
    </w:p>
    <w:p w14:paraId="524DDB75" w14:textId="77777777" w:rsidR="003F2C6A" w:rsidRPr="003F2C6A" w:rsidRDefault="003F2C6A" w:rsidP="003F2C6A">
      <w:pPr>
        <w:ind w:firstLine="289"/>
        <w:rPr>
          <w:rFonts w:cs="Arial"/>
          <w:snapToGrid w:val="0"/>
        </w:rPr>
      </w:pPr>
    </w:p>
    <w:p w14:paraId="0FE8FA56" w14:textId="77777777" w:rsidR="003F2C6A" w:rsidRPr="003F2C6A" w:rsidRDefault="003F2C6A" w:rsidP="003F2C6A">
      <w:pPr>
        <w:ind w:firstLine="289"/>
        <w:rPr>
          <w:rFonts w:cs="Arial"/>
          <w:snapToGrid w:val="0"/>
        </w:rPr>
      </w:pPr>
      <w:r w:rsidRPr="003F2C6A">
        <w:rPr>
          <w:rFonts w:cs="Arial"/>
          <w:b/>
          <w:bCs/>
          <w:snapToGrid w:val="0"/>
        </w:rPr>
        <w:t xml:space="preserve">SEGUNDO. </w:t>
      </w:r>
      <w:r w:rsidRPr="003F2C6A">
        <w:rPr>
          <w:rFonts w:cs="Arial"/>
          <w:snapToGrid w:val="0"/>
        </w:rPr>
        <w:t xml:space="preserve">Se abroga la Ley que crea a la Comisión Nacional Coordinadora de Puertos, publicada en el </w:t>
      </w:r>
      <w:r w:rsidRPr="003F2C6A">
        <w:rPr>
          <w:rFonts w:cs="Arial"/>
          <w:b/>
          <w:bCs/>
          <w:snapToGrid w:val="0"/>
        </w:rPr>
        <w:t>Diario Oficial de la Federación</w:t>
      </w:r>
      <w:r w:rsidRPr="003F2C6A">
        <w:rPr>
          <w:rFonts w:cs="Arial"/>
          <w:snapToGrid w:val="0"/>
        </w:rPr>
        <w:t xml:space="preserve"> el 29 de diciembre de 1970.</w:t>
      </w:r>
    </w:p>
    <w:p w14:paraId="77D87F1E" w14:textId="77777777" w:rsidR="003F2C6A" w:rsidRPr="003F2C6A" w:rsidRDefault="003F2C6A" w:rsidP="003F2C6A">
      <w:pPr>
        <w:ind w:firstLine="289"/>
        <w:rPr>
          <w:rFonts w:cs="Arial"/>
          <w:snapToGrid w:val="0"/>
        </w:rPr>
      </w:pPr>
    </w:p>
    <w:p w14:paraId="4791A5D9" w14:textId="77777777" w:rsidR="003F2C6A" w:rsidRPr="003F2C6A" w:rsidRDefault="003F2C6A" w:rsidP="003F2C6A">
      <w:pPr>
        <w:ind w:firstLine="289"/>
        <w:rPr>
          <w:rFonts w:cs="Arial"/>
          <w:snapToGrid w:val="0"/>
        </w:rPr>
      </w:pPr>
      <w:r w:rsidRPr="003F2C6A">
        <w:rPr>
          <w:rFonts w:cs="Arial"/>
          <w:b/>
          <w:bCs/>
          <w:snapToGrid w:val="0"/>
        </w:rPr>
        <w:t xml:space="preserve">TERCERO. </w:t>
      </w:r>
      <w:r w:rsidRPr="003F2C6A">
        <w:rPr>
          <w:rFonts w:cs="Arial"/>
          <w:snapToGrid w:val="0"/>
        </w:rPr>
        <w:t>Se derogan:</w:t>
      </w:r>
    </w:p>
    <w:p w14:paraId="39944ABA" w14:textId="77777777" w:rsidR="003F2C6A" w:rsidRPr="003F2C6A" w:rsidRDefault="003F2C6A" w:rsidP="003F2C6A">
      <w:pPr>
        <w:ind w:firstLine="289"/>
        <w:rPr>
          <w:rFonts w:cs="Arial"/>
          <w:snapToGrid w:val="0"/>
        </w:rPr>
      </w:pPr>
    </w:p>
    <w:p w14:paraId="090393B2"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Los artículos del 172 al 183, 190, 210, 298 y 299 de la Ley de Vías Generales de Comunicación;</w:t>
      </w:r>
    </w:p>
    <w:p w14:paraId="6945CA22" w14:textId="77777777" w:rsidR="003F2C6A" w:rsidRPr="003F2C6A" w:rsidRDefault="003F2C6A" w:rsidP="003F2C6A">
      <w:pPr>
        <w:ind w:firstLine="289"/>
        <w:rPr>
          <w:rFonts w:cs="Arial"/>
          <w:snapToGrid w:val="0"/>
        </w:rPr>
      </w:pPr>
    </w:p>
    <w:p w14:paraId="35687C94" w14:textId="77777777" w:rsidR="003F2C6A" w:rsidRPr="003F2C6A" w:rsidRDefault="003F2C6A" w:rsidP="003F2C6A">
      <w:pPr>
        <w:ind w:firstLine="289"/>
        <w:rPr>
          <w:rFonts w:cs="Arial"/>
          <w:snapToGrid w:val="0"/>
        </w:rPr>
      </w:pPr>
      <w:r w:rsidRPr="003F2C6A">
        <w:rPr>
          <w:rFonts w:cs="Arial"/>
          <w:b/>
          <w:bCs/>
          <w:snapToGrid w:val="0"/>
        </w:rPr>
        <w:t>II.</w:t>
      </w:r>
      <w:r w:rsidRPr="003F2C6A">
        <w:rPr>
          <w:rFonts w:cs="Arial"/>
          <w:snapToGrid w:val="0"/>
        </w:rPr>
        <w:t xml:space="preserve"> Los artículos 9o., fracciones I, incisos f), g) y h), y IV; 11; 14-H; 14-I; 14-J; 17, fracciones I a IV y VI; 18, fracciones III, IV y VIII; 27; 33; 35; 43 a 52; 272; 273 y 274 de la Ley de Navegación y Comercio Marítimos, y</w:t>
      </w:r>
    </w:p>
    <w:p w14:paraId="048007C5" w14:textId="77777777" w:rsidR="003F2C6A" w:rsidRPr="003F2C6A" w:rsidRDefault="003F2C6A" w:rsidP="003F2C6A">
      <w:pPr>
        <w:ind w:firstLine="289"/>
        <w:rPr>
          <w:rFonts w:cs="Arial"/>
          <w:snapToGrid w:val="0"/>
        </w:rPr>
      </w:pPr>
    </w:p>
    <w:p w14:paraId="3EB6C76A"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Todas las disposiciones que se opongan a lo previsto en esta ley.</w:t>
      </w:r>
    </w:p>
    <w:p w14:paraId="050D05DA" w14:textId="77777777" w:rsidR="003F2C6A" w:rsidRPr="003F2C6A" w:rsidRDefault="003F2C6A" w:rsidP="003F2C6A">
      <w:pPr>
        <w:ind w:firstLine="289"/>
        <w:rPr>
          <w:rFonts w:cs="Arial"/>
          <w:snapToGrid w:val="0"/>
        </w:rPr>
      </w:pPr>
    </w:p>
    <w:p w14:paraId="5FA63597" w14:textId="77777777" w:rsidR="003F2C6A" w:rsidRPr="003F2C6A" w:rsidRDefault="003F2C6A" w:rsidP="003F2C6A">
      <w:pPr>
        <w:ind w:firstLine="289"/>
        <w:rPr>
          <w:rFonts w:cs="Arial"/>
          <w:snapToGrid w:val="0"/>
        </w:rPr>
      </w:pPr>
      <w:r w:rsidRPr="003F2C6A">
        <w:rPr>
          <w:rFonts w:cs="Arial"/>
          <w:snapToGrid w:val="0"/>
        </w:rPr>
        <w:t>Se deja sin efectos el artículo 110 de la Ley de Vías Generales de Comunicación sólo por lo que hace a puertos, terminales, marinas e instalaciones portuarias, así como a servicios portuarios.</w:t>
      </w:r>
    </w:p>
    <w:p w14:paraId="0662C0F1" w14:textId="77777777" w:rsidR="003F2C6A" w:rsidRPr="003F2C6A" w:rsidRDefault="003F2C6A" w:rsidP="003F2C6A">
      <w:pPr>
        <w:ind w:firstLine="289"/>
        <w:rPr>
          <w:rFonts w:cs="Arial"/>
          <w:snapToGrid w:val="0"/>
        </w:rPr>
      </w:pPr>
    </w:p>
    <w:p w14:paraId="1590A449" w14:textId="77777777" w:rsidR="003F2C6A" w:rsidRPr="003F2C6A" w:rsidRDefault="003F2C6A" w:rsidP="003F2C6A">
      <w:pPr>
        <w:ind w:firstLine="289"/>
        <w:rPr>
          <w:rFonts w:cs="Arial"/>
          <w:snapToGrid w:val="0"/>
        </w:rPr>
      </w:pPr>
      <w:r w:rsidRPr="003F2C6A">
        <w:rPr>
          <w:rFonts w:cs="Arial"/>
          <w:b/>
          <w:bCs/>
          <w:snapToGrid w:val="0"/>
        </w:rPr>
        <w:t xml:space="preserve">CUARTO. </w:t>
      </w:r>
      <w:r w:rsidRPr="003F2C6A">
        <w:rPr>
          <w:rFonts w:cs="Arial"/>
          <w:snapToGrid w:val="0"/>
        </w:rPr>
        <w:t>Las concesiones otorgadas con anterioridad a la fecha de entrada en vigor de la presente ley continuarán vigentes hasta la conclusión de su vigencia.</w:t>
      </w:r>
    </w:p>
    <w:p w14:paraId="68FB49FA" w14:textId="77777777" w:rsidR="003F2C6A" w:rsidRPr="003F2C6A" w:rsidRDefault="003F2C6A" w:rsidP="003F2C6A">
      <w:pPr>
        <w:ind w:firstLine="289"/>
        <w:rPr>
          <w:rFonts w:cs="Arial"/>
          <w:snapToGrid w:val="0"/>
        </w:rPr>
      </w:pPr>
    </w:p>
    <w:p w14:paraId="0B51E446" w14:textId="77777777" w:rsidR="003F2C6A" w:rsidRPr="003F2C6A" w:rsidRDefault="003F2C6A" w:rsidP="003F2C6A">
      <w:pPr>
        <w:ind w:firstLine="289"/>
        <w:rPr>
          <w:rFonts w:cs="Arial"/>
          <w:snapToGrid w:val="0"/>
        </w:rPr>
      </w:pPr>
      <w:r w:rsidRPr="003F2C6A">
        <w:rPr>
          <w:rFonts w:cs="Arial"/>
          <w:snapToGrid w:val="0"/>
        </w:rPr>
        <w:t>Los titulares de las concesiones en un puerto que se encomiende a una administración portuaria integral podrán optar, dentro de la vigencia original de su título, por sujetarse al régimen de contratos previsto por el presente ordenamiento, pero en todo caso quedarán sujetos a las reglas de operación autorizadas por la Secretaría y a los niveles de calidad establecidos para la administración del puerto.</w:t>
      </w:r>
    </w:p>
    <w:p w14:paraId="5FAF0CD9" w14:textId="77777777" w:rsidR="003F2C6A" w:rsidRPr="003F2C6A" w:rsidRDefault="003F2C6A" w:rsidP="003F2C6A">
      <w:pPr>
        <w:ind w:firstLine="289"/>
        <w:rPr>
          <w:rFonts w:cs="Arial"/>
          <w:snapToGrid w:val="0"/>
        </w:rPr>
      </w:pPr>
    </w:p>
    <w:p w14:paraId="598CBC3E" w14:textId="77777777" w:rsidR="003F2C6A" w:rsidRPr="003F2C6A" w:rsidRDefault="003F2C6A" w:rsidP="003F2C6A">
      <w:pPr>
        <w:ind w:firstLine="289"/>
        <w:rPr>
          <w:rFonts w:cs="Arial"/>
          <w:snapToGrid w:val="0"/>
        </w:rPr>
      </w:pPr>
      <w:r w:rsidRPr="003F2C6A">
        <w:rPr>
          <w:rFonts w:cs="Arial"/>
          <w:b/>
          <w:bCs/>
          <w:snapToGrid w:val="0"/>
        </w:rPr>
        <w:t xml:space="preserve">QUINTO. </w:t>
      </w:r>
      <w:r w:rsidRPr="003F2C6A">
        <w:rPr>
          <w:rFonts w:cs="Arial"/>
          <w:snapToGrid w:val="0"/>
        </w:rPr>
        <w:t>Los titulares de permisos o autorizaciones vigentes a la fecha de entrada en vigor de la presente ley, que estén cumpliendo con todas las obligaciones derivadas de los mismos, podrán continuar desempeñando sus actividades en los puertos, terminales o marinas sujetos a administración portuaria integral, para lo cual deberán satisfacer los requisitos establecidos en esta ley en cuanto a forma de operación en un plazo no mayor de 90 días contados a partir de la fecha en que dicha administración portuaria inicie sus operaciones. De no hacerlo, tales permisos o autorizaciones quedarán sin efecto.</w:t>
      </w:r>
    </w:p>
    <w:p w14:paraId="071E8772" w14:textId="77777777" w:rsidR="003F2C6A" w:rsidRPr="003F2C6A" w:rsidRDefault="003F2C6A" w:rsidP="003F2C6A">
      <w:pPr>
        <w:ind w:firstLine="289"/>
        <w:rPr>
          <w:rFonts w:cs="Arial"/>
          <w:snapToGrid w:val="0"/>
        </w:rPr>
      </w:pPr>
    </w:p>
    <w:p w14:paraId="393EC9A0" w14:textId="77777777" w:rsidR="003F2C6A" w:rsidRPr="003F2C6A" w:rsidRDefault="003F2C6A" w:rsidP="003F2C6A">
      <w:pPr>
        <w:ind w:firstLine="289"/>
        <w:rPr>
          <w:rFonts w:cs="Arial"/>
          <w:snapToGrid w:val="0"/>
        </w:rPr>
      </w:pPr>
      <w:r w:rsidRPr="003F2C6A">
        <w:rPr>
          <w:rFonts w:cs="Arial"/>
          <w:b/>
          <w:bCs/>
          <w:snapToGrid w:val="0"/>
        </w:rPr>
        <w:t xml:space="preserve">SEXTO. </w:t>
      </w:r>
      <w:r w:rsidRPr="003F2C6A">
        <w:rPr>
          <w:rFonts w:cs="Arial"/>
          <w:snapToGrid w:val="0"/>
        </w:rPr>
        <w:t>Las personas físicas o morales que al entrar en vigor esta ley tengan solicitudes en trámite y hayan cubierto los requisitos para la obtención de concesión, permiso o autorización podrán optar, para su otorgamiento, por sujetarse a lo dispuesto en ésta, o bien a lo previsto en las leyes de Navegación y Comercio Marítimos y de Vías Generales de Comunicación.</w:t>
      </w:r>
    </w:p>
    <w:p w14:paraId="38C9D538" w14:textId="77777777" w:rsidR="003F2C6A" w:rsidRPr="003F2C6A" w:rsidRDefault="003F2C6A" w:rsidP="003F2C6A">
      <w:pPr>
        <w:ind w:firstLine="289"/>
        <w:rPr>
          <w:rFonts w:cs="Arial"/>
          <w:snapToGrid w:val="0"/>
        </w:rPr>
      </w:pPr>
    </w:p>
    <w:p w14:paraId="320593DF" w14:textId="77777777" w:rsidR="003F2C6A" w:rsidRPr="003F2C6A" w:rsidRDefault="003F2C6A" w:rsidP="003F2C6A">
      <w:pPr>
        <w:ind w:firstLine="289"/>
        <w:rPr>
          <w:rFonts w:cs="Arial"/>
          <w:snapToGrid w:val="0"/>
        </w:rPr>
      </w:pPr>
      <w:r w:rsidRPr="003F2C6A">
        <w:rPr>
          <w:rFonts w:cs="Arial"/>
          <w:b/>
          <w:bCs/>
          <w:snapToGrid w:val="0"/>
        </w:rPr>
        <w:t xml:space="preserve">SEPTIMO. </w:t>
      </w:r>
      <w:r w:rsidRPr="003F2C6A">
        <w:rPr>
          <w:rFonts w:cs="Arial"/>
          <w:snapToGrid w:val="0"/>
        </w:rPr>
        <w:t>A fin de reorganizar el sistema portuario nacional en los términos establecidos en esta ley, el Gobierno Federal podrá constituir sociedades mercantiles de participación estatal mayoritaria, a las que se adjudiquen directamente las concesiones para la administración portuaria integral.</w:t>
      </w:r>
    </w:p>
    <w:p w14:paraId="1B069347" w14:textId="77777777" w:rsidR="003F2C6A" w:rsidRPr="003F2C6A" w:rsidRDefault="003F2C6A" w:rsidP="003F2C6A">
      <w:pPr>
        <w:ind w:firstLine="289"/>
        <w:rPr>
          <w:rFonts w:cs="Arial"/>
          <w:snapToGrid w:val="0"/>
        </w:rPr>
      </w:pPr>
    </w:p>
    <w:p w14:paraId="664CC649" w14:textId="77777777" w:rsidR="003F2C6A" w:rsidRPr="003F2C6A" w:rsidRDefault="003F2C6A" w:rsidP="003F2C6A">
      <w:pPr>
        <w:ind w:firstLine="289"/>
        <w:rPr>
          <w:rFonts w:cs="Arial"/>
          <w:snapToGrid w:val="0"/>
        </w:rPr>
      </w:pPr>
      <w:r w:rsidRPr="003F2C6A">
        <w:rPr>
          <w:rFonts w:cs="Arial"/>
          <w:snapToGrid w:val="0"/>
        </w:rPr>
        <w:t>Asimismo, promoverá la constitución de sociedades mercantiles con participación mayoritaria de los gobiernos de las entidades federativas, para que administren los puertos, terminales e instalaciones de uso público cuya influencia sea preponderantemente estatal. En este caso, también se podrán otorgar de manera directa las concesiones para la administración portuaria integral.</w:t>
      </w:r>
    </w:p>
    <w:p w14:paraId="2A5FC0E7" w14:textId="77777777" w:rsidR="003F2C6A" w:rsidRPr="003F2C6A" w:rsidRDefault="003F2C6A" w:rsidP="003F2C6A">
      <w:pPr>
        <w:ind w:firstLine="289"/>
        <w:rPr>
          <w:rFonts w:cs="Arial"/>
          <w:snapToGrid w:val="0"/>
        </w:rPr>
      </w:pPr>
    </w:p>
    <w:p w14:paraId="3678245A" w14:textId="77777777" w:rsidR="003F2C6A" w:rsidRPr="003F2C6A" w:rsidRDefault="003F2C6A" w:rsidP="003F2C6A">
      <w:pPr>
        <w:ind w:firstLine="289"/>
        <w:rPr>
          <w:rFonts w:cs="Arial"/>
          <w:snapToGrid w:val="0"/>
        </w:rPr>
      </w:pPr>
      <w:r w:rsidRPr="003F2C6A">
        <w:rPr>
          <w:rFonts w:cs="Arial"/>
          <w:snapToGrid w:val="0"/>
        </w:rPr>
        <w:t>El capital de las Sociedades Mercantiles a que se refiere este artículo deberá ser suscrito inicialmente, en su totalidad, por el gobierno federal, por los gobiernos estatales y municipales o por las entidades públicas de éstos.</w:t>
      </w:r>
    </w:p>
    <w:p w14:paraId="3A1760A5" w14:textId="77777777" w:rsidR="003F2C6A" w:rsidRPr="003F2C6A" w:rsidRDefault="003F2C6A" w:rsidP="003F2C6A">
      <w:pPr>
        <w:ind w:firstLine="289"/>
        <w:rPr>
          <w:rFonts w:cs="Arial"/>
          <w:snapToGrid w:val="0"/>
        </w:rPr>
      </w:pPr>
    </w:p>
    <w:p w14:paraId="2DE36C84" w14:textId="77777777" w:rsidR="003F2C6A" w:rsidRPr="003F2C6A" w:rsidRDefault="003F2C6A" w:rsidP="003F2C6A">
      <w:pPr>
        <w:ind w:firstLine="289"/>
        <w:rPr>
          <w:rFonts w:cs="Arial"/>
          <w:snapToGrid w:val="0"/>
        </w:rPr>
      </w:pPr>
      <w:r w:rsidRPr="003F2C6A">
        <w:rPr>
          <w:rFonts w:cs="Arial"/>
          <w:b/>
          <w:bCs/>
          <w:snapToGrid w:val="0"/>
        </w:rPr>
        <w:t xml:space="preserve">OCTAVO. </w:t>
      </w:r>
      <w:r w:rsidRPr="003F2C6A">
        <w:rPr>
          <w:rFonts w:cs="Arial"/>
          <w:snapToGrid w:val="0"/>
        </w:rPr>
        <w:t>En tanto se expiden los reglamentos a que se refiere el presente ordenamiento, se continuarán aplicando los reglamentos, normas y demás disposiciones administrativas expedidos con fundamento en las disposiciones que se derogan, en lo que no se opongan a lo dispuesto en esta ley.</w:t>
      </w:r>
    </w:p>
    <w:p w14:paraId="08C6BDE0" w14:textId="77777777" w:rsidR="003F2C6A" w:rsidRPr="003F2C6A" w:rsidRDefault="003F2C6A" w:rsidP="003F2C6A">
      <w:pPr>
        <w:ind w:firstLine="289"/>
        <w:rPr>
          <w:rFonts w:cs="Arial"/>
          <w:snapToGrid w:val="0"/>
        </w:rPr>
      </w:pPr>
    </w:p>
    <w:p w14:paraId="4B6EFD83" w14:textId="77777777" w:rsidR="003F2C6A" w:rsidRPr="003F2C6A" w:rsidRDefault="003F2C6A" w:rsidP="003F2C6A">
      <w:pPr>
        <w:ind w:firstLine="289"/>
        <w:rPr>
          <w:rFonts w:cs="Arial"/>
          <w:snapToGrid w:val="0"/>
        </w:rPr>
      </w:pPr>
      <w:r w:rsidRPr="003F2C6A">
        <w:rPr>
          <w:rFonts w:cs="Arial"/>
          <w:snapToGrid w:val="0"/>
        </w:rPr>
        <w:t xml:space="preserve">México, D. F, a lo. de julio de 1993.- Dip. </w:t>
      </w:r>
      <w:r w:rsidRPr="003F2C6A">
        <w:rPr>
          <w:rFonts w:cs="Arial"/>
          <w:b/>
          <w:bCs/>
          <w:snapToGrid w:val="0"/>
        </w:rPr>
        <w:t>Juan Ramiro Robledo Ruiz</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Sen. </w:t>
      </w:r>
      <w:r w:rsidRPr="003F2C6A">
        <w:rPr>
          <w:rFonts w:cs="Arial"/>
          <w:b/>
          <w:bCs/>
          <w:snapToGrid w:val="0"/>
        </w:rPr>
        <w:t>Mauricio Valdés Rodríguez</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Dip. </w:t>
      </w:r>
      <w:r w:rsidRPr="003F2C6A">
        <w:rPr>
          <w:rFonts w:cs="Arial"/>
          <w:b/>
          <w:bCs/>
          <w:snapToGrid w:val="0"/>
        </w:rPr>
        <w:t>Luis Moreno Bustamante</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Sen. </w:t>
      </w:r>
      <w:r w:rsidRPr="003F2C6A">
        <w:rPr>
          <w:rFonts w:cs="Arial"/>
          <w:b/>
          <w:bCs/>
          <w:snapToGrid w:val="0"/>
        </w:rPr>
        <w:t>Gustavo Salinas Iñiguez</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Rúbricas."</w:t>
      </w:r>
    </w:p>
    <w:p w14:paraId="7C005AD6" w14:textId="77777777" w:rsidR="003F2C6A" w:rsidRPr="003F2C6A" w:rsidRDefault="003F2C6A" w:rsidP="003F2C6A">
      <w:pPr>
        <w:ind w:firstLine="289"/>
        <w:rPr>
          <w:rFonts w:cs="Arial"/>
          <w:snapToGrid w:val="0"/>
        </w:rPr>
      </w:pPr>
    </w:p>
    <w:p w14:paraId="34A9B230"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doce días del mes de julio de mil novecientos noventa y </w:t>
      </w:r>
      <w:proofErr w:type="gramStart"/>
      <w:r w:rsidRPr="003F2C6A">
        <w:rPr>
          <w:rFonts w:ascii="ITC Avant Garde Std Bk" w:hAnsi="ITC Avant Garde Std Bk"/>
        </w:rPr>
        <w:t>tres.-</w:t>
      </w:r>
      <w:proofErr w:type="gramEnd"/>
      <w:r w:rsidRPr="003F2C6A">
        <w:rPr>
          <w:rFonts w:ascii="ITC Avant Garde Std Bk" w:hAnsi="ITC Avant Garde Std Bk"/>
        </w:rPr>
        <w:t xml:space="preserve"> </w:t>
      </w:r>
      <w:r w:rsidRPr="003F2C6A">
        <w:rPr>
          <w:rFonts w:ascii="ITC Avant Garde Std Bk" w:hAnsi="ITC Avant Garde Std Bk"/>
          <w:b/>
          <w:bCs/>
        </w:rPr>
        <w:t>Carlos Salinas de Gortari</w:t>
      </w:r>
      <w:r w:rsidRPr="003F2C6A">
        <w:rPr>
          <w:rFonts w:ascii="ITC Avant Garde Std Bk" w:hAnsi="ITC Avant Garde Std Bk"/>
        </w:rPr>
        <w:t xml:space="preserve">.- Rúbrica.- El Secretario de Gobernación, </w:t>
      </w:r>
      <w:r w:rsidRPr="003F2C6A">
        <w:rPr>
          <w:rFonts w:ascii="ITC Avant Garde Std Bk" w:hAnsi="ITC Avant Garde Std Bk"/>
          <w:b/>
          <w:bCs/>
        </w:rPr>
        <w:t>José Patrocinio González Blanco Garrido</w:t>
      </w:r>
      <w:r w:rsidRPr="003F2C6A">
        <w:rPr>
          <w:rFonts w:ascii="ITC Avant Garde Std Bk" w:hAnsi="ITC Avant Garde Std Bk"/>
        </w:rPr>
        <w:t xml:space="preserve">.- Rúbrica. </w:t>
      </w:r>
    </w:p>
    <w:p w14:paraId="6D25AB62" w14:textId="77777777" w:rsidR="003F2C6A" w:rsidRPr="003F2C6A" w:rsidRDefault="003F2C6A" w:rsidP="003F2C6A">
      <w:pPr>
        <w:rPr>
          <w:rFonts w:cs="Arial"/>
          <w:b/>
          <w:bCs/>
          <w:snapToGrid w:val="0"/>
          <w:sz w:val="22"/>
        </w:rPr>
      </w:pPr>
      <w:r w:rsidRPr="003F2C6A">
        <w:rPr>
          <w:rFonts w:cs="Arial"/>
          <w:b/>
          <w:bCs/>
          <w:snapToGrid w:val="0"/>
          <w:sz w:val="22"/>
        </w:rPr>
        <w:br w:type="page"/>
        <w:t>LEY de Caminos, Puentes y Autotransporte Federal.</w:t>
      </w:r>
    </w:p>
    <w:p w14:paraId="592CC789" w14:textId="77777777" w:rsidR="003F2C6A" w:rsidRPr="003F2C6A" w:rsidRDefault="003F2C6A" w:rsidP="003F2C6A">
      <w:pPr>
        <w:rPr>
          <w:rFonts w:cs="Arial"/>
          <w:snapToGrid w:val="0"/>
        </w:rPr>
      </w:pPr>
    </w:p>
    <w:p w14:paraId="25EFB334" w14:textId="77777777" w:rsidR="003F2C6A" w:rsidRPr="003F2C6A" w:rsidRDefault="003F2C6A" w:rsidP="003F2C6A">
      <w:pPr>
        <w:jc w:val="center"/>
        <w:rPr>
          <w:rFonts w:cs="Arial"/>
          <w:sz w:val="16"/>
        </w:rPr>
      </w:pPr>
      <w:r w:rsidRPr="003F2C6A">
        <w:rPr>
          <w:rFonts w:cs="Arial"/>
          <w:sz w:val="16"/>
        </w:rPr>
        <w:t>Publicada en el Diario Oficial de la Federación el 22 de diciembre de 1993</w:t>
      </w:r>
    </w:p>
    <w:p w14:paraId="77BAA2F6" w14:textId="77777777" w:rsidR="003F2C6A" w:rsidRPr="003F2C6A" w:rsidRDefault="003F2C6A" w:rsidP="003F2C6A">
      <w:pPr>
        <w:rPr>
          <w:rFonts w:cs="Arial"/>
          <w:snapToGrid w:val="0"/>
        </w:rPr>
      </w:pPr>
    </w:p>
    <w:p w14:paraId="4E0AA5BC" w14:textId="77777777" w:rsidR="003F2C6A" w:rsidRPr="003F2C6A" w:rsidRDefault="003F2C6A" w:rsidP="003F2C6A">
      <w:pPr>
        <w:jc w:val="center"/>
        <w:rPr>
          <w:rFonts w:cs="Arial"/>
          <w:b/>
          <w:bCs/>
          <w:snapToGrid w:val="0"/>
          <w:sz w:val="22"/>
        </w:rPr>
      </w:pPr>
      <w:r w:rsidRPr="003F2C6A">
        <w:rPr>
          <w:rFonts w:cs="Arial"/>
          <w:b/>
          <w:bCs/>
          <w:snapToGrid w:val="0"/>
          <w:sz w:val="22"/>
        </w:rPr>
        <w:t>TRANSITORIOS</w:t>
      </w:r>
    </w:p>
    <w:p w14:paraId="09850C92" w14:textId="77777777" w:rsidR="003F2C6A" w:rsidRPr="003F2C6A" w:rsidRDefault="003F2C6A" w:rsidP="003F2C6A">
      <w:pPr>
        <w:ind w:firstLine="289"/>
        <w:rPr>
          <w:rFonts w:cs="Arial"/>
          <w:snapToGrid w:val="0"/>
        </w:rPr>
      </w:pPr>
    </w:p>
    <w:p w14:paraId="503FE666"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PRIMERO.-</w:t>
      </w:r>
      <w:proofErr w:type="gramEnd"/>
      <w:r w:rsidRPr="003F2C6A">
        <w:rPr>
          <w:rFonts w:cs="Arial"/>
          <w:b/>
          <w:bCs/>
          <w:snapToGrid w:val="0"/>
        </w:rPr>
        <w:t xml:space="preserve"> </w:t>
      </w:r>
      <w:r w:rsidRPr="003F2C6A">
        <w:rPr>
          <w:rFonts w:cs="Arial"/>
          <w:snapToGrid w:val="0"/>
        </w:rPr>
        <w:t xml:space="preserve">La presente Ley entrará en vigor al día siguiente de su publicación en el </w:t>
      </w:r>
      <w:r w:rsidRPr="003F2C6A">
        <w:rPr>
          <w:rFonts w:cs="Arial"/>
          <w:b/>
          <w:bCs/>
          <w:snapToGrid w:val="0"/>
        </w:rPr>
        <w:t>Diario Oficial de la Federación</w:t>
      </w:r>
      <w:r w:rsidRPr="003F2C6A">
        <w:rPr>
          <w:rFonts w:cs="Arial"/>
          <w:snapToGrid w:val="0"/>
        </w:rPr>
        <w:t>.</w:t>
      </w:r>
    </w:p>
    <w:p w14:paraId="3E76BB16" w14:textId="77777777" w:rsidR="003F2C6A" w:rsidRPr="003F2C6A" w:rsidRDefault="003F2C6A" w:rsidP="003F2C6A">
      <w:pPr>
        <w:ind w:firstLine="289"/>
        <w:rPr>
          <w:rFonts w:cs="Arial"/>
          <w:snapToGrid w:val="0"/>
        </w:rPr>
      </w:pPr>
    </w:p>
    <w:p w14:paraId="6BF40146"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SEGUNDO.-</w:t>
      </w:r>
      <w:proofErr w:type="gramEnd"/>
      <w:r w:rsidRPr="003F2C6A">
        <w:rPr>
          <w:rFonts w:cs="Arial"/>
          <w:b/>
          <w:bCs/>
          <w:snapToGrid w:val="0"/>
        </w:rPr>
        <w:t xml:space="preserve"> </w:t>
      </w:r>
      <w:r w:rsidRPr="003F2C6A">
        <w:rPr>
          <w:rFonts w:cs="Arial"/>
          <w:snapToGrid w:val="0"/>
        </w:rPr>
        <w:t xml:space="preserve">Se abroga la Ley sobre Construcción de Caminos en Cooperación con los Estados, publicada en el </w:t>
      </w:r>
      <w:r w:rsidRPr="003F2C6A">
        <w:rPr>
          <w:rFonts w:cs="Arial"/>
          <w:b/>
          <w:bCs/>
          <w:snapToGrid w:val="0"/>
        </w:rPr>
        <w:t>Diario Oficial de la Federación</w:t>
      </w:r>
      <w:r w:rsidRPr="003F2C6A">
        <w:rPr>
          <w:rFonts w:cs="Arial"/>
          <w:snapToGrid w:val="0"/>
        </w:rPr>
        <w:t xml:space="preserve"> el 8 de mayo de 1934.</w:t>
      </w:r>
    </w:p>
    <w:p w14:paraId="0AE1C2CF" w14:textId="77777777" w:rsidR="003F2C6A" w:rsidRPr="003F2C6A" w:rsidRDefault="003F2C6A" w:rsidP="003F2C6A">
      <w:pPr>
        <w:ind w:firstLine="289"/>
        <w:rPr>
          <w:rFonts w:cs="Arial"/>
          <w:snapToGrid w:val="0"/>
        </w:rPr>
      </w:pPr>
    </w:p>
    <w:p w14:paraId="11FB33BA"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TERCERO.-</w:t>
      </w:r>
      <w:proofErr w:type="gramEnd"/>
      <w:r w:rsidRPr="003F2C6A">
        <w:rPr>
          <w:rFonts w:cs="Arial"/>
          <w:b/>
          <w:bCs/>
          <w:snapToGrid w:val="0"/>
        </w:rPr>
        <w:t xml:space="preserve"> </w:t>
      </w:r>
      <w:r w:rsidRPr="003F2C6A">
        <w:rPr>
          <w:rFonts w:cs="Arial"/>
          <w:snapToGrid w:val="0"/>
        </w:rPr>
        <w:t>Se derogan los artículos 1o., fracciones VI y VII; 8o., párrafos segundo a cuarto; 9o., fracciones VII y VIII; 21 a 28; 39; 85; 87; 88; 90; 91; 97; 98; 100 a 105; 109; 128; 146 a 168 y 537 a 540 de la Ley de Vías Generales de Comunicación; y las demás disposiciones que se opongan a la presente Ley.</w:t>
      </w:r>
    </w:p>
    <w:p w14:paraId="6CFC26B5" w14:textId="77777777" w:rsidR="003F2C6A" w:rsidRPr="003F2C6A" w:rsidRDefault="003F2C6A" w:rsidP="003F2C6A">
      <w:pPr>
        <w:ind w:firstLine="289"/>
        <w:rPr>
          <w:rFonts w:cs="Arial"/>
          <w:snapToGrid w:val="0"/>
        </w:rPr>
      </w:pPr>
    </w:p>
    <w:p w14:paraId="2065DA2D" w14:textId="77777777" w:rsidR="003F2C6A" w:rsidRPr="003F2C6A" w:rsidRDefault="003F2C6A" w:rsidP="003F2C6A">
      <w:pPr>
        <w:ind w:firstLine="289"/>
        <w:rPr>
          <w:rFonts w:cs="Arial"/>
          <w:snapToGrid w:val="0"/>
        </w:rPr>
      </w:pPr>
      <w:r w:rsidRPr="003F2C6A">
        <w:rPr>
          <w:rFonts w:cs="Arial"/>
          <w:snapToGrid w:val="0"/>
        </w:rPr>
        <w:t>A partir de la entrada en vigor de la presente Ley, se dejan sin efecto únicamente por lo que se refiere a las materias reguladas en la misma, los artículos 3o. a 5o.; 10; 12 a 20; 29 a 38; 40 a 84; 86; 89; 92 a 96; 99; 110; 116 a 124; 126; 127; 523 a 532; 535 y 541 de la Ley de Vías Generales de Comunicación.</w:t>
      </w:r>
    </w:p>
    <w:p w14:paraId="7E6FC3E4" w14:textId="77777777" w:rsidR="003F2C6A" w:rsidRPr="003F2C6A" w:rsidRDefault="003F2C6A" w:rsidP="003F2C6A">
      <w:pPr>
        <w:ind w:firstLine="289"/>
        <w:rPr>
          <w:rFonts w:cs="Arial"/>
          <w:snapToGrid w:val="0"/>
        </w:rPr>
      </w:pPr>
    </w:p>
    <w:p w14:paraId="20BAEFFA"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CUARTO.-</w:t>
      </w:r>
      <w:proofErr w:type="gramEnd"/>
      <w:r w:rsidRPr="003F2C6A">
        <w:rPr>
          <w:rFonts w:cs="Arial"/>
          <w:b/>
          <w:bCs/>
          <w:snapToGrid w:val="0"/>
        </w:rPr>
        <w:t xml:space="preserve"> </w:t>
      </w:r>
      <w:r w:rsidRPr="003F2C6A">
        <w:rPr>
          <w:rFonts w:cs="Arial"/>
          <w:snapToGrid w:val="0"/>
        </w:rPr>
        <w:t>Las infracciones cometidas con anterioridad a la entrada en vigor de la presente Ley, se sancionarán de conformidad con las disposiciones vigentes al momento en que se cometieron.</w:t>
      </w:r>
    </w:p>
    <w:p w14:paraId="3E94FDE5" w14:textId="77777777" w:rsidR="003F2C6A" w:rsidRPr="003F2C6A" w:rsidRDefault="003F2C6A" w:rsidP="003F2C6A">
      <w:pPr>
        <w:ind w:firstLine="289"/>
        <w:rPr>
          <w:rFonts w:cs="Arial"/>
          <w:snapToGrid w:val="0"/>
        </w:rPr>
      </w:pPr>
    </w:p>
    <w:p w14:paraId="74DD1D3E"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QUINTO.-</w:t>
      </w:r>
      <w:proofErr w:type="gramEnd"/>
      <w:r w:rsidRPr="003F2C6A">
        <w:rPr>
          <w:rFonts w:cs="Arial"/>
          <w:b/>
          <w:bCs/>
          <w:snapToGrid w:val="0"/>
        </w:rPr>
        <w:t xml:space="preserve"> </w:t>
      </w:r>
      <w:r w:rsidRPr="003F2C6A">
        <w:rPr>
          <w:rFonts w:cs="Arial"/>
          <w:snapToGrid w:val="0"/>
        </w:rPr>
        <w:t>Las disposiciones reglamentarias y administrativas en vigor se continuarán aplicando, mientras se expiden los nuevos reglamentos, salvo en lo que se oponga a la presente Ley.</w:t>
      </w:r>
    </w:p>
    <w:p w14:paraId="61B7D8AB" w14:textId="77777777" w:rsidR="003F2C6A" w:rsidRPr="003F2C6A" w:rsidRDefault="003F2C6A" w:rsidP="003F2C6A">
      <w:pPr>
        <w:ind w:firstLine="289"/>
        <w:rPr>
          <w:rFonts w:cs="Arial"/>
          <w:snapToGrid w:val="0"/>
        </w:rPr>
      </w:pPr>
    </w:p>
    <w:p w14:paraId="65000FC8"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SEXTO.-</w:t>
      </w:r>
      <w:proofErr w:type="gramEnd"/>
      <w:r w:rsidRPr="003F2C6A">
        <w:rPr>
          <w:rFonts w:cs="Arial"/>
          <w:b/>
          <w:bCs/>
          <w:snapToGrid w:val="0"/>
        </w:rPr>
        <w:t xml:space="preserve"> </w:t>
      </w:r>
      <w:r w:rsidRPr="003F2C6A">
        <w:rPr>
          <w:rFonts w:cs="Arial"/>
          <w:snapToGrid w:val="0"/>
        </w:rPr>
        <w:t>Las concesiones y permisos otorgados con anterioridad a la entrada en vigor de la presente Ley, continuarán en vigor en los términos y condiciones consignados en los mismos, hasta el término de su vigencia.</w:t>
      </w:r>
    </w:p>
    <w:p w14:paraId="4E6A4891" w14:textId="77777777" w:rsidR="003F2C6A" w:rsidRPr="003F2C6A" w:rsidRDefault="003F2C6A" w:rsidP="003F2C6A">
      <w:pPr>
        <w:ind w:firstLine="289"/>
        <w:rPr>
          <w:rFonts w:cs="Arial"/>
          <w:snapToGrid w:val="0"/>
        </w:rPr>
      </w:pPr>
    </w:p>
    <w:p w14:paraId="5E6EC581" w14:textId="77777777" w:rsidR="003F2C6A" w:rsidRPr="003F2C6A" w:rsidRDefault="003F2C6A" w:rsidP="003F2C6A">
      <w:pPr>
        <w:ind w:firstLine="289"/>
        <w:rPr>
          <w:rFonts w:cs="Arial"/>
          <w:snapToGrid w:val="0"/>
        </w:rPr>
      </w:pPr>
      <w:r w:rsidRPr="003F2C6A">
        <w:rPr>
          <w:rFonts w:cs="Arial"/>
          <w:snapToGrid w:val="0"/>
        </w:rPr>
        <w:t>Por lo que se refiere a las concesiones y permisos en trámite se estará a lo dispuesto en la Ley de Vías Generales de Comunicación.</w:t>
      </w:r>
    </w:p>
    <w:p w14:paraId="5A9BD61B" w14:textId="77777777" w:rsidR="003F2C6A" w:rsidRPr="003F2C6A" w:rsidRDefault="003F2C6A" w:rsidP="003F2C6A">
      <w:pPr>
        <w:ind w:firstLine="289"/>
        <w:rPr>
          <w:rFonts w:cs="Arial"/>
          <w:b/>
          <w:bCs/>
          <w:snapToGrid w:val="0"/>
        </w:rPr>
      </w:pPr>
    </w:p>
    <w:p w14:paraId="2771A765" w14:textId="77777777" w:rsidR="003F2C6A" w:rsidRPr="003F2C6A" w:rsidRDefault="003F2C6A" w:rsidP="003F2C6A">
      <w:pPr>
        <w:ind w:firstLine="289"/>
        <w:rPr>
          <w:rFonts w:cs="Arial"/>
          <w:snapToGrid w:val="0"/>
        </w:rPr>
      </w:pPr>
      <w:r w:rsidRPr="003F2C6A">
        <w:rPr>
          <w:rFonts w:cs="Arial"/>
          <w:b/>
          <w:bCs/>
          <w:snapToGrid w:val="0"/>
        </w:rPr>
        <w:t xml:space="preserve">ARTICULO </w:t>
      </w:r>
      <w:proofErr w:type="gramStart"/>
      <w:r w:rsidRPr="003F2C6A">
        <w:rPr>
          <w:rFonts w:cs="Arial"/>
          <w:b/>
          <w:bCs/>
          <w:snapToGrid w:val="0"/>
        </w:rPr>
        <w:t>SEPTIMO.-</w:t>
      </w:r>
      <w:proofErr w:type="gramEnd"/>
      <w:r w:rsidRPr="003F2C6A">
        <w:rPr>
          <w:rFonts w:cs="Arial"/>
          <w:b/>
          <w:bCs/>
          <w:snapToGrid w:val="0"/>
        </w:rPr>
        <w:t xml:space="preserve"> </w:t>
      </w:r>
      <w:r w:rsidRPr="003F2C6A">
        <w:rPr>
          <w:rFonts w:cs="Arial"/>
          <w:snapToGrid w:val="0"/>
        </w:rPr>
        <w:t xml:space="preserve">Las garantías a que se refieren los artículos 62 y primer párrafo del 68, entrarán en vigor 12 meses después de su publicación en el </w:t>
      </w:r>
      <w:r w:rsidRPr="003F2C6A">
        <w:rPr>
          <w:rFonts w:cs="Arial"/>
          <w:b/>
          <w:bCs/>
          <w:snapToGrid w:val="0"/>
        </w:rPr>
        <w:t>Diario Oficial de la Federación</w:t>
      </w:r>
      <w:r w:rsidRPr="003F2C6A">
        <w:rPr>
          <w:rFonts w:cs="Arial"/>
          <w:snapToGrid w:val="0"/>
        </w:rPr>
        <w:t>.</w:t>
      </w:r>
    </w:p>
    <w:p w14:paraId="4E2FA282" w14:textId="77777777" w:rsidR="003F2C6A" w:rsidRPr="003F2C6A" w:rsidRDefault="003F2C6A" w:rsidP="003F2C6A">
      <w:pPr>
        <w:ind w:firstLine="289"/>
        <w:rPr>
          <w:rFonts w:cs="Arial"/>
          <w:snapToGrid w:val="0"/>
        </w:rPr>
      </w:pPr>
    </w:p>
    <w:p w14:paraId="147A46BF" w14:textId="77777777" w:rsidR="003F2C6A" w:rsidRPr="003F2C6A" w:rsidRDefault="003F2C6A" w:rsidP="003F2C6A">
      <w:pPr>
        <w:ind w:firstLine="289"/>
        <w:rPr>
          <w:rFonts w:cs="Arial"/>
          <w:snapToGrid w:val="0"/>
        </w:rPr>
      </w:pPr>
      <w:r w:rsidRPr="003F2C6A">
        <w:rPr>
          <w:rFonts w:cs="Arial"/>
          <w:snapToGrid w:val="0"/>
        </w:rPr>
        <w:t xml:space="preserve">México, D.F., a 13 de diciembre de 1993.- Dip. </w:t>
      </w:r>
      <w:r w:rsidRPr="003F2C6A">
        <w:rPr>
          <w:rFonts w:cs="Arial"/>
          <w:b/>
          <w:bCs/>
          <w:snapToGrid w:val="0"/>
        </w:rPr>
        <w:t>Cuauhtémoc López Sánchez</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Sen. </w:t>
      </w:r>
      <w:r w:rsidRPr="003F2C6A">
        <w:rPr>
          <w:rFonts w:cs="Arial"/>
          <w:b/>
          <w:bCs/>
          <w:snapToGrid w:val="0"/>
        </w:rPr>
        <w:t>Eduardo Robledo Rincón</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Dip. </w:t>
      </w:r>
      <w:r w:rsidRPr="003F2C6A">
        <w:rPr>
          <w:rFonts w:cs="Arial"/>
          <w:b/>
          <w:bCs/>
          <w:snapToGrid w:val="0"/>
        </w:rPr>
        <w:t>Sergio González Santa Cruz</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Sen. </w:t>
      </w:r>
      <w:r w:rsidRPr="003F2C6A">
        <w:rPr>
          <w:rFonts w:cs="Arial"/>
          <w:b/>
          <w:bCs/>
          <w:snapToGrid w:val="0"/>
        </w:rPr>
        <w:t>Jorge Rodríguez León</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Rúbricas".</w:t>
      </w:r>
    </w:p>
    <w:p w14:paraId="31F8C7FB" w14:textId="77777777" w:rsidR="003F2C6A" w:rsidRPr="003F2C6A" w:rsidRDefault="003F2C6A" w:rsidP="003F2C6A">
      <w:pPr>
        <w:ind w:firstLine="289"/>
        <w:rPr>
          <w:rFonts w:cs="Arial"/>
          <w:snapToGrid w:val="0"/>
        </w:rPr>
      </w:pPr>
    </w:p>
    <w:p w14:paraId="301CC3AC" w14:textId="77777777" w:rsidR="003F2C6A" w:rsidRPr="003F2C6A" w:rsidRDefault="003F2C6A" w:rsidP="003F2C6A">
      <w:pPr>
        <w:ind w:firstLine="289"/>
        <w:rPr>
          <w:rFonts w:cs="Arial"/>
          <w:snapToGrid w:val="0"/>
        </w:rPr>
      </w:pPr>
      <w:r w:rsidRPr="003F2C6A">
        <w:rPr>
          <w:rFonts w:cs="Arial"/>
          <w:snapToGrid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quince días del mes de diciembre de mil novecientos noventa y </w:t>
      </w:r>
      <w:proofErr w:type="gramStart"/>
      <w:r w:rsidRPr="003F2C6A">
        <w:rPr>
          <w:rFonts w:cs="Arial"/>
          <w:snapToGrid w:val="0"/>
        </w:rPr>
        <w:t>tres.-</w:t>
      </w:r>
      <w:proofErr w:type="gramEnd"/>
      <w:r w:rsidRPr="003F2C6A">
        <w:rPr>
          <w:rFonts w:cs="Arial"/>
          <w:snapToGrid w:val="0"/>
        </w:rPr>
        <w:t xml:space="preserve"> </w:t>
      </w:r>
      <w:r w:rsidRPr="003F2C6A">
        <w:rPr>
          <w:rFonts w:cs="Arial"/>
          <w:b/>
          <w:bCs/>
          <w:snapToGrid w:val="0"/>
        </w:rPr>
        <w:t>Carlos Salinas de Gortari</w:t>
      </w:r>
      <w:r w:rsidRPr="003F2C6A">
        <w:rPr>
          <w:rFonts w:cs="Arial"/>
          <w:snapToGrid w:val="0"/>
        </w:rPr>
        <w:t xml:space="preserve">.- Rúbrica.- El Secretario de Gobernación, </w:t>
      </w:r>
      <w:r w:rsidRPr="003F2C6A">
        <w:rPr>
          <w:rFonts w:cs="Arial"/>
          <w:b/>
          <w:bCs/>
          <w:snapToGrid w:val="0"/>
        </w:rPr>
        <w:t>José Patrocinio González Blanco Garrido</w:t>
      </w:r>
      <w:r w:rsidRPr="003F2C6A">
        <w:rPr>
          <w:rFonts w:cs="Arial"/>
          <w:snapToGrid w:val="0"/>
        </w:rPr>
        <w:t xml:space="preserve">.- Rúbrica. </w:t>
      </w:r>
    </w:p>
    <w:p w14:paraId="5A8B6F01" w14:textId="77777777" w:rsidR="003F2C6A" w:rsidRPr="003F2C6A" w:rsidRDefault="003F2C6A" w:rsidP="003F2C6A">
      <w:pPr>
        <w:rPr>
          <w:rFonts w:cs="Arial"/>
          <w:b/>
          <w:bCs/>
          <w:snapToGrid w:val="0"/>
          <w:sz w:val="22"/>
        </w:rPr>
      </w:pPr>
      <w:r w:rsidRPr="003F2C6A">
        <w:rPr>
          <w:rFonts w:cs="Arial"/>
          <w:b/>
          <w:bCs/>
          <w:snapToGrid w:val="0"/>
          <w:sz w:val="22"/>
        </w:rPr>
        <w:br w:type="page"/>
        <w:t>LEY de Navegación.</w:t>
      </w:r>
    </w:p>
    <w:p w14:paraId="322E6B2E" w14:textId="77777777" w:rsidR="003F2C6A" w:rsidRPr="003F2C6A" w:rsidRDefault="003F2C6A" w:rsidP="003F2C6A">
      <w:pPr>
        <w:rPr>
          <w:rFonts w:cs="Arial"/>
          <w:snapToGrid w:val="0"/>
        </w:rPr>
      </w:pPr>
    </w:p>
    <w:p w14:paraId="39D29A2E" w14:textId="77777777" w:rsidR="003F2C6A" w:rsidRPr="003F2C6A" w:rsidRDefault="003F2C6A" w:rsidP="003F2C6A">
      <w:pPr>
        <w:jc w:val="center"/>
        <w:rPr>
          <w:rFonts w:cs="Arial"/>
          <w:sz w:val="16"/>
        </w:rPr>
      </w:pPr>
      <w:r w:rsidRPr="003F2C6A">
        <w:rPr>
          <w:rFonts w:cs="Arial"/>
          <w:sz w:val="16"/>
        </w:rPr>
        <w:t>Publicada en el Diario Oficial de la Federación el 4 de enero de 1994</w:t>
      </w:r>
    </w:p>
    <w:p w14:paraId="5F71A1B6" w14:textId="77777777" w:rsidR="003F2C6A" w:rsidRPr="003F2C6A" w:rsidRDefault="003F2C6A" w:rsidP="003F2C6A">
      <w:pPr>
        <w:rPr>
          <w:rFonts w:cs="Arial"/>
          <w:snapToGrid w:val="0"/>
        </w:rPr>
      </w:pPr>
    </w:p>
    <w:p w14:paraId="2555BC81" w14:textId="77777777" w:rsidR="003F2C6A" w:rsidRPr="003F2C6A" w:rsidRDefault="003F2C6A" w:rsidP="003F2C6A">
      <w:pPr>
        <w:jc w:val="center"/>
        <w:rPr>
          <w:rFonts w:cs="Arial"/>
          <w:b/>
          <w:bCs/>
          <w:sz w:val="22"/>
        </w:rPr>
      </w:pPr>
      <w:r w:rsidRPr="003F2C6A">
        <w:rPr>
          <w:rFonts w:cs="Arial"/>
          <w:b/>
          <w:bCs/>
          <w:sz w:val="22"/>
        </w:rPr>
        <w:t>TRANSITORIOS</w:t>
      </w:r>
    </w:p>
    <w:p w14:paraId="652D5E3A" w14:textId="77777777" w:rsidR="003F2C6A" w:rsidRPr="003F2C6A" w:rsidRDefault="003F2C6A" w:rsidP="003F2C6A">
      <w:pPr>
        <w:ind w:firstLine="289"/>
        <w:rPr>
          <w:rFonts w:cs="Arial"/>
          <w:snapToGrid w:val="0"/>
        </w:rPr>
      </w:pPr>
    </w:p>
    <w:p w14:paraId="1884CE36" w14:textId="77777777" w:rsidR="003F2C6A" w:rsidRPr="003F2C6A" w:rsidRDefault="003F2C6A" w:rsidP="003F2C6A">
      <w:pPr>
        <w:ind w:firstLine="289"/>
        <w:rPr>
          <w:rFonts w:cs="Arial"/>
          <w:snapToGrid w:val="0"/>
        </w:rPr>
      </w:pPr>
      <w:proofErr w:type="gramStart"/>
      <w:r w:rsidRPr="003F2C6A">
        <w:rPr>
          <w:rFonts w:cs="Arial"/>
          <w:b/>
          <w:bCs/>
          <w:snapToGrid w:val="0"/>
        </w:rPr>
        <w:t>PRIMERO.-</w:t>
      </w:r>
      <w:proofErr w:type="gramEnd"/>
      <w:r w:rsidRPr="003F2C6A">
        <w:rPr>
          <w:rFonts w:cs="Arial"/>
          <w:b/>
          <w:bCs/>
          <w:snapToGrid w:val="0"/>
        </w:rPr>
        <w:t xml:space="preserve"> </w:t>
      </w:r>
      <w:r w:rsidRPr="003F2C6A">
        <w:rPr>
          <w:rFonts w:cs="Arial"/>
          <w:snapToGrid w:val="0"/>
        </w:rPr>
        <w:t xml:space="preserve">Esta ley entrará en vigor al día siguiente de su publicación en el </w:t>
      </w:r>
      <w:r w:rsidRPr="003F2C6A">
        <w:rPr>
          <w:rFonts w:cs="Arial"/>
          <w:b/>
          <w:bCs/>
          <w:snapToGrid w:val="0"/>
        </w:rPr>
        <w:t>Diario Oficial de la Federación</w:t>
      </w:r>
      <w:r w:rsidRPr="003F2C6A">
        <w:rPr>
          <w:rFonts w:cs="Arial"/>
          <w:snapToGrid w:val="0"/>
        </w:rPr>
        <w:t>.</w:t>
      </w:r>
    </w:p>
    <w:p w14:paraId="39E799C0" w14:textId="77777777" w:rsidR="003F2C6A" w:rsidRPr="003F2C6A" w:rsidRDefault="003F2C6A" w:rsidP="003F2C6A">
      <w:pPr>
        <w:ind w:firstLine="289"/>
        <w:rPr>
          <w:rFonts w:cs="Arial"/>
          <w:snapToGrid w:val="0"/>
        </w:rPr>
      </w:pPr>
    </w:p>
    <w:p w14:paraId="05023412" w14:textId="77777777" w:rsidR="003F2C6A" w:rsidRPr="003F2C6A" w:rsidRDefault="003F2C6A" w:rsidP="003F2C6A">
      <w:pPr>
        <w:ind w:firstLine="289"/>
        <w:rPr>
          <w:rFonts w:cs="Arial"/>
          <w:snapToGrid w:val="0"/>
        </w:rPr>
      </w:pPr>
      <w:proofErr w:type="gramStart"/>
      <w:r w:rsidRPr="003F2C6A">
        <w:rPr>
          <w:rFonts w:cs="Arial"/>
          <w:b/>
          <w:bCs/>
          <w:snapToGrid w:val="0"/>
        </w:rPr>
        <w:t>SEGUNDO.-</w:t>
      </w:r>
      <w:proofErr w:type="gramEnd"/>
      <w:r w:rsidRPr="003F2C6A">
        <w:rPr>
          <w:rFonts w:cs="Arial"/>
          <w:b/>
          <w:bCs/>
          <w:snapToGrid w:val="0"/>
        </w:rPr>
        <w:t xml:space="preserve"> </w:t>
      </w:r>
      <w:r w:rsidRPr="003F2C6A">
        <w:rPr>
          <w:rFonts w:cs="Arial"/>
          <w:snapToGrid w:val="0"/>
        </w:rPr>
        <w:t>Se abrogan:</w:t>
      </w:r>
    </w:p>
    <w:p w14:paraId="4094376F" w14:textId="77777777" w:rsidR="003F2C6A" w:rsidRPr="003F2C6A" w:rsidRDefault="003F2C6A" w:rsidP="003F2C6A">
      <w:pPr>
        <w:ind w:firstLine="289"/>
        <w:rPr>
          <w:rFonts w:cs="Arial"/>
          <w:snapToGrid w:val="0"/>
        </w:rPr>
      </w:pPr>
    </w:p>
    <w:p w14:paraId="111F6D33"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 xml:space="preserve">La Ley para el Desarrollo de la Marina Mercante Mexicana, publicada en el </w:t>
      </w:r>
      <w:r w:rsidRPr="003F2C6A">
        <w:rPr>
          <w:rFonts w:cs="Arial"/>
          <w:b/>
          <w:bCs/>
          <w:snapToGrid w:val="0"/>
        </w:rPr>
        <w:t>Diario Oficial de la Federación</w:t>
      </w:r>
      <w:r w:rsidRPr="003F2C6A">
        <w:rPr>
          <w:rFonts w:cs="Arial"/>
          <w:snapToGrid w:val="0"/>
        </w:rPr>
        <w:t xml:space="preserve"> el 8 de enero de 1981, y sus reformas;</w:t>
      </w:r>
    </w:p>
    <w:p w14:paraId="7DAD0920" w14:textId="77777777" w:rsidR="003F2C6A" w:rsidRPr="003F2C6A" w:rsidRDefault="003F2C6A" w:rsidP="003F2C6A">
      <w:pPr>
        <w:ind w:firstLine="289"/>
        <w:rPr>
          <w:rFonts w:cs="Arial"/>
          <w:snapToGrid w:val="0"/>
        </w:rPr>
      </w:pPr>
    </w:p>
    <w:p w14:paraId="72441B64"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 xml:space="preserve">La Ley Sobre Disposiciones Especiales para el Servicio de Cabotaje, interior del Puerto y Fluvial de la República, publicada en el </w:t>
      </w:r>
      <w:r w:rsidRPr="003F2C6A">
        <w:rPr>
          <w:rFonts w:cs="Arial"/>
          <w:b/>
          <w:bCs/>
          <w:snapToGrid w:val="0"/>
        </w:rPr>
        <w:t>Diario Oficial de la Federación</w:t>
      </w:r>
      <w:r w:rsidRPr="003F2C6A">
        <w:rPr>
          <w:rFonts w:cs="Arial"/>
          <w:snapToGrid w:val="0"/>
        </w:rPr>
        <w:t xml:space="preserve"> el 2 de febrero de 1929; y</w:t>
      </w:r>
    </w:p>
    <w:p w14:paraId="39DBB474" w14:textId="77777777" w:rsidR="003F2C6A" w:rsidRPr="003F2C6A" w:rsidRDefault="003F2C6A" w:rsidP="003F2C6A">
      <w:pPr>
        <w:ind w:firstLine="289"/>
        <w:rPr>
          <w:rFonts w:cs="Arial"/>
          <w:snapToGrid w:val="0"/>
        </w:rPr>
      </w:pPr>
    </w:p>
    <w:p w14:paraId="3CA699FC"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 xml:space="preserve">La Ley de Subvenciones a la Marina Mercante Nacional, publicada en el </w:t>
      </w:r>
      <w:r w:rsidRPr="003F2C6A">
        <w:rPr>
          <w:rFonts w:cs="Arial"/>
          <w:b/>
          <w:bCs/>
          <w:snapToGrid w:val="0"/>
        </w:rPr>
        <w:t>Diario Oficial de la Federación</w:t>
      </w:r>
      <w:r w:rsidRPr="003F2C6A">
        <w:rPr>
          <w:rFonts w:cs="Arial"/>
          <w:snapToGrid w:val="0"/>
        </w:rPr>
        <w:t xml:space="preserve"> el 11 de diciembre de 1930.</w:t>
      </w:r>
    </w:p>
    <w:p w14:paraId="5E6E3C33" w14:textId="77777777" w:rsidR="003F2C6A" w:rsidRPr="003F2C6A" w:rsidRDefault="003F2C6A" w:rsidP="003F2C6A">
      <w:pPr>
        <w:ind w:firstLine="289"/>
        <w:rPr>
          <w:rFonts w:cs="Arial"/>
          <w:snapToGrid w:val="0"/>
        </w:rPr>
      </w:pPr>
    </w:p>
    <w:p w14:paraId="460860B2" w14:textId="77777777" w:rsidR="003F2C6A" w:rsidRPr="003F2C6A" w:rsidRDefault="003F2C6A" w:rsidP="003F2C6A">
      <w:pPr>
        <w:ind w:firstLine="289"/>
        <w:rPr>
          <w:rFonts w:cs="Arial"/>
          <w:snapToGrid w:val="0"/>
        </w:rPr>
      </w:pPr>
      <w:proofErr w:type="gramStart"/>
      <w:r w:rsidRPr="003F2C6A">
        <w:rPr>
          <w:rFonts w:cs="Arial"/>
          <w:b/>
          <w:bCs/>
          <w:snapToGrid w:val="0"/>
        </w:rPr>
        <w:t>TERCERO.-</w:t>
      </w:r>
      <w:proofErr w:type="gramEnd"/>
      <w:r w:rsidRPr="003F2C6A">
        <w:rPr>
          <w:rFonts w:cs="Arial"/>
          <w:b/>
          <w:bCs/>
          <w:snapToGrid w:val="0"/>
        </w:rPr>
        <w:t xml:space="preserve"> </w:t>
      </w:r>
      <w:r w:rsidRPr="003F2C6A">
        <w:rPr>
          <w:rFonts w:cs="Arial"/>
          <w:snapToGrid w:val="0"/>
        </w:rPr>
        <w:t>Se derogan:</w:t>
      </w:r>
    </w:p>
    <w:p w14:paraId="4A726348" w14:textId="77777777" w:rsidR="003F2C6A" w:rsidRPr="003F2C6A" w:rsidRDefault="003F2C6A" w:rsidP="003F2C6A">
      <w:pPr>
        <w:ind w:firstLine="289"/>
        <w:rPr>
          <w:rFonts w:cs="Arial"/>
          <w:snapToGrid w:val="0"/>
        </w:rPr>
      </w:pPr>
    </w:p>
    <w:p w14:paraId="21579A19" w14:textId="77777777" w:rsidR="003F2C6A" w:rsidRPr="003F2C6A" w:rsidRDefault="003F2C6A" w:rsidP="003F2C6A">
      <w:pPr>
        <w:ind w:firstLine="289"/>
        <w:rPr>
          <w:rFonts w:cs="Arial"/>
          <w:snapToGrid w:val="0"/>
        </w:rPr>
      </w:pPr>
      <w:r w:rsidRPr="003F2C6A">
        <w:rPr>
          <w:rFonts w:cs="Arial"/>
          <w:b/>
          <w:bCs/>
          <w:snapToGrid w:val="0"/>
        </w:rPr>
        <w:t xml:space="preserve">I. </w:t>
      </w:r>
      <w:r w:rsidRPr="003F2C6A">
        <w:rPr>
          <w:rFonts w:cs="Arial"/>
          <w:snapToGrid w:val="0"/>
        </w:rPr>
        <w:t>La Ley de Navegación y Comercio Marítimos, excepto los artículos 222 al 232 y 234 al 250;</w:t>
      </w:r>
    </w:p>
    <w:p w14:paraId="38BF7BDC" w14:textId="77777777" w:rsidR="003F2C6A" w:rsidRPr="003F2C6A" w:rsidRDefault="003F2C6A" w:rsidP="003F2C6A">
      <w:pPr>
        <w:ind w:firstLine="289"/>
        <w:rPr>
          <w:rFonts w:cs="Arial"/>
          <w:snapToGrid w:val="0"/>
        </w:rPr>
      </w:pPr>
    </w:p>
    <w:p w14:paraId="24FF8B67" w14:textId="77777777" w:rsidR="003F2C6A" w:rsidRPr="003F2C6A" w:rsidRDefault="003F2C6A" w:rsidP="003F2C6A">
      <w:pPr>
        <w:ind w:firstLine="289"/>
        <w:rPr>
          <w:rFonts w:cs="Arial"/>
          <w:snapToGrid w:val="0"/>
        </w:rPr>
      </w:pPr>
      <w:r w:rsidRPr="003F2C6A">
        <w:rPr>
          <w:rFonts w:cs="Arial"/>
          <w:b/>
          <w:bCs/>
          <w:snapToGrid w:val="0"/>
        </w:rPr>
        <w:t xml:space="preserve">II. </w:t>
      </w:r>
      <w:r w:rsidRPr="003F2C6A">
        <w:rPr>
          <w:rFonts w:cs="Arial"/>
          <w:snapToGrid w:val="0"/>
        </w:rPr>
        <w:t>Los artículos 1o., fracciones I a IV 169 a 305, 543 a 545 y 547 a 554 de la Ley de Vías Generales de Comunicación;</w:t>
      </w:r>
    </w:p>
    <w:p w14:paraId="7A93B825" w14:textId="77777777" w:rsidR="003F2C6A" w:rsidRPr="003F2C6A" w:rsidRDefault="003F2C6A" w:rsidP="003F2C6A">
      <w:pPr>
        <w:ind w:firstLine="289"/>
        <w:rPr>
          <w:rFonts w:cs="Arial"/>
          <w:snapToGrid w:val="0"/>
        </w:rPr>
      </w:pPr>
    </w:p>
    <w:p w14:paraId="100C5975" w14:textId="77777777" w:rsidR="003F2C6A" w:rsidRPr="003F2C6A" w:rsidRDefault="003F2C6A" w:rsidP="003F2C6A">
      <w:pPr>
        <w:ind w:firstLine="289"/>
        <w:rPr>
          <w:rFonts w:cs="Arial"/>
          <w:snapToGrid w:val="0"/>
        </w:rPr>
      </w:pPr>
      <w:r w:rsidRPr="003F2C6A">
        <w:rPr>
          <w:rFonts w:cs="Arial"/>
          <w:b/>
          <w:bCs/>
          <w:snapToGrid w:val="0"/>
        </w:rPr>
        <w:t xml:space="preserve">III. </w:t>
      </w:r>
      <w:r w:rsidRPr="003F2C6A">
        <w:rPr>
          <w:rFonts w:cs="Arial"/>
          <w:snapToGrid w:val="0"/>
        </w:rPr>
        <w:t>Los artículos 19, en lo que se oponga a la presente ley, 21, fracciones XIII y XVI a XVIII, 641 a 944, 1043, fracciones III, V, VII y VIII, y 1044 del Código de Comercio; y</w:t>
      </w:r>
    </w:p>
    <w:p w14:paraId="44D09447" w14:textId="77777777" w:rsidR="003F2C6A" w:rsidRPr="003F2C6A" w:rsidRDefault="003F2C6A" w:rsidP="003F2C6A">
      <w:pPr>
        <w:ind w:firstLine="289"/>
        <w:rPr>
          <w:rFonts w:cs="Arial"/>
          <w:snapToGrid w:val="0"/>
        </w:rPr>
      </w:pPr>
    </w:p>
    <w:p w14:paraId="10D5392B" w14:textId="77777777" w:rsidR="003F2C6A" w:rsidRPr="003F2C6A" w:rsidRDefault="003F2C6A" w:rsidP="003F2C6A">
      <w:pPr>
        <w:ind w:firstLine="289"/>
        <w:rPr>
          <w:rFonts w:cs="Arial"/>
          <w:snapToGrid w:val="0"/>
        </w:rPr>
      </w:pPr>
      <w:r w:rsidRPr="003F2C6A">
        <w:rPr>
          <w:rFonts w:cs="Arial"/>
          <w:b/>
          <w:bCs/>
          <w:snapToGrid w:val="0"/>
        </w:rPr>
        <w:t xml:space="preserve">IV. </w:t>
      </w:r>
      <w:r w:rsidRPr="003F2C6A">
        <w:rPr>
          <w:rFonts w:cs="Arial"/>
          <w:snapToGrid w:val="0"/>
        </w:rPr>
        <w:t>Todas las disposiciones que se opongan a lo previsto en esta ley.</w:t>
      </w:r>
    </w:p>
    <w:p w14:paraId="5EFEE423" w14:textId="77777777" w:rsidR="003F2C6A" w:rsidRPr="003F2C6A" w:rsidRDefault="003F2C6A" w:rsidP="003F2C6A">
      <w:pPr>
        <w:ind w:firstLine="289"/>
        <w:rPr>
          <w:rFonts w:cs="Arial"/>
          <w:snapToGrid w:val="0"/>
        </w:rPr>
      </w:pPr>
    </w:p>
    <w:p w14:paraId="7382F16C" w14:textId="77777777" w:rsidR="003F2C6A" w:rsidRPr="003F2C6A" w:rsidRDefault="003F2C6A" w:rsidP="003F2C6A">
      <w:pPr>
        <w:ind w:firstLine="289"/>
        <w:rPr>
          <w:rFonts w:cs="Arial"/>
          <w:snapToGrid w:val="0"/>
        </w:rPr>
      </w:pPr>
      <w:proofErr w:type="gramStart"/>
      <w:r w:rsidRPr="003F2C6A">
        <w:rPr>
          <w:rFonts w:cs="Arial"/>
          <w:b/>
          <w:bCs/>
          <w:snapToGrid w:val="0"/>
        </w:rPr>
        <w:t>CUARTO.-</w:t>
      </w:r>
      <w:proofErr w:type="gramEnd"/>
      <w:r w:rsidRPr="003F2C6A">
        <w:rPr>
          <w:rFonts w:cs="Arial"/>
          <w:b/>
          <w:bCs/>
          <w:snapToGrid w:val="0"/>
        </w:rPr>
        <w:t xml:space="preserve"> </w:t>
      </w:r>
      <w:r w:rsidRPr="003F2C6A">
        <w:rPr>
          <w:rFonts w:cs="Arial"/>
          <w:snapToGrid w:val="0"/>
        </w:rPr>
        <w:t>En tanto no sean expedidos los reglamentos de la presente ley, se continuarán aplicando los vigentes a la fecha, en lo que no se opongan a la misma.</w:t>
      </w:r>
    </w:p>
    <w:p w14:paraId="0174ACDB" w14:textId="77777777" w:rsidR="003F2C6A" w:rsidRPr="003F2C6A" w:rsidRDefault="003F2C6A" w:rsidP="003F2C6A">
      <w:pPr>
        <w:ind w:firstLine="289"/>
        <w:rPr>
          <w:rFonts w:cs="Arial"/>
          <w:snapToGrid w:val="0"/>
        </w:rPr>
      </w:pPr>
    </w:p>
    <w:p w14:paraId="74180155" w14:textId="77777777" w:rsidR="003F2C6A" w:rsidRPr="003F2C6A" w:rsidRDefault="003F2C6A" w:rsidP="003F2C6A">
      <w:pPr>
        <w:ind w:firstLine="289"/>
        <w:rPr>
          <w:rFonts w:cs="Arial"/>
          <w:snapToGrid w:val="0"/>
        </w:rPr>
      </w:pPr>
      <w:proofErr w:type="gramStart"/>
      <w:r w:rsidRPr="003F2C6A">
        <w:rPr>
          <w:rFonts w:cs="Arial"/>
          <w:b/>
          <w:bCs/>
          <w:snapToGrid w:val="0"/>
        </w:rPr>
        <w:t>QUINTO.-</w:t>
      </w:r>
      <w:proofErr w:type="gramEnd"/>
      <w:r w:rsidRPr="003F2C6A">
        <w:rPr>
          <w:rFonts w:cs="Arial"/>
          <w:b/>
          <w:bCs/>
          <w:snapToGrid w:val="0"/>
        </w:rPr>
        <w:t xml:space="preserve"> </w:t>
      </w:r>
      <w:r w:rsidRPr="003F2C6A">
        <w:rPr>
          <w:rFonts w:cs="Arial"/>
          <w:snapToGrid w:val="0"/>
        </w:rPr>
        <w:t>Las concesiones, permisos y autorizaciones otorgadas con anterioridad a la fecha de expedición de la presente ley, continuarán en vigor hasta el término de su vigencia, sin perjuicio de lo dispuesto en la Ley de Puertos.</w:t>
      </w:r>
    </w:p>
    <w:p w14:paraId="57F8076D" w14:textId="77777777" w:rsidR="003F2C6A" w:rsidRPr="003F2C6A" w:rsidRDefault="003F2C6A" w:rsidP="003F2C6A">
      <w:pPr>
        <w:ind w:firstLine="289"/>
        <w:rPr>
          <w:rFonts w:cs="Arial"/>
          <w:snapToGrid w:val="0"/>
        </w:rPr>
      </w:pPr>
    </w:p>
    <w:p w14:paraId="6141B50A" w14:textId="77777777" w:rsidR="003F2C6A" w:rsidRPr="003F2C6A" w:rsidRDefault="003F2C6A" w:rsidP="003F2C6A">
      <w:pPr>
        <w:ind w:firstLine="289"/>
        <w:rPr>
          <w:rFonts w:cs="Arial"/>
          <w:snapToGrid w:val="0"/>
        </w:rPr>
      </w:pPr>
      <w:proofErr w:type="gramStart"/>
      <w:r w:rsidRPr="003F2C6A">
        <w:rPr>
          <w:rFonts w:cs="Arial"/>
          <w:b/>
          <w:bCs/>
          <w:snapToGrid w:val="0"/>
        </w:rPr>
        <w:t>SEXTO.-</w:t>
      </w:r>
      <w:proofErr w:type="gramEnd"/>
      <w:r w:rsidRPr="003F2C6A">
        <w:rPr>
          <w:rFonts w:cs="Arial"/>
          <w:b/>
          <w:bCs/>
          <w:snapToGrid w:val="0"/>
        </w:rPr>
        <w:t xml:space="preserve"> </w:t>
      </w:r>
      <w:r w:rsidRPr="003F2C6A">
        <w:rPr>
          <w:rFonts w:cs="Arial"/>
          <w:snapToGrid w:val="0"/>
        </w:rPr>
        <w:t>Las solicitudes de concesiones, permisos o autorizaciones, que se encuentren en proceso de trámite al entrar en vigor la presente ley, quedarán sujetas al régimen y condiciones previstos en la misma.</w:t>
      </w:r>
    </w:p>
    <w:p w14:paraId="30CB35AC" w14:textId="77777777" w:rsidR="003F2C6A" w:rsidRPr="003F2C6A" w:rsidRDefault="003F2C6A" w:rsidP="003F2C6A">
      <w:pPr>
        <w:ind w:firstLine="289"/>
        <w:rPr>
          <w:rFonts w:cs="Arial"/>
          <w:snapToGrid w:val="0"/>
        </w:rPr>
      </w:pPr>
    </w:p>
    <w:p w14:paraId="7ED6D6AE" w14:textId="77777777" w:rsidR="003F2C6A" w:rsidRPr="003F2C6A" w:rsidRDefault="003F2C6A" w:rsidP="003F2C6A">
      <w:pPr>
        <w:ind w:firstLine="289"/>
        <w:rPr>
          <w:rFonts w:cs="Arial"/>
          <w:snapToGrid w:val="0"/>
        </w:rPr>
      </w:pPr>
      <w:r w:rsidRPr="003F2C6A">
        <w:rPr>
          <w:rFonts w:cs="Arial"/>
          <w:snapToGrid w:val="0"/>
        </w:rPr>
        <w:t xml:space="preserve">México, D.F., a 18 de diciembre de 1993.- Dip. </w:t>
      </w:r>
      <w:r w:rsidRPr="003F2C6A">
        <w:rPr>
          <w:rFonts w:cs="Arial"/>
          <w:b/>
          <w:bCs/>
          <w:snapToGrid w:val="0"/>
        </w:rPr>
        <w:t>Cuauhtémoc López Sánchez</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Sen. </w:t>
      </w:r>
      <w:r w:rsidRPr="003F2C6A">
        <w:rPr>
          <w:rFonts w:cs="Arial"/>
          <w:b/>
          <w:bCs/>
          <w:snapToGrid w:val="0"/>
        </w:rPr>
        <w:t>Eduardo Robledo Rincón</w:t>
      </w:r>
      <w:r w:rsidRPr="003F2C6A">
        <w:rPr>
          <w:rFonts w:cs="Arial"/>
          <w:snapToGrid w:val="0"/>
        </w:rPr>
        <w:t xml:space="preserve">, </w:t>
      </w:r>
      <w:proofErr w:type="gramStart"/>
      <w:r w:rsidRPr="003F2C6A">
        <w:rPr>
          <w:rFonts w:cs="Arial"/>
          <w:snapToGrid w:val="0"/>
        </w:rPr>
        <w:t>Presidente.-</w:t>
      </w:r>
      <w:proofErr w:type="gramEnd"/>
      <w:r w:rsidRPr="003F2C6A">
        <w:rPr>
          <w:rFonts w:cs="Arial"/>
          <w:snapToGrid w:val="0"/>
        </w:rPr>
        <w:t xml:space="preserve"> Dip. </w:t>
      </w:r>
      <w:r w:rsidRPr="003F2C6A">
        <w:rPr>
          <w:rFonts w:cs="Arial"/>
          <w:b/>
          <w:bCs/>
          <w:snapToGrid w:val="0"/>
        </w:rPr>
        <w:t>Sergio González Santa Cruz</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Sen. </w:t>
      </w:r>
      <w:r w:rsidRPr="003F2C6A">
        <w:rPr>
          <w:rFonts w:cs="Arial"/>
          <w:b/>
          <w:bCs/>
          <w:snapToGrid w:val="0"/>
        </w:rPr>
        <w:t>Antonio Melgar Aranda</w:t>
      </w:r>
      <w:r w:rsidRPr="003F2C6A">
        <w:rPr>
          <w:rFonts w:cs="Arial"/>
          <w:snapToGrid w:val="0"/>
        </w:rPr>
        <w:t xml:space="preserve">, </w:t>
      </w:r>
      <w:proofErr w:type="gramStart"/>
      <w:r w:rsidRPr="003F2C6A">
        <w:rPr>
          <w:rFonts w:cs="Arial"/>
          <w:snapToGrid w:val="0"/>
        </w:rPr>
        <w:t>Secretario.-</w:t>
      </w:r>
      <w:proofErr w:type="gramEnd"/>
      <w:r w:rsidRPr="003F2C6A">
        <w:rPr>
          <w:rFonts w:cs="Arial"/>
          <w:snapToGrid w:val="0"/>
        </w:rPr>
        <w:t xml:space="preserve"> Rúbricas".</w:t>
      </w:r>
    </w:p>
    <w:p w14:paraId="12F6D131" w14:textId="77777777" w:rsidR="003F2C6A" w:rsidRPr="003F2C6A" w:rsidRDefault="003F2C6A" w:rsidP="003F2C6A">
      <w:pPr>
        <w:ind w:firstLine="289"/>
        <w:rPr>
          <w:rFonts w:cs="Arial"/>
          <w:snapToGrid w:val="0"/>
        </w:rPr>
      </w:pPr>
    </w:p>
    <w:p w14:paraId="21C40192" w14:textId="77777777" w:rsidR="003F2C6A" w:rsidRPr="003F2C6A" w:rsidRDefault="003F2C6A" w:rsidP="003F2C6A">
      <w:pPr>
        <w:pStyle w:val="Sangradetextonormal"/>
        <w:rPr>
          <w:rFonts w:ascii="ITC Avant Garde Std Bk" w:hAnsi="ITC Avant Garde Std Bk"/>
        </w:rPr>
      </w:pPr>
      <w:r w:rsidRPr="003F2C6A">
        <w:rPr>
          <w:rFonts w:ascii="ITC Avant Garde Std Bk" w:hAnsi="ITC Avant Garde Std Bk"/>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veintitrés días del mes de diciembre de mil novecientos noventa y </w:t>
      </w:r>
      <w:proofErr w:type="gramStart"/>
      <w:r w:rsidRPr="003F2C6A">
        <w:rPr>
          <w:rFonts w:ascii="ITC Avant Garde Std Bk" w:hAnsi="ITC Avant Garde Std Bk"/>
        </w:rPr>
        <w:t>tres.-</w:t>
      </w:r>
      <w:proofErr w:type="gramEnd"/>
      <w:r w:rsidRPr="003F2C6A">
        <w:rPr>
          <w:rFonts w:ascii="ITC Avant Garde Std Bk" w:hAnsi="ITC Avant Garde Std Bk"/>
        </w:rPr>
        <w:t xml:space="preserve"> </w:t>
      </w:r>
      <w:r w:rsidRPr="003F2C6A">
        <w:rPr>
          <w:rFonts w:ascii="ITC Avant Garde Std Bk" w:hAnsi="ITC Avant Garde Std Bk"/>
          <w:b/>
          <w:bCs/>
        </w:rPr>
        <w:t>Carlos Salinas de Gortari</w:t>
      </w:r>
      <w:r w:rsidRPr="003F2C6A">
        <w:rPr>
          <w:rFonts w:ascii="ITC Avant Garde Std Bk" w:hAnsi="ITC Avant Garde Std Bk"/>
        </w:rPr>
        <w:t xml:space="preserve">.- Rúbrica.- El Secretario de Gobernación, </w:t>
      </w:r>
      <w:r w:rsidRPr="003F2C6A">
        <w:rPr>
          <w:rFonts w:ascii="ITC Avant Garde Std Bk" w:hAnsi="ITC Avant Garde Std Bk"/>
          <w:b/>
          <w:bCs/>
        </w:rPr>
        <w:t>José Patrocinio González Blanco Garrido</w:t>
      </w:r>
      <w:r w:rsidRPr="003F2C6A">
        <w:rPr>
          <w:rFonts w:ascii="ITC Avant Garde Std Bk" w:hAnsi="ITC Avant Garde Std Bk"/>
        </w:rPr>
        <w:t xml:space="preserve">.- Rúbrica. </w:t>
      </w:r>
    </w:p>
    <w:p w14:paraId="777CFD6D" w14:textId="77777777" w:rsidR="003F2C6A" w:rsidRPr="003F2C6A" w:rsidRDefault="003F2C6A" w:rsidP="003F2C6A">
      <w:pPr>
        <w:rPr>
          <w:rFonts w:cs="Arial"/>
          <w:b/>
          <w:bCs/>
          <w:snapToGrid w:val="0"/>
          <w:sz w:val="22"/>
        </w:rPr>
      </w:pPr>
      <w:r w:rsidRPr="003F2C6A">
        <w:rPr>
          <w:rFonts w:cs="Arial"/>
          <w:b/>
          <w:bCs/>
          <w:sz w:val="22"/>
        </w:rPr>
        <w:br w:type="page"/>
        <w:t>LEY Reglamentaria del Servicio Ferroviario.</w:t>
      </w:r>
    </w:p>
    <w:p w14:paraId="11133211" w14:textId="77777777" w:rsidR="003F2C6A" w:rsidRPr="003F2C6A" w:rsidRDefault="003F2C6A" w:rsidP="003F2C6A">
      <w:pPr>
        <w:rPr>
          <w:rFonts w:cs="Arial"/>
          <w:snapToGrid w:val="0"/>
        </w:rPr>
      </w:pPr>
    </w:p>
    <w:p w14:paraId="28746635" w14:textId="77777777" w:rsidR="003F2C6A" w:rsidRPr="003F2C6A" w:rsidRDefault="003F2C6A" w:rsidP="003F2C6A">
      <w:pPr>
        <w:jc w:val="center"/>
        <w:rPr>
          <w:rFonts w:cs="Arial"/>
          <w:sz w:val="16"/>
        </w:rPr>
      </w:pPr>
      <w:r w:rsidRPr="003F2C6A">
        <w:rPr>
          <w:rFonts w:cs="Arial"/>
          <w:sz w:val="16"/>
        </w:rPr>
        <w:t>Publicada en el Diario Oficial de la Federación el 12 de mayo de 1995</w:t>
      </w:r>
    </w:p>
    <w:p w14:paraId="1481C34B" w14:textId="77777777" w:rsidR="003F2C6A" w:rsidRPr="003F2C6A" w:rsidRDefault="003F2C6A" w:rsidP="003F2C6A">
      <w:pPr>
        <w:rPr>
          <w:rFonts w:cs="Arial"/>
          <w:snapToGrid w:val="0"/>
        </w:rPr>
      </w:pPr>
    </w:p>
    <w:p w14:paraId="512DC506"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63EC5A88" w14:textId="77777777" w:rsidR="003F2C6A" w:rsidRPr="003F2C6A" w:rsidRDefault="003F2C6A" w:rsidP="003F2C6A">
      <w:pPr>
        <w:pStyle w:val="ANOTACION"/>
        <w:spacing w:before="0" w:after="0"/>
        <w:rPr>
          <w:rFonts w:ascii="ITC Avant Garde Std Bk" w:hAnsi="ITC Avant Garde Std Bk"/>
          <w:sz w:val="20"/>
        </w:rPr>
      </w:pPr>
    </w:p>
    <w:p w14:paraId="7D5A0E0F"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Primero. </w:t>
      </w:r>
      <w:r w:rsidRPr="003F2C6A">
        <w:rPr>
          <w:rFonts w:ascii="ITC Avant Garde Std Bk" w:hAnsi="ITC Avant Garde Std Bk" w:cs="Arial"/>
          <w:sz w:val="20"/>
          <w:lang w:val="es-MX"/>
        </w:rPr>
        <w:t xml:space="preserve">La presente Ley entrará en vigor al día siguiente de su publicación en el </w:t>
      </w:r>
      <w:r w:rsidRPr="003F2C6A">
        <w:rPr>
          <w:rFonts w:ascii="ITC Avant Garde Std Bk" w:hAnsi="ITC Avant Garde Std Bk" w:cs="Arial"/>
          <w:b/>
          <w:sz w:val="20"/>
          <w:lang w:val="es-MX"/>
        </w:rPr>
        <w:t>Diario Oficial de la Federación</w:t>
      </w:r>
      <w:r w:rsidRPr="003F2C6A">
        <w:rPr>
          <w:rFonts w:ascii="ITC Avant Garde Std Bk" w:hAnsi="ITC Avant Garde Std Bk" w:cs="Arial"/>
          <w:sz w:val="20"/>
          <w:lang w:val="es-MX"/>
        </w:rPr>
        <w:t>.</w:t>
      </w:r>
    </w:p>
    <w:p w14:paraId="02DA62EB"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0F118274"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Segundo. </w:t>
      </w:r>
      <w:r w:rsidRPr="003F2C6A">
        <w:rPr>
          <w:rFonts w:ascii="ITC Avant Garde Std Bk" w:hAnsi="ITC Avant Garde Std Bk" w:cs="Arial"/>
          <w:sz w:val="20"/>
          <w:lang w:val="es-MX"/>
        </w:rPr>
        <w:t>La Secretaría dará trámite a las solicitudes a que se refieren los artículos 9, fracción I y 16, segundo párrafo, de la presente Ley, 180 días después de que la misma entre en vigor.</w:t>
      </w:r>
    </w:p>
    <w:p w14:paraId="2DC64EA5"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BC3EAC2"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Tercero. </w:t>
      </w:r>
      <w:r w:rsidRPr="003F2C6A">
        <w:rPr>
          <w:rFonts w:ascii="ITC Avant Garde Std Bk" w:hAnsi="ITC Avant Garde Std Bk" w:cs="Arial"/>
          <w:sz w:val="20"/>
          <w:lang w:val="es-MX"/>
        </w:rPr>
        <w:t>Se derogan:</w:t>
      </w:r>
    </w:p>
    <w:p w14:paraId="1611CDA6"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440B237C"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I. </w:t>
      </w:r>
      <w:r w:rsidRPr="003F2C6A">
        <w:rPr>
          <w:rFonts w:ascii="ITC Avant Garde Std Bk" w:hAnsi="ITC Avant Garde Std Bk" w:cs="Arial"/>
          <w:sz w:val="20"/>
          <w:lang w:val="es-MX"/>
        </w:rPr>
        <w:t>Los artículos 1, fracción V; 9, fracción I, y del 129 al 145 de la Ley de Vías Generales de Comunicación;</w:t>
      </w:r>
    </w:p>
    <w:p w14:paraId="7A5D1F24" w14:textId="77777777" w:rsidR="003F2C6A" w:rsidRPr="003F2C6A" w:rsidRDefault="003F2C6A" w:rsidP="003F2C6A">
      <w:pPr>
        <w:pStyle w:val="texto0"/>
        <w:spacing w:after="0" w:line="240" w:lineRule="auto"/>
        <w:rPr>
          <w:rFonts w:ascii="ITC Avant Garde Std Bk" w:hAnsi="ITC Avant Garde Std Bk" w:cs="Arial"/>
          <w:b/>
          <w:sz w:val="20"/>
          <w:lang w:val="es-MX"/>
        </w:rPr>
      </w:pPr>
    </w:p>
    <w:p w14:paraId="618092C6"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II. </w:t>
      </w:r>
      <w:r w:rsidRPr="003F2C6A">
        <w:rPr>
          <w:rFonts w:ascii="ITC Avant Garde Std Bk" w:hAnsi="ITC Avant Garde Std Bk" w:cs="Arial"/>
          <w:sz w:val="20"/>
          <w:lang w:val="es-MX"/>
        </w:rPr>
        <w:t>Los artículos 5, fracción X, y 7, fracción IV, inciso s) de la Ley de Inversión Extranjera, y</w:t>
      </w:r>
    </w:p>
    <w:p w14:paraId="1C8BA8F2"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34DD1EC9"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III. </w:t>
      </w:r>
      <w:r w:rsidRPr="003F2C6A">
        <w:rPr>
          <w:rFonts w:ascii="ITC Avant Garde Std Bk" w:hAnsi="ITC Avant Garde Std Bk" w:cs="Arial"/>
          <w:sz w:val="20"/>
          <w:lang w:val="es-MX"/>
        </w:rPr>
        <w:t>Todas las disposiciones que se opongan a la presente Ley.</w:t>
      </w:r>
    </w:p>
    <w:p w14:paraId="21F2DAD1"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7CC13693"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Cuarto. </w:t>
      </w:r>
      <w:r w:rsidRPr="003F2C6A">
        <w:rPr>
          <w:rFonts w:ascii="ITC Avant Garde Std Bk" w:hAnsi="ITC Avant Garde Std Bk" w:cs="Arial"/>
          <w:sz w:val="20"/>
          <w:lang w:val="es-MX"/>
        </w:rPr>
        <w:t>Ferrocarriles Nacionales de México, organismo público descentralizado, continuará administrando y operando los ferrocarriles mexicanos al amparo de su Ley Orgánica, hasta en tanto la Secretaría, de conformidad con lo previsto en la presente Ley, otorgue concesiones y permisos a terceras personas respecto de las vías férreas, el servicio público de transporte ferroviario y los servicios auxiliares que actualmente opera dicho organismo.</w:t>
      </w:r>
    </w:p>
    <w:p w14:paraId="1B579D84"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0B428B07"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Lo anterior, en el entendido de que Ferrocarriles Nacionales de México deberá ajustarse a lo dispuesto en esta Ley en lo relativo a la construcción, operación, explotación, conservación y mantenimiento de vías férreas, la prestación del servicio público de transporte ferroviario y los servicios auxiliares.</w:t>
      </w:r>
    </w:p>
    <w:p w14:paraId="12DC3641"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51A239F"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Quinto. </w:t>
      </w:r>
      <w:r w:rsidRPr="003F2C6A">
        <w:rPr>
          <w:rFonts w:ascii="ITC Avant Garde Std Bk" w:hAnsi="ITC Avant Garde Std Bk" w:cs="Arial"/>
          <w:sz w:val="20"/>
          <w:lang w:val="es-MX"/>
        </w:rPr>
        <w:t>Las concesiones y permisos que se otorguen con motivo de la presente Ley, no afectarán los derechos de los trabajadores activos, jubilados y pensionados del organismo público descentralizado Ferrocarriles Nacionales de México, los que serán respetados conforme a lo establecido en el artículo 123 constitucional, y a la Ley Federal del Trabajo.</w:t>
      </w:r>
    </w:p>
    <w:p w14:paraId="76D55397"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70F4B6F9"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Sexto.</w:t>
      </w:r>
      <w:r w:rsidRPr="003F2C6A">
        <w:rPr>
          <w:rFonts w:ascii="ITC Avant Garde Std Bk" w:hAnsi="ITC Avant Garde Std Bk" w:cs="Arial"/>
          <w:sz w:val="20"/>
          <w:lang w:val="es-MX"/>
        </w:rPr>
        <w:t xml:space="preserve"> Los titulares de los contratos celebrados con Ferrocarriles Nacionales de México para la prestación del servicio de talleres de mantenimiento de equipo ferroviario y de terminales de carga, podrán continuar desempeñando sus actividades en los términos y condiciones pactados.</w:t>
      </w:r>
    </w:p>
    <w:p w14:paraId="771C56AE"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15364487"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b/>
          <w:sz w:val="20"/>
          <w:lang w:val="es-MX"/>
        </w:rPr>
        <w:t xml:space="preserve">Séptimo. </w:t>
      </w:r>
      <w:r w:rsidRPr="003F2C6A">
        <w:rPr>
          <w:rFonts w:ascii="ITC Avant Garde Std Bk" w:hAnsi="ITC Avant Garde Std Bk" w:cs="Arial"/>
          <w:sz w:val="20"/>
          <w:lang w:val="es-MX"/>
        </w:rPr>
        <w:t>En tanto se expiden las disposiciones reglamentarias y administrativas a que se refiere la presente Ley, se continuarán aplicando las expedidas en la materia con anterioridad a la vigencia de la misma, en lo que no se opongan.</w:t>
      </w:r>
    </w:p>
    <w:p w14:paraId="5DEFB77F"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505F75C7"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 xml:space="preserve">México, D.F., a 28 de abril de 1995.- Sen. </w:t>
      </w:r>
      <w:r w:rsidRPr="003F2C6A">
        <w:rPr>
          <w:rFonts w:ascii="ITC Avant Garde Std Bk" w:hAnsi="ITC Avant Garde Std Bk" w:cs="Arial"/>
          <w:b/>
          <w:sz w:val="20"/>
          <w:lang w:val="es-MX"/>
        </w:rPr>
        <w:t>Martha Lara Alatorre</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Presidenta.-</w:t>
      </w:r>
      <w:proofErr w:type="gramEnd"/>
      <w:r w:rsidRPr="003F2C6A">
        <w:rPr>
          <w:rFonts w:ascii="ITC Avant Garde Std Bk" w:hAnsi="ITC Avant Garde Std Bk" w:cs="Arial"/>
          <w:sz w:val="20"/>
          <w:lang w:val="es-MX"/>
        </w:rPr>
        <w:t xml:space="preserve"> Dip. </w:t>
      </w:r>
      <w:r w:rsidRPr="003F2C6A">
        <w:rPr>
          <w:rFonts w:ascii="ITC Avant Garde Std Bk" w:hAnsi="ITC Avant Garde Std Bk" w:cs="Arial"/>
          <w:b/>
          <w:sz w:val="20"/>
          <w:lang w:val="es-MX"/>
        </w:rPr>
        <w:t>Alejandro González Alcocer</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Presidente.-</w:t>
      </w:r>
      <w:proofErr w:type="gramEnd"/>
      <w:r w:rsidRPr="003F2C6A">
        <w:rPr>
          <w:rFonts w:ascii="ITC Avant Garde Std Bk" w:hAnsi="ITC Avant Garde Std Bk" w:cs="Arial"/>
          <w:sz w:val="20"/>
          <w:lang w:val="es-MX"/>
        </w:rPr>
        <w:t xml:space="preserve"> Sen. </w:t>
      </w:r>
      <w:r w:rsidRPr="003F2C6A">
        <w:rPr>
          <w:rFonts w:ascii="ITC Avant Garde Std Bk" w:hAnsi="ITC Avant Garde Std Bk" w:cs="Arial"/>
          <w:b/>
          <w:sz w:val="20"/>
          <w:lang w:val="es-MX"/>
        </w:rPr>
        <w:t>Juan Fernando Palomino Topete</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Secretario.-</w:t>
      </w:r>
      <w:proofErr w:type="gramEnd"/>
      <w:r w:rsidRPr="003F2C6A">
        <w:rPr>
          <w:rFonts w:ascii="ITC Avant Garde Std Bk" w:hAnsi="ITC Avant Garde Std Bk" w:cs="Arial"/>
          <w:sz w:val="20"/>
          <w:lang w:val="es-MX"/>
        </w:rPr>
        <w:t xml:space="preserve"> Dip. </w:t>
      </w:r>
      <w:r w:rsidRPr="003F2C6A">
        <w:rPr>
          <w:rFonts w:ascii="ITC Avant Garde Std Bk" w:hAnsi="ITC Avant Garde Std Bk" w:cs="Arial"/>
          <w:b/>
          <w:sz w:val="20"/>
          <w:lang w:val="es-MX"/>
        </w:rPr>
        <w:t>José Antonio Hernández Fraguas</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Secretario.-</w:t>
      </w:r>
      <w:proofErr w:type="gramEnd"/>
      <w:r w:rsidRPr="003F2C6A">
        <w:rPr>
          <w:rFonts w:ascii="ITC Avant Garde Std Bk" w:hAnsi="ITC Avant Garde Std Bk" w:cs="Arial"/>
          <w:sz w:val="20"/>
          <w:lang w:val="es-MX"/>
        </w:rPr>
        <w:t xml:space="preserve"> Rúbricas".</w:t>
      </w:r>
    </w:p>
    <w:p w14:paraId="793629AF"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DEA08F9"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mayo de mil novecientos noventa y </w:t>
      </w:r>
      <w:proofErr w:type="gramStart"/>
      <w:r w:rsidRPr="003F2C6A">
        <w:rPr>
          <w:rFonts w:ascii="ITC Avant Garde Std Bk" w:hAnsi="ITC Avant Garde Std Bk" w:cs="Arial"/>
          <w:sz w:val="20"/>
          <w:lang w:val="es-MX"/>
        </w:rPr>
        <w:t>cinco.-</w:t>
      </w:r>
      <w:proofErr w:type="gramEnd"/>
      <w:r w:rsidRPr="003F2C6A">
        <w:rPr>
          <w:rFonts w:ascii="ITC Avant Garde Std Bk" w:hAnsi="ITC Avant Garde Std Bk" w:cs="Arial"/>
          <w:sz w:val="20"/>
          <w:lang w:val="es-MX"/>
        </w:rPr>
        <w:t xml:space="preserve"> </w:t>
      </w:r>
      <w:r w:rsidRPr="003F2C6A">
        <w:rPr>
          <w:rFonts w:ascii="ITC Avant Garde Std Bk" w:hAnsi="ITC Avant Garde Std Bk" w:cs="Arial"/>
          <w:b/>
          <w:sz w:val="20"/>
          <w:lang w:val="es-MX"/>
        </w:rPr>
        <w:t>Ernesto Zedillo Ponce de León</w:t>
      </w:r>
      <w:r w:rsidRPr="003F2C6A">
        <w:rPr>
          <w:rFonts w:ascii="ITC Avant Garde Std Bk" w:hAnsi="ITC Avant Garde Std Bk" w:cs="Arial"/>
          <w:sz w:val="20"/>
          <w:lang w:val="es-MX"/>
        </w:rPr>
        <w:t xml:space="preserve">.- Rúbrica.- El Secretario de Gobernación, </w:t>
      </w:r>
      <w:r w:rsidRPr="003F2C6A">
        <w:rPr>
          <w:rFonts w:ascii="ITC Avant Garde Std Bk" w:hAnsi="ITC Avant Garde Std Bk" w:cs="Arial"/>
          <w:b/>
          <w:sz w:val="20"/>
          <w:lang w:val="es-MX"/>
        </w:rPr>
        <w:t>Esteban Moctezuma Barragán</w:t>
      </w:r>
      <w:r w:rsidRPr="003F2C6A">
        <w:rPr>
          <w:rFonts w:ascii="ITC Avant Garde Std Bk" w:hAnsi="ITC Avant Garde Std Bk" w:cs="Arial"/>
          <w:sz w:val="20"/>
          <w:lang w:val="es-MX"/>
        </w:rPr>
        <w:t>.- Rúbrica.</w:t>
      </w:r>
    </w:p>
    <w:p w14:paraId="06670F9A" w14:textId="77777777" w:rsidR="003F2C6A" w:rsidRPr="003F2C6A" w:rsidRDefault="003F2C6A" w:rsidP="003F2C6A">
      <w:pPr>
        <w:pStyle w:val="Textoindependiente"/>
        <w:rPr>
          <w:rFonts w:ascii="ITC Avant Garde Std Bk" w:hAnsi="ITC Avant Garde Std Bk"/>
          <w:snapToGrid w:val="0"/>
          <w:lang w:val="es-MX"/>
        </w:rPr>
      </w:pPr>
      <w:r w:rsidRPr="003F2C6A">
        <w:rPr>
          <w:rFonts w:ascii="ITC Avant Garde Std Bk" w:hAnsi="ITC Avant Garde Std Bk"/>
          <w:lang w:val="es-MX"/>
        </w:rPr>
        <w:br w:type="page"/>
        <w:t>LEY de Aviación Civil.</w:t>
      </w:r>
    </w:p>
    <w:p w14:paraId="3ACE43F0" w14:textId="77777777" w:rsidR="003F2C6A" w:rsidRPr="003F2C6A" w:rsidRDefault="003F2C6A" w:rsidP="003F2C6A">
      <w:pPr>
        <w:rPr>
          <w:rFonts w:cs="Arial"/>
          <w:snapToGrid w:val="0"/>
        </w:rPr>
      </w:pPr>
    </w:p>
    <w:p w14:paraId="1611227C" w14:textId="77777777" w:rsidR="003F2C6A" w:rsidRPr="003F2C6A" w:rsidRDefault="003F2C6A" w:rsidP="003F2C6A">
      <w:pPr>
        <w:jc w:val="center"/>
        <w:rPr>
          <w:rFonts w:cs="Arial"/>
          <w:sz w:val="16"/>
        </w:rPr>
      </w:pPr>
      <w:r w:rsidRPr="003F2C6A">
        <w:rPr>
          <w:rFonts w:cs="Arial"/>
          <w:sz w:val="16"/>
        </w:rPr>
        <w:t>Publicada en el Diario Oficial de la Federación el 12 de mayo de 1995</w:t>
      </w:r>
    </w:p>
    <w:p w14:paraId="2A64AFC9" w14:textId="77777777" w:rsidR="003F2C6A" w:rsidRPr="003F2C6A" w:rsidRDefault="003F2C6A" w:rsidP="003F2C6A">
      <w:pPr>
        <w:rPr>
          <w:rFonts w:cs="Arial"/>
          <w:snapToGrid w:val="0"/>
        </w:rPr>
      </w:pPr>
    </w:p>
    <w:p w14:paraId="73B88975"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097E4CBC" w14:textId="77777777" w:rsidR="003F2C6A" w:rsidRPr="003F2C6A" w:rsidRDefault="003F2C6A" w:rsidP="003F2C6A">
      <w:pPr>
        <w:pStyle w:val="ANOTACION"/>
        <w:spacing w:before="0" w:after="0"/>
        <w:rPr>
          <w:rFonts w:ascii="ITC Avant Garde Std Bk" w:hAnsi="ITC Avant Garde Std Bk"/>
          <w:sz w:val="20"/>
        </w:rPr>
      </w:pPr>
    </w:p>
    <w:p w14:paraId="4D528C42" w14:textId="77777777" w:rsidR="003F2C6A" w:rsidRPr="003F2C6A" w:rsidRDefault="003F2C6A" w:rsidP="003F2C6A">
      <w:pPr>
        <w:pStyle w:val="texto0"/>
        <w:spacing w:after="0" w:line="240" w:lineRule="auto"/>
        <w:rPr>
          <w:rFonts w:ascii="ITC Avant Garde Std Bk" w:hAnsi="ITC Avant Garde Std Bk" w:cs="Arial"/>
          <w:sz w:val="20"/>
          <w:lang w:val="es-MX"/>
        </w:rPr>
      </w:pPr>
      <w:proofErr w:type="gramStart"/>
      <w:r w:rsidRPr="003F2C6A">
        <w:rPr>
          <w:rFonts w:ascii="ITC Avant Garde Std Bk" w:hAnsi="ITC Avant Garde Std Bk" w:cs="Arial"/>
          <w:b/>
          <w:sz w:val="20"/>
          <w:lang w:val="es-MX"/>
        </w:rPr>
        <w:t>PRIMERO.-</w:t>
      </w:r>
      <w:proofErr w:type="gramEnd"/>
      <w:r w:rsidRPr="003F2C6A">
        <w:rPr>
          <w:rFonts w:ascii="ITC Avant Garde Std Bk" w:hAnsi="ITC Avant Garde Std Bk" w:cs="Arial"/>
          <w:sz w:val="20"/>
          <w:lang w:val="es-MX"/>
        </w:rPr>
        <w:t xml:space="preserve"> La presente Ley entrará en vigor al día siguiente de su publicación en el </w:t>
      </w:r>
      <w:r w:rsidRPr="003F2C6A">
        <w:rPr>
          <w:rFonts w:ascii="ITC Avant Garde Std Bk" w:hAnsi="ITC Avant Garde Std Bk" w:cs="Arial"/>
          <w:b/>
          <w:sz w:val="20"/>
          <w:lang w:val="es-MX"/>
        </w:rPr>
        <w:t>Diario Oficial de la Federación</w:t>
      </w:r>
      <w:r w:rsidRPr="003F2C6A">
        <w:rPr>
          <w:rFonts w:ascii="ITC Avant Garde Std Bk" w:hAnsi="ITC Avant Garde Std Bk" w:cs="Arial"/>
          <w:sz w:val="20"/>
          <w:lang w:val="es-MX"/>
        </w:rPr>
        <w:t>.</w:t>
      </w:r>
    </w:p>
    <w:p w14:paraId="72DB9026"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6C35E947" w14:textId="77777777" w:rsidR="003F2C6A" w:rsidRPr="003F2C6A" w:rsidRDefault="003F2C6A" w:rsidP="003F2C6A">
      <w:pPr>
        <w:pStyle w:val="texto0"/>
        <w:spacing w:after="0" w:line="240" w:lineRule="auto"/>
        <w:rPr>
          <w:rFonts w:ascii="ITC Avant Garde Std Bk" w:hAnsi="ITC Avant Garde Std Bk" w:cs="Arial"/>
          <w:sz w:val="20"/>
          <w:lang w:val="es-MX"/>
        </w:rPr>
      </w:pPr>
      <w:proofErr w:type="gramStart"/>
      <w:r w:rsidRPr="003F2C6A">
        <w:rPr>
          <w:rFonts w:ascii="ITC Avant Garde Std Bk" w:hAnsi="ITC Avant Garde Std Bk" w:cs="Arial"/>
          <w:b/>
          <w:sz w:val="20"/>
          <w:lang w:val="es-MX"/>
        </w:rPr>
        <w:t>SEGUNDO.-</w:t>
      </w:r>
      <w:proofErr w:type="gramEnd"/>
      <w:r w:rsidRPr="003F2C6A">
        <w:rPr>
          <w:rFonts w:ascii="ITC Avant Garde Std Bk" w:hAnsi="ITC Avant Garde Std Bk" w:cs="Arial"/>
          <w:sz w:val="20"/>
          <w:lang w:val="es-MX"/>
        </w:rPr>
        <w:t xml:space="preserve"> Se derogan los artículos 1o., fracción VIII; 9o., fracciones II y VI; 306 al 326; 329 al 370; 371, fracción I, incisos a) y d), fracciones II y III y el penúltimo y último párrafo; 372 y 373; 542; 546; 555 al 558; 562 al 564, y 568 al 570, de la Ley de Vías Generales de Comunicación, así como las demás disposiciones que se opongan a la presente Ley.</w:t>
      </w:r>
    </w:p>
    <w:p w14:paraId="6B434326"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0E73FA79"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Las disposiciones reglamentarias y administrativas en vigor se continuarán aplicando mientras se expiden los nuevos reglamentos, salvo en lo que se opongan a la presente Ley.</w:t>
      </w:r>
    </w:p>
    <w:p w14:paraId="125CBC91"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0ABABA88" w14:textId="77777777" w:rsidR="003F2C6A" w:rsidRPr="003F2C6A" w:rsidRDefault="003F2C6A" w:rsidP="003F2C6A">
      <w:pPr>
        <w:pStyle w:val="texto0"/>
        <w:spacing w:after="0" w:line="240" w:lineRule="auto"/>
        <w:rPr>
          <w:rFonts w:ascii="ITC Avant Garde Std Bk" w:hAnsi="ITC Avant Garde Std Bk" w:cs="Arial"/>
          <w:sz w:val="20"/>
          <w:lang w:val="es-MX"/>
        </w:rPr>
      </w:pPr>
      <w:proofErr w:type="gramStart"/>
      <w:r w:rsidRPr="003F2C6A">
        <w:rPr>
          <w:rFonts w:ascii="ITC Avant Garde Std Bk" w:hAnsi="ITC Avant Garde Std Bk" w:cs="Arial"/>
          <w:b/>
          <w:sz w:val="20"/>
          <w:lang w:val="es-MX"/>
        </w:rPr>
        <w:t>TERCERO.-</w:t>
      </w:r>
      <w:proofErr w:type="gramEnd"/>
      <w:r w:rsidRPr="003F2C6A">
        <w:rPr>
          <w:rFonts w:ascii="ITC Avant Garde Std Bk" w:hAnsi="ITC Avant Garde Std Bk" w:cs="Arial"/>
          <w:sz w:val="20"/>
          <w:lang w:val="es-MX"/>
        </w:rPr>
        <w:t xml:space="preserve"> Las infracciones cometidas con anterioridad a la entrada en vigor de la presente Ley, se sancionarán y tramitarán de conformidad con las disposiciones vigentes al momento en que se cometieron.</w:t>
      </w:r>
    </w:p>
    <w:p w14:paraId="38929B32"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6B5891F2" w14:textId="77777777" w:rsidR="003F2C6A" w:rsidRPr="003F2C6A" w:rsidRDefault="003F2C6A" w:rsidP="003F2C6A">
      <w:pPr>
        <w:pStyle w:val="texto0"/>
        <w:spacing w:after="0" w:line="240" w:lineRule="auto"/>
        <w:rPr>
          <w:rFonts w:ascii="ITC Avant Garde Std Bk" w:hAnsi="ITC Avant Garde Std Bk" w:cs="Arial"/>
          <w:sz w:val="20"/>
          <w:lang w:val="es-MX"/>
        </w:rPr>
      </w:pPr>
      <w:proofErr w:type="gramStart"/>
      <w:r w:rsidRPr="003F2C6A">
        <w:rPr>
          <w:rFonts w:ascii="ITC Avant Garde Std Bk" w:hAnsi="ITC Avant Garde Std Bk" w:cs="Arial"/>
          <w:b/>
          <w:sz w:val="20"/>
          <w:lang w:val="es-MX"/>
        </w:rPr>
        <w:t>CUARTO.-</w:t>
      </w:r>
      <w:proofErr w:type="gramEnd"/>
      <w:r w:rsidRPr="003F2C6A">
        <w:rPr>
          <w:rFonts w:ascii="ITC Avant Garde Std Bk" w:hAnsi="ITC Avant Garde Std Bk" w:cs="Arial"/>
          <w:sz w:val="20"/>
          <w:lang w:val="es-MX"/>
        </w:rPr>
        <w:t xml:space="preserve"> Las concesiones y permisos otorgados con anterioridad a la entrada en vigor de la presente Ley, serán respetados en sus términos, sin perjuicio de que sus titulares opten por acogerse a la presente Ley.</w:t>
      </w:r>
    </w:p>
    <w:p w14:paraId="3FE3E760"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5302E76"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Por lo que se refiere a los permisos en trámite, se estará a lo dispuesto en esta Ley.</w:t>
      </w:r>
    </w:p>
    <w:p w14:paraId="44731D83"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0F4010B8"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La obtención de permisos, en tanto se expiden los reglamentos respectivos, se sujetará a las disposiciones vigentes, en lo que no se opongan a la presente Ley.</w:t>
      </w:r>
    </w:p>
    <w:p w14:paraId="27CE2C6D"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B8B1350"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 xml:space="preserve">México, D.F., a 28 de abril de 1995.- Dip. </w:t>
      </w:r>
      <w:r w:rsidRPr="003F2C6A">
        <w:rPr>
          <w:rFonts w:ascii="ITC Avant Garde Std Bk" w:hAnsi="ITC Avant Garde Std Bk" w:cs="Arial"/>
          <w:b/>
          <w:sz w:val="20"/>
          <w:lang w:val="es-MX"/>
        </w:rPr>
        <w:t>Florentino Castro López</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Presidente.-</w:t>
      </w:r>
      <w:proofErr w:type="gramEnd"/>
      <w:r w:rsidRPr="003F2C6A">
        <w:rPr>
          <w:rFonts w:ascii="ITC Avant Garde Std Bk" w:hAnsi="ITC Avant Garde Std Bk" w:cs="Arial"/>
          <w:sz w:val="20"/>
          <w:lang w:val="es-MX"/>
        </w:rPr>
        <w:t xml:space="preserve"> Sen. </w:t>
      </w:r>
      <w:r w:rsidRPr="003F2C6A">
        <w:rPr>
          <w:rFonts w:ascii="ITC Avant Garde Std Bk" w:hAnsi="ITC Avant Garde Std Bk" w:cs="Arial"/>
          <w:b/>
          <w:sz w:val="20"/>
          <w:lang w:val="es-MX"/>
        </w:rPr>
        <w:t>Martha Lara Alatorre</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Presidenta.-</w:t>
      </w:r>
      <w:proofErr w:type="gramEnd"/>
      <w:r w:rsidRPr="003F2C6A">
        <w:rPr>
          <w:rFonts w:ascii="ITC Avant Garde Std Bk" w:hAnsi="ITC Avant Garde Std Bk" w:cs="Arial"/>
          <w:sz w:val="20"/>
          <w:lang w:val="es-MX"/>
        </w:rPr>
        <w:t xml:space="preserve"> Dip. </w:t>
      </w:r>
      <w:r w:rsidRPr="003F2C6A">
        <w:rPr>
          <w:rFonts w:ascii="ITC Avant Garde Std Bk" w:hAnsi="ITC Avant Garde Std Bk" w:cs="Arial"/>
          <w:b/>
          <w:sz w:val="20"/>
          <w:lang w:val="es-MX"/>
        </w:rPr>
        <w:t>Fernando Flores Gómez González</w:t>
      </w:r>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Secretario.-</w:t>
      </w:r>
      <w:proofErr w:type="gramEnd"/>
      <w:r w:rsidRPr="003F2C6A">
        <w:rPr>
          <w:rFonts w:ascii="ITC Avant Garde Std Bk" w:hAnsi="ITC Avant Garde Std Bk" w:cs="Arial"/>
          <w:sz w:val="20"/>
          <w:lang w:val="es-MX"/>
        </w:rPr>
        <w:t xml:space="preserve"> Sen. </w:t>
      </w:r>
      <w:r w:rsidRPr="003F2C6A">
        <w:rPr>
          <w:rFonts w:ascii="ITC Avant Garde Std Bk" w:hAnsi="ITC Avant Garde Std Bk" w:cs="Arial"/>
          <w:b/>
          <w:sz w:val="20"/>
          <w:lang w:val="es-MX"/>
        </w:rPr>
        <w:t xml:space="preserve">Antonio Manríquez </w:t>
      </w:r>
      <w:proofErr w:type="spellStart"/>
      <w:r w:rsidRPr="003F2C6A">
        <w:rPr>
          <w:rFonts w:ascii="ITC Avant Garde Std Bk" w:hAnsi="ITC Avant Garde Std Bk" w:cs="Arial"/>
          <w:b/>
          <w:sz w:val="20"/>
          <w:lang w:val="es-MX"/>
        </w:rPr>
        <w:t>Guluarte</w:t>
      </w:r>
      <w:proofErr w:type="spellEnd"/>
      <w:r w:rsidRPr="003F2C6A">
        <w:rPr>
          <w:rFonts w:ascii="ITC Avant Garde Std Bk" w:hAnsi="ITC Avant Garde Std Bk" w:cs="Arial"/>
          <w:sz w:val="20"/>
          <w:lang w:val="es-MX"/>
        </w:rPr>
        <w:t xml:space="preserve">, </w:t>
      </w:r>
      <w:proofErr w:type="gramStart"/>
      <w:r w:rsidRPr="003F2C6A">
        <w:rPr>
          <w:rFonts w:ascii="ITC Avant Garde Std Bk" w:hAnsi="ITC Avant Garde Std Bk" w:cs="Arial"/>
          <w:sz w:val="20"/>
          <w:lang w:val="es-MX"/>
        </w:rPr>
        <w:t>Secretario.-</w:t>
      </w:r>
      <w:proofErr w:type="gramEnd"/>
      <w:r w:rsidRPr="003F2C6A">
        <w:rPr>
          <w:rFonts w:ascii="ITC Avant Garde Std Bk" w:hAnsi="ITC Avant Garde Std Bk" w:cs="Arial"/>
          <w:sz w:val="20"/>
          <w:lang w:val="es-MX"/>
        </w:rPr>
        <w:t xml:space="preserve"> Rúbricas".</w:t>
      </w:r>
    </w:p>
    <w:p w14:paraId="1170A301" w14:textId="77777777" w:rsidR="003F2C6A" w:rsidRPr="003F2C6A" w:rsidRDefault="003F2C6A" w:rsidP="003F2C6A">
      <w:pPr>
        <w:pStyle w:val="texto0"/>
        <w:spacing w:after="0" w:line="240" w:lineRule="auto"/>
        <w:rPr>
          <w:rFonts w:ascii="ITC Avant Garde Std Bk" w:hAnsi="ITC Avant Garde Std Bk" w:cs="Arial"/>
          <w:sz w:val="20"/>
          <w:lang w:val="es-MX"/>
        </w:rPr>
      </w:pPr>
    </w:p>
    <w:p w14:paraId="292A2705" w14:textId="77777777" w:rsidR="003F2C6A" w:rsidRPr="003F2C6A" w:rsidRDefault="003F2C6A" w:rsidP="003F2C6A">
      <w:pPr>
        <w:pStyle w:val="texto0"/>
        <w:spacing w:after="0" w:line="240" w:lineRule="auto"/>
        <w:rPr>
          <w:rFonts w:ascii="ITC Avant Garde Std Bk" w:hAnsi="ITC Avant Garde Std Bk" w:cs="Arial"/>
          <w:sz w:val="20"/>
          <w:lang w:val="es-MX"/>
        </w:rPr>
      </w:pPr>
      <w:r w:rsidRPr="003F2C6A">
        <w:rPr>
          <w:rFonts w:ascii="ITC Avant Garde Std Bk" w:hAnsi="ITC Avant Garde Std Bk" w:cs="Arial"/>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diez días del mes de mayo de mil novecientos noventa y </w:t>
      </w:r>
      <w:proofErr w:type="gramStart"/>
      <w:r w:rsidRPr="003F2C6A">
        <w:rPr>
          <w:rFonts w:ascii="ITC Avant Garde Std Bk" w:hAnsi="ITC Avant Garde Std Bk" w:cs="Arial"/>
          <w:sz w:val="20"/>
          <w:lang w:val="es-MX"/>
        </w:rPr>
        <w:t>cinco.-</w:t>
      </w:r>
      <w:proofErr w:type="gramEnd"/>
      <w:r w:rsidRPr="003F2C6A">
        <w:rPr>
          <w:rFonts w:ascii="ITC Avant Garde Std Bk" w:hAnsi="ITC Avant Garde Std Bk" w:cs="Arial"/>
          <w:sz w:val="20"/>
          <w:lang w:val="es-MX"/>
        </w:rPr>
        <w:t xml:space="preserve"> </w:t>
      </w:r>
      <w:r w:rsidRPr="003F2C6A">
        <w:rPr>
          <w:rFonts w:ascii="ITC Avant Garde Std Bk" w:hAnsi="ITC Avant Garde Std Bk" w:cs="Arial"/>
          <w:b/>
          <w:sz w:val="20"/>
          <w:lang w:val="es-MX"/>
        </w:rPr>
        <w:t>Ernesto Zedillo Ponce de León</w:t>
      </w:r>
      <w:r w:rsidRPr="003F2C6A">
        <w:rPr>
          <w:rFonts w:ascii="ITC Avant Garde Std Bk" w:hAnsi="ITC Avant Garde Std Bk" w:cs="Arial"/>
          <w:sz w:val="20"/>
          <w:lang w:val="es-MX"/>
        </w:rPr>
        <w:t xml:space="preserve">.- Rúbrica.- El Secretario de Gobernación, </w:t>
      </w:r>
      <w:r w:rsidRPr="003F2C6A">
        <w:rPr>
          <w:rFonts w:ascii="ITC Avant Garde Std Bk" w:hAnsi="ITC Avant Garde Std Bk" w:cs="Arial"/>
          <w:b/>
          <w:sz w:val="20"/>
          <w:lang w:val="es-MX"/>
        </w:rPr>
        <w:t>Esteban Moctezuma Barragán</w:t>
      </w:r>
      <w:r w:rsidRPr="003F2C6A">
        <w:rPr>
          <w:rFonts w:ascii="ITC Avant Garde Std Bk" w:hAnsi="ITC Avant Garde Std Bk" w:cs="Arial"/>
          <w:sz w:val="20"/>
          <w:lang w:val="es-MX"/>
        </w:rPr>
        <w:t>.- Rúbrica.</w:t>
      </w:r>
    </w:p>
    <w:p w14:paraId="5127B37F"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LEY Federal de Telecomunicaciones.</w:t>
      </w:r>
    </w:p>
    <w:p w14:paraId="7B1DF051" w14:textId="77777777" w:rsidR="003F2C6A" w:rsidRPr="003F2C6A" w:rsidRDefault="003F2C6A" w:rsidP="003F2C6A">
      <w:pPr>
        <w:rPr>
          <w:rFonts w:cs="Arial"/>
        </w:rPr>
      </w:pPr>
    </w:p>
    <w:p w14:paraId="469943D1" w14:textId="77777777" w:rsidR="003F2C6A" w:rsidRPr="003F2C6A" w:rsidRDefault="003F2C6A" w:rsidP="003F2C6A">
      <w:pPr>
        <w:jc w:val="center"/>
        <w:rPr>
          <w:rFonts w:cs="Arial"/>
          <w:sz w:val="16"/>
        </w:rPr>
      </w:pPr>
      <w:r w:rsidRPr="003F2C6A">
        <w:rPr>
          <w:rFonts w:cs="Arial"/>
          <w:sz w:val="16"/>
        </w:rPr>
        <w:t>Publicada en el Diario Oficial de la Federación el 7 de junio de 1995</w:t>
      </w:r>
    </w:p>
    <w:p w14:paraId="00CB9474" w14:textId="77777777" w:rsidR="003F2C6A" w:rsidRPr="003F2C6A" w:rsidRDefault="003F2C6A" w:rsidP="003F2C6A">
      <w:pPr>
        <w:rPr>
          <w:rFonts w:cs="Arial"/>
          <w:snapToGrid w:val="0"/>
        </w:rPr>
      </w:pPr>
    </w:p>
    <w:p w14:paraId="1D0ACC5B"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424E8AF6" w14:textId="77777777" w:rsidR="003F2C6A" w:rsidRPr="003F2C6A" w:rsidRDefault="003F2C6A" w:rsidP="003F2C6A">
      <w:pPr>
        <w:pStyle w:val="ANOTACION"/>
        <w:spacing w:before="0" w:after="0"/>
        <w:rPr>
          <w:rFonts w:ascii="ITC Avant Garde Std Bk" w:hAnsi="ITC Avant Garde Std Bk"/>
          <w:sz w:val="20"/>
        </w:rPr>
      </w:pPr>
    </w:p>
    <w:p w14:paraId="5A35E4C8"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PRIMERO.</w:t>
      </w:r>
      <w:r w:rsidRPr="003F2C6A">
        <w:rPr>
          <w:rFonts w:ascii="ITC Avant Garde Std Bk" w:hAnsi="ITC Avant Garde Std Bk" w:cs="Arial"/>
          <w:sz w:val="20"/>
        </w:rPr>
        <w:t xml:space="preserve"> La presente Ley entrará en vigor al día siguiente de su publicación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excepto por lo que hace a las fracciones III del apartado B y IV del apartado C del artículo 71, las cuales entrarán en vigor 180 días naturales después del inicio de vigencia de esta Ley.</w:t>
      </w:r>
    </w:p>
    <w:p w14:paraId="6096B3E8" w14:textId="77777777" w:rsidR="003F2C6A" w:rsidRPr="003F2C6A" w:rsidRDefault="003F2C6A" w:rsidP="003F2C6A">
      <w:pPr>
        <w:pStyle w:val="texto0"/>
        <w:spacing w:after="0" w:line="240" w:lineRule="auto"/>
        <w:rPr>
          <w:rFonts w:ascii="ITC Avant Garde Std Bk" w:hAnsi="ITC Avant Garde Std Bk" w:cs="Arial"/>
          <w:sz w:val="20"/>
        </w:rPr>
      </w:pPr>
    </w:p>
    <w:p w14:paraId="1080B0AA"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SEGUNDO.</w:t>
      </w:r>
      <w:r w:rsidRPr="003F2C6A">
        <w:rPr>
          <w:rFonts w:ascii="ITC Avant Garde Std Bk" w:hAnsi="ITC Avant Garde Std Bk" w:cs="Arial"/>
          <w:sz w:val="20"/>
        </w:rPr>
        <w:t xml:space="preserve"> Se derogan:</w:t>
      </w:r>
    </w:p>
    <w:p w14:paraId="34061405" w14:textId="77777777" w:rsidR="003F2C6A" w:rsidRPr="003F2C6A" w:rsidRDefault="003F2C6A" w:rsidP="003F2C6A">
      <w:pPr>
        <w:pStyle w:val="ROMANOS"/>
        <w:spacing w:after="0" w:line="240" w:lineRule="auto"/>
        <w:rPr>
          <w:rFonts w:ascii="ITC Avant Garde Std Bk" w:hAnsi="ITC Avant Garde Std Bk"/>
          <w:b/>
          <w:sz w:val="20"/>
        </w:rPr>
      </w:pPr>
    </w:p>
    <w:p w14:paraId="683AC860" w14:textId="77777777" w:rsidR="003F2C6A" w:rsidRPr="003F2C6A" w:rsidRDefault="003F2C6A" w:rsidP="003F2C6A">
      <w:pPr>
        <w:pStyle w:val="ROMANOS"/>
        <w:spacing w:after="0" w:line="240" w:lineRule="auto"/>
        <w:rPr>
          <w:rFonts w:ascii="ITC Avant Garde Std Bk" w:hAnsi="ITC Avant Garde Std Bk"/>
          <w:sz w:val="20"/>
        </w:rPr>
      </w:pPr>
      <w:r w:rsidRPr="003F2C6A">
        <w:rPr>
          <w:rFonts w:ascii="ITC Avant Garde Std Bk" w:hAnsi="ITC Avant Garde Std Bk"/>
          <w:b/>
          <w:sz w:val="20"/>
        </w:rPr>
        <w:t>I.</w:t>
      </w:r>
      <w:r w:rsidRPr="003F2C6A">
        <w:rPr>
          <w:rFonts w:ascii="ITC Avant Garde Std Bk" w:hAnsi="ITC Avant Garde Std Bk"/>
          <w:sz w:val="20"/>
        </w:rPr>
        <w:tab/>
        <w:t>Las fracciones IX y X del artículo 1o.; la fracción IV del artículo 9o.; los párrafos segundo y tercero del artículo 11o.; 106; y los artículos 374 a 377; 390; 392 a 402 y 579; de la Ley de Vías Generales de Comunicación;</w:t>
      </w:r>
    </w:p>
    <w:p w14:paraId="3225EC6F" w14:textId="77777777" w:rsidR="003F2C6A" w:rsidRPr="003F2C6A" w:rsidRDefault="003F2C6A" w:rsidP="003F2C6A">
      <w:pPr>
        <w:pStyle w:val="ROMANOS"/>
        <w:spacing w:after="0" w:line="240" w:lineRule="auto"/>
        <w:rPr>
          <w:rFonts w:ascii="ITC Avant Garde Std Bk" w:hAnsi="ITC Avant Garde Std Bk"/>
          <w:b/>
          <w:sz w:val="20"/>
        </w:rPr>
      </w:pPr>
    </w:p>
    <w:p w14:paraId="73EC24D4" w14:textId="77777777" w:rsidR="003F2C6A" w:rsidRPr="003F2C6A" w:rsidRDefault="003F2C6A" w:rsidP="003F2C6A">
      <w:pPr>
        <w:pStyle w:val="ROMANOS"/>
        <w:spacing w:after="0" w:line="240" w:lineRule="auto"/>
        <w:rPr>
          <w:rFonts w:ascii="ITC Avant Garde Std Bk" w:hAnsi="ITC Avant Garde Std Bk"/>
          <w:sz w:val="20"/>
        </w:rPr>
      </w:pPr>
      <w:r w:rsidRPr="003F2C6A">
        <w:rPr>
          <w:rFonts w:ascii="ITC Avant Garde Std Bk" w:hAnsi="ITC Avant Garde Std Bk"/>
          <w:b/>
          <w:sz w:val="20"/>
        </w:rPr>
        <w:t>II.</w:t>
      </w:r>
      <w:r w:rsidRPr="003F2C6A">
        <w:rPr>
          <w:rFonts w:ascii="ITC Avant Garde Std Bk" w:hAnsi="ITC Avant Garde Std Bk"/>
          <w:sz w:val="20"/>
        </w:rPr>
        <w:tab/>
        <w:t>La fracción VI del artículo 5o. de la Ley de Inversión Extranjera, y</w:t>
      </w:r>
    </w:p>
    <w:p w14:paraId="454DD64C" w14:textId="77777777" w:rsidR="003F2C6A" w:rsidRPr="003F2C6A" w:rsidRDefault="003F2C6A" w:rsidP="003F2C6A">
      <w:pPr>
        <w:pStyle w:val="ROMANOS"/>
        <w:spacing w:after="0" w:line="240" w:lineRule="auto"/>
        <w:rPr>
          <w:rFonts w:ascii="ITC Avant Garde Std Bk" w:hAnsi="ITC Avant Garde Std Bk"/>
          <w:b/>
          <w:sz w:val="20"/>
        </w:rPr>
      </w:pPr>
    </w:p>
    <w:p w14:paraId="5622F00F" w14:textId="77777777" w:rsidR="003F2C6A" w:rsidRPr="003F2C6A" w:rsidRDefault="003F2C6A" w:rsidP="003F2C6A">
      <w:pPr>
        <w:pStyle w:val="ROMANOS"/>
        <w:spacing w:after="0" w:line="240" w:lineRule="auto"/>
        <w:rPr>
          <w:rFonts w:ascii="ITC Avant Garde Std Bk" w:hAnsi="ITC Avant Garde Std Bk"/>
          <w:sz w:val="20"/>
        </w:rPr>
      </w:pPr>
      <w:r w:rsidRPr="003F2C6A">
        <w:rPr>
          <w:rFonts w:ascii="ITC Avant Garde Std Bk" w:hAnsi="ITC Avant Garde Std Bk"/>
          <w:b/>
          <w:sz w:val="20"/>
        </w:rPr>
        <w:t>III.</w:t>
      </w:r>
      <w:r w:rsidRPr="003F2C6A">
        <w:rPr>
          <w:rFonts w:ascii="ITC Avant Garde Std Bk" w:hAnsi="ITC Avant Garde Std Bk"/>
          <w:sz w:val="20"/>
        </w:rPr>
        <w:tab/>
        <w:t>Todas aquellas disposiciones que se opongan a la presente Ley.</w:t>
      </w:r>
    </w:p>
    <w:p w14:paraId="1560501C" w14:textId="77777777" w:rsidR="003F2C6A" w:rsidRPr="003F2C6A" w:rsidRDefault="003F2C6A" w:rsidP="003F2C6A">
      <w:pPr>
        <w:pStyle w:val="texto0"/>
        <w:spacing w:after="0" w:line="240" w:lineRule="auto"/>
        <w:rPr>
          <w:rFonts w:ascii="ITC Avant Garde Std Bk" w:hAnsi="ITC Avant Garde Std Bk" w:cs="Arial"/>
          <w:b/>
          <w:sz w:val="20"/>
        </w:rPr>
      </w:pPr>
    </w:p>
    <w:p w14:paraId="2AEE01CA"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TERCERO.</w:t>
      </w:r>
      <w:r w:rsidRPr="003F2C6A">
        <w:rPr>
          <w:rFonts w:ascii="ITC Avant Garde Std Bk" w:hAnsi="ITC Avant Garde Std Bk" w:cs="Arial"/>
          <w:sz w:val="20"/>
        </w:rPr>
        <w:t xml:space="preserve"> Las disposiciones reglamentarias y administrativas en vigor se continuarán aplicando, hasta en tanto se expidan nuevos ordenamientos que las sustituyan, salvo en lo que se opongan a la presente Ley.</w:t>
      </w:r>
    </w:p>
    <w:p w14:paraId="07C75E08" w14:textId="77777777" w:rsidR="003F2C6A" w:rsidRPr="003F2C6A" w:rsidRDefault="003F2C6A" w:rsidP="003F2C6A">
      <w:pPr>
        <w:pStyle w:val="texto0"/>
        <w:spacing w:after="0" w:line="240" w:lineRule="auto"/>
        <w:rPr>
          <w:rFonts w:ascii="ITC Avant Garde Std Bk" w:hAnsi="ITC Avant Garde Std Bk" w:cs="Arial"/>
          <w:sz w:val="20"/>
        </w:rPr>
      </w:pPr>
    </w:p>
    <w:p w14:paraId="066EFC80"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CUARTO.</w:t>
      </w:r>
      <w:r w:rsidRPr="003F2C6A">
        <w:rPr>
          <w:rFonts w:ascii="ITC Avant Garde Std Bk" w:hAnsi="ITC Avant Garde Std Bk" w:cs="Arial"/>
          <w:sz w:val="20"/>
        </w:rPr>
        <w:t xml:space="preserve"> Telecomunicaciones de México continuará operando los servicios de comunicación vía satélite y las redes públicas que están a su cargo, en el entendido de que en la prestación de los servicios de telecomunicación deberá ajustarse a lo dispuesto por esta Ley.</w:t>
      </w:r>
    </w:p>
    <w:p w14:paraId="6AD978B0" w14:textId="77777777" w:rsidR="003F2C6A" w:rsidRPr="003F2C6A" w:rsidRDefault="003F2C6A" w:rsidP="003F2C6A">
      <w:pPr>
        <w:pStyle w:val="texto0"/>
        <w:spacing w:after="0" w:line="240" w:lineRule="auto"/>
        <w:rPr>
          <w:rFonts w:ascii="ITC Avant Garde Std Bk" w:hAnsi="ITC Avant Garde Std Bk" w:cs="Arial"/>
          <w:sz w:val="20"/>
        </w:rPr>
      </w:pPr>
    </w:p>
    <w:p w14:paraId="33F7EF00"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La Secretaría, de conformidad con lo previsto en la presente Ley, podrá otorgar concesiones y permisos a terceras personas respecto de las redes y servicios actualmente a cargo de Telecomunicaciones de México, excepto por lo que se refiere a los servicios de telégrafos y radiotelegrafía.</w:t>
      </w:r>
    </w:p>
    <w:p w14:paraId="49989E9A" w14:textId="77777777" w:rsidR="003F2C6A" w:rsidRPr="003F2C6A" w:rsidRDefault="003F2C6A" w:rsidP="003F2C6A">
      <w:pPr>
        <w:pStyle w:val="texto0"/>
        <w:spacing w:after="0" w:line="240" w:lineRule="auto"/>
        <w:rPr>
          <w:rFonts w:ascii="ITC Avant Garde Std Bk" w:hAnsi="ITC Avant Garde Std Bk" w:cs="Arial"/>
          <w:sz w:val="20"/>
        </w:rPr>
      </w:pPr>
    </w:p>
    <w:p w14:paraId="7F095E58"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QUINTO.</w:t>
      </w:r>
      <w:r w:rsidRPr="003F2C6A">
        <w:rPr>
          <w:rFonts w:ascii="ITC Avant Garde Std Bk" w:hAnsi="ITC Avant Garde Std Bk" w:cs="Arial"/>
          <w:sz w:val="20"/>
        </w:rPr>
        <w:t xml:space="preserve"> Las concesiones y permisos otorgados con anterioridad a la entrada en vigor de la presente Ley, se respetarán en los términos y condiciones consignados en los respectivos títulos, hasta su término.</w:t>
      </w:r>
    </w:p>
    <w:p w14:paraId="25756575" w14:textId="77777777" w:rsidR="003F2C6A" w:rsidRPr="003F2C6A" w:rsidRDefault="003F2C6A" w:rsidP="003F2C6A">
      <w:pPr>
        <w:pStyle w:val="texto0"/>
        <w:spacing w:after="0" w:line="240" w:lineRule="auto"/>
        <w:rPr>
          <w:rFonts w:ascii="ITC Avant Garde Std Bk" w:hAnsi="ITC Avant Garde Std Bk" w:cs="Arial"/>
          <w:sz w:val="20"/>
        </w:rPr>
      </w:pPr>
    </w:p>
    <w:p w14:paraId="23C20D5A"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Las solicitudes de concesión en trámite, se ajustarán a lo previsto en la presente Ley, excepto cuando, de conformidad con la Ley de Vías Generales de Comunicación, el resultado de los estudios técnicos les hubiere sido favorable y se hubiere publicado la solicitud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siempre que no se hubieren formulado objeciones o éstas se hubieren desechado. En ese caso, por lo que hace exclusivamente al trámite, se estará a lo previsto en las disposiciones vigentes con anterioridad a la entrada en vigor de la presente Ley.</w:t>
      </w:r>
    </w:p>
    <w:p w14:paraId="6686F2FC" w14:textId="77777777" w:rsidR="003F2C6A" w:rsidRPr="003F2C6A" w:rsidRDefault="003F2C6A" w:rsidP="003F2C6A">
      <w:pPr>
        <w:pStyle w:val="texto0"/>
        <w:spacing w:after="0" w:line="240" w:lineRule="auto"/>
        <w:rPr>
          <w:rFonts w:ascii="ITC Avant Garde Std Bk" w:hAnsi="ITC Avant Garde Std Bk" w:cs="Arial"/>
          <w:sz w:val="20"/>
        </w:rPr>
      </w:pPr>
    </w:p>
    <w:p w14:paraId="62249DB6"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Las solicitudes a que se refiere el párrafo anterior serán resueltas por la Secretaría en un plazo no mayor de 120 días naturales contado a partir de que entre en vigor el presente ordenamiento.</w:t>
      </w:r>
    </w:p>
    <w:p w14:paraId="31C34C19" w14:textId="77777777" w:rsidR="003F2C6A" w:rsidRPr="003F2C6A" w:rsidRDefault="003F2C6A" w:rsidP="003F2C6A">
      <w:pPr>
        <w:pStyle w:val="texto0"/>
        <w:spacing w:after="0" w:line="240" w:lineRule="auto"/>
        <w:rPr>
          <w:rFonts w:ascii="ITC Avant Garde Std Bk" w:hAnsi="ITC Avant Garde Std Bk" w:cs="Arial"/>
          <w:sz w:val="20"/>
        </w:rPr>
      </w:pPr>
    </w:p>
    <w:p w14:paraId="2C4B3406"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Las solicitudes de permiso en trámite se ajustarán a lo previsto en la presente Ley.</w:t>
      </w:r>
    </w:p>
    <w:p w14:paraId="5C1794F5" w14:textId="77777777" w:rsidR="003F2C6A" w:rsidRPr="003F2C6A" w:rsidRDefault="003F2C6A" w:rsidP="003F2C6A">
      <w:pPr>
        <w:pStyle w:val="texto0"/>
        <w:spacing w:after="0" w:line="240" w:lineRule="auto"/>
        <w:rPr>
          <w:rFonts w:ascii="ITC Avant Garde Std Bk" w:hAnsi="ITC Avant Garde Std Bk" w:cs="Arial"/>
          <w:sz w:val="20"/>
        </w:rPr>
      </w:pPr>
    </w:p>
    <w:p w14:paraId="0FBA5F7C"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SEXTO.</w:t>
      </w:r>
      <w:r w:rsidRPr="003F2C6A">
        <w:rPr>
          <w:rFonts w:ascii="ITC Avant Garde Std Bk" w:hAnsi="ITC Avant Garde Std Bk" w:cs="Arial"/>
          <w:sz w:val="20"/>
        </w:rPr>
        <w:t xml:space="preserve"> Los titulares de bandas de frecuencias que le hayan sido asignadas con anterioridad a la entrada en vigor de la presente Ley, que deseen prestar a través de dichas bandas de frecuencias, servicios no contemplados en su concesión o permiso, deberán solicitarlo a la Secretaría, quien a su juicio resolverá lo conducente, con base en lo establecido en esta Ley.</w:t>
      </w:r>
    </w:p>
    <w:p w14:paraId="7BEDE1C6" w14:textId="77777777" w:rsidR="003F2C6A" w:rsidRPr="003F2C6A" w:rsidRDefault="003F2C6A" w:rsidP="003F2C6A">
      <w:pPr>
        <w:pStyle w:val="texto0"/>
        <w:spacing w:after="0" w:line="240" w:lineRule="auto"/>
        <w:rPr>
          <w:rFonts w:ascii="ITC Avant Garde Std Bk" w:hAnsi="ITC Avant Garde Std Bk" w:cs="Arial"/>
          <w:sz w:val="20"/>
        </w:rPr>
      </w:pPr>
    </w:p>
    <w:p w14:paraId="6FFB5EF0"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Para tal efecto la Secretaría podrá requerir el pago de una contraprestación, cuyo monto se determinará tomando en cuenta la amplitud de la banda del espectro radioeléctrico y la cobertura geográfica que utilizará el concesionario para proveer el nuevo servicio y el pago que hayan realizado otros concesionarios en la obtención de bandas de frecuencias para usos similares en los términos de esta Ley.</w:t>
      </w:r>
    </w:p>
    <w:p w14:paraId="197620B0" w14:textId="77777777" w:rsidR="003F2C6A" w:rsidRPr="003F2C6A" w:rsidRDefault="003F2C6A" w:rsidP="003F2C6A">
      <w:pPr>
        <w:pStyle w:val="texto0"/>
        <w:spacing w:after="0" w:line="240" w:lineRule="auto"/>
        <w:rPr>
          <w:rFonts w:ascii="ITC Avant Garde Std Bk" w:hAnsi="ITC Avant Garde Std Bk" w:cs="Arial"/>
          <w:sz w:val="20"/>
        </w:rPr>
      </w:pPr>
    </w:p>
    <w:p w14:paraId="63D0D162"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SEPTIMO.</w:t>
      </w:r>
      <w:r w:rsidRPr="003F2C6A">
        <w:rPr>
          <w:rFonts w:ascii="ITC Avant Garde Std Bk" w:hAnsi="ITC Avant Garde Std Bk" w:cs="Arial"/>
          <w:sz w:val="20"/>
        </w:rPr>
        <w:t xml:space="preserve"> Las concesiones que se otorguen para redes públicas de telecomunicaciones sólo podrán iniciar la prestación de los servicios públicos de telefonía básica de larga distancia, después del 10 de agosto de 1996, excepto cuando los concesionarios actuales no hayan cumplido con las condiciones de expansión y eficiencia de los servicios contenidos en su título de concesión.</w:t>
      </w:r>
    </w:p>
    <w:p w14:paraId="5CFD8773" w14:textId="77777777" w:rsidR="003F2C6A" w:rsidRPr="003F2C6A" w:rsidRDefault="003F2C6A" w:rsidP="003F2C6A">
      <w:pPr>
        <w:pStyle w:val="texto0"/>
        <w:spacing w:after="0" w:line="240" w:lineRule="auto"/>
        <w:rPr>
          <w:rFonts w:ascii="ITC Avant Garde Std Bk" w:hAnsi="ITC Avant Garde Std Bk" w:cs="Arial"/>
          <w:sz w:val="20"/>
        </w:rPr>
      </w:pPr>
    </w:p>
    <w:p w14:paraId="0542215F"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OCTAVO.</w:t>
      </w:r>
      <w:r w:rsidRPr="003F2C6A">
        <w:rPr>
          <w:rFonts w:ascii="ITC Avant Garde Std Bk" w:hAnsi="ITC Avant Garde Std Bk" w:cs="Arial"/>
          <w:sz w:val="20"/>
        </w:rPr>
        <w:t xml:space="preserve"> Los concesionarios de redes públicas de telecomunicaciones en operación, deberán registrar y aplicar tarifas de interconexión entre sus propios servicios a partir del 1o. de septiembre de 1995. Estas obligaciones serán aplicables asimismo a la interconexión existente entre el concesionario y sus filiales y subsidiarias.</w:t>
      </w:r>
    </w:p>
    <w:p w14:paraId="5506DDC7" w14:textId="77777777" w:rsidR="003F2C6A" w:rsidRPr="003F2C6A" w:rsidRDefault="003F2C6A" w:rsidP="003F2C6A">
      <w:pPr>
        <w:pStyle w:val="texto0"/>
        <w:spacing w:after="0" w:line="240" w:lineRule="auto"/>
        <w:rPr>
          <w:rFonts w:ascii="ITC Avant Garde Std Bk" w:hAnsi="ITC Avant Garde Std Bk" w:cs="Arial"/>
          <w:sz w:val="20"/>
        </w:rPr>
      </w:pPr>
    </w:p>
    <w:p w14:paraId="0376F1D7"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De igual forma deberán llevar contabilidad separada por servicios aplicando tarifas desagregadas, a partir del 1o. de enero de 1996.</w:t>
      </w:r>
    </w:p>
    <w:p w14:paraId="052870B8" w14:textId="77777777" w:rsidR="003F2C6A" w:rsidRPr="003F2C6A" w:rsidRDefault="003F2C6A" w:rsidP="003F2C6A">
      <w:pPr>
        <w:pStyle w:val="texto0"/>
        <w:spacing w:after="0" w:line="240" w:lineRule="auto"/>
        <w:rPr>
          <w:rFonts w:ascii="ITC Avant Garde Std Bk" w:hAnsi="ITC Avant Garde Std Bk" w:cs="Arial"/>
          <w:sz w:val="20"/>
        </w:rPr>
      </w:pPr>
    </w:p>
    <w:p w14:paraId="7B78EB60"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NOVENO.</w:t>
      </w:r>
      <w:r w:rsidRPr="003F2C6A">
        <w:rPr>
          <w:rFonts w:ascii="ITC Avant Garde Std Bk" w:hAnsi="ITC Avant Garde Std Bk" w:cs="Arial"/>
          <w:sz w:val="20"/>
        </w:rPr>
        <w:t xml:space="preserve"> Los concesionarios de redes públicas de telecomunicaciones en operación podrán iniciar negociaciones para interconexión de sus respectivas redes públicas de acuerdo a los términos de la presente Ley a partir del 1o. de septiembre de 1995.</w:t>
      </w:r>
    </w:p>
    <w:p w14:paraId="68EACC57" w14:textId="77777777" w:rsidR="003F2C6A" w:rsidRPr="003F2C6A" w:rsidRDefault="003F2C6A" w:rsidP="003F2C6A">
      <w:pPr>
        <w:pStyle w:val="texto0"/>
        <w:spacing w:after="0" w:line="240" w:lineRule="auto"/>
        <w:rPr>
          <w:rFonts w:ascii="ITC Avant Garde Std Bk" w:hAnsi="ITC Avant Garde Std Bk" w:cs="Arial"/>
          <w:sz w:val="20"/>
        </w:rPr>
      </w:pPr>
    </w:p>
    <w:p w14:paraId="12AE1939"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DECIMO.</w:t>
      </w:r>
      <w:r w:rsidRPr="003F2C6A">
        <w:rPr>
          <w:rFonts w:ascii="ITC Avant Garde Std Bk" w:hAnsi="ITC Avant Garde Std Bk" w:cs="Arial"/>
          <w:sz w:val="20"/>
        </w:rPr>
        <w:t xml:space="preserve"> Los concesionarios de redes públicas de telecomunicaciones que tengan celebrados convenios de interconexión en los términos de esta Ley con concesionarios de redes públicas que pretendan prestar el servicio público de telefonía básica de larga distancia nacional e internacional, podrán iniciar la operación de la interconexión respectiva a partir del 1o. de enero de 1997. Para ese efecto deberán observarse los lineamientos establecidos por la Secretaría en la "Resolución sobre el Plan de Interconexión con Redes Públicas de Larga Distancia", que fue publicado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xml:space="preserve"> el 1o. de julio de 1994.</w:t>
      </w:r>
    </w:p>
    <w:p w14:paraId="3C0A5D99" w14:textId="77777777" w:rsidR="003F2C6A" w:rsidRPr="003F2C6A" w:rsidRDefault="003F2C6A" w:rsidP="003F2C6A">
      <w:pPr>
        <w:pStyle w:val="texto0"/>
        <w:spacing w:after="0" w:line="240" w:lineRule="auto"/>
        <w:rPr>
          <w:rFonts w:ascii="ITC Avant Garde Std Bk" w:hAnsi="ITC Avant Garde Std Bk" w:cs="Arial"/>
          <w:sz w:val="20"/>
        </w:rPr>
      </w:pPr>
    </w:p>
    <w:p w14:paraId="74B591C4"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DECIMO PRIMERO.</w:t>
      </w:r>
      <w:r w:rsidRPr="003F2C6A">
        <w:rPr>
          <w:rFonts w:ascii="ITC Avant Garde Std Bk" w:hAnsi="ITC Avant Garde Std Bk" w:cs="Arial"/>
          <w:sz w:val="20"/>
        </w:rPr>
        <w:t xml:space="preserve"> A más tardar el 10 de agosto de 1996, el Ejecutivo Federal constituirá un órgano desconcentrado de la Secretaría de Comunicaciones y Transportes, con autonomía técnica y operativa, el cual tendrá la organización y facultades necesarias para regular y promover el desarrollo eficiente de las telecomunicaciones en el país, de acuerdo a lo que establezca su decreto de creación.</w:t>
      </w:r>
    </w:p>
    <w:p w14:paraId="74A60E93" w14:textId="77777777" w:rsidR="003F2C6A" w:rsidRPr="003F2C6A" w:rsidRDefault="003F2C6A" w:rsidP="003F2C6A">
      <w:pPr>
        <w:pStyle w:val="texto0"/>
        <w:spacing w:after="0" w:line="240" w:lineRule="auto"/>
        <w:rPr>
          <w:rFonts w:ascii="ITC Avant Garde Std Bk" w:hAnsi="ITC Avant Garde Std Bk" w:cs="Arial"/>
          <w:sz w:val="20"/>
        </w:rPr>
      </w:pPr>
    </w:p>
    <w:p w14:paraId="218A1FB4"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México, D.F., a 18 de mayo de 1995.- Sen. </w:t>
      </w:r>
      <w:r w:rsidRPr="003F2C6A">
        <w:rPr>
          <w:rFonts w:ascii="ITC Avant Garde Std Bk" w:hAnsi="ITC Avant Garde Std Bk" w:cs="Arial"/>
          <w:b/>
          <w:sz w:val="20"/>
        </w:rPr>
        <w:t>Germán Sierra Sánchez</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Lauro Rendón Castrejón</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Sen. </w:t>
      </w:r>
      <w:proofErr w:type="spellStart"/>
      <w:r w:rsidRPr="003F2C6A">
        <w:rPr>
          <w:rFonts w:ascii="ITC Avant Garde Std Bk" w:hAnsi="ITC Avant Garde Std Bk" w:cs="Arial"/>
          <w:b/>
          <w:sz w:val="20"/>
        </w:rPr>
        <w:t>Angel</w:t>
      </w:r>
      <w:proofErr w:type="spellEnd"/>
      <w:r w:rsidRPr="003F2C6A">
        <w:rPr>
          <w:rFonts w:ascii="ITC Avant Garde Std Bk" w:hAnsi="ITC Avant Garde Std Bk" w:cs="Arial"/>
          <w:b/>
          <w:sz w:val="20"/>
        </w:rPr>
        <w:t xml:space="preserve"> Ventura Valle</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Sergio Ramírez Vargas</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Rúbricas".</w:t>
      </w:r>
    </w:p>
    <w:p w14:paraId="4AEF116F" w14:textId="77777777" w:rsidR="003F2C6A" w:rsidRPr="003F2C6A" w:rsidRDefault="003F2C6A" w:rsidP="003F2C6A">
      <w:pPr>
        <w:pStyle w:val="texto0"/>
        <w:spacing w:after="0" w:line="240" w:lineRule="auto"/>
        <w:rPr>
          <w:rFonts w:ascii="ITC Avant Garde Std Bk" w:hAnsi="ITC Avant Garde Std Bk" w:cs="Arial"/>
          <w:sz w:val="20"/>
        </w:rPr>
      </w:pPr>
    </w:p>
    <w:p w14:paraId="507CAF62" w14:textId="77777777" w:rsidR="003F2C6A" w:rsidRPr="003F2C6A" w:rsidRDefault="003F2C6A" w:rsidP="003F2C6A">
      <w:pPr>
        <w:ind w:firstLine="288"/>
        <w:rPr>
          <w:rFonts w:cs="Arial"/>
          <w:snapToGrid w:val="0"/>
        </w:rPr>
      </w:pPr>
      <w:r w:rsidRPr="003F2C6A">
        <w:rPr>
          <w:rFonts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junio de mil novecientos noventa y </w:t>
      </w:r>
      <w:proofErr w:type="gramStart"/>
      <w:r w:rsidRPr="003F2C6A">
        <w:rPr>
          <w:rFonts w:cs="Arial"/>
        </w:rPr>
        <w:t>cinco.-</w:t>
      </w:r>
      <w:proofErr w:type="gramEnd"/>
      <w:r w:rsidRPr="003F2C6A">
        <w:rPr>
          <w:rFonts w:cs="Arial"/>
        </w:rPr>
        <w:t xml:space="preserve"> </w:t>
      </w:r>
      <w:r w:rsidRPr="003F2C6A">
        <w:rPr>
          <w:rFonts w:cs="Arial"/>
          <w:b/>
        </w:rPr>
        <w:t>Ernesto Zedillo Ponce de León</w:t>
      </w:r>
      <w:r w:rsidRPr="003F2C6A">
        <w:rPr>
          <w:rFonts w:cs="Arial"/>
        </w:rPr>
        <w:t xml:space="preserve">.- Rúbrica.- El Secretario de Gobernación, </w:t>
      </w:r>
      <w:r w:rsidRPr="003F2C6A">
        <w:rPr>
          <w:rFonts w:cs="Arial"/>
          <w:b/>
        </w:rPr>
        <w:t>Esteban Moctezuma Barragán</w:t>
      </w:r>
      <w:r w:rsidRPr="003F2C6A">
        <w:rPr>
          <w:rFonts w:cs="Arial"/>
        </w:rPr>
        <w:t>.- Rúbrica.</w:t>
      </w:r>
    </w:p>
    <w:p w14:paraId="5A611732"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LEY de Aeropuertos.</w:t>
      </w:r>
    </w:p>
    <w:p w14:paraId="59C3B5C6" w14:textId="77777777" w:rsidR="003F2C6A" w:rsidRPr="003F2C6A" w:rsidRDefault="003F2C6A" w:rsidP="003F2C6A">
      <w:pPr>
        <w:rPr>
          <w:rFonts w:cs="Arial"/>
        </w:rPr>
      </w:pPr>
    </w:p>
    <w:p w14:paraId="44215A40" w14:textId="77777777" w:rsidR="003F2C6A" w:rsidRPr="003F2C6A" w:rsidRDefault="003F2C6A" w:rsidP="003F2C6A">
      <w:pPr>
        <w:jc w:val="center"/>
        <w:rPr>
          <w:rFonts w:cs="Arial"/>
          <w:sz w:val="16"/>
        </w:rPr>
      </w:pPr>
      <w:r w:rsidRPr="003F2C6A">
        <w:rPr>
          <w:rFonts w:cs="Arial"/>
          <w:sz w:val="16"/>
        </w:rPr>
        <w:t>Publicada en el Diario Oficial de la Federación el 22 de diciembre de 1995</w:t>
      </w:r>
    </w:p>
    <w:p w14:paraId="4E90239D" w14:textId="77777777" w:rsidR="003F2C6A" w:rsidRPr="003F2C6A" w:rsidRDefault="003F2C6A" w:rsidP="003F2C6A">
      <w:pPr>
        <w:rPr>
          <w:rFonts w:cs="Arial"/>
          <w:snapToGrid w:val="0"/>
        </w:rPr>
      </w:pPr>
    </w:p>
    <w:p w14:paraId="0AB31A20"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13FDFA2C" w14:textId="77777777" w:rsidR="003F2C6A" w:rsidRPr="003F2C6A" w:rsidRDefault="003F2C6A" w:rsidP="003F2C6A">
      <w:pPr>
        <w:pStyle w:val="ANOTACION"/>
        <w:spacing w:before="0" w:after="0"/>
        <w:rPr>
          <w:rFonts w:ascii="ITC Avant Garde Std Bk" w:hAnsi="ITC Avant Garde Std Bk"/>
          <w:sz w:val="20"/>
        </w:rPr>
      </w:pPr>
    </w:p>
    <w:p w14:paraId="11731479"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PRIMERO.</w:t>
      </w:r>
      <w:r w:rsidRPr="003F2C6A">
        <w:rPr>
          <w:rFonts w:ascii="ITC Avant Garde Std Bk" w:hAnsi="ITC Avant Garde Std Bk" w:cs="Arial"/>
          <w:sz w:val="20"/>
        </w:rPr>
        <w:t xml:space="preserve"> La presente Ley entrará en vigor al día siguiente de su publicación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w:t>
      </w:r>
    </w:p>
    <w:p w14:paraId="06E51910" w14:textId="77777777" w:rsidR="003F2C6A" w:rsidRPr="003F2C6A" w:rsidRDefault="003F2C6A" w:rsidP="003F2C6A">
      <w:pPr>
        <w:pStyle w:val="pcstexto"/>
        <w:spacing w:before="0" w:line="240" w:lineRule="auto"/>
        <w:rPr>
          <w:rFonts w:ascii="ITC Avant Garde Std Bk" w:hAnsi="ITC Avant Garde Std Bk" w:cs="Arial"/>
          <w:sz w:val="20"/>
        </w:rPr>
      </w:pPr>
    </w:p>
    <w:p w14:paraId="1DFF29A5"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 xml:space="preserve">SEGUNDO. </w:t>
      </w:r>
      <w:r w:rsidRPr="003F2C6A">
        <w:rPr>
          <w:rFonts w:ascii="ITC Avant Garde Std Bk" w:hAnsi="ITC Avant Garde Std Bk" w:cs="Arial"/>
          <w:sz w:val="20"/>
        </w:rPr>
        <w:t>Se derogan los artículos 327; 328; 371 fracción I, incisos b) y c) y 567 de la Ley de Vías Generales de Comunicación; el artículo 8 de la Ley de Aviación Civil; así como las demás disposiciones que se opongan a la presente Ley.</w:t>
      </w:r>
    </w:p>
    <w:p w14:paraId="60ED6692" w14:textId="77777777" w:rsidR="003F2C6A" w:rsidRPr="003F2C6A" w:rsidRDefault="003F2C6A" w:rsidP="003F2C6A">
      <w:pPr>
        <w:pStyle w:val="pcstexto"/>
        <w:spacing w:before="0" w:line="240" w:lineRule="auto"/>
        <w:rPr>
          <w:rFonts w:ascii="ITC Avant Garde Std Bk" w:hAnsi="ITC Avant Garde Std Bk" w:cs="Arial"/>
          <w:sz w:val="20"/>
        </w:rPr>
      </w:pPr>
    </w:p>
    <w:p w14:paraId="0E84E1C2"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Las disposiciones reglamentarias y administrativas en vigor se continuarán aplicando hasta en tanto no sean derogadas por otras, salvo en lo que se opongan a la presente Ley.</w:t>
      </w:r>
    </w:p>
    <w:p w14:paraId="1AD5867A" w14:textId="77777777" w:rsidR="003F2C6A" w:rsidRPr="003F2C6A" w:rsidRDefault="003F2C6A" w:rsidP="003F2C6A">
      <w:pPr>
        <w:pStyle w:val="pcstexto"/>
        <w:spacing w:before="0" w:line="240" w:lineRule="auto"/>
        <w:rPr>
          <w:rFonts w:ascii="ITC Avant Garde Std Bk" w:hAnsi="ITC Avant Garde Std Bk" w:cs="Arial"/>
          <w:sz w:val="20"/>
        </w:rPr>
      </w:pPr>
    </w:p>
    <w:p w14:paraId="0C94B63D"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Cuando en otras disposiciones se haga referencia a la figura de comandante de aeropuerto, se entenderá como comandante de aeródromo en los términos de esta Ley.</w:t>
      </w:r>
    </w:p>
    <w:p w14:paraId="401FF350" w14:textId="77777777" w:rsidR="003F2C6A" w:rsidRPr="003F2C6A" w:rsidRDefault="003F2C6A" w:rsidP="003F2C6A">
      <w:pPr>
        <w:pStyle w:val="pcstexto"/>
        <w:spacing w:before="0" w:line="240" w:lineRule="auto"/>
        <w:rPr>
          <w:rFonts w:ascii="ITC Avant Garde Std Bk" w:hAnsi="ITC Avant Garde Std Bk" w:cs="Arial"/>
          <w:sz w:val="20"/>
        </w:rPr>
      </w:pPr>
    </w:p>
    <w:p w14:paraId="24C623E6"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TERCERO.</w:t>
      </w:r>
      <w:r w:rsidRPr="003F2C6A">
        <w:rPr>
          <w:rFonts w:ascii="ITC Avant Garde Std Bk" w:hAnsi="ITC Avant Garde Std Bk" w:cs="Arial"/>
          <w:sz w:val="20"/>
        </w:rPr>
        <w:t xml:space="preserve"> El organismo público descentralizado Aeropuertos y Servicios Auxiliares podrá continuar administrando aeropuertos en los términos de su Decreto de creación de fecha 10 de junio de 1965, publicado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xml:space="preserve"> el 12 del mismo mes y año, y de sus decretos modificatorios, hasta en tanto la Secretaría, de conformidad con lo previsto en esta Ley, otorgue concesiones respecto de los aeropuertos administrados por dicho organismo.</w:t>
      </w:r>
    </w:p>
    <w:p w14:paraId="605BEE3E" w14:textId="77777777" w:rsidR="003F2C6A" w:rsidRPr="003F2C6A" w:rsidRDefault="003F2C6A" w:rsidP="003F2C6A">
      <w:pPr>
        <w:pStyle w:val="pcstexto"/>
        <w:spacing w:before="0" w:line="240" w:lineRule="auto"/>
        <w:rPr>
          <w:rFonts w:ascii="ITC Avant Garde Std Bk" w:hAnsi="ITC Avant Garde Std Bk" w:cs="Arial"/>
          <w:sz w:val="20"/>
        </w:rPr>
      </w:pPr>
    </w:p>
    <w:p w14:paraId="41CFA980"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Lo anterior, en el entendido de que Aeropuertos y Servicios Auxiliares deberá ajustarse a lo dispuesto en esta Ley, en lo relativo a la construcción, administración, operación y explotación de aeropuertos y en la prestación de los servicios.</w:t>
      </w:r>
    </w:p>
    <w:p w14:paraId="56A65955" w14:textId="77777777" w:rsidR="003F2C6A" w:rsidRPr="003F2C6A" w:rsidRDefault="003F2C6A" w:rsidP="003F2C6A">
      <w:pPr>
        <w:pStyle w:val="pcstexto"/>
        <w:spacing w:before="0" w:line="240" w:lineRule="auto"/>
        <w:rPr>
          <w:rFonts w:ascii="ITC Avant Garde Std Bk" w:hAnsi="ITC Avant Garde Std Bk" w:cs="Arial"/>
          <w:sz w:val="20"/>
        </w:rPr>
      </w:pPr>
    </w:p>
    <w:p w14:paraId="46BDF6CF"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CUARTO.</w:t>
      </w:r>
      <w:r w:rsidRPr="003F2C6A">
        <w:rPr>
          <w:rFonts w:ascii="ITC Avant Garde Std Bk" w:hAnsi="ITC Avant Garde Std Bk" w:cs="Arial"/>
          <w:sz w:val="20"/>
        </w:rPr>
        <w:t xml:space="preserve"> Las concesiones, permisos y autorizaciones que se otorguen con motivo de la presente Ley, no afectarán los derechos de los trabajadores de Aeropuertos y Servicios Auxiliares, los que serán respetados conforme a la ley de la materia.</w:t>
      </w:r>
    </w:p>
    <w:p w14:paraId="00B23061" w14:textId="77777777" w:rsidR="003F2C6A" w:rsidRPr="003F2C6A" w:rsidRDefault="003F2C6A" w:rsidP="003F2C6A">
      <w:pPr>
        <w:pStyle w:val="pcstexto"/>
        <w:spacing w:before="0" w:line="240" w:lineRule="auto"/>
        <w:rPr>
          <w:rFonts w:ascii="ITC Avant Garde Std Bk" w:hAnsi="ITC Avant Garde Std Bk" w:cs="Arial"/>
          <w:sz w:val="20"/>
        </w:rPr>
      </w:pPr>
    </w:p>
    <w:p w14:paraId="4EF6B029"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 xml:space="preserve">QUINTO. </w:t>
      </w:r>
      <w:r w:rsidRPr="003F2C6A">
        <w:rPr>
          <w:rFonts w:ascii="ITC Avant Garde Std Bk" w:hAnsi="ITC Avant Garde Std Bk" w:cs="Arial"/>
          <w:sz w:val="20"/>
        </w:rPr>
        <w:t>Las concesiones, permisos y autorizaciones otorgadas con anterioridad a la entrada en vigor de la presente Ley, serán respetadas en sus términos hasta su vencimiento.</w:t>
      </w:r>
    </w:p>
    <w:p w14:paraId="68D0F434" w14:textId="77777777" w:rsidR="003F2C6A" w:rsidRPr="003F2C6A" w:rsidRDefault="003F2C6A" w:rsidP="003F2C6A">
      <w:pPr>
        <w:pStyle w:val="pcstexto"/>
        <w:spacing w:before="0" w:line="240" w:lineRule="auto"/>
        <w:rPr>
          <w:rFonts w:ascii="ITC Avant Garde Std Bk" w:hAnsi="ITC Avant Garde Std Bk" w:cs="Arial"/>
          <w:sz w:val="20"/>
        </w:rPr>
      </w:pPr>
    </w:p>
    <w:p w14:paraId="333555FE"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Lo anterior, en el entendido de que los concesionarios y permisionarios deberán ajustarse a lo dispuesto en esta Ley, en lo relativo a la construcción, administración, operación y explotación de aeródromos civiles y en la prestación de los servicios aeroportuarios, complementarios y comerciales.</w:t>
      </w:r>
    </w:p>
    <w:p w14:paraId="2030C8B8" w14:textId="77777777" w:rsidR="003F2C6A" w:rsidRPr="003F2C6A" w:rsidRDefault="003F2C6A" w:rsidP="003F2C6A">
      <w:pPr>
        <w:pStyle w:val="pcstexto"/>
        <w:spacing w:before="0" w:line="240" w:lineRule="auto"/>
        <w:rPr>
          <w:rFonts w:ascii="ITC Avant Garde Std Bk" w:hAnsi="ITC Avant Garde Std Bk" w:cs="Arial"/>
          <w:sz w:val="20"/>
        </w:rPr>
      </w:pPr>
    </w:p>
    <w:p w14:paraId="0A90ED59"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Los aeródromos de servicio general que al momento de la publicación de este ordenamiento reciban aeronaves destinadas al servicio de transporte aéreo regular, tendrán un plazo máximo de 180 días naturales, contados a partir de la publicación de esta Ley, para regularizar su situación ante la Secretaría.</w:t>
      </w:r>
    </w:p>
    <w:p w14:paraId="74EE3324" w14:textId="77777777" w:rsidR="003F2C6A" w:rsidRPr="003F2C6A" w:rsidRDefault="003F2C6A" w:rsidP="003F2C6A">
      <w:pPr>
        <w:pStyle w:val="pcstexto"/>
        <w:spacing w:before="0" w:line="240" w:lineRule="auto"/>
        <w:rPr>
          <w:rFonts w:ascii="ITC Avant Garde Std Bk" w:hAnsi="ITC Avant Garde Std Bk" w:cs="Arial"/>
          <w:sz w:val="20"/>
        </w:rPr>
      </w:pPr>
    </w:p>
    <w:p w14:paraId="712CD4AD"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Por lo que se refiere a las concesiones y permisos en trámite, se estará a lo dispuesto en esta Ley.</w:t>
      </w:r>
    </w:p>
    <w:p w14:paraId="5FE7E090" w14:textId="77777777" w:rsidR="003F2C6A" w:rsidRPr="003F2C6A" w:rsidRDefault="003F2C6A" w:rsidP="003F2C6A">
      <w:pPr>
        <w:pStyle w:val="pcstexto"/>
        <w:spacing w:before="0" w:line="240" w:lineRule="auto"/>
        <w:rPr>
          <w:rFonts w:ascii="ITC Avant Garde Std Bk" w:hAnsi="ITC Avant Garde Std Bk" w:cs="Arial"/>
          <w:sz w:val="20"/>
        </w:rPr>
      </w:pPr>
    </w:p>
    <w:p w14:paraId="5D9EEDEB"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SEXTO.</w:t>
      </w:r>
      <w:r w:rsidRPr="003F2C6A">
        <w:rPr>
          <w:rFonts w:ascii="ITC Avant Garde Std Bk" w:hAnsi="ITC Avant Garde Std Bk" w:cs="Arial"/>
          <w:sz w:val="20"/>
        </w:rPr>
        <w:t xml:space="preserve"> Las infracciones cometidas con anterioridad a la entrada en vigor de la presente Ley, se sancionarán de conformidad con las disposiciones vigentes al momento en que se cometieron.</w:t>
      </w:r>
    </w:p>
    <w:p w14:paraId="351A4902" w14:textId="77777777" w:rsidR="003F2C6A" w:rsidRPr="003F2C6A" w:rsidRDefault="003F2C6A" w:rsidP="003F2C6A">
      <w:pPr>
        <w:pStyle w:val="pcstexto"/>
        <w:spacing w:before="0" w:line="240" w:lineRule="auto"/>
        <w:rPr>
          <w:rFonts w:ascii="ITC Avant Garde Std Bk" w:hAnsi="ITC Avant Garde Std Bk" w:cs="Arial"/>
          <w:sz w:val="20"/>
        </w:rPr>
      </w:pPr>
    </w:p>
    <w:p w14:paraId="4C6F9623"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b/>
          <w:sz w:val="20"/>
        </w:rPr>
        <w:t>SEPTIMO.</w:t>
      </w:r>
      <w:r w:rsidRPr="003F2C6A">
        <w:rPr>
          <w:rFonts w:ascii="ITC Avant Garde Std Bk" w:hAnsi="ITC Avant Garde Std Bk" w:cs="Arial"/>
          <w:sz w:val="20"/>
        </w:rPr>
        <w:t xml:space="preserve"> A más tardar en 180 días, contados a partir de la entrada en vigor de este ordenamiento, el Ejecutivo Federal constituirá la comisión intersecretarial a que se refiere el artículo 21 de esta Ley.</w:t>
      </w:r>
    </w:p>
    <w:p w14:paraId="6FDF9055" w14:textId="77777777" w:rsidR="003F2C6A" w:rsidRPr="003F2C6A" w:rsidRDefault="003F2C6A" w:rsidP="003F2C6A">
      <w:pPr>
        <w:pStyle w:val="pcstexto"/>
        <w:spacing w:before="0" w:line="240" w:lineRule="auto"/>
        <w:rPr>
          <w:rFonts w:ascii="ITC Avant Garde Std Bk" w:hAnsi="ITC Avant Garde Std Bk" w:cs="Arial"/>
          <w:sz w:val="20"/>
        </w:rPr>
      </w:pPr>
    </w:p>
    <w:p w14:paraId="6EB101FD"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 xml:space="preserve">México, D.F., a 14 de diciembre de 1995.- Sen. </w:t>
      </w:r>
      <w:r w:rsidRPr="003F2C6A">
        <w:rPr>
          <w:rFonts w:ascii="ITC Avant Garde Std Bk" w:hAnsi="ITC Avant Garde Std Bk" w:cs="Arial"/>
          <w:b/>
          <w:sz w:val="20"/>
        </w:rPr>
        <w:t>Gustavo Carvajal Moreno</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Oscar Cantón Zetina</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Sen. </w:t>
      </w:r>
      <w:r w:rsidRPr="003F2C6A">
        <w:rPr>
          <w:rFonts w:ascii="ITC Avant Garde Std Bk" w:hAnsi="ITC Avant Garde Std Bk" w:cs="Arial"/>
          <w:b/>
          <w:sz w:val="20"/>
        </w:rPr>
        <w:t>Jorge G. López Tijerina</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 xml:space="preserve">Virginia Hernández </w:t>
      </w:r>
      <w:proofErr w:type="spellStart"/>
      <w:r w:rsidRPr="003F2C6A">
        <w:rPr>
          <w:rFonts w:ascii="ITC Avant Garde Std Bk" w:hAnsi="ITC Avant Garde Std Bk" w:cs="Arial"/>
          <w:b/>
          <w:sz w:val="20"/>
        </w:rPr>
        <w:t>Hernández</w:t>
      </w:r>
      <w:proofErr w:type="spellEnd"/>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Secretaria.-</w:t>
      </w:r>
      <w:proofErr w:type="gramEnd"/>
      <w:r w:rsidRPr="003F2C6A">
        <w:rPr>
          <w:rFonts w:ascii="ITC Avant Garde Std Bk" w:hAnsi="ITC Avant Garde Std Bk" w:cs="Arial"/>
          <w:sz w:val="20"/>
        </w:rPr>
        <w:t xml:space="preserve"> Rúbricas".</w:t>
      </w:r>
    </w:p>
    <w:p w14:paraId="17A64385" w14:textId="77777777" w:rsidR="003F2C6A" w:rsidRPr="003F2C6A" w:rsidRDefault="003F2C6A" w:rsidP="003F2C6A">
      <w:pPr>
        <w:pStyle w:val="pcstexto"/>
        <w:spacing w:before="0" w:line="240" w:lineRule="auto"/>
        <w:rPr>
          <w:rFonts w:ascii="ITC Avant Garde Std Bk" w:hAnsi="ITC Avant Garde Std Bk" w:cs="Arial"/>
          <w:sz w:val="20"/>
        </w:rPr>
      </w:pPr>
    </w:p>
    <w:p w14:paraId="6078FB7D" w14:textId="77777777" w:rsidR="003F2C6A" w:rsidRPr="003F2C6A" w:rsidRDefault="003F2C6A" w:rsidP="003F2C6A">
      <w:pPr>
        <w:pStyle w:val="pcstexto"/>
        <w:spacing w:before="0" w:line="240" w:lineRule="auto"/>
        <w:rPr>
          <w:rFonts w:ascii="ITC Avant Garde Std Bk" w:hAnsi="ITC Avant Garde Std Bk" w:cs="Arial"/>
          <w:sz w:val="20"/>
        </w:rPr>
      </w:pPr>
      <w:r w:rsidRPr="003F2C6A">
        <w:rPr>
          <w:rFonts w:ascii="ITC Avant Garde Std Bk" w:hAnsi="ITC Avant Garde Std Bk"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diecinueve días del mes de diciembre de mil novecientos noventa y </w:t>
      </w:r>
      <w:proofErr w:type="gramStart"/>
      <w:r w:rsidRPr="003F2C6A">
        <w:rPr>
          <w:rFonts w:ascii="ITC Avant Garde Std Bk" w:hAnsi="ITC Avant Garde Std Bk" w:cs="Arial"/>
          <w:sz w:val="20"/>
        </w:rPr>
        <w:t>cinco.-</w:t>
      </w:r>
      <w:proofErr w:type="gramEnd"/>
      <w:r w:rsidRPr="003F2C6A">
        <w:rPr>
          <w:rFonts w:ascii="ITC Avant Garde Std Bk" w:hAnsi="ITC Avant Garde Std Bk" w:cs="Arial"/>
          <w:sz w:val="20"/>
        </w:rPr>
        <w:t xml:space="preserve"> </w:t>
      </w:r>
      <w:r w:rsidRPr="003F2C6A">
        <w:rPr>
          <w:rFonts w:ascii="ITC Avant Garde Std Bk" w:hAnsi="ITC Avant Garde Std Bk" w:cs="Arial"/>
          <w:b/>
          <w:sz w:val="20"/>
        </w:rPr>
        <w:t>Ernesto Zedillo Ponce de León</w:t>
      </w:r>
      <w:r w:rsidRPr="003F2C6A">
        <w:rPr>
          <w:rFonts w:ascii="ITC Avant Garde Std Bk" w:hAnsi="ITC Avant Garde Std Bk" w:cs="Arial"/>
          <w:sz w:val="20"/>
        </w:rPr>
        <w:t xml:space="preserve">.- Rúbrica.- El Secretario de Gobernación, </w:t>
      </w:r>
      <w:r w:rsidRPr="003F2C6A">
        <w:rPr>
          <w:rFonts w:ascii="ITC Avant Garde Std Bk" w:hAnsi="ITC Avant Garde Std Bk" w:cs="Arial"/>
          <w:b/>
          <w:sz w:val="20"/>
        </w:rPr>
        <w:t>Emilio Chuayffet Chemor</w:t>
      </w:r>
      <w:r w:rsidRPr="003F2C6A">
        <w:rPr>
          <w:rFonts w:ascii="ITC Avant Garde Std Bk" w:hAnsi="ITC Avant Garde Std Bk" w:cs="Arial"/>
          <w:sz w:val="20"/>
        </w:rPr>
        <w:t>.- Rúbrica.</w:t>
      </w:r>
    </w:p>
    <w:p w14:paraId="1C54D0C4" w14:textId="77777777" w:rsidR="003F2C6A" w:rsidRPr="003F2C6A" w:rsidRDefault="003F2C6A" w:rsidP="003F2C6A">
      <w:pPr>
        <w:pStyle w:val="Textoindependiente"/>
        <w:rPr>
          <w:rFonts w:ascii="ITC Avant Garde Std Bk" w:hAnsi="ITC Avant Garde Std Bk"/>
        </w:rPr>
      </w:pPr>
      <w:r w:rsidRPr="003F2C6A">
        <w:rPr>
          <w:rFonts w:ascii="ITC Avant Garde Std Bk" w:hAnsi="ITC Avant Garde Std Bk"/>
        </w:rPr>
        <w:br w:type="page"/>
        <w:t>DECRETO por el que se reforman, adicionan y derogan diversas disposiciones del Código Penal para el Distrito Federal en Materia de Fuero Común y para toda la República en Materia de Fuero Federal; del Código Federal de Procedimientos Penales; de la Ley de Vías Generales de Comunicación; de la Ley Orgánica del Poder Judicial de la Federación y de la Ley Orgánica de la Procuraduría General de la República.</w:t>
      </w:r>
    </w:p>
    <w:p w14:paraId="7CD9A752" w14:textId="77777777" w:rsidR="003F2C6A" w:rsidRPr="003F2C6A" w:rsidRDefault="003F2C6A" w:rsidP="003F2C6A">
      <w:pPr>
        <w:rPr>
          <w:rFonts w:cs="Arial"/>
        </w:rPr>
      </w:pPr>
    </w:p>
    <w:p w14:paraId="44F4F6DD" w14:textId="77777777" w:rsidR="003F2C6A" w:rsidRPr="003F2C6A" w:rsidRDefault="003F2C6A" w:rsidP="003F2C6A">
      <w:pPr>
        <w:jc w:val="center"/>
        <w:rPr>
          <w:rFonts w:cs="Arial"/>
          <w:sz w:val="16"/>
        </w:rPr>
      </w:pPr>
      <w:r w:rsidRPr="003F2C6A">
        <w:rPr>
          <w:rFonts w:cs="Arial"/>
          <w:sz w:val="16"/>
        </w:rPr>
        <w:t>Publicado en el Diario Oficial de la Federación el 7 de noviembre de 1996</w:t>
      </w:r>
    </w:p>
    <w:p w14:paraId="04AF62B7" w14:textId="77777777" w:rsidR="003F2C6A" w:rsidRPr="003F2C6A" w:rsidRDefault="003F2C6A" w:rsidP="003F2C6A">
      <w:pPr>
        <w:rPr>
          <w:rFonts w:cs="Arial"/>
          <w:snapToGrid w:val="0"/>
        </w:rPr>
      </w:pPr>
    </w:p>
    <w:p w14:paraId="576AC592"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 xml:space="preserve">ARTÍCULO </w:t>
      </w:r>
      <w:proofErr w:type="gramStart"/>
      <w:r w:rsidRPr="003F2C6A">
        <w:rPr>
          <w:rFonts w:ascii="ITC Avant Garde Std Bk" w:hAnsi="ITC Avant Garde Std Bk" w:cs="Arial"/>
          <w:b/>
          <w:sz w:val="20"/>
        </w:rPr>
        <w:t>TERCERO.-</w:t>
      </w:r>
      <w:proofErr w:type="gramEnd"/>
      <w:r w:rsidRPr="003F2C6A">
        <w:rPr>
          <w:rFonts w:ascii="ITC Avant Garde Std Bk" w:hAnsi="ITC Avant Garde Std Bk" w:cs="Arial"/>
          <w:sz w:val="20"/>
        </w:rPr>
        <w:t xml:space="preserve"> Se reforma el primer párrafo del artículo 571 de la Ley de Vías Generales de Comunicación, para quedar como sigue:</w:t>
      </w:r>
    </w:p>
    <w:p w14:paraId="362A49A2" w14:textId="77777777" w:rsidR="003F2C6A" w:rsidRPr="003F2C6A" w:rsidRDefault="003F2C6A" w:rsidP="003F2C6A">
      <w:pPr>
        <w:pStyle w:val="texto0"/>
        <w:spacing w:after="0" w:line="240" w:lineRule="auto"/>
        <w:rPr>
          <w:rFonts w:ascii="ITC Avant Garde Std Bk" w:hAnsi="ITC Avant Garde Std Bk" w:cs="Arial"/>
          <w:sz w:val="20"/>
        </w:rPr>
      </w:pPr>
    </w:p>
    <w:p w14:paraId="0F578C4B"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w:t>
      </w:r>
    </w:p>
    <w:p w14:paraId="2CADD4D1" w14:textId="77777777" w:rsidR="003F2C6A" w:rsidRPr="003F2C6A" w:rsidRDefault="003F2C6A" w:rsidP="003F2C6A">
      <w:pPr>
        <w:pStyle w:val="texto0"/>
        <w:spacing w:after="0" w:line="240" w:lineRule="auto"/>
        <w:rPr>
          <w:rFonts w:ascii="ITC Avant Garde Std Bk" w:hAnsi="ITC Avant Garde Std Bk" w:cs="Arial"/>
          <w:sz w:val="20"/>
        </w:rPr>
      </w:pPr>
    </w:p>
    <w:p w14:paraId="23CA18EA"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1B2A8B52" w14:textId="77777777" w:rsidR="003F2C6A" w:rsidRPr="003F2C6A" w:rsidRDefault="003F2C6A" w:rsidP="003F2C6A">
      <w:pPr>
        <w:pStyle w:val="ANOTACION"/>
        <w:spacing w:before="0" w:after="0"/>
        <w:rPr>
          <w:rFonts w:ascii="ITC Avant Garde Std Bk" w:hAnsi="ITC Avant Garde Std Bk"/>
          <w:sz w:val="20"/>
        </w:rPr>
      </w:pPr>
    </w:p>
    <w:p w14:paraId="4A2F991D"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PRIMERO.-</w:t>
      </w:r>
      <w:proofErr w:type="gramEnd"/>
      <w:r w:rsidRPr="003F2C6A">
        <w:rPr>
          <w:rFonts w:ascii="ITC Avant Garde Std Bk" w:hAnsi="ITC Avant Garde Std Bk" w:cs="Arial"/>
          <w:sz w:val="20"/>
        </w:rPr>
        <w:t xml:space="preserve"> Este Decreto entrará en vigor al día siguiente de su publicación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w:t>
      </w:r>
    </w:p>
    <w:p w14:paraId="1F11BC96" w14:textId="77777777" w:rsidR="003F2C6A" w:rsidRPr="003F2C6A" w:rsidRDefault="003F2C6A" w:rsidP="003F2C6A">
      <w:pPr>
        <w:pStyle w:val="texto0"/>
        <w:spacing w:after="0" w:line="240" w:lineRule="auto"/>
        <w:rPr>
          <w:rFonts w:ascii="ITC Avant Garde Std Bk" w:hAnsi="ITC Avant Garde Std Bk" w:cs="Arial"/>
          <w:sz w:val="20"/>
        </w:rPr>
      </w:pPr>
    </w:p>
    <w:p w14:paraId="067C922C"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SEGUNDO.-</w:t>
      </w:r>
      <w:proofErr w:type="gramEnd"/>
      <w:r w:rsidRPr="003F2C6A">
        <w:rPr>
          <w:rFonts w:ascii="ITC Avant Garde Std Bk" w:hAnsi="ITC Avant Garde Std Bk" w:cs="Arial"/>
          <w:sz w:val="20"/>
        </w:rPr>
        <w:t xml:space="preserve"> Los artículos 167, fracción IX, y 196 bis del Código Penal para el Distrito Federal en materia de Fuero Común y para toda la República en materia de Fuero Federal, vigentes hasta la entrada en vigor del presente Decreto, seguirán aplicándose por los hechos realizados durante su vigencia. Asimismo, dichos preceptos seguirán aplicándose a las personas procesadas o sentenciadas por los delitos previstos y sancionados por los mismos artículos. Lo anterior sin perjuicio de aplicar, cuando proceda, lo previsto en el artículo 56 del citado Código Penal.</w:t>
      </w:r>
    </w:p>
    <w:p w14:paraId="740066FE" w14:textId="77777777" w:rsidR="003F2C6A" w:rsidRPr="003F2C6A" w:rsidRDefault="003F2C6A" w:rsidP="003F2C6A">
      <w:pPr>
        <w:pStyle w:val="texto0"/>
        <w:spacing w:after="0" w:line="240" w:lineRule="auto"/>
        <w:rPr>
          <w:rFonts w:ascii="ITC Avant Garde Std Bk" w:hAnsi="ITC Avant Garde Std Bk" w:cs="Arial"/>
          <w:sz w:val="20"/>
        </w:rPr>
      </w:pPr>
    </w:p>
    <w:p w14:paraId="4E7C0347"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México, D.F., a 29 de octubre de 1996.- Sen. </w:t>
      </w:r>
      <w:r w:rsidRPr="003F2C6A">
        <w:rPr>
          <w:rFonts w:ascii="ITC Avant Garde Std Bk" w:hAnsi="ITC Avant Garde Std Bk" w:cs="Arial"/>
          <w:b/>
          <w:sz w:val="20"/>
        </w:rPr>
        <w:t>Melchor de los Santos Ordóñez</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Carlos Humberto Aceves del Olmo</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Sen. </w:t>
      </w:r>
      <w:r w:rsidRPr="003F2C6A">
        <w:rPr>
          <w:rFonts w:ascii="ITC Avant Garde Std Bk" w:hAnsi="ITC Avant Garde Std Bk" w:cs="Arial"/>
          <w:b/>
          <w:sz w:val="20"/>
        </w:rPr>
        <w:t>Eduardo Andrade Sánchez</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Fernando Jesús Rivadeneyra Rivas</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Rúbricas".</w:t>
      </w:r>
    </w:p>
    <w:p w14:paraId="06968EF1" w14:textId="77777777" w:rsidR="003F2C6A" w:rsidRPr="003F2C6A" w:rsidRDefault="003F2C6A" w:rsidP="003F2C6A">
      <w:pPr>
        <w:pStyle w:val="texto0"/>
        <w:spacing w:after="0" w:line="240" w:lineRule="auto"/>
        <w:rPr>
          <w:rFonts w:ascii="ITC Avant Garde Std Bk" w:hAnsi="ITC Avant Garde Std Bk" w:cs="Arial"/>
          <w:sz w:val="20"/>
        </w:rPr>
      </w:pPr>
    </w:p>
    <w:p w14:paraId="58F6665A"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seis días del mes de noviembre de mil novecientos noventa y </w:t>
      </w:r>
      <w:proofErr w:type="gramStart"/>
      <w:r w:rsidRPr="003F2C6A">
        <w:rPr>
          <w:rFonts w:ascii="ITC Avant Garde Std Bk" w:hAnsi="ITC Avant Garde Std Bk" w:cs="Arial"/>
          <w:sz w:val="20"/>
        </w:rPr>
        <w:t>seis.-</w:t>
      </w:r>
      <w:proofErr w:type="gramEnd"/>
      <w:r w:rsidRPr="003F2C6A">
        <w:rPr>
          <w:rFonts w:ascii="ITC Avant Garde Std Bk" w:hAnsi="ITC Avant Garde Std Bk" w:cs="Arial"/>
          <w:sz w:val="20"/>
        </w:rPr>
        <w:t xml:space="preserve"> </w:t>
      </w:r>
      <w:r w:rsidRPr="003F2C6A">
        <w:rPr>
          <w:rFonts w:ascii="ITC Avant Garde Std Bk" w:hAnsi="ITC Avant Garde Std Bk" w:cs="Arial"/>
          <w:b/>
          <w:sz w:val="20"/>
        </w:rPr>
        <w:t>Ernesto Zedillo Ponce de León</w:t>
      </w:r>
      <w:r w:rsidRPr="003F2C6A">
        <w:rPr>
          <w:rFonts w:ascii="ITC Avant Garde Std Bk" w:hAnsi="ITC Avant Garde Std Bk" w:cs="Arial"/>
          <w:sz w:val="20"/>
        </w:rPr>
        <w:t xml:space="preserve">.- Rúbrica.- El Secretario de Gobernación, </w:t>
      </w:r>
      <w:r w:rsidRPr="003F2C6A">
        <w:rPr>
          <w:rFonts w:ascii="ITC Avant Garde Std Bk" w:hAnsi="ITC Avant Garde Std Bk" w:cs="Arial"/>
          <w:b/>
          <w:sz w:val="20"/>
        </w:rPr>
        <w:t>Emilio Chuayffet Chemor</w:t>
      </w:r>
      <w:r w:rsidRPr="003F2C6A">
        <w:rPr>
          <w:rFonts w:ascii="ITC Avant Garde Std Bk" w:hAnsi="ITC Avant Garde Std Bk" w:cs="Arial"/>
          <w:sz w:val="20"/>
        </w:rPr>
        <w:t>.- Rúbrica.</w:t>
      </w:r>
    </w:p>
    <w:p w14:paraId="7FC16A60" w14:textId="77777777" w:rsidR="003F2C6A" w:rsidRPr="003F2C6A" w:rsidRDefault="003F2C6A" w:rsidP="003F2C6A">
      <w:pPr>
        <w:rPr>
          <w:rFonts w:cs="Arial"/>
          <w:b/>
          <w:bCs/>
          <w:sz w:val="22"/>
        </w:rPr>
      </w:pPr>
      <w:r w:rsidRPr="003F2C6A">
        <w:rPr>
          <w:rFonts w:cs="Arial"/>
          <w:b/>
          <w:bCs/>
          <w:sz w:val="22"/>
        </w:rPr>
        <w:br w:type="page"/>
        <w:t>DECRETO por el que se expide la Ley de la Policía Federal Preventiva y se reforman diversas disposiciones de otros ordenamientos legales.</w:t>
      </w:r>
    </w:p>
    <w:p w14:paraId="3A1AE35B" w14:textId="77777777" w:rsidR="003F2C6A" w:rsidRPr="003F2C6A" w:rsidRDefault="003F2C6A" w:rsidP="003F2C6A">
      <w:pPr>
        <w:rPr>
          <w:rFonts w:cs="Arial"/>
        </w:rPr>
      </w:pPr>
    </w:p>
    <w:p w14:paraId="3490E4EA" w14:textId="77777777" w:rsidR="003F2C6A" w:rsidRPr="003F2C6A" w:rsidRDefault="003F2C6A" w:rsidP="003F2C6A">
      <w:pPr>
        <w:jc w:val="center"/>
        <w:rPr>
          <w:rFonts w:cs="Arial"/>
          <w:sz w:val="16"/>
        </w:rPr>
      </w:pPr>
      <w:r w:rsidRPr="003F2C6A">
        <w:rPr>
          <w:rFonts w:cs="Arial"/>
          <w:sz w:val="16"/>
        </w:rPr>
        <w:t>Publicado en el Diario Oficial de la Federación el 4 de enero de 1999</w:t>
      </w:r>
    </w:p>
    <w:p w14:paraId="35AAAA18" w14:textId="77777777" w:rsidR="003F2C6A" w:rsidRPr="003F2C6A" w:rsidRDefault="003F2C6A" w:rsidP="003F2C6A">
      <w:pPr>
        <w:rPr>
          <w:rFonts w:cs="Arial"/>
          <w:snapToGrid w:val="0"/>
        </w:rPr>
      </w:pPr>
    </w:p>
    <w:p w14:paraId="6F4C2053" w14:textId="77777777" w:rsidR="003F2C6A" w:rsidRPr="003F2C6A" w:rsidRDefault="003F2C6A" w:rsidP="003F2C6A">
      <w:pPr>
        <w:pStyle w:val="texto0"/>
        <w:spacing w:after="0" w:line="240" w:lineRule="auto"/>
        <w:rPr>
          <w:rFonts w:ascii="ITC Avant Garde Std Bk" w:hAnsi="ITC Avant Garde Std Bk" w:cs="Arial"/>
          <w:sz w:val="20"/>
          <w:szCs w:val="16"/>
        </w:rPr>
      </w:pPr>
      <w:r w:rsidRPr="003F2C6A">
        <w:rPr>
          <w:rFonts w:ascii="ITC Avant Garde Std Bk" w:hAnsi="ITC Avant Garde Std Bk" w:cs="Arial"/>
          <w:b/>
          <w:sz w:val="20"/>
        </w:rPr>
        <w:t xml:space="preserve">ARTÍCULO </w:t>
      </w:r>
      <w:proofErr w:type="gramStart"/>
      <w:r w:rsidRPr="003F2C6A">
        <w:rPr>
          <w:rFonts w:ascii="ITC Avant Garde Std Bk" w:hAnsi="ITC Avant Garde Std Bk" w:cs="Arial"/>
          <w:b/>
          <w:sz w:val="20"/>
        </w:rPr>
        <w:t>CUARTO.-</w:t>
      </w:r>
      <w:proofErr w:type="gramEnd"/>
      <w:r w:rsidRPr="003F2C6A">
        <w:rPr>
          <w:rFonts w:ascii="ITC Avant Garde Std Bk" w:hAnsi="ITC Avant Garde Std Bk" w:cs="Arial"/>
          <w:b/>
          <w:sz w:val="20"/>
        </w:rPr>
        <w:t xml:space="preserve"> </w:t>
      </w:r>
      <w:r w:rsidRPr="003F2C6A">
        <w:rPr>
          <w:rFonts w:ascii="ITC Avant Garde Std Bk" w:hAnsi="ITC Avant Garde Std Bk" w:cs="Arial"/>
          <w:sz w:val="20"/>
          <w:szCs w:val="16"/>
        </w:rPr>
        <w:t>SE REFORMA LA FRACCIÓN II DEL ARTÍCULO 3 DE LA LEY DE VÍAS GENERALES DE COMUNICACIÓN, PARA QUEDAR COMO SIGUE:</w:t>
      </w:r>
    </w:p>
    <w:p w14:paraId="5681068A" w14:textId="77777777" w:rsidR="003F2C6A" w:rsidRPr="003F2C6A" w:rsidRDefault="003F2C6A" w:rsidP="003F2C6A">
      <w:pPr>
        <w:pStyle w:val="texto0"/>
        <w:spacing w:after="0" w:line="240" w:lineRule="auto"/>
        <w:rPr>
          <w:rFonts w:ascii="ITC Avant Garde Std Bk" w:hAnsi="ITC Avant Garde Std Bk" w:cs="Arial"/>
          <w:sz w:val="20"/>
          <w:szCs w:val="16"/>
        </w:rPr>
      </w:pPr>
    </w:p>
    <w:p w14:paraId="2EE4B5AC" w14:textId="77777777" w:rsidR="003F2C6A" w:rsidRPr="003F2C6A" w:rsidRDefault="003F2C6A" w:rsidP="003F2C6A">
      <w:pPr>
        <w:pStyle w:val="texto0"/>
        <w:spacing w:after="0" w:line="240" w:lineRule="auto"/>
        <w:rPr>
          <w:rFonts w:ascii="ITC Avant Garde Std Bk" w:hAnsi="ITC Avant Garde Std Bk" w:cs="Arial"/>
          <w:sz w:val="20"/>
          <w:szCs w:val="16"/>
        </w:rPr>
      </w:pPr>
      <w:r w:rsidRPr="003F2C6A">
        <w:rPr>
          <w:rFonts w:ascii="ITC Avant Garde Std Bk" w:hAnsi="ITC Avant Garde Std Bk" w:cs="Arial"/>
          <w:sz w:val="20"/>
          <w:szCs w:val="16"/>
        </w:rPr>
        <w:t>..........</w:t>
      </w:r>
    </w:p>
    <w:p w14:paraId="171A63A6" w14:textId="77777777" w:rsidR="003F2C6A" w:rsidRPr="003F2C6A" w:rsidRDefault="003F2C6A" w:rsidP="003F2C6A">
      <w:pPr>
        <w:pStyle w:val="texto0"/>
        <w:spacing w:after="0" w:line="240" w:lineRule="auto"/>
        <w:rPr>
          <w:rFonts w:ascii="ITC Avant Garde Std Bk" w:hAnsi="ITC Avant Garde Std Bk" w:cs="Arial"/>
          <w:sz w:val="20"/>
          <w:szCs w:val="16"/>
        </w:rPr>
      </w:pPr>
    </w:p>
    <w:p w14:paraId="6A6D9AD0"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09D910A8" w14:textId="77777777" w:rsidR="003F2C6A" w:rsidRPr="003F2C6A" w:rsidRDefault="003F2C6A" w:rsidP="003F2C6A">
      <w:pPr>
        <w:pStyle w:val="ANOTACION"/>
        <w:spacing w:before="0" w:after="0"/>
        <w:rPr>
          <w:rFonts w:ascii="ITC Avant Garde Std Bk" w:hAnsi="ITC Avant Garde Std Bk"/>
          <w:sz w:val="20"/>
        </w:rPr>
      </w:pPr>
    </w:p>
    <w:p w14:paraId="6760B081"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PRIMERO.-</w:t>
      </w:r>
      <w:proofErr w:type="gramEnd"/>
      <w:r w:rsidRPr="003F2C6A">
        <w:rPr>
          <w:rFonts w:ascii="ITC Avant Garde Std Bk" w:hAnsi="ITC Avant Garde Std Bk" w:cs="Arial"/>
          <w:sz w:val="20"/>
        </w:rPr>
        <w:t xml:space="preserve"> El presente Decreto entrará en vigor al día siguiente de su publicación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salvo lo dispuesto en los siguientes transitorios.</w:t>
      </w:r>
    </w:p>
    <w:p w14:paraId="03603CE7" w14:textId="77777777" w:rsidR="003F2C6A" w:rsidRPr="003F2C6A" w:rsidRDefault="003F2C6A" w:rsidP="003F2C6A">
      <w:pPr>
        <w:pStyle w:val="texto0"/>
        <w:spacing w:after="0" w:line="240" w:lineRule="auto"/>
        <w:rPr>
          <w:rFonts w:ascii="ITC Avant Garde Std Bk" w:hAnsi="ITC Avant Garde Std Bk" w:cs="Arial"/>
          <w:sz w:val="20"/>
        </w:rPr>
      </w:pPr>
    </w:p>
    <w:p w14:paraId="1E0D1CF2"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 xml:space="preserve">SEGUNDO.- </w:t>
      </w:r>
      <w:r w:rsidRPr="003F2C6A">
        <w:rPr>
          <w:rFonts w:ascii="ITC Avant Garde Std Bk" w:hAnsi="ITC Avant Garde Std Bk" w:cs="Arial"/>
          <w:sz w:val="20"/>
        </w:rPr>
        <w:t>La organización de la Policía Federal Preventiva durará un máximo de sesenta días contados a partir de la entrada en vigor del presente Decreto, lapso en el que no ejercerá las atribuciones conferidas por este Decreto, las cuales corresponderán a las policías administrativas que han venido realizándolas con fundamento en disposiciones de la Ley Orgánica de la Administración Pública Federal, la Ley General de Población, la Ley de Vías Generales de Comunicación y los demás ordenamientos reformados por este Decreto.</w:t>
      </w:r>
    </w:p>
    <w:p w14:paraId="781C3E23" w14:textId="77777777" w:rsidR="003F2C6A" w:rsidRPr="003F2C6A" w:rsidRDefault="003F2C6A" w:rsidP="003F2C6A">
      <w:pPr>
        <w:pStyle w:val="texto0"/>
        <w:spacing w:after="0" w:line="240" w:lineRule="auto"/>
        <w:rPr>
          <w:rFonts w:ascii="ITC Avant Garde Std Bk" w:hAnsi="ITC Avant Garde Std Bk" w:cs="Arial"/>
          <w:sz w:val="20"/>
        </w:rPr>
      </w:pPr>
    </w:p>
    <w:p w14:paraId="6E88B6D4"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b/>
          <w:sz w:val="20"/>
        </w:rPr>
        <w:t>TERCERO.-</w:t>
      </w:r>
      <w:r w:rsidRPr="003F2C6A">
        <w:rPr>
          <w:rFonts w:ascii="ITC Avant Garde Std Bk" w:hAnsi="ITC Avant Garde Std Bk" w:cs="Arial"/>
          <w:sz w:val="20"/>
        </w:rPr>
        <w:t xml:space="preserve"> Se faculta al Ejecutivo Federal para dictar los acuerdos que estime necesarios, con el fin de que las atribuciones de la institución policial previstas en el artículo 4 de la Ley de la Policía Federal Preventiva, sean asumidas con la gradualidad que permita asegurar la continuidad de las respectivas funciones y puedan llevarse a cabo las transferencias de recursos humanos, materiales y financieros de las policías administrativas cuya competencia corresponderá a la Policía Federal Preventiva, sin detrimento de la eficacia de los servicios.</w:t>
      </w:r>
    </w:p>
    <w:p w14:paraId="0DDAD56F" w14:textId="77777777" w:rsidR="003F2C6A" w:rsidRPr="003F2C6A" w:rsidRDefault="003F2C6A" w:rsidP="003F2C6A">
      <w:pPr>
        <w:pStyle w:val="texto0"/>
        <w:spacing w:after="0" w:line="240" w:lineRule="auto"/>
        <w:rPr>
          <w:rFonts w:ascii="ITC Avant Garde Std Bk" w:hAnsi="ITC Avant Garde Std Bk" w:cs="Arial"/>
          <w:sz w:val="20"/>
        </w:rPr>
      </w:pPr>
    </w:p>
    <w:p w14:paraId="1F3AC4E4"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Para ese solo efecto y en los términos de los acuerdos correspondientes, que deberán publicarse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las policías administrativas existentes hasta la fecha de entrada en vigor de esta Ley, una, varias o todas, según sea el caso, seguirán cumpliendo con sus atribuciones en los términos de los ordenamientos legales y reglamentarios respectivos, hasta por un plazo no mayor de veinticuatro meses contados a partir de la entrada en vigor del presente Decreto, en el entendido de que la coordinación entre ellas deberá quedar a cargo del Comisionado de la Policía Federal Preventiva, a partir de su nombramiento.</w:t>
      </w:r>
    </w:p>
    <w:p w14:paraId="2CA00FD5" w14:textId="77777777" w:rsidR="003F2C6A" w:rsidRPr="003F2C6A" w:rsidRDefault="003F2C6A" w:rsidP="003F2C6A">
      <w:pPr>
        <w:pStyle w:val="texto0"/>
        <w:spacing w:after="0" w:line="240" w:lineRule="auto"/>
        <w:rPr>
          <w:rFonts w:ascii="ITC Avant Garde Std Bk" w:hAnsi="ITC Avant Garde Std Bk" w:cs="Arial"/>
          <w:sz w:val="20"/>
        </w:rPr>
      </w:pPr>
    </w:p>
    <w:p w14:paraId="138C3047"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Los miembros de las policías administrativas antes citadas exclusivamente podrán formar parte de la Policía Federal Preventiva si cumplen con los requisitos que establece la Ley para su ingreso o permanencia.</w:t>
      </w:r>
    </w:p>
    <w:p w14:paraId="0424DBBA" w14:textId="77777777" w:rsidR="003F2C6A" w:rsidRPr="003F2C6A" w:rsidRDefault="003F2C6A" w:rsidP="003F2C6A">
      <w:pPr>
        <w:pStyle w:val="texto0"/>
        <w:spacing w:after="0" w:line="240" w:lineRule="auto"/>
        <w:rPr>
          <w:rFonts w:ascii="ITC Avant Garde Std Bk" w:hAnsi="ITC Avant Garde Std Bk" w:cs="Arial"/>
          <w:sz w:val="20"/>
        </w:rPr>
      </w:pPr>
    </w:p>
    <w:p w14:paraId="150E306F"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CUARTO.-</w:t>
      </w:r>
      <w:proofErr w:type="gramEnd"/>
      <w:r w:rsidRPr="003F2C6A">
        <w:rPr>
          <w:rFonts w:ascii="ITC Avant Garde Std Bk" w:hAnsi="ITC Avant Garde Std Bk" w:cs="Arial"/>
          <w:sz w:val="20"/>
        </w:rPr>
        <w:t xml:space="preserve"> Los derechos de los miembros de las policías administrativas de Migración, Fiscal Federal y Federal de Caminos, serán respetados conforme a las disposiciones legales aplicables.</w:t>
      </w:r>
    </w:p>
    <w:p w14:paraId="5C64DF33" w14:textId="77777777" w:rsidR="003F2C6A" w:rsidRPr="003F2C6A" w:rsidRDefault="003F2C6A" w:rsidP="003F2C6A">
      <w:pPr>
        <w:pStyle w:val="texto0"/>
        <w:spacing w:after="0" w:line="240" w:lineRule="auto"/>
        <w:rPr>
          <w:rFonts w:ascii="ITC Avant Garde Std Bk" w:hAnsi="ITC Avant Garde Std Bk" w:cs="Arial"/>
          <w:sz w:val="20"/>
        </w:rPr>
      </w:pPr>
    </w:p>
    <w:p w14:paraId="24D38F4E"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QUINTO.-</w:t>
      </w:r>
      <w:proofErr w:type="gramEnd"/>
      <w:r w:rsidRPr="003F2C6A">
        <w:rPr>
          <w:rFonts w:ascii="ITC Avant Garde Std Bk" w:hAnsi="ITC Avant Garde Std Bk" w:cs="Arial"/>
          <w:sz w:val="20"/>
        </w:rPr>
        <w:t xml:space="preserve"> Las menciones a la Policía de Migración y a la Policía Federal de Caminos que aparezcan en otros ordenamientos, se entenderán referidas a la Policía Federal Preventiva.</w:t>
      </w:r>
    </w:p>
    <w:p w14:paraId="632D6CC4" w14:textId="77777777" w:rsidR="003F2C6A" w:rsidRPr="003F2C6A" w:rsidRDefault="003F2C6A" w:rsidP="003F2C6A">
      <w:pPr>
        <w:pStyle w:val="texto0"/>
        <w:spacing w:after="0" w:line="240" w:lineRule="auto"/>
        <w:rPr>
          <w:rFonts w:ascii="ITC Avant Garde Std Bk" w:hAnsi="ITC Avant Garde Std Bk" w:cs="Arial"/>
          <w:sz w:val="20"/>
        </w:rPr>
      </w:pPr>
    </w:p>
    <w:p w14:paraId="60B27557"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Las menciones a la Policía Fiscal Federal que aparezcan en cualquier ordenamiento legal, se entenderán referidas a la Unidad de Apoyo para la Inspección Fiscal y Aduanera.</w:t>
      </w:r>
    </w:p>
    <w:p w14:paraId="394C7827" w14:textId="77777777" w:rsidR="003F2C6A" w:rsidRPr="003F2C6A" w:rsidRDefault="003F2C6A" w:rsidP="003F2C6A">
      <w:pPr>
        <w:pStyle w:val="texto0"/>
        <w:spacing w:after="0" w:line="240" w:lineRule="auto"/>
        <w:rPr>
          <w:rFonts w:ascii="ITC Avant Garde Std Bk" w:hAnsi="ITC Avant Garde Std Bk" w:cs="Arial"/>
          <w:sz w:val="20"/>
        </w:rPr>
      </w:pPr>
    </w:p>
    <w:p w14:paraId="45AA3913"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SEXTO.-</w:t>
      </w:r>
      <w:proofErr w:type="gramEnd"/>
      <w:r w:rsidRPr="003F2C6A">
        <w:rPr>
          <w:rFonts w:ascii="ITC Avant Garde Std Bk" w:hAnsi="ITC Avant Garde Std Bk" w:cs="Arial"/>
          <w:sz w:val="20"/>
        </w:rPr>
        <w:t xml:space="preserve"> El Ejecutivo Federal publicará en el </w:t>
      </w:r>
      <w:r w:rsidRPr="003F2C6A">
        <w:rPr>
          <w:rFonts w:ascii="ITC Avant Garde Std Bk" w:hAnsi="ITC Avant Garde Std Bk" w:cs="Arial"/>
          <w:b/>
          <w:sz w:val="20"/>
        </w:rPr>
        <w:t>Diario Oficial de la Federación</w:t>
      </w:r>
      <w:r w:rsidRPr="003F2C6A">
        <w:rPr>
          <w:rFonts w:ascii="ITC Avant Garde Std Bk" w:hAnsi="ITC Avant Garde Std Bk" w:cs="Arial"/>
          <w:sz w:val="20"/>
        </w:rPr>
        <w:t xml:space="preserve"> el Reglamento Interior de la Policía Federal Preventiva, dentro del año siguiente a la entrada en vigor del presente Decreto.</w:t>
      </w:r>
    </w:p>
    <w:p w14:paraId="2E5C5DA1" w14:textId="77777777" w:rsidR="003F2C6A" w:rsidRPr="003F2C6A" w:rsidRDefault="003F2C6A" w:rsidP="003F2C6A">
      <w:pPr>
        <w:pStyle w:val="texto0"/>
        <w:spacing w:after="0" w:line="240" w:lineRule="auto"/>
        <w:rPr>
          <w:rFonts w:ascii="ITC Avant Garde Std Bk" w:hAnsi="ITC Avant Garde Std Bk" w:cs="Arial"/>
          <w:sz w:val="20"/>
        </w:rPr>
      </w:pPr>
    </w:p>
    <w:p w14:paraId="2880A728" w14:textId="77777777" w:rsidR="003F2C6A" w:rsidRPr="003F2C6A" w:rsidRDefault="003F2C6A" w:rsidP="003F2C6A">
      <w:pPr>
        <w:pStyle w:val="texto0"/>
        <w:spacing w:after="0" w:line="240" w:lineRule="auto"/>
        <w:rPr>
          <w:rFonts w:ascii="ITC Avant Garde Std Bk" w:hAnsi="ITC Avant Garde Std Bk" w:cs="Arial"/>
          <w:sz w:val="20"/>
        </w:rPr>
      </w:pPr>
      <w:proofErr w:type="gramStart"/>
      <w:r w:rsidRPr="003F2C6A">
        <w:rPr>
          <w:rFonts w:ascii="ITC Avant Garde Std Bk" w:hAnsi="ITC Avant Garde Std Bk" w:cs="Arial"/>
          <w:b/>
          <w:sz w:val="20"/>
        </w:rPr>
        <w:t>SÉPTIMO.-</w:t>
      </w:r>
      <w:proofErr w:type="gramEnd"/>
      <w:r w:rsidRPr="003F2C6A">
        <w:rPr>
          <w:rFonts w:ascii="ITC Avant Garde Std Bk" w:hAnsi="ITC Avant Garde Std Bk" w:cs="Arial"/>
          <w:sz w:val="20"/>
        </w:rPr>
        <w:t xml:space="preserve"> Se derogan todas las disposiciones legales que se opongan al presente Decreto.</w:t>
      </w:r>
    </w:p>
    <w:p w14:paraId="6A996FD0" w14:textId="77777777" w:rsidR="003F2C6A" w:rsidRPr="003F2C6A" w:rsidRDefault="003F2C6A" w:rsidP="003F2C6A">
      <w:pPr>
        <w:pStyle w:val="texto0"/>
        <w:spacing w:after="0" w:line="240" w:lineRule="auto"/>
        <w:rPr>
          <w:rFonts w:ascii="ITC Avant Garde Std Bk" w:hAnsi="ITC Avant Garde Std Bk" w:cs="Arial"/>
          <w:sz w:val="20"/>
        </w:rPr>
      </w:pPr>
    </w:p>
    <w:p w14:paraId="1B6366F1" w14:textId="77777777" w:rsidR="003F2C6A" w:rsidRPr="003F2C6A" w:rsidRDefault="003F2C6A" w:rsidP="003F2C6A">
      <w:pPr>
        <w:pStyle w:val="texto0"/>
        <w:spacing w:after="0" w:line="240" w:lineRule="auto"/>
        <w:rPr>
          <w:rFonts w:ascii="ITC Avant Garde Std Bk" w:hAnsi="ITC Avant Garde Std Bk" w:cs="Arial"/>
          <w:b/>
          <w:sz w:val="20"/>
        </w:rPr>
      </w:pPr>
      <w:r w:rsidRPr="003F2C6A">
        <w:rPr>
          <w:rFonts w:ascii="ITC Avant Garde Std Bk" w:hAnsi="ITC Avant Garde Std Bk" w:cs="Arial"/>
          <w:sz w:val="20"/>
        </w:rPr>
        <w:t xml:space="preserve">México, D.F., a 13 de diciembre de 1998.- Sen. </w:t>
      </w:r>
      <w:r w:rsidRPr="003F2C6A">
        <w:rPr>
          <w:rFonts w:ascii="ITC Avant Garde Std Bk" w:hAnsi="ITC Avant Garde Std Bk" w:cs="Arial"/>
          <w:b/>
          <w:sz w:val="20"/>
        </w:rPr>
        <w:t>José Ramírez Gamero</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Luis Patiño Pozas</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Presidente.-</w:t>
      </w:r>
      <w:proofErr w:type="gramEnd"/>
      <w:r w:rsidRPr="003F2C6A">
        <w:rPr>
          <w:rFonts w:ascii="ITC Avant Garde Std Bk" w:hAnsi="ITC Avant Garde Std Bk" w:cs="Arial"/>
          <w:sz w:val="20"/>
        </w:rPr>
        <w:t xml:space="preserve"> Sen. </w:t>
      </w:r>
      <w:r w:rsidRPr="003F2C6A">
        <w:rPr>
          <w:rFonts w:ascii="ITC Avant Garde Std Bk" w:hAnsi="ITC Avant Garde Std Bk" w:cs="Arial"/>
          <w:b/>
          <w:sz w:val="20"/>
        </w:rPr>
        <w:t>Gabriel Covarrubias Ibarra</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Dip. </w:t>
      </w:r>
      <w:r w:rsidRPr="003F2C6A">
        <w:rPr>
          <w:rFonts w:ascii="ITC Avant Garde Std Bk" w:hAnsi="ITC Avant Garde Std Bk" w:cs="Arial"/>
          <w:b/>
          <w:sz w:val="20"/>
        </w:rPr>
        <w:t>Martín Contreras Rivera</w:t>
      </w:r>
      <w:r w:rsidRPr="003F2C6A">
        <w:rPr>
          <w:rFonts w:ascii="ITC Avant Garde Std Bk" w:hAnsi="ITC Avant Garde Std Bk" w:cs="Arial"/>
          <w:sz w:val="20"/>
        </w:rPr>
        <w:t xml:space="preserve">, </w:t>
      </w:r>
      <w:proofErr w:type="gramStart"/>
      <w:r w:rsidRPr="003F2C6A">
        <w:rPr>
          <w:rFonts w:ascii="ITC Avant Garde Std Bk" w:hAnsi="ITC Avant Garde Std Bk" w:cs="Arial"/>
          <w:sz w:val="20"/>
        </w:rPr>
        <w:t>Secretario.-</w:t>
      </w:r>
      <w:proofErr w:type="gramEnd"/>
      <w:r w:rsidRPr="003F2C6A">
        <w:rPr>
          <w:rFonts w:ascii="ITC Avant Garde Std Bk" w:hAnsi="ITC Avant Garde Std Bk" w:cs="Arial"/>
          <w:sz w:val="20"/>
        </w:rPr>
        <w:t xml:space="preserve"> Rúbricas.</w:t>
      </w:r>
      <w:r w:rsidRPr="003F2C6A">
        <w:rPr>
          <w:rFonts w:ascii="ITC Avant Garde Std Bk" w:hAnsi="ITC Avant Garde Std Bk" w:cs="Arial"/>
          <w:b/>
          <w:sz w:val="20"/>
        </w:rPr>
        <w:t>"</w:t>
      </w:r>
    </w:p>
    <w:p w14:paraId="4F70E000" w14:textId="77777777" w:rsidR="003F2C6A" w:rsidRPr="003F2C6A" w:rsidRDefault="003F2C6A" w:rsidP="003F2C6A">
      <w:pPr>
        <w:pStyle w:val="texto0"/>
        <w:spacing w:after="0" w:line="240" w:lineRule="auto"/>
        <w:rPr>
          <w:rFonts w:ascii="ITC Avant Garde Std Bk" w:hAnsi="ITC Avant Garde Std Bk" w:cs="Arial"/>
          <w:sz w:val="20"/>
        </w:rPr>
      </w:pPr>
    </w:p>
    <w:p w14:paraId="384E3F89" w14:textId="77777777" w:rsidR="003F2C6A" w:rsidRPr="003F2C6A" w:rsidRDefault="003F2C6A" w:rsidP="003F2C6A">
      <w:pPr>
        <w:pStyle w:val="texto0"/>
        <w:spacing w:after="0" w:line="240" w:lineRule="auto"/>
        <w:rPr>
          <w:rFonts w:ascii="ITC Avant Garde Std Bk" w:hAnsi="ITC Avant Garde Std Bk" w:cs="Arial"/>
          <w:sz w:val="20"/>
        </w:rPr>
      </w:pPr>
      <w:r w:rsidRPr="003F2C6A">
        <w:rPr>
          <w:rFonts w:ascii="ITC Avant Garde Std Bk" w:hAnsi="ITC Avant Garde Std Bk" w:cs="Arial"/>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diciembre de mil novecientos noventa y </w:t>
      </w:r>
      <w:proofErr w:type="gramStart"/>
      <w:r w:rsidRPr="003F2C6A">
        <w:rPr>
          <w:rFonts w:ascii="ITC Avant Garde Std Bk" w:hAnsi="ITC Avant Garde Std Bk" w:cs="Arial"/>
          <w:sz w:val="20"/>
        </w:rPr>
        <w:t>ocho.-</w:t>
      </w:r>
      <w:proofErr w:type="gramEnd"/>
      <w:r w:rsidRPr="003F2C6A">
        <w:rPr>
          <w:rFonts w:ascii="ITC Avant Garde Std Bk" w:hAnsi="ITC Avant Garde Std Bk" w:cs="Arial"/>
          <w:sz w:val="20"/>
        </w:rPr>
        <w:t xml:space="preserve"> </w:t>
      </w:r>
      <w:r w:rsidRPr="003F2C6A">
        <w:rPr>
          <w:rFonts w:ascii="ITC Avant Garde Std Bk" w:hAnsi="ITC Avant Garde Std Bk" w:cs="Arial"/>
          <w:b/>
          <w:sz w:val="20"/>
        </w:rPr>
        <w:t>Ernesto Zedillo Ponce de León</w:t>
      </w:r>
      <w:r w:rsidRPr="003F2C6A">
        <w:rPr>
          <w:rFonts w:ascii="ITC Avant Garde Std Bk" w:hAnsi="ITC Avant Garde Std Bk" w:cs="Arial"/>
          <w:sz w:val="20"/>
        </w:rPr>
        <w:t xml:space="preserve">.- Rúbrica.- El Secretario de Gobernación, </w:t>
      </w:r>
      <w:r w:rsidRPr="003F2C6A">
        <w:rPr>
          <w:rFonts w:ascii="ITC Avant Garde Std Bk" w:hAnsi="ITC Avant Garde Std Bk" w:cs="Arial"/>
          <w:b/>
          <w:sz w:val="20"/>
        </w:rPr>
        <w:t>Francisco Labastida Ochoa</w:t>
      </w:r>
      <w:r w:rsidRPr="003F2C6A">
        <w:rPr>
          <w:rFonts w:ascii="ITC Avant Garde Std Bk" w:hAnsi="ITC Avant Garde Std Bk" w:cs="Arial"/>
          <w:sz w:val="20"/>
        </w:rPr>
        <w:t>.- Rúbrica.</w:t>
      </w:r>
    </w:p>
    <w:p w14:paraId="2CE834F3" w14:textId="77777777" w:rsidR="003F2C6A" w:rsidRPr="003F2C6A" w:rsidRDefault="003F2C6A" w:rsidP="003F2C6A">
      <w:pPr>
        <w:rPr>
          <w:rFonts w:cs="Arial"/>
          <w:b/>
          <w:bCs/>
          <w:sz w:val="22"/>
        </w:rPr>
      </w:pPr>
      <w:r w:rsidRPr="003F2C6A">
        <w:rPr>
          <w:rFonts w:cs="Arial"/>
          <w:b/>
          <w:bCs/>
          <w:sz w:val="22"/>
        </w:rPr>
        <w:br w:type="page"/>
        <w:t>DECRETO por el que se reforman y adicionan diversas disposiciones del Código Fiscal de la Federación, de la Ley de Vías Generales de Comunicación, de la Ley de Caminos, Puentes y Autotransporte Federal y de la Ley de la Policía Federal Preventiva.</w:t>
      </w:r>
    </w:p>
    <w:p w14:paraId="6344215F" w14:textId="77777777" w:rsidR="003F2C6A" w:rsidRPr="003F2C6A" w:rsidRDefault="003F2C6A" w:rsidP="003F2C6A">
      <w:pPr>
        <w:rPr>
          <w:rFonts w:cs="Arial"/>
        </w:rPr>
      </w:pPr>
    </w:p>
    <w:p w14:paraId="47C12436" w14:textId="77777777" w:rsidR="003F2C6A" w:rsidRPr="003F2C6A" w:rsidRDefault="003F2C6A" w:rsidP="003F2C6A">
      <w:pPr>
        <w:jc w:val="center"/>
        <w:rPr>
          <w:rFonts w:cs="Arial"/>
          <w:sz w:val="16"/>
        </w:rPr>
      </w:pPr>
      <w:r w:rsidRPr="003F2C6A">
        <w:rPr>
          <w:rFonts w:cs="Arial"/>
          <w:sz w:val="16"/>
        </w:rPr>
        <w:t>Publicado en el Diario Oficial de la Federación el 25 de octubre de 2005</w:t>
      </w:r>
    </w:p>
    <w:p w14:paraId="5796F845" w14:textId="77777777" w:rsidR="003F2C6A" w:rsidRPr="003F2C6A" w:rsidRDefault="003F2C6A" w:rsidP="003F2C6A">
      <w:pPr>
        <w:rPr>
          <w:rFonts w:cs="Arial"/>
        </w:rPr>
      </w:pPr>
    </w:p>
    <w:p w14:paraId="55BF41F0"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Artículo Segundo. </w:t>
      </w:r>
      <w:r w:rsidRPr="003F2C6A">
        <w:rPr>
          <w:rFonts w:ascii="ITC Avant Garde Std Bk" w:hAnsi="ITC Avant Garde Std Bk"/>
          <w:sz w:val="20"/>
        </w:rPr>
        <w:t>Se adiciona el Artículo 590 Bis, a la Ley de Vías Generales de Comunicación, para quedar como sigue:</w:t>
      </w:r>
    </w:p>
    <w:p w14:paraId="255169FB" w14:textId="77777777" w:rsidR="003F2C6A" w:rsidRPr="003F2C6A" w:rsidRDefault="003F2C6A" w:rsidP="003F2C6A">
      <w:pPr>
        <w:pStyle w:val="Texto"/>
        <w:spacing w:after="0" w:line="240" w:lineRule="auto"/>
        <w:rPr>
          <w:rFonts w:ascii="ITC Avant Garde Std Bk" w:hAnsi="ITC Avant Garde Std Bk"/>
          <w:sz w:val="20"/>
        </w:rPr>
      </w:pPr>
    </w:p>
    <w:p w14:paraId="3F5B9B33"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w:t>
      </w:r>
    </w:p>
    <w:p w14:paraId="385DC546" w14:textId="77777777" w:rsidR="003F2C6A" w:rsidRPr="003F2C6A" w:rsidRDefault="003F2C6A" w:rsidP="003F2C6A">
      <w:pPr>
        <w:pStyle w:val="Texto"/>
        <w:spacing w:after="0" w:line="240" w:lineRule="auto"/>
        <w:rPr>
          <w:rFonts w:ascii="ITC Avant Garde Std Bk" w:hAnsi="ITC Avant Garde Std Bk"/>
          <w:sz w:val="20"/>
        </w:rPr>
      </w:pPr>
    </w:p>
    <w:p w14:paraId="0065EECB" w14:textId="77777777" w:rsidR="003F2C6A" w:rsidRPr="003F2C6A" w:rsidRDefault="003F2C6A" w:rsidP="003F2C6A">
      <w:pPr>
        <w:pStyle w:val="ANOTACION"/>
        <w:spacing w:before="0" w:after="0"/>
        <w:rPr>
          <w:rFonts w:ascii="ITC Avant Garde Std Bk" w:hAnsi="ITC Avant Garde Std Bk"/>
          <w:sz w:val="22"/>
        </w:rPr>
      </w:pPr>
      <w:r w:rsidRPr="003F2C6A">
        <w:rPr>
          <w:rFonts w:ascii="ITC Avant Garde Std Bk" w:hAnsi="ITC Avant Garde Std Bk"/>
          <w:sz w:val="22"/>
        </w:rPr>
        <w:t>TRANSITORIOS</w:t>
      </w:r>
    </w:p>
    <w:p w14:paraId="6186857C" w14:textId="77777777" w:rsidR="003F2C6A" w:rsidRPr="003F2C6A" w:rsidRDefault="003F2C6A" w:rsidP="003F2C6A">
      <w:pPr>
        <w:pStyle w:val="ANOTACION"/>
        <w:spacing w:before="0" w:after="0"/>
        <w:rPr>
          <w:rFonts w:ascii="ITC Avant Garde Std Bk" w:hAnsi="ITC Avant Garde Std Bk"/>
          <w:sz w:val="20"/>
        </w:rPr>
      </w:pPr>
    </w:p>
    <w:p w14:paraId="00BBD88B"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PRIMERO. </w:t>
      </w:r>
      <w:r w:rsidRPr="003F2C6A">
        <w:rPr>
          <w:rFonts w:ascii="ITC Avant Garde Std Bk" w:hAnsi="ITC Avant Garde Std Bk"/>
          <w:sz w:val="20"/>
        </w:rPr>
        <w:t>El presente Decreto entrará en vigor al día siguiente de su publicación en el Diario Oficial de la Federación.</w:t>
      </w:r>
    </w:p>
    <w:p w14:paraId="416EFCFA" w14:textId="77777777" w:rsidR="003F2C6A" w:rsidRPr="003F2C6A" w:rsidRDefault="003F2C6A" w:rsidP="003F2C6A">
      <w:pPr>
        <w:pStyle w:val="Texto"/>
        <w:spacing w:after="0" w:line="240" w:lineRule="auto"/>
        <w:rPr>
          <w:rFonts w:ascii="ITC Avant Garde Std Bk" w:hAnsi="ITC Avant Garde Std Bk"/>
          <w:sz w:val="20"/>
        </w:rPr>
      </w:pPr>
    </w:p>
    <w:p w14:paraId="59EBCA4D"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SEGUNDO. </w:t>
      </w:r>
      <w:r w:rsidRPr="003F2C6A">
        <w:rPr>
          <w:rFonts w:ascii="ITC Avant Garde Std Bk" w:hAnsi="ITC Avant Garde Std Bk"/>
          <w:sz w:val="20"/>
        </w:rPr>
        <w:t>La organización de la Secretaría de Seguridad Pública, para ejercer las atribuciones que le confiere este Decreto, durará un máximo de 180 días contados a partir de la entrada en vigor del presente Decreto, lapso en el que no ejercerá las atribuciones conferidas por este Decreto, las cuales corresponderán a las autoridades administrativas que han venido realizándolas con fundamento en disposiciones de la Ley Orgánica de la Administración Pública Federal y demás ordenamientos reformados por este Decreto.</w:t>
      </w:r>
    </w:p>
    <w:p w14:paraId="45BCDC37" w14:textId="77777777" w:rsidR="003F2C6A" w:rsidRPr="003F2C6A" w:rsidRDefault="003F2C6A" w:rsidP="003F2C6A">
      <w:pPr>
        <w:pStyle w:val="Texto"/>
        <w:spacing w:after="0" w:line="240" w:lineRule="auto"/>
        <w:rPr>
          <w:rFonts w:ascii="ITC Avant Garde Std Bk" w:hAnsi="ITC Avant Garde Std Bk"/>
          <w:sz w:val="20"/>
        </w:rPr>
      </w:pPr>
    </w:p>
    <w:p w14:paraId="79590790"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TERCERO. </w:t>
      </w:r>
      <w:r w:rsidRPr="003F2C6A">
        <w:rPr>
          <w:rFonts w:ascii="ITC Avant Garde Std Bk" w:hAnsi="ITC Avant Garde Std Bk"/>
          <w:sz w:val="20"/>
        </w:rPr>
        <w:t>El Ejecutivo Federal, dentro de los 180 días siguientes, a partir de la entrada en vigor del presente Decreto, expedirá las reformas y adiciones correspondientes a los Reglamentos Interiores y demás disposiciones reglamentarias; así como, tabuladores de multas por tipo de infracción en lo específico a efecto de garantizar certeza jurídica y evitar discrecionalidad en su aplicación.</w:t>
      </w:r>
    </w:p>
    <w:p w14:paraId="67841A7E" w14:textId="77777777" w:rsidR="003F2C6A" w:rsidRPr="003F2C6A" w:rsidRDefault="003F2C6A" w:rsidP="003F2C6A">
      <w:pPr>
        <w:pStyle w:val="Texto"/>
        <w:spacing w:after="0" w:line="240" w:lineRule="auto"/>
        <w:rPr>
          <w:rFonts w:ascii="ITC Avant Garde Std Bk" w:hAnsi="ITC Avant Garde Std Bk"/>
          <w:sz w:val="20"/>
        </w:rPr>
      </w:pPr>
    </w:p>
    <w:p w14:paraId="51F9454A"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CUARTO. </w:t>
      </w:r>
      <w:r w:rsidRPr="003F2C6A">
        <w:rPr>
          <w:rFonts w:ascii="ITC Avant Garde Std Bk" w:hAnsi="ITC Avant Garde Std Bk"/>
          <w:sz w:val="20"/>
        </w:rPr>
        <w:t>Los Concesionarios y Permisionarios de los servicios de autotransporte de pasajeros, de turismo, de carga, de transporte privado y de los servicios auxiliares de arrastre y arrastre y salvamento a que se refiere la Ley de Caminos, Puentes y Autotransporte Federal contarán con un plazo de 180 días, a partir de la entrada en vigor del presente Decreto, para regularizar cualquier omisión o irregularidad respecto del cumplimiento de la normatividad respectiva, excepto en lo que se refiere a materiales y residuos peligrosos, pesos, dimensiones, capacidad, seguros y licencias relacionadas con el Autotransporte Federal.</w:t>
      </w:r>
    </w:p>
    <w:p w14:paraId="62E408D7" w14:textId="77777777" w:rsidR="003F2C6A" w:rsidRPr="003F2C6A" w:rsidRDefault="003F2C6A" w:rsidP="003F2C6A">
      <w:pPr>
        <w:pStyle w:val="Texto"/>
        <w:spacing w:after="0" w:line="240" w:lineRule="auto"/>
        <w:rPr>
          <w:rFonts w:ascii="ITC Avant Garde Std Bk" w:hAnsi="ITC Avant Garde Std Bk"/>
          <w:sz w:val="20"/>
        </w:rPr>
      </w:pPr>
    </w:p>
    <w:p w14:paraId="6133FB97"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QUINTO. </w:t>
      </w:r>
      <w:r w:rsidRPr="003F2C6A">
        <w:rPr>
          <w:rFonts w:ascii="ITC Avant Garde Std Bk" w:hAnsi="ITC Avant Garde Std Bk"/>
          <w:sz w:val="20"/>
        </w:rPr>
        <w:t>Las disposiciones reglamentarias en vigor se continuarán aplicando, mientras se expiden los nuevos reglamentos.</w:t>
      </w:r>
    </w:p>
    <w:p w14:paraId="2247C7BE" w14:textId="77777777" w:rsidR="003F2C6A" w:rsidRPr="003F2C6A" w:rsidRDefault="003F2C6A" w:rsidP="003F2C6A">
      <w:pPr>
        <w:pStyle w:val="Texto"/>
        <w:spacing w:after="0" w:line="240" w:lineRule="auto"/>
        <w:rPr>
          <w:rFonts w:ascii="ITC Avant Garde Std Bk" w:hAnsi="ITC Avant Garde Std Bk"/>
          <w:sz w:val="20"/>
        </w:rPr>
      </w:pPr>
    </w:p>
    <w:p w14:paraId="36C68F7A"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SEXTO. </w:t>
      </w:r>
      <w:r w:rsidRPr="003F2C6A">
        <w:rPr>
          <w:rFonts w:ascii="ITC Avant Garde Std Bk" w:hAnsi="ITC Avant Garde Std Bk"/>
          <w:sz w:val="20"/>
        </w:rPr>
        <w:t>La Secretaría de Hacienda y Crédito Público en coordinación con las dependencias competentes y de conformidad con el programa establecido, instrumentará lo necesario para el otorgamiento de estímulos fiscales para la sustitución de unidades del autotransporte federal en mal estado.</w:t>
      </w:r>
    </w:p>
    <w:p w14:paraId="7A7B11C9" w14:textId="77777777" w:rsidR="003F2C6A" w:rsidRPr="003F2C6A" w:rsidRDefault="003F2C6A" w:rsidP="003F2C6A">
      <w:pPr>
        <w:pStyle w:val="Texto"/>
        <w:spacing w:after="0" w:line="240" w:lineRule="auto"/>
        <w:rPr>
          <w:rFonts w:ascii="ITC Avant Garde Std Bk" w:hAnsi="ITC Avant Garde Std Bk"/>
          <w:sz w:val="20"/>
        </w:rPr>
      </w:pPr>
    </w:p>
    <w:p w14:paraId="5E663D62"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SÉPTIMO. </w:t>
      </w:r>
      <w:r w:rsidRPr="003F2C6A">
        <w:rPr>
          <w:rFonts w:ascii="ITC Avant Garde Std Bk" w:hAnsi="ITC Avant Garde Std Bk"/>
          <w:sz w:val="20"/>
        </w:rPr>
        <w:t>Los procedimientos y recursos administrativos iniciados antes de la entrada en vigor de las presentes reformas, se seguirán hasta su conclusión definitiva por y ante la autoridad que se presentaron de acuerdo con los ordenamientos vigentes al momento que iniciaron.</w:t>
      </w:r>
    </w:p>
    <w:p w14:paraId="134DD210" w14:textId="77777777" w:rsidR="003F2C6A" w:rsidRPr="003F2C6A" w:rsidRDefault="003F2C6A" w:rsidP="003F2C6A">
      <w:pPr>
        <w:pStyle w:val="Texto"/>
        <w:spacing w:after="0" w:line="240" w:lineRule="auto"/>
        <w:rPr>
          <w:rFonts w:ascii="ITC Avant Garde Std Bk" w:hAnsi="ITC Avant Garde Std Bk"/>
          <w:sz w:val="20"/>
        </w:rPr>
      </w:pPr>
    </w:p>
    <w:p w14:paraId="2B807426"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OCTAVO. </w:t>
      </w:r>
      <w:r w:rsidRPr="003F2C6A">
        <w:rPr>
          <w:rFonts w:ascii="ITC Avant Garde Std Bk" w:hAnsi="ITC Avant Garde Std Bk"/>
          <w:sz w:val="20"/>
        </w:rPr>
        <w:t>Se derogan todas aquellas disposiciones que contravengan el presente Decreto.</w:t>
      </w:r>
    </w:p>
    <w:p w14:paraId="79F4A274" w14:textId="77777777" w:rsidR="003F2C6A" w:rsidRPr="003F2C6A" w:rsidRDefault="003F2C6A" w:rsidP="003F2C6A">
      <w:pPr>
        <w:pStyle w:val="Texto"/>
        <w:spacing w:after="0" w:line="240" w:lineRule="auto"/>
        <w:rPr>
          <w:rFonts w:ascii="ITC Avant Garde Std Bk" w:hAnsi="ITC Avant Garde Std Bk"/>
          <w:sz w:val="20"/>
        </w:rPr>
      </w:pPr>
    </w:p>
    <w:p w14:paraId="39093560" w14:textId="77777777" w:rsidR="003F2C6A" w:rsidRPr="003F2C6A" w:rsidRDefault="003F2C6A" w:rsidP="003F2C6A">
      <w:pPr>
        <w:pStyle w:val="Texto"/>
        <w:spacing w:after="0" w:line="240" w:lineRule="auto"/>
        <w:rPr>
          <w:rFonts w:ascii="ITC Avant Garde Std Bk" w:hAnsi="ITC Avant Garde Std Bk"/>
          <w:b/>
          <w:sz w:val="20"/>
        </w:rPr>
      </w:pPr>
      <w:r w:rsidRPr="003F2C6A">
        <w:rPr>
          <w:rFonts w:ascii="ITC Avant Garde Std Bk" w:hAnsi="ITC Avant Garde Std Bk"/>
          <w:sz w:val="20"/>
        </w:rPr>
        <w:t xml:space="preserve">México, D.F., a 8 de septiembre de 2005.- Sen. </w:t>
      </w:r>
      <w:r w:rsidRPr="003F2C6A">
        <w:rPr>
          <w:rFonts w:ascii="ITC Avant Garde Std Bk" w:hAnsi="ITC Avant Garde Std Bk"/>
          <w:b/>
          <w:sz w:val="20"/>
        </w:rPr>
        <w:t>Enrique Jackson Ramírez</w:t>
      </w:r>
      <w:r w:rsidRPr="003F2C6A">
        <w:rPr>
          <w:rFonts w:ascii="ITC Avant Garde Std Bk" w:hAnsi="ITC Avant Garde Std Bk"/>
          <w:sz w:val="20"/>
        </w:rPr>
        <w:t xml:space="preserve">, Presidente.- Dip. </w:t>
      </w:r>
      <w:r w:rsidRPr="003F2C6A">
        <w:rPr>
          <w:rFonts w:ascii="ITC Avant Garde Std Bk" w:hAnsi="ITC Avant Garde Std Bk"/>
          <w:b/>
          <w:sz w:val="20"/>
        </w:rPr>
        <w:t xml:space="preserve">Heliodoro Díaz </w:t>
      </w:r>
      <w:proofErr w:type="spellStart"/>
      <w:r w:rsidRPr="003F2C6A">
        <w:rPr>
          <w:rFonts w:ascii="ITC Avant Garde Std Bk" w:hAnsi="ITC Avant Garde Std Bk"/>
          <w:b/>
          <w:sz w:val="20"/>
        </w:rPr>
        <w:t>Escárraga</w:t>
      </w:r>
      <w:proofErr w:type="spellEnd"/>
      <w:r w:rsidRPr="003F2C6A">
        <w:rPr>
          <w:rFonts w:ascii="ITC Avant Garde Std Bk" w:hAnsi="ITC Avant Garde Std Bk"/>
          <w:sz w:val="20"/>
        </w:rPr>
        <w:t xml:space="preserve">, Presidente.- Sen. </w:t>
      </w:r>
      <w:r w:rsidRPr="003F2C6A">
        <w:rPr>
          <w:rFonts w:ascii="ITC Avant Garde Std Bk" w:hAnsi="ITC Avant Garde Std Bk"/>
          <w:b/>
          <w:sz w:val="20"/>
        </w:rPr>
        <w:t>Micaela Aguilar González</w:t>
      </w:r>
      <w:r w:rsidRPr="003F2C6A">
        <w:rPr>
          <w:rFonts w:ascii="ITC Avant Garde Std Bk" w:hAnsi="ITC Avant Garde Std Bk"/>
          <w:sz w:val="20"/>
        </w:rPr>
        <w:t xml:space="preserve">, Secretario.- Dip. </w:t>
      </w:r>
      <w:r w:rsidRPr="003F2C6A">
        <w:rPr>
          <w:rFonts w:ascii="ITC Avant Garde Std Bk" w:hAnsi="ITC Avant Garde Std Bk"/>
          <w:b/>
          <w:sz w:val="20"/>
        </w:rPr>
        <w:t>Marcos Morales Torres</w:t>
      </w:r>
      <w:r w:rsidRPr="003F2C6A">
        <w:rPr>
          <w:rFonts w:ascii="ITC Avant Garde Std Bk" w:hAnsi="ITC Avant Garde Std Bk"/>
          <w:sz w:val="20"/>
        </w:rPr>
        <w:t>, Secretario.- Rúbricas.</w:t>
      </w:r>
      <w:r w:rsidRPr="003F2C6A">
        <w:rPr>
          <w:rFonts w:ascii="ITC Avant Garde Std Bk" w:hAnsi="ITC Avant Garde Std Bk"/>
          <w:b/>
          <w:sz w:val="20"/>
        </w:rPr>
        <w:t>"</w:t>
      </w:r>
    </w:p>
    <w:p w14:paraId="315179D2" w14:textId="77777777" w:rsidR="003F2C6A" w:rsidRPr="003F2C6A" w:rsidRDefault="003F2C6A" w:rsidP="003F2C6A">
      <w:pPr>
        <w:pStyle w:val="Texto"/>
        <w:spacing w:after="0" w:line="240" w:lineRule="auto"/>
        <w:rPr>
          <w:rFonts w:ascii="ITC Avant Garde Std Bk" w:hAnsi="ITC Avant Garde Std Bk"/>
          <w:sz w:val="20"/>
        </w:rPr>
      </w:pPr>
    </w:p>
    <w:p w14:paraId="1DBB2DE1"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veinte días del mes de octubre de dos mil cinco.- </w:t>
      </w:r>
      <w:r w:rsidRPr="003F2C6A">
        <w:rPr>
          <w:rFonts w:ascii="ITC Avant Garde Std Bk" w:hAnsi="ITC Avant Garde Std Bk"/>
          <w:b/>
          <w:sz w:val="20"/>
        </w:rPr>
        <w:t>Vicente Fox Quesada</w:t>
      </w:r>
      <w:r w:rsidRPr="003F2C6A">
        <w:rPr>
          <w:rFonts w:ascii="ITC Avant Garde Std Bk" w:hAnsi="ITC Avant Garde Std Bk"/>
          <w:sz w:val="20"/>
        </w:rPr>
        <w:t xml:space="preserve">.- Rúbrica.- El Secretario de Gobernación, </w:t>
      </w:r>
      <w:r w:rsidRPr="003F2C6A">
        <w:rPr>
          <w:rFonts w:ascii="ITC Avant Garde Std Bk" w:hAnsi="ITC Avant Garde Std Bk"/>
          <w:b/>
          <w:sz w:val="20"/>
          <w:szCs w:val="22"/>
        </w:rPr>
        <w:t>Carlos María Abascal Carranza</w:t>
      </w:r>
      <w:r w:rsidRPr="003F2C6A">
        <w:rPr>
          <w:rFonts w:ascii="ITC Avant Garde Std Bk" w:hAnsi="ITC Avant Garde Std Bk"/>
          <w:sz w:val="20"/>
        </w:rPr>
        <w:t>.- Rúbrica.</w:t>
      </w:r>
    </w:p>
    <w:p w14:paraId="30DBDA3F" w14:textId="77777777" w:rsidR="003F2C6A" w:rsidRPr="003F2C6A" w:rsidRDefault="003F2C6A" w:rsidP="003F2C6A">
      <w:pPr>
        <w:rPr>
          <w:rFonts w:cs="Arial"/>
          <w:b/>
          <w:bCs/>
          <w:sz w:val="22"/>
        </w:rPr>
      </w:pPr>
      <w:r w:rsidRPr="003F2C6A">
        <w:rPr>
          <w:b/>
          <w:sz w:val="22"/>
        </w:rPr>
        <w:br w:type="page"/>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vigencia</w:t>
      </w:r>
      <w:r w:rsidRPr="003F2C6A">
        <w:rPr>
          <w:rFonts w:cs="Arial"/>
          <w:b/>
          <w:bCs/>
          <w:sz w:val="22"/>
        </w:rPr>
        <w:t>.</w:t>
      </w:r>
    </w:p>
    <w:p w14:paraId="7D505DA1" w14:textId="77777777" w:rsidR="003F2C6A" w:rsidRPr="003F2C6A" w:rsidRDefault="003F2C6A" w:rsidP="003F2C6A">
      <w:pPr>
        <w:rPr>
          <w:rFonts w:cs="Arial"/>
        </w:rPr>
      </w:pPr>
    </w:p>
    <w:p w14:paraId="0F24D2EA" w14:textId="77777777" w:rsidR="003F2C6A" w:rsidRPr="003F2C6A" w:rsidRDefault="003F2C6A" w:rsidP="003F2C6A">
      <w:pPr>
        <w:jc w:val="center"/>
        <w:rPr>
          <w:rFonts w:cs="Arial"/>
          <w:sz w:val="16"/>
        </w:rPr>
      </w:pPr>
      <w:r w:rsidRPr="003F2C6A">
        <w:rPr>
          <w:rFonts w:cs="Arial"/>
          <w:sz w:val="16"/>
        </w:rPr>
        <w:t>Publicado en el Diario Oficial de la Federación el 9 de abril de 2012</w:t>
      </w:r>
    </w:p>
    <w:p w14:paraId="12BC245E" w14:textId="77777777" w:rsidR="003F2C6A" w:rsidRPr="003F2C6A" w:rsidRDefault="003F2C6A" w:rsidP="003F2C6A">
      <w:pPr>
        <w:rPr>
          <w:rFonts w:cs="Arial"/>
        </w:rPr>
      </w:pPr>
    </w:p>
    <w:p w14:paraId="56CBD6F4"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ARTÍCULO VIGÉSIMO QUINTO.</w:t>
      </w:r>
      <w:r w:rsidRPr="003F2C6A">
        <w:rPr>
          <w:rFonts w:ascii="ITC Avant Garde Std Bk" w:hAnsi="ITC Avant Garde Std Bk"/>
          <w:color w:val="000000"/>
          <w:sz w:val="20"/>
          <w:lang w:val="es-MX"/>
        </w:rPr>
        <w:t xml:space="preserve"> Se reforman los artículos 2o, fracción II; 7o; 8o; 9o, primer párrafo y fracción V; 13, segundo párrafo; 14; 17; 29, fracciones tercera, cuarta y octava; 30; 33, fracciones I y III; 34; primer párrafo; 40; 41, primer y tercer párrafos; 42, primer y segundo párrafos; 45, primer párrafo; 46, primer y segundo párrafos; 47; 48, primer párrafo; 50; 51, primer párrafo; 52, primer párrafo y fracción III; 53; 54; 55, fracciones I, IV y V; 58, fracciones V y VIII; 61, fracciones I y II; 62; 63, primer párrafo; 65; 68; 70; 73, primer párrafo; 79; 86; 96; 99, primer párrafo; 108; 118, fracción I; 121; 122; 123; 124, primer, tercero y quinto párrafo; 371, primer párrafo; 385; 386; 387; 388; 417; 418, segundo párrafo; 523; 524, segundo párrafo; 525; 527; 530; 541; 566; 590 y 591 de la Ley de Vías Generales de Comunicación, para quedar como sigue:</w:t>
      </w:r>
    </w:p>
    <w:p w14:paraId="6502404E" w14:textId="77777777" w:rsidR="003F2C6A" w:rsidRPr="003F2C6A" w:rsidRDefault="003F2C6A" w:rsidP="003F2C6A">
      <w:pPr>
        <w:pStyle w:val="Texto"/>
        <w:spacing w:after="0" w:line="240" w:lineRule="auto"/>
        <w:rPr>
          <w:rFonts w:ascii="ITC Avant Garde Std Bk" w:hAnsi="ITC Avant Garde Std Bk"/>
          <w:color w:val="000000"/>
          <w:sz w:val="20"/>
        </w:rPr>
      </w:pPr>
    </w:p>
    <w:p w14:paraId="2269DF3B"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color w:val="000000"/>
          <w:sz w:val="20"/>
        </w:rPr>
        <w:t>……….</w:t>
      </w:r>
    </w:p>
    <w:p w14:paraId="52A5ADAE" w14:textId="77777777" w:rsidR="003F2C6A" w:rsidRPr="003F2C6A" w:rsidRDefault="003F2C6A" w:rsidP="003F2C6A">
      <w:pPr>
        <w:pStyle w:val="Texto"/>
        <w:spacing w:after="0" w:line="240" w:lineRule="auto"/>
        <w:rPr>
          <w:rFonts w:ascii="ITC Avant Garde Std Bk" w:hAnsi="ITC Avant Garde Std Bk"/>
          <w:color w:val="000000"/>
          <w:sz w:val="20"/>
        </w:rPr>
      </w:pPr>
    </w:p>
    <w:p w14:paraId="3904BE7C" w14:textId="77777777" w:rsidR="003F2C6A" w:rsidRPr="003F2C6A" w:rsidRDefault="003F2C6A" w:rsidP="003F2C6A">
      <w:pPr>
        <w:pStyle w:val="ANOTACION"/>
        <w:spacing w:before="0" w:after="0"/>
        <w:rPr>
          <w:rFonts w:ascii="ITC Avant Garde Std Bk" w:hAnsi="ITC Avant Garde Std Bk"/>
          <w:sz w:val="22"/>
          <w:szCs w:val="22"/>
        </w:rPr>
      </w:pPr>
      <w:r w:rsidRPr="003F2C6A">
        <w:rPr>
          <w:rFonts w:ascii="ITC Avant Garde Std Bk" w:hAnsi="ITC Avant Garde Std Bk" w:cs="Arial"/>
          <w:sz w:val="22"/>
          <w:szCs w:val="22"/>
          <w:lang w:val="es-MX"/>
        </w:rPr>
        <w:t>TRANSITORIOS</w:t>
      </w:r>
    </w:p>
    <w:p w14:paraId="060C5F76" w14:textId="77777777" w:rsidR="003F2C6A" w:rsidRPr="003F2C6A" w:rsidRDefault="003F2C6A" w:rsidP="003F2C6A">
      <w:pPr>
        <w:pStyle w:val="ANOTACION"/>
        <w:spacing w:before="0" w:after="0"/>
        <w:rPr>
          <w:rFonts w:ascii="ITC Avant Garde Std Bk" w:hAnsi="ITC Avant Garde Std Bk" w:cs="Arial"/>
          <w:sz w:val="20"/>
          <w:lang w:val="es-MX"/>
        </w:rPr>
      </w:pPr>
    </w:p>
    <w:p w14:paraId="23B6DF20" w14:textId="77777777" w:rsidR="003F2C6A" w:rsidRPr="003F2C6A" w:rsidRDefault="003F2C6A" w:rsidP="003F2C6A">
      <w:pPr>
        <w:pStyle w:val="Texto"/>
        <w:spacing w:after="0" w:line="240" w:lineRule="auto"/>
        <w:rPr>
          <w:rFonts w:ascii="ITC Avant Garde Std Bk" w:hAnsi="ITC Avant Garde Std Bk"/>
          <w:color w:val="000000"/>
          <w:sz w:val="20"/>
        </w:rPr>
      </w:pPr>
      <w:r w:rsidRPr="003F2C6A">
        <w:rPr>
          <w:rFonts w:ascii="ITC Avant Garde Std Bk" w:hAnsi="ITC Avant Garde Std Bk"/>
          <w:b/>
          <w:color w:val="000000"/>
          <w:sz w:val="20"/>
          <w:lang w:val="es-MX"/>
        </w:rPr>
        <w:t>Primero.</w:t>
      </w:r>
      <w:r w:rsidRPr="003F2C6A">
        <w:rPr>
          <w:rFonts w:ascii="ITC Avant Garde Std Bk" w:hAnsi="ITC Avant Garde Std Bk"/>
          <w:color w:val="000000"/>
          <w:sz w:val="20"/>
          <w:lang w:val="es-MX"/>
        </w:rPr>
        <w:t xml:space="preserve"> El presente decreto entrará en vigor al día siguiente de su publicación en el Diario Oficial de la Federación.</w:t>
      </w:r>
    </w:p>
    <w:p w14:paraId="399A9D60"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7B94420A"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color w:val="000000"/>
          <w:sz w:val="20"/>
          <w:lang w:val="es-MX"/>
        </w:rPr>
        <w:t>Segundo.</w:t>
      </w:r>
      <w:r w:rsidRPr="003F2C6A">
        <w:rPr>
          <w:rFonts w:ascii="ITC Avant Garde Std Bk" w:hAnsi="ITC Avant Garde Std Bk"/>
          <w:color w:val="000000"/>
          <w:sz w:val="20"/>
          <w:lang w:val="es-MX"/>
        </w:rPr>
        <w:t xml:space="preserve"> A partir de la fecha en que entre en vigor este Decreto, se dejan sin efecto las disposiciones que contravengan o se opongan al mismo</w:t>
      </w:r>
      <w:r w:rsidRPr="003F2C6A">
        <w:rPr>
          <w:rFonts w:ascii="ITC Avant Garde Std Bk" w:hAnsi="ITC Avant Garde Std Bk"/>
          <w:sz w:val="20"/>
          <w:lang w:val="es-MX"/>
        </w:rPr>
        <w:t>.</w:t>
      </w:r>
    </w:p>
    <w:p w14:paraId="01B6757E"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4FC61FFD" w14:textId="77777777" w:rsidR="003F2C6A" w:rsidRPr="003F2C6A" w:rsidRDefault="003F2C6A" w:rsidP="003F2C6A">
      <w:pPr>
        <w:pStyle w:val="Texto"/>
        <w:spacing w:after="0" w:line="240" w:lineRule="auto"/>
        <w:rPr>
          <w:rFonts w:ascii="ITC Avant Garde Std Bk" w:hAnsi="ITC Avant Garde Std Bk"/>
          <w:b/>
          <w:sz w:val="20"/>
        </w:rPr>
      </w:pPr>
      <w:r w:rsidRPr="003F2C6A">
        <w:rPr>
          <w:rFonts w:ascii="ITC Avant Garde Std Bk" w:hAnsi="ITC Avant Garde Std Bk"/>
          <w:sz w:val="20"/>
          <w:lang w:val="es-MX"/>
        </w:rPr>
        <w:t xml:space="preserve">México, D.F., a 21 de febrero de 2012.- Dip. </w:t>
      </w:r>
      <w:r w:rsidRPr="003F2C6A">
        <w:rPr>
          <w:rFonts w:ascii="ITC Avant Garde Std Bk" w:hAnsi="ITC Avant Garde Std Bk"/>
          <w:b/>
          <w:sz w:val="20"/>
          <w:lang w:val="es-MX"/>
        </w:rPr>
        <w:t>Guadalupe Acosta Naranjo</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Presidente.-</w:t>
      </w:r>
      <w:proofErr w:type="gramEnd"/>
      <w:r w:rsidRPr="003F2C6A">
        <w:rPr>
          <w:rFonts w:ascii="ITC Avant Garde Std Bk" w:hAnsi="ITC Avant Garde Std Bk"/>
          <w:sz w:val="20"/>
          <w:lang w:val="es-MX"/>
        </w:rPr>
        <w:t xml:space="preserve"> Sen. </w:t>
      </w:r>
      <w:r w:rsidRPr="003F2C6A">
        <w:rPr>
          <w:rFonts w:ascii="ITC Avant Garde Std Bk" w:hAnsi="ITC Avant Garde Std Bk"/>
          <w:b/>
          <w:sz w:val="20"/>
          <w:lang w:val="es-MX"/>
        </w:rPr>
        <w:t>José González Morfín</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Presidente.-</w:t>
      </w:r>
      <w:proofErr w:type="gramEnd"/>
      <w:r w:rsidRPr="003F2C6A">
        <w:rPr>
          <w:rFonts w:ascii="ITC Avant Garde Std Bk" w:hAnsi="ITC Avant Garde Std Bk"/>
          <w:sz w:val="20"/>
          <w:lang w:val="es-MX"/>
        </w:rPr>
        <w:t xml:space="preserve"> Dip. </w:t>
      </w:r>
      <w:r w:rsidRPr="003F2C6A">
        <w:rPr>
          <w:rFonts w:ascii="ITC Avant Garde Std Bk" w:hAnsi="ITC Avant Garde Std Bk"/>
          <w:b/>
          <w:sz w:val="20"/>
          <w:lang w:val="es-MX"/>
        </w:rPr>
        <w:t>Laura Arizmendi Campos</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Secretaria.-</w:t>
      </w:r>
      <w:proofErr w:type="gramEnd"/>
      <w:r w:rsidRPr="003F2C6A">
        <w:rPr>
          <w:rFonts w:ascii="ITC Avant Garde Std Bk" w:hAnsi="ITC Avant Garde Std Bk"/>
          <w:sz w:val="20"/>
          <w:lang w:val="es-MX"/>
        </w:rPr>
        <w:t xml:space="preserve"> Sen. </w:t>
      </w:r>
      <w:r w:rsidRPr="003F2C6A">
        <w:rPr>
          <w:rFonts w:ascii="ITC Avant Garde Std Bk" w:hAnsi="ITC Avant Garde Std Bk"/>
          <w:b/>
          <w:sz w:val="20"/>
          <w:lang w:val="es-MX"/>
        </w:rPr>
        <w:t xml:space="preserve">Renán </w:t>
      </w:r>
      <w:proofErr w:type="spellStart"/>
      <w:r w:rsidRPr="003F2C6A">
        <w:rPr>
          <w:rFonts w:ascii="ITC Avant Garde Std Bk" w:hAnsi="ITC Avant Garde Std Bk"/>
          <w:b/>
          <w:sz w:val="20"/>
          <w:lang w:val="es-MX"/>
        </w:rPr>
        <w:t>Cleominio</w:t>
      </w:r>
      <w:proofErr w:type="spellEnd"/>
      <w:r w:rsidRPr="003F2C6A">
        <w:rPr>
          <w:rFonts w:ascii="ITC Avant Garde Std Bk" w:hAnsi="ITC Avant Garde Std Bk"/>
          <w:b/>
          <w:sz w:val="20"/>
          <w:lang w:val="es-MX"/>
        </w:rPr>
        <w:t xml:space="preserve"> </w:t>
      </w:r>
      <w:proofErr w:type="spellStart"/>
      <w:r w:rsidRPr="003F2C6A">
        <w:rPr>
          <w:rFonts w:ascii="ITC Avant Garde Std Bk" w:hAnsi="ITC Avant Garde Std Bk"/>
          <w:b/>
          <w:sz w:val="20"/>
          <w:lang w:val="es-MX"/>
        </w:rPr>
        <w:t>Zoreda</w:t>
      </w:r>
      <w:proofErr w:type="spellEnd"/>
      <w:r w:rsidRPr="003F2C6A">
        <w:rPr>
          <w:rFonts w:ascii="ITC Avant Garde Std Bk" w:hAnsi="ITC Avant Garde Std Bk"/>
          <w:b/>
          <w:sz w:val="20"/>
          <w:lang w:val="es-MX"/>
        </w:rPr>
        <w:t xml:space="preserve"> Novelo</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Secretario.-</w:t>
      </w:r>
      <w:proofErr w:type="gramEnd"/>
      <w:r w:rsidRPr="003F2C6A">
        <w:rPr>
          <w:rFonts w:ascii="ITC Avant Garde Std Bk" w:hAnsi="ITC Avant Garde Std Bk"/>
          <w:sz w:val="20"/>
          <w:lang w:val="es-MX"/>
        </w:rPr>
        <w:t xml:space="preserve"> Rúbricas.</w:t>
      </w:r>
      <w:r w:rsidRPr="003F2C6A">
        <w:rPr>
          <w:rFonts w:ascii="ITC Avant Garde Std Bk" w:hAnsi="ITC Avant Garde Std Bk"/>
          <w:b/>
          <w:sz w:val="20"/>
          <w:lang w:val="es-MX"/>
        </w:rPr>
        <w:t>"</w:t>
      </w:r>
    </w:p>
    <w:p w14:paraId="7EC6161C" w14:textId="77777777" w:rsidR="003F2C6A" w:rsidRPr="003F2C6A" w:rsidRDefault="003F2C6A" w:rsidP="003F2C6A">
      <w:pPr>
        <w:pStyle w:val="Texto"/>
        <w:spacing w:after="0" w:line="240" w:lineRule="auto"/>
        <w:rPr>
          <w:rFonts w:ascii="ITC Avant Garde Std Bk" w:hAnsi="ITC Avant Garde Std Bk"/>
          <w:sz w:val="20"/>
          <w:lang w:val="es-MX"/>
        </w:rPr>
      </w:pPr>
    </w:p>
    <w:p w14:paraId="104B21EB"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treinta de marzo de dos mil </w:t>
      </w:r>
      <w:proofErr w:type="gramStart"/>
      <w:r w:rsidRPr="003F2C6A">
        <w:rPr>
          <w:rFonts w:ascii="ITC Avant Garde Std Bk" w:hAnsi="ITC Avant Garde Std Bk"/>
          <w:sz w:val="20"/>
          <w:lang w:val="es-MX"/>
        </w:rPr>
        <w:t>doce.-</w:t>
      </w:r>
      <w:proofErr w:type="gramEnd"/>
      <w:r w:rsidRPr="003F2C6A">
        <w:rPr>
          <w:rFonts w:ascii="ITC Avant Garde Std Bk" w:hAnsi="ITC Avant Garde Std Bk"/>
          <w:sz w:val="20"/>
          <w:lang w:val="es-MX"/>
        </w:rPr>
        <w:t xml:space="preserve"> </w:t>
      </w:r>
      <w:r w:rsidRPr="003F2C6A">
        <w:rPr>
          <w:rFonts w:ascii="ITC Avant Garde Std Bk" w:hAnsi="ITC Avant Garde Std Bk"/>
          <w:b/>
          <w:sz w:val="20"/>
          <w:lang w:val="es-MX"/>
        </w:rPr>
        <w:t>Felipe de Jesús Calderón Hinojosa</w:t>
      </w:r>
      <w:r w:rsidRPr="003F2C6A">
        <w:rPr>
          <w:rFonts w:ascii="ITC Avant Garde Std Bk" w:hAnsi="ITC Avant Garde Std Bk"/>
          <w:sz w:val="20"/>
          <w:lang w:val="es-MX"/>
        </w:rPr>
        <w:t xml:space="preserve">.- Rúbrica.- El Secretario de Gobernación, </w:t>
      </w:r>
      <w:r w:rsidRPr="003F2C6A">
        <w:rPr>
          <w:rFonts w:ascii="ITC Avant Garde Std Bk" w:hAnsi="ITC Avant Garde Std Bk"/>
          <w:b/>
          <w:sz w:val="20"/>
          <w:lang w:val="es-MX"/>
        </w:rPr>
        <w:t xml:space="preserve">Alejandro Alfonso </w:t>
      </w:r>
      <w:proofErr w:type="spellStart"/>
      <w:r w:rsidRPr="003F2C6A">
        <w:rPr>
          <w:rFonts w:ascii="ITC Avant Garde Std Bk" w:hAnsi="ITC Avant Garde Std Bk"/>
          <w:b/>
          <w:sz w:val="20"/>
          <w:lang w:val="es-MX"/>
        </w:rPr>
        <w:t>Poiré</w:t>
      </w:r>
      <w:proofErr w:type="spellEnd"/>
      <w:r w:rsidRPr="003F2C6A">
        <w:rPr>
          <w:rFonts w:ascii="ITC Avant Garde Std Bk" w:hAnsi="ITC Avant Garde Std Bk"/>
          <w:b/>
          <w:sz w:val="20"/>
          <w:lang w:val="es-MX"/>
        </w:rPr>
        <w:t xml:space="preserve"> Romero</w:t>
      </w:r>
      <w:r w:rsidRPr="003F2C6A">
        <w:rPr>
          <w:rFonts w:ascii="ITC Avant Garde Std Bk" w:hAnsi="ITC Avant Garde Std Bk"/>
          <w:sz w:val="20"/>
          <w:lang w:val="es-MX"/>
        </w:rPr>
        <w:t>.- Rúbrica.</w:t>
      </w:r>
    </w:p>
    <w:p w14:paraId="2D60DDA8" w14:textId="77777777" w:rsidR="003F2C6A" w:rsidRPr="003F2C6A" w:rsidRDefault="003F2C6A" w:rsidP="003F2C6A">
      <w:pPr>
        <w:rPr>
          <w:rFonts w:cs="Arial"/>
          <w:b/>
          <w:bCs/>
          <w:sz w:val="22"/>
        </w:rPr>
      </w:pPr>
      <w:r w:rsidRPr="003F2C6A">
        <w:rPr>
          <w:b/>
          <w:sz w:val="22"/>
        </w:rPr>
        <w:br w:type="page"/>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F2C6A">
        <w:rPr>
          <w:rFonts w:cs="Arial"/>
          <w:b/>
          <w:bCs/>
          <w:sz w:val="22"/>
        </w:rPr>
        <w:t>.</w:t>
      </w:r>
    </w:p>
    <w:p w14:paraId="78245317" w14:textId="77777777" w:rsidR="003F2C6A" w:rsidRPr="003F2C6A" w:rsidRDefault="003F2C6A" w:rsidP="003F2C6A">
      <w:pPr>
        <w:rPr>
          <w:rFonts w:cs="Arial"/>
        </w:rPr>
      </w:pPr>
    </w:p>
    <w:p w14:paraId="24948A20" w14:textId="77777777" w:rsidR="003F2C6A" w:rsidRPr="003F2C6A" w:rsidRDefault="003F2C6A" w:rsidP="003F2C6A">
      <w:pPr>
        <w:jc w:val="center"/>
        <w:rPr>
          <w:rFonts w:cs="Arial"/>
          <w:sz w:val="16"/>
        </w:rPr>
      </w:pPr>
      <w:r w:rsidRPr="003F2C6A">
        <w:rPr>
          <w:rFonts w:cs="Arial"/>
          <w:sz w:val="16"/>
        </w:rPr>
        <w:t>Publicado en el Diario Oficial de la Federación el 14 de julio de 2014</w:t>
      </w:r>
    </w:p>
    <w:p w14:paraId="7183AF56" w14:textId="77777777" w:rsidR="003F2C6A" w:rsidRPr="003F2C6A" w:rsidRDefault="003F2C6A" w:rsidP="003F2C6A">
      <w:pPr>
        <w:rPr>
          <w:rFonts w:cs="Arial"/>
        </w:rPr>
      </w:pPr>
    </w:p>
    <w:p w14:paraId="63EA5B8B" w14:textId="77777777" w:rsidR="003F2C6A" w:rsidRPr="003F2C6A" w:rsidRDefault="003F2C6A" w:rsidP="003F2C6A">
      <w:pPr>
        <w:pStyle w:val="ANOTACION"/>
        <w:spacing w:before="0" w:after="0"/>
        <w:rPr>
          <w:rFonts w:ascii="ITC Avant Garde Std Bk" w:hAnsi="ITC Avant Garde Std Bk" w:cs="Arial"/>
          <w:sz w:val="22"/>
          <w:szCs w:val="22"/>
        </w:rPr>
      </w:pPr>
      <w:r w:rsidRPr="003F2C6A">
        <w:rPr>
          <w:rFonts w:ascii="ITC Avant Garde Std Bk" w:hAnsi="ITC Avant Garde Std Bk" w:cs="Arial"/>
          <w:sz w:val="22"/>
          <w:szCs w:val="22"/>
        </w:rPr>
        <w:t>TRANSITORIOS</w:t>
      </w:r>
    </w:p>
    <w:p w14:paraId="30C6D384" w14:textId="77777777" w:rsidR="003F2C6A" w:rsidRPr="003F2C6A" w:rsidRDefault="003F2C6A" w:rsidP="003F2C6A">
      <w:pPr>
        <w:pStyle w:val="ANOTACION"/>
        <w:spacing w:before="0" w:after="0"/>
        <w:rPr>
          <w:rFonts w:ascii="ITC Avant Garde Std Bk" w:hAnsi="ITC Avant Garde Std Bk" w:cs="Arial"/>
          <w:sz w:val="20"/>
        </w:rPr>
      </w:pPr>
    </w:p>
    <w:p w14:paraId="56AD37A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PRIMERO. </w:t>
      </w:r>
      <w:r w:rsidRPr="003F2C6A">
        <w:rPr>
          <w:rFonts w:ascii="ITC Avant Garde Std Bk" w:hAnsi="ITC Avant Garde Std Bk"/>
          <w:sz w:val="20"/>
          <w:lang w:val="es-ES_tradnl"/>
        </w:rPr>
        <w:t>El presente Decreto entrará en vigor a los treinta días naturales siguientes a su publicación en el Diario Oficial de la Federación, sin perjuicio de lo dispuesto en los transitorios siguientes.</w:t>
      </w:r>
    </w:p>
    <w:p w14:paraId="4E3C2308"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418DA4C"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SEGUNDO.</w:t>
      </w:r>
      <w:r w:rsidRPr="003F2C6A">
        <w:rPr>
          <w:rFonts w:ascii="ITC Avant Garde Std Bk" w:hAnsi="ITC Avant Garde Std Bk"/>
          <w:sz w:val="20"/>
          <w:lang w:val="es-ES_tradnl"/>
        </w:rPr>
        <w:t xml:space="preserve"> Se abrogan la Ley Federal de Telecomunicaciones y la Ley Federal de Radio y Televisión. </w:t>
      </w:r>
      <w:r w:rsidRPr="003F2C6A">
        <w:rPr>
          <w:rFonts w:ascii="ITC Avant Garde Std Bk" w:hAnsi="ITC Avant Garde Std Bk"/>
          <w:b/>
          <w:sz w:val="20"/>
          <w:lang w:val="es-ES_tradnl"/>
        </w:rPr>
        <w:t>Se dejan sin efectos aquellas disposiciones de la Ley de Vías Generales de Comunicación en lo que se opongan a lo dispuesto en la Ley Federal de Telecomunicaciones y Radiodifusión</w:t>
      </w:r>
      <w:r w:rsidRPr="003F2C6A">
        <w:rPr>
          <w:rFonts w:ascii="ITC Avant Garde Std Bk" w:hAnsi="ITC Avant Garde Std Bk"/>
          <w:sz w:val="20"/>
          <w:lang w:val="es-ES_tradnl"/>
        </w:rPr>
        <w:t xml:space="preserve"> que se expide por virtud del presente Decreto.</w:t>
      </w:r>
    </w:p>
    <w:p w14:paraId="787B8121"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3515C201"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TERCERO.</w:t>
      </w:r>
      <w:r w:rsidRPr="003F2C6A">
        <w:rPr>
          <w:rFonts w:ascii="ITC Avant Garde Std Bk" w:hAnsi="ITC Avant Garde Std Bk"/>
          <w:sz w:val="20"/>
        </w:rPr>
        <w:t xml:space="preserve">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1EC07350"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8147A76"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CUARTO.</w:t>
      </w:r>
      <w:r w:rsidRPr="003F2C6A">
        <w:rPr>
          <w:rFonts w:ascii="ITC Avant Garde Std Bk" w:hAnsi="ITC Avant Garde Std Bk"/>
          <w:sz w:val="20"/>
          <w:lang w:val="es-ES_tradnl"/>
        </w:rPr>
        <w:t xml:space="preserve"> El Instituto Federal de Telecomunicaciones deberá adecuar a la Ley Federal de Telecomunicaciones y Radiodifusión su estatuto orgánico, dentro de los sesenta días naturales siguientes a la entrada en vigor del presente Decreto.</w:t>
      </w:r>
    </w:p>
    <w:p w14:paraId="24AAD5C3"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48D76BF6"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QUINTO.</w:t>
      </w:r>
      <w:r w:rsidRPr="003F2C6A">
        <w:rPr>
          <w:rFonts w:ascii="ITC Avant Garde Std Bk" w:hAnsi="ITC Avant Garde Std Bk"/>
          <w:sz w:val="20"/>
        </w:rPr>
        <w:t xml:space="preserve">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0B559935" w14:textId="77777777" w:rsidR="003F2C6A" w:rsidRPr="003F2C6A" w:rsidRDefault="003F2C6A" w:rsidP="003F2C6A">
      <w:pPr>
        <w:pStyle w:val="Texto"/>
        <w:spacing w:after="0" w:line="240" w:lineRule="auto"/>
        <w:rPr>
          <w:rFonts w:ascii="ITC Avant Garde Std Bk" w:hAnsi="ITC Avant Garde Std Bk"/>
          <w:sz w:val="20"/>
        </w:rPr>
      </w:pPr>
    </w:p>
    <w:p w14:paraId="6DE33BC0"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4178291D" w14:textId="77777777" w:rsidR="003F2C6A" w:rsidRPr="003F2C6A" w:rsidRDefault="003F2C6A" w:rsidP="003F2C6A">
      <w:pPr>
        <w:pStyle w:val="Texto"/>
        <w:spacing w:after="0" w:line="240" w:lineRule="auto"/>
        <w:rPr>
          <w:rFonts w:ascii="ITC Avant Garde Std Bk" w:hAnsi="ITC Avant Garde Std Bk"/>
          <w:sz w:val="20"/>
        </w:rPr>
      </w:pPr>
    </w:p>
    <w:p w14:paraId="39CE1AD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SEXTO.</w:t>
      </w:r>
      <w:r w:rsidRPr="003F2C6A">
        <w:rPr>
          <w:rFonts w:ascii="ITC Avant Garde Std Bk" w:hAnsi="ITC Avant Garde Std Bk"/>
          <w:sz w:val="20"/>
          <w:lang w:val="es-ES_tradnl"/>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2E7C999"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012DCE39"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SÉPTIMO.</w:t>
      </w:r>
      <w:r w:rsidRPr="003F2C6A">
        <w:rPr>
          <w:rFonts w:ascii="ITC Avant Garde Std Bk" w:hAnsi="ITC Avant Garde Std Bk"/>
          <w:sz w:val="20"/>
          <w:lang w:val="es-ES_tradnl"/>
        </w:rPr>
        <w:t xml:space="preserve"> Sin perjuicio de lo establecido en la Ley Federal de Telecomunicaciones y Radiodifusión que se expide por virtud del Decreto, en la ley y en la normatividad que al efecto emita el Instituto Federal de Telecomunicaciones, las concesiones y 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554D19C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09E3B70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14:paraId="7FF22A09"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0843A3F1" w14:textId="77777777" w:rsidR="003F2C6A" w:rsidRPr="003F2C6A" w:rsidRDefault="003F2C6A" w:rsidP="003F2C6A">
      <w:pPr>
        <w:pStyle w:val="Texto"/>
        <w:spacing w:after="0" w:line="240" w:lineRule="auto"/>
        <w:rPr>
          <w:rFonts w:ascii="ITC Avant Garde Std Bk" w:hAnsi="ITC Avant Garde Std Bk" w:cs="Arial"/>
          <w:bCs/>
          <w:sz w:val="20"/>
          <w:szCs w:val="20"/>
        </w:rPr>
      </w:pPr>
      <w:r w:rsidRPr="003F2C6A">
        <w:rPr>
          <w:rFonts w:ascii="ITC Avant Garde Std Bk" w:hAnsi="ITC Avant Garde Std Bk" w:cs="Arial"/>
          <w:bCs/>
          <w:sz w:val="20"/>
          <w:szCs w:val="20"/>
        </w:rP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14:paraId="25F51404" w14:textId="77777777" w:rsidR="003F2C6A" w:rsidRPr="003F2C6A" w:rsidRDefault="003F2C6A" w:rsidP="003F2C6A">
      <w:pPr>
        <w:pStyle w:val="Textosinformato"/>
        <w:jc w:val="right"/>
        <w:rPr>
          <w:rFonts w:ascii="ITC Avant Garde Std Bk" w:eastAsia="MS Mincho" w:hAnsi="ITC Avant Garde Std Bk"/>
          <w:i/>
          <w:iCs/>
          <w:color w:val="0000FF"/>
          <w:sz w:val="16"/>
          <w:lang w:val="es-MX"/>
        </w:rPr>
      </w:pPr>
      <w:r w:rsidRPr="003F2C6A">
        <w:rPr>
          <w:rFonts w:ascii="ITC Avant Garde Std Bk" w:eastAsia="MS Mincho" w:hAnsi="ITC Avant Garde Std Bk"/>
          <w:i/>
          <w:iCs/>
          <w:color w:val="0000FF"/>
          <w:sz w:val="16"/>
          <w:lang w:val="es-MX"/>
        </w:rPr>
        <w:t>Párrafo adicionado DOF 15-06-2018</w:t>
      </w:r>
    </w:p>
    <w:p w14:paraId="460DB186"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166033E1"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OCTAVO.</w:t>
      </w:r>
      <w:r w:rsidRPr="003F2C6A">
        <w:rPr>
          <w:rFonts w:ascii="ITC Avant Garde Std Bk" w:hAnsi="ITC Avant Garde Std Bk"/>
          <w:sz w:val="20"/>
        </w:rPr>
        <w:t xml:space="preserve">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14:paraId="03B2FC2F" w14:textId="77777777" w:rsidR="003F2C6A" w:rsidRPr="003F2C6A" w:rsidRDefault="003F2C6A" w:rsidP="003F2C6A">
      <w:pPr>
        <w:pStyle w:val="Texto"/>
        <w:spacing w:after="0" w:line="240" w:lineRule="auto"/>
        <w:rPr>
          <w:rFonts w:ascii="ITC Avant Garde Std Bk" w:hAnsi="ITC Avant Garde Std Bk"/>
          <w:sz w:val="20"/>
        </w:rPr>
      </w:pPr>
    </w:p>
    <w:p w14:paraId="04814875"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Los concesionarios que cuenten con varios títulos de concesión, además de poder transitar a la concesión única podrán consolidar sus títulos en una sola concesión.</w:t>
      </w:r>
    </w:p>
    <w:p w14:paraId="6EC55883" w14:textId="77777777" w:rsidR="003F2C6A" w:rsidRPr="003F2C6A" w:rsidRDefault="003F2C6A" w:rsidP="003F2C6A">
      <w:pPr>
        <w:pStyle w:val="Texto"/>
        <w:spacing w:after="0" w:line="240" w:lineRule="auto"/>
        <w:rPr>
          <w:rFonts w:ascii="ITC Avant Garde Std Bk" w:hAnsi="ITC Avant Garde Std Bk"/>
          <w:sz w:val="20"/>
        </w:rPr>
      </w:pPr>
    </w:p>
    <w:p w14:paraId="23E199A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rPr>
        <w:t>NOVENO.</w:t>
      </w:r>
      <w:r w:rsidRPr="003F2C6A">
        <w:rPr>
          <w:rFonts w:ascii="ITC Avant Garde Std Bk" w:hAnsi="ITC Avant Garde Std Bk"/>
          <w:b/>
          <w:sz w:val="20"/>
          <w:lang w:val="es-ES_tradnl"/>
        </w:rPr>
        <w:t xml:space="preserve"> </w:t>
      </w:r>
      <w:r w:rsidRPr="003F2C6A">
        <w:rPr>
          <w:rFonts w:ascii="ITC Avant Garde Std Bk" w:hAnsi="ITC Avant Garde Std Bk"/>
          <w:sz w:val="20"/>
          <w:lang w:val="es-ES_tradnl"/>
        </w:rPr>
        <w:t>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20D012C1"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96C3859"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a.</w:t>
      </w:r>
      <w:r w:rsidRPr="003F2C6A">
        <w:rPr>
          <w:rFonts w:ascii="ITC Avant Garde Std Bk" w:hAnsi="ITC Avant Garde Std Bk"/>
          <w:b/>
          <w:sz w:val="20"/>
          <w:lang w:val="es-ES_tradnl"/>
        </w:rPr>
        <w:tab/>
      </w:r>
      <w:r w:rsidRPr="003F2C6A">
        <w:rPr>
          <w:rFonts w:ascii="ITC Avant Garde Std Bk" w:hAnsi="ITC Avant Garde Std Bk"/>
          <w:sz w:val="20"/>
          <w:lang w:val="es-ES_tradnl"/>
        </w:rPr>
        <w:t xml:space="preserve">Generen una reducción sectorial del Índice de Dominancia “ID”, siempre que el índice </w:t>
      </w:r>
      <w:proofErr w:type="spellStart"/>
      <w:r w:rsidRPr="003F2C6A">
        <w:rPr>
          <w:rFonts w:ascii="ITC Avant Garde Std Bk" w:hAnsi="ITC Avant Garde Std Bk"/>
          <w:sz w:val="20"/>
          <w:lang w:val="es-ES_tradnl"/>
        </w:rPr>
        <w:t>Hirschman-Herfindahl</w:t>
      </w:r>
      <w:proofErr w:type="spellEnd"/>
      <w:r w:rsidRPr="003F2C6A">
        <w:rPr>
          <w:rFonts w:ascii="ITC Avant Garde Std Bk" w:hAnsi="ITC Avant Garde Std Bk"/>
          <w:sz w:val="20"/>
          <w:lang w:val="es-ES_tradnl"/>
        </w:rPr>
        <w:t xml:space="preserve"> “IHH” no se incremente en más de doscientos puntos;</w:t>
      </w:r>
    </w:p>
    <w:p w14:paraId="77BA9E0C" w14:textId="77777777" w:rsidR="003F2C6A" w:rsidRPr="003F2C6A" w:rsidRDefault="003F2C6A" w:rsidP="003F2C6A">
      <w:pPr>
        <w:pStyle w:val="Texto"/>
        <w:spacing w:after="0" w:line="240" w:lineRule="auto"/>
        <w:ind w:left="1080" w:hanging="792"/>
        <w:rPr>
          <w:rFonts w:ascii="ITC Avant Garde Std Bk" w:hAnsi="ITC Avant Garde Std Bk"/>
          <w:b/>
          <w:sz w:val="20"/>
          <w:lang w:val="es-ES_tradnl"/>
        </w:rPr>
      </w:pPr>
    </w:p>
    <w:p w14:paraId="4D4E2BE5"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b.</w:t>
      </w:r>
      <w:r w:rsidRPr="003F2C6A">
        <w:rPr>
          <w:rFonts w:ascii="ITC Avant Garde Std Bk" w:hAnsi="ITC Avant Garde Std Bk"/>
          <w:b/>
          <w:sz w:val="20"/>
          <w:lang w:val="es-ES_tradnl"/>
        </w:rPr>
        <w:tab/>
      </w:r>
      <w:r w:rsidRPr="003F2C6A">
        <w:rPr>
          <w:rFonts w:ascii="ITC Avant Garde Std Bk" w:hAnsi="ITC Avant Garde Std Bk"/>
          <w:sz w:val="20"/>
          <w:lang w:val="es-ES_tradnl"/>
        </w:rPr>
        <w:t>Tengan como resultado que el agente económico cuente con un porcentaje de participación sectorial menor al veinte por ciento;</w:t>
      </w:r>
    </w:p>
    <w:p w14:paraId="4AF6BBA5"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76897F68"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c.</w:t>
      </w:r>
      <w:r w:rsidRPr="003F2C6A">
        <w:rPr>
          <w:rFonts w:ascii="ITC Avant Garde Std Bk" w:hAnsi="ITC Avant Garde Std Bk"/>
          <w:b/>
          <w:sz w:val="20"/>
          <w:lang w:val="es-ES_tradnl"/>
        </w:rPr>
        <w:tab/>
      </w:r>
      <w:r w:rsidRPr="003F2C6A">
        <w:rPr>
          <w:rFonts w:ascii="ITC Avant Garde Std Bk" w:hAnsi="ITC Avant Garde Std Bk"/>
          <w:sz w:val="20"/>
          <w:lang w:val="es-ES_tradnl"/>
        </w:rPr>
        <w:t>Que en dicha concentración no participe el agente económico preponderante en el sector en el que se lleve a cabo la concentración, y</w:t>
      </w:r>
    </w:p>
    <w:p w14:paraId="13E9AA27"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063146E7"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d.</w:t>
      </w:r>
      <w:r w:rsidRPr="003F2C6A">
        <w:rPr>
          <w:rFonts w:ascii="ITC Avant Garde Std Bk" w:hAnsi="ITC Avant Garde Std Bk"/>
          <w:b/>
          <w:sz w:val="20"/>
          <w:lang w:val="es-ES_tradnl"/>
        </w:rPr>
        <w:tab/>
      </w:r>
      <w:r w:rsidRPr="003F2C6A">
        <w:rPr>
          <w:rFonts w:ascii="ITC Avant Garde Std Bk" w:hAnsi="ITC Avant Garde Std Bk"/>
          <w:sz w:val="20"/>
          <w:lang w:val="es-ES_tradnl"/>
        </w:rPr>
        <w:t>No tengan como efecto disminuir, dañar o impedir la libre competencia y concurrencia, en el sector que corresponda.</w:t>
      </w:r>
    </w:p>
    <w:p w14:paraId="2B79D041"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7B371A43"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lang w:val="es-ES_tradnl"/>
        </w:rPr>
        <w:t xml:space="preserve">Por Índice </w:t>
      </w:r>
      <w:proofErr w:type="spellStart"/>
      <w:r w:rsidRPr="003F2C6A">
        <w:rPr>
          <w:rFonts w:ascii="ITC Avant Garde Std Bk" w:hAnsi="ITC Avant Garde Std Bk"/>
          <w:sz w:val="20"/>
          <w:lang w:val="es-ES_tradnl"/>
        </w:rPr>
        <w:t>Hirschman-Herfindahl</w:t>
      </w:r>
      <w:proofErr w:type="spellEnd"/>
      <w:r w:rsidRPr="003F2C6A">
        <w:rPr>
          <w:rFonts w:ascii="ITC Avant Garde Std Bk" w:hAnsi="ITC Avant Garde Std Bk"/>
          <w:sz w:val="20"/>
          <w:lang w:val="es-ES_tradnl"/>
        </w:rPr>
        <w:t xml:space="preserve"> “IHH” se entiende la suma de los cuadrados de las participaciones de cada agente económico </w:t>
      </w:r>
      <w:r w:rsidRPr="003F2C6A">
        <w:rPr>
          <w:rFonts w:ascii="ITC Avant Garde Std Bk" w:hAnsi="ITC Avant Garde Std Bk"/>
          <w:sz w:val="20"/>
        </w:rPr>
        <w:t>(IHH=</w:t>
      </w:r>
      <w:r w:rsidRPr="003F2C6A">
        <w:rPr>
          <w:rFonts w:ascii="ITC Avant Garde Std Bk" w:hAnsi="ITC Avant Garde Std Bk"/>
          <w:sz w:val="20"/>
        </w:rPr>
        <w:sym w:font="Symbol" w:char="F053"/>
      </w:r>
      <w:r w:rsidRPr="003F2C6A">
        <w:rPr>
          <w:rFonts w:ascii="ITC Avant Garde Std Bk" w:hAnsi="ITC Avant Garde Std Bk"/>
          <w:sz w:val="20"/>
        </w:rPr>
        <w:t xml:space="preserve">i qi2), </w:t>
      </w:r>
      <w:r w:rsidRPr="003F2C6A">
        <w:rPr>
          <w:rFonts w:ascii="ITC Avant Garde Std Bk" w:hAnsi="ITC Avant Garde Std Bk"/>
          <w:sz w:val="20"/>
          <w:lang w:val="es-ES_tradnl"/>
        </w:rPr>
        <w:t xml:space="preserve">en el sector que corresponda, medida para el caso del sector de las telecomunicaciones con base en el indicador de número de suscriptores y usuarios de servicios de telecomunicaciones, y para el sector de la radiodifusión con base en audiencia. </w:t>
      </w:r>
      <w:r w:rsidRPr="003F2C6A">
        <w:rPr>
          <w:rFonts w:ascii="ITC Avant Garde Std Bk" w:hAnsi="ITC Avant Garde Std Bk"/>
          <w:sz w:val="20"/>
        </w:rPr>
        <w:t>Este índice puede tomar valores entre cero y diez mil.</w:t>
      </w:r>
    </w:p>
    <w:p w14:paraId="0BF77594" w14:textId="77777777" w:rsidR="003F2C6A" w:rsidRPr="003F2C6A" w:rsidRDefault="003F2C6A" w:rsidP="003F2C6A">
      <w:pPr>
        <w:pStyle w:val="Texto"/>
        <w:spacing w:after="0" w:line="240" w:lineRule="auto"/>
        <w:rPr>
          <w:rFonts w:ascii="ITC Avant Garde Std Bk" w:hAnsi="ITC Avant Garde Std Bk"/>
          <w:sz w:val="20"/>
        </w:rPr>
      </w:pPr>
    </w:p>
    <w:p w14:paraId="2F665E59"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 xml:space="preserve">Para calcular el Índice de Dominancia “ID”, se determinará primero la contribución porcentual hi de cada agente económico al índice IHH definido en el párrafo anterior (hi = 100xqi2/IHH). Después se calculará el valor de ID aplicando la fórmula del </w:t>
      </w:r>
      <w:proofErr w:type="spellStart"/>
      <w:r w:rsidRPr="003F2C6A">
        <w:rPr>
          <w:rFonts w:ascii="ITC Avant Garde Std Bk" w:hAnsi="ITC Avant Garde Std Bk"/>
          <w:sz w:val="20"/>
        </w:rPr>
        <w:t>Hirschman-Herfindahl</w:t>
      </w:r>
      <w:proofErr w:type="spellEnd"/>
      <w:r w:rsidRPr="003F2C6A">
        <w:rPr>
          <w:rFonts w:ascii="ITC Avant Garde Std Bk" w:hAnsi="ITC Avant Garde Std Bk"/>
          <w:sz w:val="20"/>
        </w:rPr>
        <w:t xml:space="preserve">, pero utilizando ahora las contribuciones hi en vez de las participaciones </w:t>
      </w:r>
      <w:proofErr w:type="spellStart"/>
      <w:r w:rsidRPr="003F2C6A">
        <w:rPr>
          <w:rFonts w:ascii="ITC Avant Garde Std Bk" w:hAnsi="ITC Avant Garde Std Bk"/>
          <w:sz w:val="20"/>
        </w:rPr>
        <w:t>qi</w:t>
      </w:r>
      <w:proofErr w:type="spellEnd"/>
      <w:r w:rsidRPr="003F2C6A">
        <w:rPr>
          <w:rFonts w:ascii="ITC Avant Garde Std Bk" w:hAnsi="ITC Avant Garde Std Bk"/>
          <w:sz w:val="20"/>
        </w:rPr>
        <w:t xml:space="preserve"> (es decir, ID=</w:t>
      </w:r>
      <w:r w:rsidRPr="003F2C6A">
        <w:rPr>
          <w:rFonts w:ascii="ITC Avant Garde Std Bk" w:hAnsi="ITC Avant Garde Std Bk"/>
          <w:sz w:val="20"/>
        </w:rPr>
        <w:sym w:font="Symbol" w:char="F053"/>
      </w:r>
      <w:r w:rsidRPr="003F2C6A">
        <w:rPr>
          <w:rFonts w:ascii="ITC Avant Garde Std Bk" w:hAnsi="ITC Avant Garde Std Bk"/>
          <w:sz w:val="20"/>
        </w:rPr>
        <w:t>i hi2). Este índice también varía entre cero y diez mil.</w:t>
      </w:r>
    </w:p>
    <w:p w14:paraId="053E3CED" w14:textId="77777777" w:rsidR="003F2C6A" w:rsidRPr="003F2C6A" w:rsidRDefault="003F2C6A" w:rsidP="003F2C6A">
      <w:pPr>
        <w:pStyle w:val="Texto"/>
        <w:spacing w:after="0" w:line="240" w:lineRule="auto"/>
        <w:rPr>
          <w:rFonts w:ascii="ITC Avant Garde Std Bk" w:hAnsi="ITC Avant Garde Std Bk"/>
          <w:sz w:val="20"/>
        </w:rPr>
      </w:pPr>
    </w:p>
    <w:p w14:paraId="3FB3F33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 xml:space="preserve">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w:t>
      </w:r>
      <w:proofErr w:type="gramStart"/>
      <w:r w:rsidRPr="003F2C6A">
        <w:rPr>
          <w:rFonts w:ascii="ITC Avant Garde Std Bk" w:hAnsi="ITC Avant Garde Std Bk"/>
          <w:sz w:val="20"/>
          <w:lang w:val="es-ES_tradnl"/>
        </w:rPr>
        <w:t>correspondiente</w:t>
      </w:r>
      <w:proofErr w:type="gramEnd"/>
      <w:r w:rsidRPr="003F2C6A">
        <w:rPr>
          <w:rFonts w:ascii="ITC Avant Garde Std Bk" w:hAnsi="ITC Avant Garde Std Bk"/>
          <w:sz w:val="20"/>
          <w:lang w:val="es-ES_tradnl"/>
        </w:rPr>
        <w:t xml:space="preserve"> así como los elementos de convicción que demuestren que la concentración cumple con los incisos anteriores.</w:t>
      </w:r>
    </w:p>
    <w:p w14:paraId="75874C44"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285B620"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3EA8D958"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EA6D82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Las medidas que imponga el Instituto se extinguirán una vez que se autorice a los agentes económicos preponderantes la prestación de servicios adicionales.</w:t>
      </w:r>
    </w:p>
    <w:p w14:paraId="11BEA862"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A4E803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rPr>
        <w:t xml:space="preserve">DÉCIMO. </w:t>
      </w:r>
      <w:r w:rsidRPr="003F2C6A">
        <w:rPr>
          <w:rFonts w:ascii="ITC Avant Garde Std Bk" w:hAnsi="ITC Avant Garde Std Bk"/>
          <w:sz w:val="20"/>
          <w:lang w:val="es-ES_tradnl"/>
        </w:rPr>
        <w:t>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10994B79"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3F108BE"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w:t>
      </w:r>
      <w:r w:rsidRPr="003F2C6A">
        <w:rPr>
          <w:rFonts w:ascii="ITC Avant Garde Std Bk" w:hAnsi="ITC Avant Garde Std Bk"/>
          <w:b/>
          <w:sz w:val="20"/>
          <w:lang w:val="es-ES_tradnl"/>
        </w:rPr>
        <w:tab/>
      </w:r>
      <w:r w:rsidRPr="003F2C6A">
        <w:rPr>
          <w:rFonts w:ascii="ITC Avant Garde Std Bk" w:hAnsi="ITC Avant Garde Std Bk"/>
          <w:sz w:val="20"/>
          <w:lang w:val="es-ES_tradnl"/>
        </w:rPr>
        <w:t>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Telecomunicaciones establecerá la forma y términos para presentar la información y documentación respectiva;</w:t>
      </w:r>
    </w:p>
    <w:p w14:paraId="30E94C2C" w14:textId="77777777" w:rsidR="003F2C6A" w:rsidRPr="003F2C6A" w:rsidRDefault="003F2C6A" w:rsidP="003F2C6A">
      <w:pPr>
        <w:pStyle w:val="Texto"/>
        <w:spacing w:after="0" w:line="240" w:lineRule="auto"/>
        <w:ind w:left="1080" w:hanging="792"/>
        <w:rPr>
          <w:rFonts w:ascii="ITC Avant Garde Std Bk" w:hAnsi="ITC Avant Garde Std Bk"/>
          <w:b/>
          <w:sz w:val="20"/>
          <w:lang w:val="es-ES_tradnl"/>
        </w:rPr>
      </w:pPr>
    </w:p>
    <w:p w14:paraId="011C0416"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w:t>
      </w:r>
      <w:r w:rsidRPr="003F2C6A">
        <w:rPr>
          <w:rFonts w:ascii="ITC Avant Garde Std Bk" w:hAnsi="ITC Avant Garde Std Bk"/>
          <w:b/>
          <w:sz w:val="20"/>
          <w:lang w:val="es-ES_tradnl"/>
        </w:rPr>
        <w:tab/>
      </w:r>
      <w:r w:rsidRPr="003F2C6A">
        <w:rPr>
          <w:rFonts w:ascii="ITC Avant Garde Std Bk" w:hAnsi="ITC Avant Garde Std Bk"/>
          <w:sz w:val="20"/>
          <w:lang w:val="es-ES_tradnl"/>
        </w:rPr>
        <w:t>El agente económico preponderante deberá estar en cumplimiento efectivo de las medidas a las que se refiere la fracción I anterior cuando menos durante dieciocho meses en forma continua;</w:t>
      </w:r>
    </w:p>
    <w:p w14:paraId="2AD57A23"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5ABB68C1"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III.</w:t>
      </w:r>
      <w:r w:rsidRPr="003F2C6A">
        <w:rPr>
          <w:rFonts w:ascii="ITC Avant Garde Std Bk" w:hAnsi="ITC Avant Garde Std Bk"/>
          <w:b/>
          <w:sz w:val="20"/>
          <w:lang w:val="es-ES_tradnl"/>
        </w:rPr>
        <w:tab/>
      </w:r>
      <w:r w:rsidRPr="003F2C6A">
        <w:rPr>
          <w:rFonts w:ascii="ITC Avant Garde Std Bk" w:hAnsi="ITC Avant Garde Std Bk"/>
          <w:sz w:val="20"/>
          <w:lang w:val="es-ES_tradnl"/>
        </w:rPr>
        <w:t>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62AEA9DC"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61B75B19"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IV.</w:t>
      </w:r>
      <w:r w:rsidRPr="003F2C6A">
        <w:rPr>
          <w:rFonts w:ascii="ITC Avant Garde Std Bk" w:hAnsi="ITC Avant Garde Std Bk"/>
          <w:b/>
          <w:sz w:val="20"/>
          <w:lang w:val="es-ES_tradnl"/>
        </w:rPr>
        <w:tab/>
      </w:r>
      <w:r w:rsidRPr="003F2C6A">
        <w:rPr>
          <w:rFonts w:ascii="ITC Avant Garde Std Bk" w:hAnsi="ITC Avant Garde Std Bk"/>
          <w:sz w:val="20"/>
          <w:lang w:val="es-ES_tradnl"/>
        </w:rPr>
        <w:t>Una vez que el concesionario haya obtenido la certificación de cumplimiento, podrá solicitar ante el Instituto Federal de Telecomunicaciones la autorización del servicio adicional.</w:t>
      </w:r>
    </w:p>
    <w:p w14:paraId="522EC9CA"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68001FF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Lo dispuesto en este artículo también será aplicable en caso de que los agentes y concesionarios respectivos opten por transitar a la concesión única.</w:t>
      </w:r>
    </w:p>
    <w:p w14:paraId="67D697C0"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E887EDC"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45779D28"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8D4DC3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rPr>
        <w:t xml:space="preserve">DÉCIMO PRIMERO. </w:t>
      </w:r>
      <w:r w:rsidRPr="003F2C6A">
        <w:rPr>
          <w:rFonts w:ascii="ITC Avant Garde Std Bk" w:hAnsi="ITC Avant Garde Std Bk"/>
          <w:sz w:val="20"/>
          <w:lang w:val="es-ES_tradnl"/>
        </w:rPr>
        <w:t>El trámite de la solicitud a que se refiere el artículo anterior se sujetará a lo siguiente:</w:t>
      </w:r>
    </w:p>
    <w:p w14:paraId="3910741C"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47431902"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w:t>
      </w:r>
      <w:r w:rsidRPr="003F2C6A">
        <w:rPr>
          <w:rFonts w:ascii="ITC Avant Garde Std Bk" w:hAnsi="ITC Avant Garde Std Bk"/>
          <w:b/>
          <w:sz w:val="20"/>
          <w:lang w:val="es-ES_tradnl"/>
        </w:rPr>
        <w:tab/>
      </w:r>
      <w:r w:rsidRPr="003F2C6A">
        <w:rPr>
          <w:rFonts w:ascii="ITC Avant Garde Std Bk" w:hAnsi="ITC Avant Garde Std Bk"/>
          <w:sz w:val="20"/>
          <w:lang w:val="es-ES_tradnl"/>
        </w:rPr>
        <w:t>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Diario Oficial de la Federación el 11 de junio de 2013;</w:t>
      </w:r>
    </w:p>
    <w:p w14:paraId="74233C76" w14:textId="77777777" w:rsidR="003F2C6A" w:rsidRPr="003F2C6A" w:rsidRDefault="003F2C6A" w:rsidP="003F2C6A">
      <w:pPr>
        <w:pStyle w:val="Texto"/>
        <w:spacing w:after="0" w:line="240" w:lineRule="auto"/>
        <w:ind w:left="1080" w:hanging="792"/>
        <w:rPr>
          <w:rFonts w:ascii="ITC Avant Garde Std Bk" w:hAnsi="ITC Avant Garde Std Bk"/>
          <w:b/>
          <w:sz w:val="20"/>
          <w:lang w:val="es-ES_tradnl"/>
        </w:rPr>
      </w:pPr>
    </w:p>
    <w:p w14:paraId="06D379CD"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w:t>
      </w:r>
      <w:r w:rsidRPr="003F2C6A">
        <w:rPr>
          <w:rFonts w:ascii="ITC Avant Garde Std Bk" w:hAnsi="ITC Avant Garde Std Bk"/>
          <w:b/>
          <w:sz w:val="20"/>
          <w:lang w:val="es-ES_tradnl"/>
        </w:rPr>
        <w:tab/>
      </w:r>
      <w:r w:rsidRPr="003F2C6A">
        <w:rPr>
          <w:rFonts w:ascii="ITC Avant Garde Std Bk" w:hAnsi="ITC Avant Garde Std Bk"/>
          <w:sz w:val="20"/>
          <w:lang w:val="es-ES_tradnl"/>
        </w:rPr>
        <w:t>Al presentar la solicitud, dichos agentes y concesionarios deberán acompañar el dictamen de cumplimiento a que se refiere la fracción III del artículo anterior, presentar la información que determine el Instituto Federal de Telecomunicaciones respecto de los servicios que pretende prestar;</w:t>
      </w:r>
    </w:p>
    <w:p w14:paraId="79F4558E"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2D832F9C"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III.</w:t>
      </w:r>
      <w:r w:rsidRPr="003F2C6A">
        <w:rPr>
          <w:rFonts w:ascii="ITC Avant Garde Std Bk" w:hAnsi="ITC Avant Garde Std Bk"/>
          <w:b/>
          <w:sz w:val="20"/>
          <w:lang w:val="es-ES_tradnl"/>
        </w:rPr>
        <w:tab/>
      </w:r>
      <w:r w:rsidRPr="003F2C6A">
        <w:rPr>
          <w:rFonts w:ascii="ITC Avant Garde Std Bk" w:hAnsi="ITC Avant Garde Std Bk"/>
          <w:sz w:val="20"/>
          <w:lang w:val="es-ES_tradnl"/>
        </w:rPr>
        <w:t>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1CC63370"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7AB01944"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sz w:val="20"/>
          <w:lang w:val="es-ES_tradnl"/>
        </w:rPr>
        <w:tab/>
        <w:t>Transcurrido el plazo señalado en el párrafo que antecede sin que el Instituto haya resuelto la solicitud correspondiente, la misma se entenderá en sentido negativo, y</w:t>
      </w:r>
    </w:p>
    <w:p w14:paraId="50C62DC7"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5DD710AB"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IV.</w:t>
      </w:r>
      <w:r w:rsidRPr="003F2C6A">
        <w:rPr>
          <w:rFonts w:ascii="ITC Avant Garde Std Bk" w:hAnsi="ITC Avant Garde Std Bk"/>
          <w:b/>
          <w:sz w:val="20"/>
          <w:lang w:val="es-ES_tradnl"/>
        </w:rPr>
        <w:tab/>
      </w:r>
      <w:r w:rsidRPr="003F2C6A">
        <w:rPr>
          <w:rFonts w:ascii="ITC Avant Garde Std Bk" w:hAnsi="ITC Avant Garde Std Bk"/>
          <w:sz w:val="20"/>
          <w:lang w:val="es-ES_tradnl"/>
        </w:rPr>
        <w:t>En el trámite de la solicitud, el Instituto Federal de Telecomunicaciones deberá asegurarse que el otorgamiento de la autorización no genera efectos adversos a la competencia y libre concurrencia.</w:t>
      </w:r>
    </w:p>
    <w:p w14:paraId="1EA7671C"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172B61BC"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Se entenderá que se generan efectos adversos a la competencia y libre concurrencia, entre otros factores que considere el Instituto Federal de Telecomunicaciones, cuando:</w:t>
      </w:r>
    </w:p>
    <w:p w14:paraId="7651247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1F1BC48" w14:textId="77777777" w:rsidR="003F2C6A" w:rsidRPr="003F2C6A" w:rsidRDefault="003F2C6A" w:rsidP="003F2C6A">
      <w:pPr>
        <w:pStyle w:val="Texto"/>
        <w:spacing w:after="0" w:line="240" w:lineRule="auto"/>
        <w:rPr>
          <w:rFonts w:ascii="ITC Avant Garde Std Bk" w:hAnsi="ITC Avant Garde Std Bk"/>
          <w:b/>
          <w:sz w:val="20"/>
          <w:lang w:val="es-ES_tradnl"/>
        </w:rPr>
      </w:pPr>
      <w:r w:rsidRPr="003F2C6A">
        <w:rPr>
          <w:rFonts w:ascii="ITC Avant Garde Std Bk" w:hAnsi="ITC Avant Garde Std Bk"/>
          <w:b/>
          <w:sz w:val="20"/>
          <w:lang w:val="es-ES_tradnl"/>
        </w:rPr>
        <w:t xml:space="preserve">a. </w:t>
      </w:r>
      <w:r w:rsidRPr="003F2C6A">
        <w:rPr>
          <w:rFonts w:ascii="ITC Avant Garde Std Bk" w:hAnsi="ITC Avant Garde Std Bk"/>
          <w:sz w:val="20"/>
          <w:lang w:val="es-ES_tradnl"/>
        </w:rPr>
        <w:t>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14:paraId="51D0ED26"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5726A039"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b. </w:t>
      </w:r>
      <w:r w:rsidRPr="003F2C6A">
        <w:rPr>
          <w:rFonts w:ascii="ITC Avant Garde Std Bk" w:hAnsi="ITC Avant Garde Std Bk"/>
          <w:sz w:val="20"/>
          <w:lang w:val="es-ES_tradnl"/>
        </w:rPr>
        <w:t>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7FDD873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09A3BDF"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67F7DF02"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B33397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DÉCIMO SEGUNDO. </w:t>
      </w:r>
      <w:r w:rsidRPr="003F2C6A">
        <w:rPr>
          <w:rFonts w:ascii="ITC Avant Garde Std Bk" w:hAnsi="ITC Avant Garde Std Bk"/>
          <w:sz w:val="20"/>
          <w:lang w:val="es-ES_tradnl"/>
        </w:rPr>
        <w:t>El agente económico preponderante en el sector de las telecomunicaciones podrá optar en cualquier momento por el esquema previsto en el artículo 276 de la Ley Federal de Telecomunicaciones y Radiodifusión o ejercer el derecho que establece este artículo.</w:t>
      </w:r>
    </w:p>
    <w:p w14:paraId="672FD5EE"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312EED8B"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El agente económico preponderante en el sector de las telecomunicaciones podrá presentar al Instituto Federal de Telecomunicaciones un plan basado en una situación real, concreta y respecto de personas determinadas, que incluya en lo 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705BBE6B"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0AA4EF4F" w14:textId="77777777" w:rsidR="003F2C6A" w:rsidRPr="003F2C6A" w:rsidRDefault="003F2C6A" w:rsidP="003F2C6A">
      <w:pPr>
        <w:pStyle w:val="texto0"/>
        <w:spacing w:after="0" w:line="240" w:lineRule="auto"/>
        <w:rPr>
          <w:rFonts w:ascii="ITC Avant Garde Std Bk" w:hAnsi="ITC Avant Garde Std Bk"/>
          <w:b/>
          <w:sz w:val="20"/>
        </w:rPr>
      </w:pPr>
      <w:r w:rsidRPr="003F2C6A">
        <w:rPr>
          <w:rFonts w:ascii="ITC Avant Garde Std Bk" w:hAnsi="ITC Avant Garde Std Bk"/>
          <w:b/>
          <w:sz w:val="20"/>
        </w:rPr>
        <w:t xml:space="preserve">I. </w:t>
      </w:r>
      <w:r w:rsidRPr="003F2C6A">
        <w:rPr>
          <w:rFonts w:ascii="ITC Avant Garde Std Bk" w:hAnsi="ITC Avant Garde Std Bk"/>
          <w:sz w:val="20"/>
        </w:rPr>
        <w:t>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14:paraId="747D547B" w14:textId="77777777" w:rsidR="003F2C6A" w:rsidRPr="003F2C6A" w:rsidRDefault="003F2C6A" w:rsidP="003F2C6A">
      <w:pPr>
        <w:pStyle w:val="texto0"/>
        <w:spacing w:after="0" w:line="240" w:lineRule="auto"/>
        <w:rPr>
          <w:rFonts w:ascii="ITC Avant Garde Std Bk" w:hAnsi="ITC Avant Garde Std Bk"/>
          <w:b/>
          <w:sz w:val="20"/>
        </w:rPr>
      </w:pPr>
    </w:p>
    <w:p w14:paraId="071EE806"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II. </w:t>
      </w:r>
      <w:r w:rsidRPr="003F2C6A">
        <w:rPr>
          <w:rFonts w:ascii="ITC Avant Garde Std Bk" w:hAnsi="ITC Avant Garde Std Bk"/>
          <w:sz w:val="20"/>
        </w:rPr>
        <w:t>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47B7F30A" w14:textId="77777777" w:rsidR="003F2C6A" w:rsidRPr="003F2C6A" w:rsidRDefault="003F2C6A" w:rsidP="003F2C6A">
      <w:pPr>
        <w:pStyle w:val="texto0"/>
        <w:spacing w:after="0" w:line="240" w:lineRule="auto"/>
        <w:rPr>
          <w:rFonts w:ascii="ITC Avant Garde Std Bk" w:hAnsi="ITC Avant Garde Std Bk"/>
          <w:sz w:val="20"/>
        </w:rPr>
      </w:pPr>
    </w:p>
    <w:p w14:paraId="76F39DB2"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III. </w:t>
      </w:r>
      <w:r w:rsidRPr="003F2C6A">
        <w:rPr>
          <w:rFonts w:ascii="ITC Avant Garde Std Bk" w:hAnsi="ITC Avant Garde Std Bk"/>
          <w:sz w:val="20"/>
        </w:rPr>
        <w:t>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7AF5B869" w14:textId="77777777" w:rsidR="003F2C6A" w:rsidRPr="003F2C6A" w:rsidRDefault="003F2C6A" w:rsidP="003F2C6A">
      <w:pPr>
        <w:pStyle w:val="texto0"/>
        <w:spacing w:after="0" w:line="240" w:lineRule="auto"/>
        <w:rPr>
          <w:rFonts w:ascii="ITC Avant Garde Std Bk" w:hAnsi="ITC Avant Garde Std Bk"/>
          <w:b/>
          <w:sz w:val="20"/>
        </w:rPr>
      </w:pPr>
    </w:p>
    <w:p w14:paraId="3FB09300"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sz w:val="20"/>
        </w:rPr>
        <w:t>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Competencia Económica y que no tenga por objeto o efecto afectar o reducir la cobertura social existente.</w:t>
      </w:r>
    </w:p>
    <w:p w14:paraId="74042E67" w14:textId="77777777" w:rsidR="003F2C6A" w:rsidRPr="003F2C6A" w:rsidRDefault="003F2C6A" w:rsidP="003F2C6A">
      <w:pPr>
        <w:pStyle w:val="texto0"/>
        <w:spacing w:after="0" w:line="240" w:lineRule="auto"/>
        <w:rPr>
          <w:rFonts w:ascii="ITC Avant Garde Std Bk" w:hAnsi="ITC Avant Garde Std Bk"/>
          <w:sz w:val="20"/>
        </w:rPr>
      </w:pPr>
    </w:p>
    <w:p w14:paraId="5F752997"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sz w:val="20"/>
        </w:rP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2CC96F95" w14:textId="77777777" w:rsidR="003F2C6A" w:rsidRPr="003F2C6A" w:rsidRDefault="003F2C6A" w:rsidP="003F2C6A">
      <w:pPr>
        <w:pStyle w:val="texto0"/>
        <w:spacing w:after="0" w:line="240" w:lineRule="auto"/>
        <w:rPr>
          <w:rFonts w:ascii="ITC Avant Garde Std Bk" w:hAnsi="ITC Avant Garde Std Bk"/>
          <w:sz w:val="20"/>
        </w:rPr>
      </w:pPr>
    </w:p>
    <w:p w14:paraId="46CA65EB"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IV. </w:t>
      </w:r>
      <w:r w:rsidRPr="003F2C6A">
        <w:rPr>
          <w:rFonts w:ascii="ITC Avant Garde Std Bk" w:hAnsi="ITC Avant Garde Std Bk"/>
          <w:sz w:val="20"/>
        </w:rPr>
        <w:t>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5DB4CA73" w14:textId="77777777" w:rsidR="003F2C6A" w:rsidRPr="003F2C6A" w:rsidRDefault="003F2C6A" w:rsidP="003F2C6A">
      <w:pPr>
        <w:pStyle w:val="texto0"/>
        <w:spacing w:after="0" w:line="240" w:lineRule="auto"/>
        <w:rPr>
          <w:rFonts w:ascii="ITC Avant Garde Std Bk" w:hAnsi="ITC Avant Garde Std Bk"/>
          <w:sz w:val="20"/>
        </w:rPr>
      </w:pPr>
    </w:p>
    <w:p w14:paraId="7BC7950F"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sz w:val="20"/>
        </w:rP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32AE673F" w14:textId="77777777" w:rsidR="003F2C6A" w:rsidRPr="003F2C6A" w:rsidRDefault="003F2C6A" w:rsidP="003F2C6A">
      <w:pPr>
        <w:pStyle w:val="texto0"/>
        <w:spacing w:after="0" w:line="240" w:lineRule="auto"/>
        <w:rPr>
          <w:rFonts w:ascii="ITC Avant Garde Std Bk" w:hAnsi="ITC Avant Garde Std Bk"/>
          <w:sz w:val="20"/>
        </w:rPr>
      </w:pPr>
    </w:p>
    <w:p w14:paraId="67BBAD08"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V. </w:t>
      </w:r>
      <w:r w:rsidRPr="003F2C6A">
        <w:rPr>
          <w:rFonts w:ascii="ITC Avant Garde Std Bk" w:hAnsi="ITC Avant Garde Std Bk"/>
          <w:sz w:val="20"/>
        </w:rPr>
        <w:t>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14:paraId="25EA013F" w14:textId="77777777" w:rsidR="003F2C6A" w:rsidRPr="003F2C6A" w:rsidRDefault="003F2C6A" w:rsidP="003F2C6A">
      <w:pPr>
        <w:pStyle w:val="texto0"/>
        <w:spacing w:after="0" w:line="240" w:lineRule="auto"/>
        <w:rPr>
          <w:rFonts w:ascii="ITC Avant Garde Std Bk" w:hAnsi="ITC Avant Garde Std Bk"/>
          <w:b/>
          <w:sz w:val="20"/>
        </w:rPr>
      </w:pPr>
    </w:p>
    <w:p w14:paraId="1D3E9299"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VI. </w:t>
      </w:r>
      <w:r w:rsidRPr="003F2C6A">
        <w:rPr>
          <w:rFonts w:ascii="ITC Avant Garde Std Bk" w:hAnsi="ITC Avant Garde Std Bk"/>
          <w:sz w:val="20"/>
        </w:rPr>
        <w:t>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14:paraId="048AC0B7" w14:textId="77777777" w:rsidR="003F2C6A" w:rsidRPr="003F2C6A" w:rsidRDefault="003F2C6A" w:rsidP="003F2C6A">
      <w:pPr>
        <w:pStyle w:val="texto0"/>
        <w:spacing w:after="0" w:line="240" w:lineRule="auto"/>
        <w:rPr>
          <w:rFonts w:ascii="ITC Avant Garde Std Bk" w:hAnsi="ITC Avant Garde Std Bk"/>
          <w:b/>
          <w:sz w:val="20"/>
        </w:rPr>
      </w:pPr>
    </w:p>
    <w:p w14:paraId="5A0FEABF"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VII. </w:t>
      </w:r>
      <w:r w:rsidRPr="003F2C6A">
        <w:rPr>
          <w:rFonts w:ascii="ITC Avant Garde Std Bk" w:hAnsi="ITC Avant Garde Std Bk"/>
          <w:sz w:val="20"/>
        </w:rPr>
        <w:t>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generó condiciones de competencia efectiva en los mercados que integran el sector de telecomunicaciones, de conformidad con la Ley Federal de Competencia Económica.</w:t>
      </w:r>
    </w:p>
    <w:p w14:paraId="2FAD790E" w14:textId="77777777" w:rsidR="003F2C6A" w:rsidRPr="003F2C6A" w:rsidRDefault="003F2C6A" w:rsidP="003F2C6A">
      <w:pPr>
        <w:pStyle w:val="texto0"/>
        <w:spacing w:after="0" w:line="240" w:lineRule="auto"/>
        <w:rPr>
          <w:rFonts w:ascii="ITC Avant Garde Std Bk" w:hAnsi="ITC Avant Garde Std Bk"/>
          <w:sz w:val="20"/>
        </w:rPr>
      </w:pPr>
    </w:p>
    <w:p w14:paraId="2D09D57E"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sz w:val="20"/>
        </w:rPr>
        <w:t>Otorgada la certificación referida en el párrafo anterior, se aplicarán de manera general para todos los concesionarios los acuerdos de compensación de tráfico a que se refiere el párrafo primero del artículo 131 de la citada Ley;</w:t>
      </w:r>
    </w:p>
    <w:p w14:paraId="6D502095" w14:textId="77777777" w:rsidR="003F2C6A" w:rsidRPr="003F2C6A" w:rsidRDefault="003F2C6A" w:rsidP="003F2C6A">
      <w:pPr>
        <w:pStyle w:val="texto0"/>
        <w:spacing w:after="0" w:line="240" w:lineRule="auto"/>
        <w:rPr>
          <w:rFonts w:ascii="ITC Avant Garde Std Bk" w:hAnsi="ITC Avant Garde Std Bk"/>
          <w:sz w:val="20"/>
        </w:rPr>
      </w:pPr>
    </w:p>
    <w:p w14:paraId="35FEDDDB"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VIII. </w:t>
      </w:r>
      <w:r w:rsidRPr="003F2C6A">
        <w:rPr>
          <w:rFonts w:ascii="ITC Avant Garde Std Bk" w:hAnsi="ITC Avant Garde Std Bk"/>
          <w:sz w:val="20"/>
        </w:rPr>
        <w:t>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0D91D96D" w14:textId="77777777" w:rsidR="003F2C6A" w:rsidRPr="003F2C6A" w:rsidRDefault="003F2C6A" w:rsidP="003F2C6A">
      <w:pPr>
        <w:pStyle w:val="texto0"/>
        <w:spacing w:after="0" w:line="240" w:lineRule="auto"/>
        <w:rPr>
          <w:rFonts w:ascii="ITC Avant Garde Std Bk" w:hAnsi="ITC Avant Garde Std Bk"/>
          <w:b/>
          <w:sz w:val="20"/>
        </w:rPr>
      </w:pPr>
    </w:p>
    <w:p w14:paraId="2F4EED49"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IX. </w:t>
      </w:r>
      <w:r w:rsidRPr="003F2C6A">
        <w:rPr>
          <w:rFonts w:ascii="ITC Avant Garde Std Bk" w:hAnsi="ITC Avant Garde Std Bk"/>
          <w:sz w:val="20"/>
        </w:rPr>
        <w:t>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14:paraId="01F1D653" w14:textId="77777777" w:rsidR="003F2C6A" w:rsidRPr="003F2C6A" w:rsidRDefault="003F2C6A" w:rsidP="003F2C6A">
      <w:pPr>
        <w:pStyle w:val="texto0"/>
        <w:spacing w:after="0" w:line="240" w:lineRule="auto"/>
        <w:rPr>
          <w:rFonts w:ascii="ITC Avant Garde Std Bk" w:hAnsi="ITC Avant Garde Std Bk"/>
          <w:b/>
          <w:sz w:val="20"/>
        </w:rPr>
      </w:pPr>
    </w:p>
    <w:p w14:paraId="35B7E899"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X. </w:t>
      </w:r>
      <w:r w:rsidRPr="003F2C6A">
        <w:rPr>
          <w:rFonts w:ascii="ITC Avant Garde Std Bk" w:hAnsi="ITC Avant Garde Std Bk"/>
          <w:sz w:val="20"/>
        </w:rPr>
        <w:t>Una vez que el Instituto Federal de Telecomunicaciones certifique que el plan aprobado ha sido ejecutado efectivamente, procederá a extinguir:</w:t>
      </w:r>
    </w:p>
    <w:p w14:paraId="6B630322" w14:textId="77777777" w:rsidR="003F2C6A" w:rsidRPr="003F2C6A" w:rsidRDefault="003F2C6A" w:rsidP="003F2C6A">
      <w:pPr>
        <w:pStyle w:val="texto0"/>
        <w:spacing w:after="0" w:line="240" w:lineRule="auto"/>
        <w:rPr>
          <w:rFonts w:ascii="ITC Avant Garde Std Bk" w:hAnsi="ITC Avant Garde Std Bk"/>
          <w:sz w:val="20"/>
        </w:rPr>
      </w:pPr>
    </w:p>
    <w:p w14:paraId="507C201E"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a. </w:t>
      </w:r>
      <w:r w:rsidRPr="003F2C6A">
        <w:rPr>
          <w:rFonts w:ascii="ITC Avant Garde Std Bk" w:hAnsi="ITC Avant Garde Std Bk"/>
          <w:sz w:val="20"/>
        </w:rPr>
        <w:t xml:space="preserve">Las resoluciones mediante las cuales haya determinado al agente económico como preponderante en el sector de las </w:t>
      </w:r>
      <w:proofErr w:type="gramStart"/>
      <w:r w:rsidRPr="003F2C6A">
        <w:rPr>
          <w:rFonts w:ascii="ITC Avant Garde Std Bk" w:hAnsi="ITC Avant Garde Std Bk"/>
          <w:sz w:val="20"/>
        </w:rPr>
        <w:t>telecomunicaciones</w:t>
      </w:r>
      <w:proofErr w:type="gramEnd"/>
      <w:r w:rsidRPr="003F2C6A">
        <w:rPr>
          <w:rFonts w:ascii="ITC Avant Garde Std Bk" w:hAnsi="ITC Avant Garde Std Bk"/>
          <w:sz w:val="20"/>
        </w:rPr>
        <w:t xml:space="preserve"> así como las medidas asimétricas que le haya impuesto en los términos de lo dispuesto en la fracción III y IV del artículo Octavo del Decreto antes referido, y</w:t>
      </w:r>
    </w:p>
    <w:p w14:paraId="44E906F9" w14:textId="77777777" w:rsidR="003F2C6A" w:rsidRPr="003F2C6A" w:rsidRDefault="003F2C6A" w:rsidP="003F2C6A">
      <w:pPr>
        <w:pStyle w:val="texto0"/>
        <w:spacing w:after="0" w:line="240" w:lineRule="auto"/>
        <w:rPr>
          <w:rFonts w:ascii="ITC Avant Garde Std Bk" w:hAnsi="ITC Avant Garde Std Bk"/>
          <w:b/>
          <w:sz w:val="20"/>
        </w:rPr>
      </w:pPr>
    </w:p>
    <w:p w14:paraId="3ABD63C3" w14:textId="77777777" w:rsidR="003F2C6A" w:rsidRPr="003F2C6A" w:rsidRDefault="003F2C6A" w:rsidP="003F2C6A">
      <w:pPr>
        <w:pStyle w:val="texto0"/>
        <w:spacing w:after="0" w:line="240" w:lineRule="auto"/>
        <w:rPr>
          <w:rFonts w:ascii="ITC Avant Garde Std Bk" w:hAnsi="ITC Avant Garde Std Bk"/>
          <w:sz w:val="20"/>
        </w:rPr>
      </w:pPr>
      <w:r w:rsidRPr="003F2C6A">
        <w:rPr>
          <w:rFonts w:ascii="ITC Avant Garde Std Bk" w:hAnsi="ITC Avant Garde Std Bk"/>
          <w:b/>
          <w:sz w:val="20"/>
        </w:rPr>
        <w:t xml:space="preserve">b. </w:t>
      </w:r>
      <w:r w:rsidRPr="003F2C6A">
        <w:rPr>
          <w:rFonts w:ascii="ITC Avant Garde Std Bk" w:hAnsi="ITC Avant Garde Std Bk"/>
          <w:sz w:val="20"/>
        </w:rPr>
        <w:t>Las resoluciones mediante las cuales haya determinado al agente económico con poder sustancial en algún mercado, así como las medidas específicas que le haya impuesto.</w:t>
      </w:r>
    </w:p>
    <w:p w14:paraId="0EA8F97F" w14:textId="77777777" w:rsidR="003F2C6A" w:rsidRPr="003F2C6A" w:rsidRDefault="003F2C6A" w:rsidP="003F2C6A">
      <w:pPr>
        <w:pStyle w:val="texto0"/>
        <w:spacing w:after="0" w:line="240" w:lineRule="auto"/>
        <w:rPr>
          <w:rFonts w:ascii="ITC Avant Garde Std Bk" w:hAnsi="ITC Avant Garde Std Bk"/>
          <w:sz w:val="20"/>
        </w:rPr>
      </w:pPr>
    </w:p>
    <w:p w14:paraId="037845D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DÉCIMO TERCERO. </w:t>
      </w:r>
      <w:r w:rsidRPr="003F2C6A">
        <w:rPr>
          <w:rFonts w:ascii="ITC Avant Garde Std Bk" w:hAnsi="ITC Avant Garde Std Bk"/>
          <w:sz w:val="20"/>
          <w:lang w:val="es-ES_tradnl"/>
        </w:rPr>
        <w:t>El Ejecutivo Federal a través de la Secretaría de Comunicaciones y Transportes, realizará las acciones tendientes a instalar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381B441C"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0910B03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6044800C"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3EF13F4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DÉCIMO CUARTO. </w:t>
      </w:r>
      <w:r w:rsidRPr="003F2C6A">
        <w:rPr>
          <w:rFonts w:ascii="ITC Avant Garde Std Bk" w:hAnsi="ITC Avant Garde Std Bk"/>
          <w:sz w:val="20"/>
          <w:lang w:val="es-ES_tradnl"/>
        </w:rPr>
        <w:t>El</w:t>
      </w:r>
      <w:r w:rsidRPr="003F2C6A">
        <w:rPr>
          <w:rFonts w:ascii="ITC Avant Garde Std Bk" w:hAnsi="ITC Avant Garde Std Bk"/>
          <w:b/>
          <w:sz w:val="20"/>
          <w:lang w:val="es-ES_tradnl"/>
        </w:rPr>
        <w:t xml:space="preserve"> </w:t>
      </w:r>
      <w:r w:rsidRPr="003F2C6A">
        <w:rPr>
          <w:rFonts w:ascii="ITC Avant Garde Std Bk" w:hAnsi="ITC Avant Garde Std Bk"/>
          <w:sz w:val="20"/>
          <w:lang w:val="es-ES_tradnl"/>
        </w:rPr>
        <w:t>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14:paraId="481638E0"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790C34B"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DÉCIMO QUINTO.</w:t>
      </w:r>
      <w:r w:rsidRPr="003F2C6A">
        <w:rPr>
          <w:rFonts w:ascii="ITC Avant Garde Std Bk" w:hAnsi="ITC Avant Garde Std Bk"/>
          <w:sz w:val="20"/>
          <w:lang w:val="es-ES_tradnl"/>
        </w:rPr>
        <w:t xml:space="preserve"> El Instituto Federal de Telecomunicaciones deberá instalar su Consejo Consultivo dentro de los ciento ochentas días naturales siguientes a la entrada en vigor del presente Decreto.</w:t>
      </w:r>
    </w:p>
    <w:p w14:paraId="27A0C686"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DECD7F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DÉCIMO SEXTO. </w:t>
      </w:r>
      <w:r w:rsidRPr="003F2C6A">
        <w:rPr>
          <w:rFonts w:ascii="ITC Avant Garde Std Bk" w:hAnsi="ITC Avant Garde Std Bk"/>
          <w:sz w:val="20"/>
          <w:lang w:val="es-ES_tradnl"/>
        </w:rPr>
        <w:t>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622553E0"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4D0FA6F8"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DÉCIMO SÉPTIMO.</w:t>
      </w:r>
      <w:r w:rsidRPr="003F2C6A">
        <w:rPr>
          <w:rFonts w:ascii="ITC Avant Garde Std Bk" w:hAnsi="ITC Avant Garde Std Bk"/>
          <w:sz w:val="20"/>
          <w:lang w:val="es-ES_tradnl"/>
        </w:rPr>
        <w:t xml:space="preserve">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14:paraId="6C8555D4"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23A88C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Para transitar al régimen de concesión correspondiente, los permisionarios deberán presentar solicitud al Instituto Federal de Telecomunicaciones, quien resolverá lo conducente, en un plazo de noventa días hábiles.</w:t>
      </w:r>
    </w:p>
    <w:p w14:paraId="2A9DD6FE"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044D978F"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En tanto se realiza la transición, dichos permisos se regirán por lo dispuesto en la Ley Federal de Telecomunicaciones y Radiodifusión para las concesiones de uso público o social, según sea el caso.</w:t>
      </w:r>
    </w:p>
    <w:p w14:paraId="2FBBEECA"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7C48AC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En caso de no cumplir con el presente artículo, los permisos concluirán su vigencia.</w:t>
      </w:r>
    </w:p>
    <w:p w14:paraId="2A0DEF5B"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3A44CD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DÉCIMO OCTAVO.</w:t>
      </w:r>
      <w:r w:rsidRPr="003F2C6A">
        <w:rPr>
          <w:rFonts w:ascii="ITC Avant Garde Std Bk" w:hAnsi="ITC Avant Garde Std Bk"/>
          <w:sz w:val="20"/>
          <w:lang w:val="es-ES_tradnl"/>
        </w:rPr>
        <w:t xml:space="preserve">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01242188"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227210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DÉCIMO NOVENO. </w:t>
      </w:r>
      <w:r w:rsidRPr="003F2C6A">
        <w:rPr>
          <w:rFonts w:ascii="ITC Avant Garde Std Bk" w:hAnsi="ITC Avant Garde Std Bk"/>
          <w:sz w:val="20"/>
          <w:lang w:val="es-ES_tradnl"/>
        </w:rPr>
        <w:t>La transición digital terrestre culminará el 31 de diciembre de 2015.</w:t>
      </w:r>
    </w:p>
    <w:p w14:paraId="122A82A7"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03E30AB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381E3A30"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AAB100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0F92355C"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715BE0B"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14:paraId="1828B1F8"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C40483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La Secretaría de Comunicaciones y Transportes y el Instituto Federal de Telecomunicaciones realizarán campañas de difusión para la entrega o distribución de equipos y para la conclusión de la transmisión de señales analógicas de televisión, respectivamente.</w:t>
      </w:r>
    </w:p>
    <w:p w14:paraId="7920417F"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57D905B"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1D17F091"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3A74A7AB"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14:paraId="28511F6B" w14:textId="77777777" w:rsidR="003F2C6A" w:rsidRPr="003F2C6A" w:rsidRDefault="003F2C6A" w:rsidP="003F2C6A">
      <w:pPr>
        <w:pStyle w:val="Textosinformato"/>
        <w:jc w:val="right"/>
        <w:rPr>
          <w:rFonts w:ascii="ITC Avant Garde Std Bk" w:eastAsia="MS Mincho" w:hAnsi="ITC Avant Garde Std Bk"/>
          <w:i/>
          <w:iCs/>
          <w:color w:val="0000FF"/>
          <w:sz w:val="16"/>
          <w:lang w:val="es-MX"/>
        </w:rPr>
      </w:pPr>
      <w:r w:rsidRPr="003F2C6A">
        <w:rPr>
          <w:rFonts w:ascii="ITC Avant Garde Std Bk" w:eastAsia="MS Mincho" w:hAnsi="ITC Avant Garde Std Bk"/>
          <w:i/>
          <w:iCs/>
          <w:color w:val="0000FF"/>
          <w:sz w:val="16"/>
          <w:lang w:val="es-MX"/>
        </w:rPr>
        <w:t>Párrafo adicionado DOF 18-12-2015</w:t>
      </w:r>
    </w:p>
    <w:p w14:paraId="4B2F0C9C" w14:textId="77777777" w:rsidR="003F2C6A" w:rsidRPr="003F2C6A" w:rsidRDefault="003F2C6A" w:rsidP="003F2C6A">
      <w:pPr>
        <w:pStyle w:val="Texto"/>
        <w:spacing w:after="0" w:line="240" w:lineRule="auto"/>
        <w:rPr>
          <w:rFonts w:ascii="ITC Avant Garde Std Bk" w:hAnsi="ITC Avant Garde Std Bk"/>
          <w:sz w:val="20"/>
          <w:lang w:val="es-MX"/>
        </w:rPr>
      </w:pPr>
    </w:p>
    <w:p w14:paraId="6703941C"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14:paraId="0F55F567" w14:textId="77777777" w:rsidR="003F2C6A" w:rsidRPr="003F2C6A" w:rsidRDefault="003F2C6A" w:rsidP="003F2C6A">
      <w:pPr>
        <w:pStyle w:val="Textosinformato"/>
        <w:jc w:val="right"/>
        <w:rPr>
          <w:rFonts w:ascii="ITC Avant Garde Std Bk" w:eastAsia="MS Mincho" w:hAnsi="ITC Avant Garde Std Bk"/>
          <w:i/>
          <w:iCs/>
          <w:color w:val="0000FF"/>
          <w:sz w:val="16"/>
          <w:lang w:val="es-MX"/>
        </w:rPr>
      </w:pPr>
      <w:r w:rsidRPr="003F2C6A">
        <w:rPr>
          <w:rFonts w:ascii="ITC Avant Garde Std Bk" w:eastAsia="MS Mincho" w:hAnsi="ITC Avant Garde Std Bk"/>
          <w:i/>
          <w:iCs/>
          <w:color w:val="0000FF"/>
          <w:sz w:val="16"/>
          <w:lang w:val="es-MX"/>
        </w:rPr>
        <w:t>Párrafo reformado DOF 18-12-2015</w:t>
      </w:r>
    </w:p>
    <w:p w14:paraId="6FB4343A" w14:textId="77777777" w:rsidR="003F2C6A" w:rsidRPr="003F2C6A" w:rsidRDefault="003F2C6A" w:rsidP="003F2C6A">
      <w:pPr>
        <w:pStyle w:val="Texto"/>
        <w:spacing w:after="0" w:line="240" w:lineRule="auto"/>
        <w:rPr>
          <w:rFonts w:ascii="ITC Avant Garde Std Bk" w:hAnsi="ITC Avant Garde Std Bk"/>
          <w:sz w:val="20"/>
          <w:lang w:val="es-MX"/>
        </w:rPr>
      </w:pPr>
    </w:p>
    <w:p w14:paraId="6F447DAB"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Se derogan las disposiciones legales, administrativas o reglamentarias en lo que se opongan al presente transitorio.</w:t>
      </w:r>
    </w:p>
    <w:p w14:paraId="3195F8D7" w14:textId="77777777" w:rsidR="003F2C6A" w:rsidRPr="003F2C6A" w:rsidRDefault="003F2C6A" w:rsidP="003F2C6A">
      <w:pPr>
        <w:pStyle w:val="Texto"/>
        <w:spacing w:after="0" w:line="240" w:lineRule="auto"/>
        <w:rPr>
          <w:rFonts w:ascii="ITC Avant Garde Std Bk" w:hAnsi="ITC Avant Garde Std Bk"/>
          <w:sz w:val="20"/>
          <w:lang w:val="es-MX"/>
        </w:rPr>
      </w:pPr>
    </w:p>
    <w:p w14:paraId="61782359"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w:t>
      </w:r>
      <w:r w:rsidRPr="003F2C6A">
        <w:rPr>
          <w:rFonts w:ascii="ITC Avant Garde Std Bk" w:hAnsi="ITC Avant Garde Std Bk"/>
          <w:sz w:val="20"/>
          <w:lang w:val="es-ES_tradnl"/>
        </w:rPr>
        <w:t>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58F105F7"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317EBF81"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párrafo segundo del artículo 131 de la Ley en cita, al que le será aplicable el inciso a) del mismo artículo.</w:t>
      </w:r>
    </w:p>
    <w:p w14:paraId="66858B7B"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C44E2CC"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PRIMERO. </w:t>
      </w:r>
      <w:r w:rsidRPr="003F2C6A">
        <w:rPr>
          <w:rFonts w:ascii="ITC Avant Garde Std Bk" w:hAnsi="ITC Avant Garde Std Bk"/>
          <w:sz w:val="20"/>
          <w:lang w:val="es-ES_tradnl"/>
        </w:rPr>
        <w:t>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69BD8246"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263BB34A"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SEGUNDO. </w:t>
      </w:r>
      <w:r w:rsidRPr="003F2C6A">
        <w:rPr>
          <w:rFonts w:ascii="ITC Avant Garde Std Bk" w:hAnsi="ITC Avant Garde Std Bk"/>
          <w:sz w:val="20"/>
          <w:lang w:val="es-ES_tradnl"/>
        </w:rPr>
        <w:t>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14:paraId="5B59DB06"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134576A"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TERCERO. </w:t>
      </w:r>
      <w:r w:rsidRPr="003F2C6A">
        <w:rPr>
          <w:rFonts w:ascii="ITC Avant Garde Std Bk" w:hAnsi="ITC Avant Garde Std Bk"/>
          <w:sz w:val="20"/>
          <w:lang w:val="es-ES_tradnl"/>
        </w:rPr>
        <w:t>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700A3600"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52C69C8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VIGÉSIMO CUARTO.</w:t>
      </w:r>
      <w:r w:rsidRPr="003F2C6A">
        <w:rPr>
          <w:rFonts w:ascii="ITC Avant Garde Std Bk" w:hAnsi="ITC Avant Garde Std Bk"/>
          <w:sz w:val="20"/>
          <w:lang w:val="es-ES_tradnl"/>
        </w:rPr>
        <w:t xml:space="preserve">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14:paraId="2870C57C"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0954EDFB"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VIGÉSIMO QUINTO.</w:t>
      </w:r>
      <w:r w:rsidRPr="003F2C6A">
        <w:rPr>
          <w:rFonts w:ascii="ITC Avant Garde Std Bk" w:hAnsi="ITC Avant Garde Std Bk"/>
          <w:sz w:val="20"/>
          <w:lang w:val="es-ES_tradnl"/>
        </w:rPr>
        <w:t xml:space="preserve">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cargos de larga distancia nacional a sus usuarios por las llamadas que realicen a cualquier destino nacional.</w:t>
      </w:r>
    </w:p>
    <w:p w14:paraId="1A3A780C"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501C313C"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6499B292"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77647AD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64C91784"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198109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Las resoluciones administrativas que se hubieren emitido quedarán sin efectos en lo que se opongan a lo previsto en el presente transitorio.</w:t>
      </w:r>
    </w:p>
    <w:p w14:paraId="11C0A747"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6DE1A66"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Los concesionarios mantendrán la numeración que les haya sido asignada a fin de utilizarla para servicios de red inteligente en sus modalidades de cobro revertido y otros servicios especiales, tales como números 900.</w:t>
      </w:r>
    </w:p>
    <w:p w14:paraId="31A77919"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00DD76D9"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SEXTO. </w:t>
      </w:r>
      <w:r w:rsidRPr="003F2C6A">
        <w:rPr>
          <w:rFonts w:ascii="ITC Avant Garde Std Bk" w:hAnsi="ITC Avant Garde Std Bk"/>
          <w:sz w:val="20"/>
          <w:lang w:val="es-ES_tradnl"/>
        </w:rPr>
        <w:t xml:space="preserve">El Ejecutivo Federal deberá remitir al Senado de la República o, en su caso, a la Comisión Permanente, la propuesta de designación del </w:t>
      </w:r>
      <w:proofErr w:type="gramStart"/>
      <w:r w:rsidRPr="003F2C6A">
        <w:rPr>
          <w:rFonts w:ascii="ITC Avant Garde Std Bk" w:hAnsi="ITC Avant Garde Std Bk"/>
          <w:sz w:val="20"/>
          <w:lang w:val="es-ES_tradnl"/>
        </w:rPr>
        <w:t>Presidente</w:t>
      </w:r>
      <w:proofErr w:type="gramEnd"/>
      <w:r w:rsidRPr="003F2C6A">
        <w:rPr>
          <w:rFonts w:ascii="ITC Avant Garde Std Bk" w:hAnsi="ITC Avant Garde Std Bk"/>
          <w:sz w:val="20"/>
          <w:lang w:val="es-ES_tradnl"/>
        </w:rPr>
        <w:t xml:space="preserve"> del Sistema Público de Radiodifusión del Estado Mexicano, dentro de los treinta días naturales siguientes a la entrada en vigor del presente Decreto.</w:t>
      </w:r>
    </w:p>
    <w:p w14:paraId="4B25103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7ECD0D8"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 xml:space="preserve">El Senado o, en su caso, la Comisión Permanente, deberá designar al </w:t>
      </w:r>
      <w:proofErr w:type="gramStart"/>
      <w:r w:rsidRPr="003F2C6A">
        <w:rPr>
          <w:rFonts w:ascii="ITC Avant Garde Std Bk" w:hAnsi="ITC Avant Garde Std Bk"/>
          <w:sz w:val="20"/>
          <w:lang w:val="es-ES_tradnl"/>
        </w:rPr>
        <w:t>Presidente</w:t>
      </w:r>
      <w:proofErr w:type="gramEnd"/>
      <w:r w:rsidRPr="003F2C6A">
        <w:rPr>
          <w:rFonts w:ascii="ITC Avant Garde Std Bk" w:hAnsi="ITC Avant Garde Std Bk"/>
          <w:sz w:val="20"/>
          <w:lang w:val="es-ES_tradnl"/>
        </w:rPr>
        <w:t xml:space="preserve"> del Sistema dentro de los treinta días naturales siguientes a aquél en que reciba la propuesta del Ejecutivo Federal.</w:t>
      </w:r>
    </w:p>
    <w:p w14:paraId="0314EE3A"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5503CEE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SÉPTIMO. </w:t>
      </w:r>
      <w:r w:rsidRPr="003F2C6A">
        <w:rPr>
          <w:rFonts w:ascii="ITC Avant Garde Std Bk" w:hAnsi="ITC Avant Garde Std Bk"/>
          <w:sz w:val="20"/>
          <w:lang w:val="es-ES_tradnl"/>
        </w:rPr>
        <w:t>Los representantes de las Secretarías de Estado que integren la Junta de Gobierno del Sistema Público del Estado Mexicano deberán ser designados dentro de los sesenta días naturales siguientes a la entrada en vigor del presente Decreto.</w:t>
      </w:r>
    </w:p>
    <w:p w14:paraId="0E267295"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4067AB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OCTAVO. </w:t>
      </w:r>
      <w:r w:rsidRPr="003F2C6A">
        <w:rPr>
          <w:rFonts w:ascii="ITC Avant Garde Std Bk" w:hAnsi="ITC Avant Garde Std Bk"/>
          <w:sz w:val="20"/>
          <w:lang w:val="es-ES_tradnl"/>
        </w:rPr>
        <w:t>La designación de los miembros del Consejo Ciudadano del Sistema Público de Radiodifusión del Estado Mexicano deberá realizarse dentro de los sesenta días naturales siguientes a la entrada en vigor del presente Decreto.</w:t>
      </w:r>
    </w:p>
    <w:p w14:paraId="379FC934"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07F6A53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VIGÉSIMO NOVENO. </w:t>
      </w:r>
      <w:r w:rsidRPr="003F2C6A">
        <w:rPr>
          <w:rFonts w:ascii="ITC Avant Garde Std Bk" w:hAnsi="ITC Avant Garde Std Bk"/>
          <w:sz w:val="20"/>
          <w:lang w:val="es-ES_tradnl"/>
        </w:rPr>
        <w:t xml:space="preserve">El </w:t>
      </w:r>
      <w:proofErr w:type="gramStart"/>
      <w:r w:rsidRPr="003F2C6A">
        <w:rPr>
          <w:rFonts w:ascii="ITC Avant Garde Std Bk" w:hAnsi="ITC Avant Garde Std Bk"/>
          <w:sz w:val="20"/>
          <w:lang w:val="es-ES_tradnl"/>
        </w:rPr>
        <w:t>Presidente</w:t>
      </w:r>
      <w:proofErr w:type="gramEnd"/>
      <w:r w:rsidRPr="003F2C6A">
        <w:rPr>
          <w:rFonts w:ascii="ITC Avant Garde Std Bk" w:hAnsi="ITC Avant Garde Std Bk"/>
          <w:sz w:val="20"/>
          <w:lang w:val="es-ES_tradnl"/>
        </w:rPr>
        <w:t xml:space="preserve"> del Sistema Público de Radiodifusión del Estado Mexicano someterá a la Junta de Gobierno, para su aprobación, el proyecto de Estatuto Orgánico, dentro de los noventa días naturales siguientes a su nombramiento.</w:t>
      </w:r>
    </w:p>
    <w:p w14:paraId="1C2DC45E"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22D30E43"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w:t>
      </w:r>
      <w:r w:rsidRPr="003F2C6A">
        <w:rPr>
          <w:rFonts w:ascii="ITC Avant Garde Std Bk" w:hAnsi="ITC Avant Garde Std Bk"/>
          <w:sz w:val="20"/>
          <w:lang w:val="es-ES_tradnl"/>
        </w:rPr>
        <w:t>A partir de la entrada en vigor de este Decreto el organismo descentralizado denominado Organismo Promotor de Medios Audiovisuales, se transforma en el Sistema Público de Radiodifusión del Estado Mexicano, el cual contará con los recursos humanos, presupuestales, financieros y materiales del organismo citado.</w:t>
      </w:r>
    </w:p>
    <w:p w14:paraId="15D6D817"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E2CA339"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417EBCBD"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361B8264"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Los derechos laborales del personal del Organismo Promotor de Medios Audiovisuales se respetarán conforme a la ley.</w:t>
      </w:r>
    </w:p>
    <w:p w14:paraId="5866071A"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D2B42F1"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PRIMERO. </w:t>
      </w:r>
      <w:r w:rsidRPr="003F2C6A">
        <w:rPr>
          <w:rFonts w:ascii="ITC Avant Garde Std Bk" w:hAnsi="ITC Avant Garde Std Bk"/>
          <w:sz w:val="20"/>
          <w:lang w:val="es-ES_tradnl"/>
        </w:rPr>
        <w:t>Los recursos humanos, presupuestales, financieros y materiales del</w:t>
      </w:r>
      <w:r w:rsidRPr="003F2C6A">
        <w:rPr>
          <w:rFonts w:ascii="ITC Avant Garde Std Bk" w:hAnsi="ITC Avant Garde Std Bk"/>
          <w:b/>
          <w:sz w:val="20"/>
          <w:lang w:val="es-ES_tradnl"/>
        </w:rPr>
        <w:t xml:space="preserve"> </w:t>
      </w:r>
      <w:r w:rsidRPr="003F2C6A">
        <w:rPr>
          <w:rFonts w:ascii="ITC Avant Garde Std Bk" w:hAnsi="ITC Avant Garde Std Bk"/>
          <w:sz w:val="20"/>
          <w:lang w:val="es-ES_tradnl"/>
        </w:rPr>
        <w:t xml:space="preserve">Organismo Promotor de Medios Audiovisuales, pasarán a formar parte del Sistema Público de Radiodifusión del Estado Mexicano una vez que se nombre a su </w:t>
      </w:r>
      <w:proofErr w:type="gramStart"/>
      <w:r w:rsidRPr="003F2C6A">
        <w:rPr>
          <w:rFonts w:ascii="ITC Avant Garde Std Bk" w:hAnsi="ITC Avant Garde Std Bk"/>
          <w:sz w:val="20"/>
          <w:lang w:val="es-ES_tradnl"/>
        </w:rPr>
        <w:t>Presidente</w:t>
      </w:r>
      <w:proofErr w:type="gramEnd"/>
      <w:r w:rsidRPr="003F2C6A">
        <w:rPr>
          <w:rFonts w:ascii="ITC Avant Garde Std Bk" w:hAnsi="ITC Avant Garde Std Bk"/>
          <w:sz w:val="20"/>
          <w:lang w:val="es-ES_tradnl"/>
        </w:rPr>
        <w:t>, sin menoscabo de los derechos laborales de sus trabajadores.</w:t>
      </w:r>
    </w:p>
    <w:p w14:paraId="5FB3F0D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52C3BE8"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SEGUNDO. </w:t>
      </w:r>
      <w:r w:rsidRPr="003F2C6A">
        <w:rPr>
          <w:rFonts w:ascii="ITC Avant Garde Std Bk" w:hAnsi="ITC Avant Garde Std Bk"/>
          <w:sz w:val="20"/>
          <w:lang w:val="es-ES_tradnl"/>
        </w:rPr>
        <w:t>La Secretaría de Gobernación deberá coordinarse con las autoridades que correspondan para el ejercicio de las atribuciones que en materia de monitoreo establece la Ley Federal de Telecomunicaciones y Radiodifusión.</w:t>
      </w:r>
    </w:p>
    <w:p w14:paraId="5D030327"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579CE12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La Cámara de Diputados deberá destinar los recursos necesarios para garantizar el adecuado ejercicio de las atribuciones referidas en el presente transitorio.</w:t>
      </w:r>
    </w:p>
    <w:p w14:paraId="3875B9C2"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7640A3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TERCERO. </w:t>
      </w:r>
      <w:r w:rsidRPr="003F2C6A">
        <w:rPr>
          <w:rFonts w:ascii="ITC Avant Garde Std Bk" w:hAnsi="ITC Avant Garde Std Bk"/>
          <w:sz w:val="20"/>
          <w:lang w:val="es-ES_tradnl"/>
        </w:rPr>
        <w:t>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73E999ED"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63C31C2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CUARTO. </w:t>
      </w:r>
      <w:r w:rsidRPr="003F2C6A">
        <w:rPr>
          <w:rFonts w:ascii="ITC Avant Garde Std Bk" w:hAnsi="ITC Avant Garde Std Bk"/>
          <w:sz w:val="20"/>
          <w:lang w:val="es-ES_tradnl"/>
        </w:rPr>
        <w:t>La Cámara de Diputados deberá destinar al Sistema Público de Radiodifusión del Estado Mexicano recursos económicos acordes con sus objetivos y funciones, para lo que deberá considerar:</w:t>
      </w:r>
    </w:p>
    <w:p w14:paraId="4F1BABCE"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39ADB0B"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w:t>
      </w:r>
      <w:r w:rsidRPr="003F2C6A">
        <w:rPr>
          <w:rFonts w:ascii="ITC Avant Garde Std Bk" w:hAnsi="ITC Avant Garde Std Bk"/>
          <w:b/>
          <w:sz w:val="20"/>
          <w:lang w:val="es-ES_tradnl"/>
        </w:rPr>
        <w:tab/>
      </w:r>
      <w:r w:rsidRPr="003F2C6A">
        <w:rPr>
          <w:rFonts w:ascii="ITC Avant Garde Std Bk" w:hAnsi="ITC Avant Garde Std Bk"/>
          <w:sz w:val="20"/>
          <w:lang w:val="es-ES_tradnl"/>
        </w:rPr>
        <w:t>Sus planes de crecimiento;</w:t>
      </w:r>
    </w:p>
    <w:p w14:paraId="16D233B4" w14:textId="77777777" w:rsidR="003F2C6A" w:rsidRPr="003F2C6A" w:rsidRDefault="003F2C6A" w:rsidP="003F2C6A">
      <w:pPr>
        <w:pStyle w:val="Texto"/>
        <w:spacing w:after="0" w:line="240" w:lineRule="auto"/>
        <w:ind w:left="1080" w:hanging="792"/>
        <w:rPr>
          <w:rFonts w:ascii="ITC Avant Garde Std Bk" w:hAnsi="ITC Avant Garde Std Bk"/>
          <w:b/>
          <w:sz w:val="20"/>
          <w:lang w:val="es-ES_tradnl"/>
        </w:rPr>
      </w:pPr>
    </w:p>
    <w:p w14:paraId="191639DD"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w:t>
      </w:r>
      <w:r w:rsidRPr="003F2C6A">
        <w:rPr>
          <w:rFonts w:ascii="ITC Avant Garde Std Bk" w:hAnsi="ITC Avant Garde Std Bk"/>
          <w:b/>
          <w:sz w:val="20"/>
          <w:lang w:val="es-ES_tradnl"/>
        </w:rPr>
        <w:tab/>
      </w:r>
      <w:r w:rsidRPr="003F2C6A">
        <w:rPr>
          <w:rFonts w:ascii="ITC Avant Garde Std Bk" w:hAnsi="ITC Avant Garde Std Bk"/>
          <w:sz w:val="20"/>
          <w:lang w:val="es-ES_tradnl"/>
        </w:rPr>
        <w:t>Sus gastos de operación, y</w:t>
      </w:r>
    </w:p>
    <w:p w14:paraId="04B692FA"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6B31436E"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r w:rsidRPr="003F2C6A">
        <w:rPr>
          <w:rFonts w:ascii="ITC Avant Garde Std Bk" w:hAnsi="ITC Avant Garde Std Bk"/>
          <w:b/>
          <w:sz w:val="20"/>
          <w:lang w:val="es-ES_tradnl"/>
        </w:rPr>
        <w:t>III.</w:t>
      </w:r>
      <w:r w:rsidRPr="003F2C6A">
        <w:rPr>
          <w:rFonts w:ascii="ITC Avant Garde Std Bk" w:hAnsi="ITC Avant Garde Std Bk"/>
          <w:b/>
          <w:sz w:val="20"/>
          <w:lang w:val="es-ES_tradnl"/>
        </w:rPr>
        <w:tab/>
      </w:r>
      <w:r w:rsidRPr="003F2C6A">
        <w:rPr>
          <w:rFonts w:ascii="ITC Avant Garde Std Bk" w:hAnsi="ITC Avant Garde Std Bk"/>
          <w:sz w:val="20"/>
          <w:lang w:val="es-ES_tradnl"/>
        </w:rPr>
        <w:t>Su equilibrio financiero.</w:t>
      </w:r>
    </w:p>
    <w:p w14:paraId="5BF4BF28" w14:textId="77777777" w:rsidR="003F2C6A" w:rsidRPr="003F2C6A" w:rsidRDefault="003F2C6A" w:rsidP="003F2C6A">
      <w:pPr>
        <w:pStyle w:val="Texto"/>
        <w:spacing w:after="0" w:line="240" w:lineRule="auto"/>
        <w:ind w:left="1080" w:hanging="792"/>
        <w:rPr>
          <w:rFonts w:ascii="ITC Avant Garde Std Bk" w:hAnsi="ITC Avant Garde Std Bk"/>
          <w:sz w:val="20"/>
          <w:lang w:val="es-ES_tradnl"/>
        </w:rPr>
      </w:pPr>
    </w:p>
    <w:p w14:paraId="5756467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QUINTO. </w:t>
      </w:r>
      <w:r w:rsidRPr="003F2C6A">
        <w:rPr>
          <w:rFonts w:ascii="ITC Avant Garde Std Bk" w:hAnsi="ITC Avant Garde Std Bk"/>
          <w:sz w:val="20"/>
          <w:lang w:val="es-ES_tradnl"/>
        </w:rPr>
        <w:t>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hubiere emitido previo a la entrada en vigor del presente Decreto en materia de preponderancia continuarán surtiendo todos sus efectos.</w:t>
      </w:r>
    </w:p>
    <w:p w14:paraId="23D9EA0C"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79F48547"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lang w:val="es-ES_tradnl"/>
        </w:rPr>
        <w:t xml:space="preserve">TRIGÉSIMO SEXTO. </w:t>
      </w:r>
      <w:r w:rsidRPr="003F2C6A">
        <w:rPr>
          <w:rFonts w:ascii="ITC Avant Garde Std Bk" w:hAnsi="ITC Avant Garde Std Bk"/>
          <w:sz w:val="20"/>
          <w:lang w:val="es-ES_tradnl"/>
        </w:rPr>
        <w:t>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w:t>
      </w:r>
      <w:r w:rsidRPr="003F2C6A">
        <w:rPr>
          <w:rFonts w:ascii="ITC Avant Garde Std Bk" w:hAnsi="ITC Avant Garde Std Bk"/>
          <w:sz w:val="20"/>
        </w:rPr>
        <w:t xml:space="preserve"> cultura, el deporte, la conservación del medio ambiente, el respeto a los derechos humanos, el interés superior de la niñez, la igualdad de género y la no discriminación.</w:t>
      </w:r>
    </w:p>
    <w:p w14:paraId="34A9FA77"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77FA82D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SÉPTIMO. </w:t>
      </w:r>
      <w:r w:rsidRPr="003F2C6A">
        <w:rPr>
          <w:rFonts w:ascii="ITC Avant Garde Std Bk" w:hAnsi="ITC Avant Garde Std Bk"/>
          <w:sz w:val="20"/>
          <w:lang w:val="es-ES_tradnl"/>
        </w:rPr>
        <w:t>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607B5E1B"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77D61B88"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OCTAVO. </w:t>
      </w:r>
      <w:r w:rsidRPr="003F2C6A">
        <w:rPr>
          <w:rFonts w:ascii="ITC Avant Garde Std Bk" w:hAnsi="ITC Avant Garde Std Bk"/>
          <w:sz w:val="20"/>
          <w:lang w:val="es-ES_tradnl"/>
        </w:rPr>
        <w:t>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6BEB158F"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34A6F12E"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Las reglas a que se refiere el párrafo anterior, deberán garantizar una portabilidad efectiva y que la misma se realice en un plazo no mayor a 24 horas contadas a partir de la solicitud realizada por el titular del número respectivo.</w:t>
      </w:r>
    </w:p>
    <w:p w14:paraId="037F50A6"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4645A91A"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sz w:val="20"/>
          <w:lang w:val="es-ES_tradnl"/>
        </w:rP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14:paraId="79751825"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1C2C2B25"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TRIGÉSIMO NOVENO. </w:t>
      </w:r>
      <w:r w:rsidRPr="003F2C6A">
        <w:rPr>
          <w:rFonts w:ascii="ITC Avant Garde Std Bk" w:hAnsi="ITC Avant Garde Std Bk"/>
          <w:sz w:val="20"/>
          <w:lang w:val="es-ES_tradnl"/>
        </w:rPr>
        <w:t>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14:paraId="657FECE7"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7B0382D"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CUADRAGÉSIMO. </w:t>
      </w:r>
      <w:r w:rsidRPr="003F2C6A">
        <w:rPr>
          <w:rFonts w:ascii="ITC Avant Garde Std Bk" w:hAnsi="ITC Avant Garde Std Bk"/>
          <w:sz w:val="20"/>
          <w:lang w:val="es-ES_tradnl"/>
        </w:rPr>
        <w:t>El agente económico preponderante en el sector de las telecomunicaciones o el agente con poder sustancial en el mercado relevante que corresponda, estarán obligados a cumplir con lo dispuesto en los artículos 138, fracción VIII, 208 y en las fracciones V y VI del artículo 267 de la Ley Federal de Telecomunicaciones y Radiodifusión, a partir de su entrada en vigor.</w:t>
      </w:r>
    </w:p>
    <w:p w14:paraId="3E680385"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375BD1D2" w14:textId="77777777" w:rsidR="003F2C6A" w:rsidRPr="003F2C6A" w:rsidRDefault="003F2C6A" w:rsidP="003F2C6A">
      <w:pPr>
        <w:pStyle w:val="Texto"/>
        <w:spacing w:after="0" w:line="240" w:lineRule="auto"/>
        <w:rPr>
          <w:rFonts w:ascii="ITC Avant Garde Std Bk" w:hAnsi="ITC Avant Garde Std Bk"/>
          <w:sz w:val="20"/>
          <w:lang w:val="es-ES_tradnl"/>
        </w:rPr>
      </w:pPr>
      <w:r w:rsidRPr="003F2C6A">
        <w:rPr>
          <w:rFonts w:ascii="ITC Avant Garde Std Bk" w:hAnsi="ITC Avant Garde Std Bk"/>
          <w:b/>
          <w:sz w:val="20"/>
          <w:lang w:val="es-ES_tradnl"/>
        </w:rPr>
        <w:t xml:space="preserve">CUADRAGÉSIMO PRIMERO. </w:t>
      </w:r>
      <w:r w:rsidRPr="003F2C6A">
        <w:rPr>
          <w:rFonts w:ascii="ITC Avant Garde Std Bk" w:hAnsi="ITC Avant Garde Std Bk"/>
          <w:sz w:val="20"/>
          <w:lang w:val="es-ES_tradnl"/>
        </w:rPr>
        <w:t xml:space="preserve">Las instituciones de educación superior de carácter público, </w:t>
      </w:r>
      <w:proofErr w:type="gramStart"/>
      <w:r w:rsidRPr="003F2C6A">
        <w:rPr>
          <w:rFonts w:ascii="ITC Avant Garde Std Bk" w:hAnsi="ITC Avant Garde Std Bk"/>
          <w:sz w:val="20"/>
          <w:lang w:val="es-ES_tradnl"/>
        </w:rPr>
        <w:t>que</w:t>
      </w:r>
      <w:proofErr w:type="gramEnd"/>
      <w:r w:rsidRPr="003F2C6A">
        <w:rPr>
          <w:rFonts w:ascii="ITC Avant Garde Std Bk" w:hAnsi="ITC Avant Garde Std Bk"/>
          <w:sz w:val="20"/>
          <w:lang w:val="es-ES_tradnl"/>
        </w:rPr>
        <w:t xml:space="preserv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588D2A39" w14:textId="77777777" w:rsidR="003F2C6A" w:rsidRPr="003F2C6A" w:rsidRDefault="003F2C6A" w:rsidP="003F2C6A">
      <w:pPr>
        <w:pStyle w:val="Texto"/>
        <w:spacing w:after="0" w:line="240" w:lineRule="auto"/>
        <w:rPr>
          <w:rFonts w:ascii="ITC Avant Garde Std Bk" w:hAnsi="ITC Avant Garde Std Bk"/>
          <w:b/>
          <w:sz w:val="20"/>
          <w:lang w:val="es-ES_tradnl"/>
        </w:rPr>
      </w:pPr>
    </w:p>
    <w:p w14:paraId="3A99AABE"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lang w:val="es-ES_tradnl"/>
        </w:rPr>
        <w:t xml:space="preserve">CUADRAGÉSIMO SEGUNDO. </w:t>
      </w:r>
      <w:r w:rsidRPr="003F2C6A">
        <w:rPr>
          <w:rFonts w:ascii="ITC Avant Garde Std Bk" w:hAnsi="ITC Avant Garde Std Bk"/>
          <w:sz w:val="20"/>
        </w:rPr>
        <w:t>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3438134A" w14:textId="77777777" w:rsidR="003F2C6A" w:rsidRPr="003F2C6A" w:rsidRDefault="003F2C6A" w:rsidP="003F2C6A">
      <w:pPr>
        <w:pStyle w:val="Texto"/>
        <w:spacing w:after="0" w:line="240" w:lineRule="auto"/>
        <w:rPr>
          <w:rFonts w:ascii="ITC Avant Garde Std Bk" w:hAnsi="ITC Avant Garde Std Bk"/>
          <w:sz w:val="20"/>
        </w:rPr>
      </w:pPr>
    </w:p>
    <w:p w14:paraId="6648D6AC"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136067B1" w14:textId="77777777" w:rsidR="003F2C6A" w:rsidRPr="003F2C6A" w:rsidRDefault="003F2C6A" w:rsidP="003F2C6A">
      <w:pPr>
        <w:pStyle w:val="Texto"/>
        <w:spacing w:after="0" w:line="240" w:lineRule="auto"/>
        <w:rPr>
          <w:rFonts w:ascii="ITC Avant Garde Std Bk" w:hAnsi="ITC Avant Garde Std Bk"/>
          <w:sz w:val="20"/>
          <w:lang w:val="es-ES_tradnl"/>
        </w:rPr>
      </w:pPr>
    </w:p>
    <w:p w14:paraId="7476B7A8"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09709761" w14:textId="77777777" w:rsidR="003F2C6A" w:rsidRPr="003F2C6A" w:rsidRDefault="003F2C6A" w:rsidP="003F2C6A">
      <w:pPr>
        <w:pStyle w:val="Texto"/>
        <w:spacing w:after="0" w:line="240" w:lineRule="auto"/>
        <w:rPr>
          <w:rFonts w:ascii="ITC Avant Garde Std Bk" w:hAnsi="ITC Avant Garde Std Bk"/>
          <w:sz w:val="20"/>
        </w:rPr>
      </w:pPr>
    </w:p>
    <w:p w14:paraId="3F6C14B8"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CUADRAGÉSIMO TERCERO. </w:t>
      </w:r>
      <w:r w:rsidRPr="003F2C6A">
        <w:rPr>
          <w:rFonts w:ascii="ITC Avant Garde Std Bk" w:hAnsi="ITC Avant Garde Std Bk"/>
          <w:sz w:val="20"/>
        </w:rPr>
        <w:t xml:space="preserve">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w:t>
      </w:r>
      <w:proofErr w:type="spellStart"/>
      <w:r w:rsidRPr="003F2C6A">
        <w:rPr>
          <w:rFonts w:ascii="ITC Avant Garde Std Bk" w:hAnsi="ITC Avant Garde Std Bk"/>
          <w:sz w:val="20"/>
        </w:rPr>
        <w:t>subtitulaje</w:t>
      </w:r>
      <w:proofErr w:type="spellEnd"/>
      <w:r w:rsidRPr="003F2C6A">
        <w:rPr>
          <w:rFonts w:ascii="ITC Avant Garde Std Bk" w:hAnsi="ITC Avant Garde Std Bk"/>
          <w:sz w:val="20"/>
        </w:rPr>
        <w:t xml:space="preserv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14:paraId="30639E54" w14:textId="77777777" w:rsidR="003F2C6A" w:rsidRPr="003F2C6A" w:rsidRDefault="003F2C6A" w:rsidP="003F2C6A">
      <w:pPr>
        <w:pStyle w:val="Texto"/>
        <w:spacing w:after="0" w:line="240" w:lineRule="auto"/>
        <w:rPr>
          <w:rFonts w:ascii="ITC Avant Garde Std Bk" w:hAnsi="ITC Avant Garde Std Bk"/>
          <w:sz w:val="20"/>
        </w:rPr>
      </w:pPr>
    </w:p>
    <w:p w14:paraId="78BDBAEE"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 xml:space="preserve">CUADRAGÉSIMO CUARTO. </w:t>
      </w:r>
      <w:r w:rsidRPr="003F2C6A">
        <w:rPr>
          <w:rFonts w:ascii="ITC Avant Garde Std Bk" w:hAnsi="ITC Avant Garde Std Bk"/>
          <w:sz w:val="20"/>
        </w:rPr>
        <w:t>En relación a las obligaciones establecidas en materia de accesibilidad para personas con discapacidad referidas en la Ley Federal de Telecomunicaciones y Radiodifusión para los defensores de las audiencias, los concesionarios contarán con un plazo de hasta noventa días naturales a partir de la entrada en vigor del presente Decreto para iniciar las adecuaciones y mecanismos que correspondan.</w:t>
      </w:r>
    </w:p>
    <w:p w14:paraId="21B92211" w14:textId="77777777" w:rsidR="003F2C6A" w:rsidRPr="003F2C6A" w:rsidRDefault="003F2C6A" w:rsidP="003F2C6A">
      <w:pPr>
        <w:pStyle w:val="Texto"/>
        <w:spacing w:after="0" w:line="240" w:lineRule="auto"/>
        <w:rPr>
          <w:rFonts w:ascii="ITC Avant Garde Std Bk" w:hAnsi="ITC Avant Garde Std Bk"/>
          <w:b/>
          <w:sz w:val="20"/>
        </w:rPr>
      </w:pPr>
    </w:p>
    <w:p w14:paraId="565CA557"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CUADRAGÉSIMO QUINTO.</w:t>
      </w:r>
      <w:r w:rsidRPr="003F2C6A">
        <w:rPr>
          <w:rFonts w:ascii="ITC Avant Garde Std Bk" w:hAnsi="ITC Avant Garde Std Bk"/>
          <w:sz w:val="20"/>
        </w:rPr>
        <w:t xml:space="preserve">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3B3FD92A" w14:textId="77777777" w:rsidR="003F2C6A" w:rsidRPr="003F2C6A" w:rsidRDefault="003F2C6A" w:rsidP="003F2C6A">
      <w:pPr>
        <w:pStyle w:val="Texto"/>
        <w:spacing w:after="0" w:line="240" w:lineRule="auto"/>
        <w:rPr>
          <w:rFonts w:ascii="ITC Avant Garde Std Bk" w:hAnsi="ITC Avant Garde Std Bk"/>
          <w:sz w:val="20"/>
        </w:rPr>
      </w:pPr>
    </w:p>
    <w:p w14:paraId="1B7B02F1" w14:textId="77777777" w:rsidR="003F2C6A" w:rsidRPr="003F2C6A" w:rsidRDefault="003F2C6A" w:rsidP="003F2C6A">
      <w:pPr>
        <w:pStyle w:val="Texto"/>
        <w:spacing w:after="0" w:line="240" w:lineRule="auto"/>
        <w:rPr>
          <w:rFonts w:ascii="ITC Avant Garde Std Bk" w:hAnsi="ITC Avant Garde Std Bk"/>
          <w:b/>
          <w:sz w:val="20"/>
        </w:rPr>
      </w:pPr>
      <w:r w:rsidRPr="003F2C6A">
        <w:rPr>
          <w:rFonts w:ascii="ITC Avant Garde Std Bk" w:hAnsi="ITC Avant Garde Std Bk"/>
          <w:sz w:val="20"/>
        </w:rPr>
        <w:t xml:space="preserve">México, D.F., a 08 de julio de 2014.- Sen. </w:t>
      </w:r>
      <w:r w:rsidRPr="003F2C6A">
        <w:rPr>
          <w:rFonts w:ascii="ITC Avant Garde Std Bk" w:hAnsi="ITC Avant Garde Std Bk"/>
          <w:b/>
          <w:sz w:val="20"/>
        </w:rPr>
        <w:t>Raúl Cervantes Andrade</w:t>
      </w:r>
      <w:r w:rsidRPr="003F2C6A">
        <w:rPr>
          <w:rFonts w:ascii="ITC Avant Garde Std Bk" w:hAnsi="ITC Avant Garde Std Bk"/>
          <w:sz w:val="20"/>
        </w:rPr>
        <w:t xml:space="preserve">, Presidente.- Dip. </w:t>
      </w:r>
      <w:r w:rsidRPr="003F2C6A">
        <w:rPr>
          <w:rFonts w:ascii="ITC Avant Garde Std Bk" w:hAnsi="ITC Avant Garde Std Bk"/>
          <w:b/>
          <w:sz w:val="20"/>
        </w:rPr>
        <w:t>José González Morfín</w:t>
      </w:r>
      <w:r w:rsidRPr="003F2C6A">
        <w:rPr>
          <w:rFonts w:ascii="ITC Avant Garde Std Bk" w:hAnsi="ITC Avant Garde Std Bk"/>
          <w:sz w:val="20"/>
        </w:rPr>
        <w:t xml:space="preserve">, Presidente.- Sen. </w:t>
      </w:r>
      <w:r w:rsidRPr="003F2C6A">
        <w:rPr>
          <w:rFonts w:ascii="ITC Avant Garde Std Bk" w:hAnsi="ITC Avant Garde Std Bk"/>
          <w:b/>
          <w:sz w:val="20"/>
        </w:rPr>
        <w:t>María Elena Barrera Tapia</w:t>
      </w:r>
      <w:r w:rsidRPr="003F2C6A">
        <w:rPr>
          <w:rFonts w:ascii="ITC Avant Garde Std Bk" w:hAnsi="ITC Avant Garde Std Bk"/>
          <w:sz w:val="20"/>
        </w:rPr>
        <w:t xml:space="preserve">, Secretaria.- Dip. </w:t>
      </w:r>
      <w:r w:rsidRPr="003F2C6A">
        <w:rPr>
          <w:rFonts w:ascii="ITC Avant Garde Std Bk" w:hAnsi="ITC Avant Garde Std Bk"/>
          <w:b/>
          <w:sz w:val="20"/>
        </w:rPr>
        <w:t>Angelina Carreño Mijares</w:t>
      </w:r>
      <w:r w:rsidRPr="003F2C6A">
        <w:rPr>
          <w:rFonts w:ascii="ITC Avant Garde Std Bk" w:hAnsi="ITC Avant Garde Std Bk"/>
          <w:sz w:val="20"/>
        </w:rPr>
        <w:t>, Secretaria.- Rúbricas.</w:t>
      </w:r>
      <w:r w:rsidRPr="003F2C6A">
        <w:rPr>
          <w:rFonts w:ascii="ITC Avant Garde Std Bk" w:hAnsi="ITC Avant Garde Std Bk"/>
          <w:b/>
          <w:sz w:val="20"/>
        </w:rPr>
        <w:t>"</w:t>
      </w:r>
    </w:p>
    <w:p w14:paraId="592C937E" w14:textId="77777777" w:rsidR="003F2C6A" w:rsidRPr="003F2C6A" w:rsidRDefault="003F2C6A" w:rsidP="003F2C6A">
      <w:pPr>
        <w:pStyle w:val="Texto"/>
        <w:spacing w:after="0" w:line="240" w:lineRule="auto"/>
        <w:rPr>
          <w:rFonts w:ascii="ITC Avant Garde Std Bk" w:hAnsi="ITC Avant Garde Std Bk"/>
          <w:sz w:val="20"/>
        </w:rPr>
      </w:pPr>
    </w:p>
    <w:p w14:paraId="1E232E9A"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catorce de julio de dos mil catorce.- </w:t>
      </w:r>
      <w:r w:rsidRPr="003F2C6A">
        <w:rPr>
          <w:rFonts w:ascii="ITC Avant Garde Std Bk" w:hAnsi="ITC Avant Garde Std Bk"/>
          <w:b/>
          <w:sz w:val="20"/>
        </w:rPr>
        <w:t>Enrique Peña Nieto</w:t>
      </w:r>
      <w:r w:rsidRPr="003F2C6A">
        <w:rPr>
          <w:rFonts w:ascii="ITC Avant Garde Std Bk" w:hAnsi="ITC Avant Garde Std Bk"/>
          <w:sz w:val="20"/>
        </w:rPr>
        <w:t xml:space="preserve">.- Rúbrica.- El Secretario de Gobernación, </w:t>
      </w:r>
      <w:r w:rsidRPr="003F2C6A">
        <w:rPr>
          <w:rFonts w:ascii="ITC Avant Garde Std Bk" w:hAnsi="ITC Avant Garde Std Bk"/>
          <w:b/>
          <w:sz w:val="20"/>
        </w:rPr>
        <w:t>Miguel Ángel Osorio Chong</w:t>
      </w:r>
      <w:r w:rsidRPr="003F2C6A">
        <w:rPr>
          <w:rFonts w:ascii="ITC Avant Garde Std Bk" w:hAnsi="ITC Avant Garde Std Bk"/>
          <w:sz w:val="20"/>
        </w:rPr>
        <w:t>.- Rúbrica.</w:t>
      </w:r>
    </w:p>
    <w:p w14:paraId="46BF9E04" w14:textId="77777777" w:rsidR="003F2C6A" w:rsidRPr="003F2C6A" w:rsidRDefault="003F2C6A" w:rsidP="003F2C6A">
      <w:pPr>
        <w:pStyle w:val="Texto"/>
        <w:spacing w:after="0" w:line="240" w:lineRule="auto"/>
        <w:ind w:firstLine="0"/>
        <w:rPr>
          <w:rFonts w:ascii="ITC Avant Garde Std Bk" w:hAnsi="ITC Avant Garde Std Bk"/>
          <w:b/>
          <w:sz w:val="22"/>
          <w:szCs w:val="22"/>
          <w:lang w:val="es-MX"/>
        </w:rPr>
      </w:pPr>
      <w:r w:rsidRPr="003F2C6A">
        <w:rPr>
          <w:rFonts w:ascii="ITC Avant Garde Std Bk" w:hAnsi="ITC Avant Garde Std Bk"/>
          <w:sz w:val="22"/>
          <w:szCs w:val="22"/>
          <w:lang w:val="es-MX"/>
        </w:rPr>
        <w:br w:type="page"/>
      </w:r>
      <w:r w:rsidRPr="003F2C6A">
        <w:rPr>
          <w:rFonts w:ascii="ITC Avant Garde Std Bk" w:hAnsi="ITC Avant Garde Std Bk"/>
          <w:b/>
          <w:sz w:val="22"/>
          <w:szCs w:val="22"/>
          <w:lang w:val="es-MX"/>
        </w:rPr>
        <w:t>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14:paraId="401DD1A6" w14:textId="77777777" w:rsidR="003F2C6A" w:rsidRPr="003F2C6A" w:rsidRDefault="003F2C6A" w:rsidP="003F2C6A">
      <w:pPr>
        <w:pStyle w:val="Encabezado"/>
        <w:rPr>
          <w:rFonts w:cs="Arial"/>
        </w:rPr>
      </w:pPr>
    </w:p>
    <w:p w14:paraId="5300B11C" w14:textId="77777777" w:rsidR="003F2C6A" w:rsidRPr="003F2C6A" w:rsidRDefault="003F2C6A" w:rsidP="003F2C6A">
      <w:pPr>
        <w:pStyle w:val="Encabezado"/>
        <w:jc w:val="center"/>
        <w:rPr>
          <w:rFonts w:cs="Arial"/>
          <w:sz w:val="16"/>
          <w:szCs w:val="16"/>
        </w:rPr>
      </w:pPr>
      <w:r w:rsidRPr="003F2C6A">
        <w:rPr>
          <w:rFonts w:cs="Arial"/>
          <w:sz w:val="16"/>
          <w:szCs w:val="16"/>
        </w:rPr>
        <w:t>Publicado en el Diario Oficial de la Federación el 18 de diciembre de 2015</w:t>
      </w:r>
    </w:p>
    <w:p w14:paraId="5C9756E9" w14:textId="77777777" w:rsidR="003F2C6A" w:rsidRPr="003F2C6A" w:rsidRDefault="003F2C6A" w:rsidP="003F2C6A">
      <w:pPr>
        <w:pStyle w:val="Encabezado"/>
        <w:rPr>
          <w:rFonts w:cs="Arial"/>
        </w:rPr>
      </w:pPr>
    </w:p>
    <w:p w14:paraId="34EE1D62"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b/>
          <w:sz w:val="20"/>
          <w:lang w:val="es-MX"/>
        </w:rPr>
        <w:t>ARTÍCULO ÚNICO.-</w:t>
      </w:r>
      <w:r w:rsidRPr="003F2C6A">
        <w:rPr>
          <w:rFonts w:ascii="ITC Avant Garde Std Bk" w:hAnsi="ITC Avant Garde Std Bk"/>
          <w:sz w:val="20"/>
          <w:lang w:val="es-MX"/>
        </w:rPr>
        <w:t xml:space="preserve"> Se adiciona un párrafo séptimo, se recorren los subsecuentes y se reforma el actual párrafo séptimo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para quedar como sigue:</w:t>
      </w:r>
    </w:p>
    <w:p w14:paraId="2DEA124B" w14:textId="77777777" w:rsidR="003F2C6A" w:rsidRPr="003F2C6A" w:rsidRDefault="003F2C6A" w:rsidP="003F2C6A">
      <w:pPr>
        <w:pStyle w:val="Texto"/>
        <w:spacing w:after="0" w:line="240" w:lineRule="auto"/>
        <w:rPr>
          <w:rFonts w:ascii="ITC Avant Garde Std Bk" w:hAnsi="ITC Avant Garde Std Bk"/>
          <w:sz w:val="20"/>
          <w:lang w:val="es-MX"/>
        </w:rPr>
      </w:pPr>
    </w:p>
    <w:p w14:paraId="07CC8AFC"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w:t>
      </w:r>
    </w:p>
    <w:p w14:paraId="4CFCA0D1" w14:textId="77777777" w:rsidR="003F2C6A" w:rsidRPr="003F2C6A" w:rsidRDefault="003F2C6A" w:rsidP="003F2C6A">
      <w:pPr>
        <w:pStyle w:val="Texto"/>
        <w:spacing w:after="0" w:line="240" w:lineRule="auto"/>
        <w:rPr>
          <w:rFonts w:ascii="ITC Avant Garde Std Bk" w:hAnsi="ITC Avant Garde Std Bk"/>
          <w:sz w:val="20"/>
          <w:lang w:val="es-MX"/>
        </w:rPr>
      </w:pPr>
    </w:p>
    <w:p w14:paraId="12B23F68" w14:textId="77777777" w:rsidR="003F2C6A" w:rsidRPr="003F2C6A" w:rsidRDefault="003F2C6A" w:rsidP="003F2C6A">
      <w:pPr>
        <w:pStyle w:val="ANOTACION"/>
        <w:spacing w:before="0" w:after="0"/>
        <w:rPr>
          <w:rFonts w:ascii="ITC Avant Garde Std Bk" w:hAnsi="ITC Avant Garde Std Bk" w:cs="Arial"/>
          <w:sz w:val="22"/>
          <w:szCs w:val="22"/>
          <w:lang w:val="es-MX"/>
        </w:rPr>
      </w:pPr>
      <w:r w:rsidRPr="003F2C6A">
        <w:rPr>
          <w:rFonts w:ascii="ITC Avant Garde Std Bk" w:hAnsi="ITC Avant Garde Std Bk" w:cs="Arial"/>
          <w:sz w:val="22"/>
          <w:szCs w:val="22"/>
          <w:lang w:val="es-MX"/>
        </w:rPr>
        <w:t>Transitorios</w:t>
      </w:r>
    </w:p>
    <w:p w14:paraId="5B372536" w14:textId="77777777" w:rsidR="003F2C6A" w:rsidRPr="003F2C6A" w:rsidRDefault="003F2C6A" w:rsidP="003F2C6A">
      <w:pPr>
        <w:pStyle w:val="ANOTACION"/>
        <w:spacing w:before="0" w:after="0"/>
        <w:rPr>
          <w:rFonts w:ascii="ITC Avant Garde Std Bk" w:hAnsi="ITC Avant Garde Std Bk" w:cs="Arial"/>
          <w:sz w:val="20"/>
          <w:lang w:val="es-MX"/>
        </w:rPr>
      </w:pPr>
    </w:p>
    <w:p w14:paraId="6D9B7DCD"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b/>
          <w:sz w:val="20"/>
          <w:lang w:val="es-MX"/>
        </w:rPr>
        <w:t>Primero.</w:t>
      </w:r>
      <w:r w:rsidRPr="003F2C6A">
        <w:rPr>
          <w:rFonts w:ascii="ITC Avant Garde Std Bk" w:hAnsi="ITC Avant Garde Std Bk"/>
          <w:sz w:val="20"/>
          <w:lang w:val="es-MX"/>
        </w:rPr>
        <w:t xml:space="preserve"> El presente Decreto entrará en vigor el día siguiente al de su publicación en el Diario Oficial de la Federación.</w:t>
      </w:r>
    </w:p>
    <w:p w14:paraId="013624FA" w14:textId="77777777" w:rsidR="003F2C6A" w:rsidRPr="003F2C6A" w:rsidRDefault="003F2C6A" w:rsidP="003F2C6A">
      <w:pPr>
        <w:pStyle w:val="Texto"/>
        <w:spacing w:after="0" w:line="240" w:lineRule="auto"/>
        <w:rPr>
          <w:rFonts w:ascii="ITC Avant Garde Std Bk" w:hAnsi="ITC Avant Garde Std Bk"/>
          <w:sz w:val="20"/>
          <w:lang w:val="es-MX"/>
        </w:rPr>
      </w:pPr>
    </w:p>
    <w:p w14:paraId="153535E8"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b/>
          <w:sz w:val="20"/>
          <w:lang w:val="es-MX"/>
        </w:rPr>
        <w:t>Segundo.</w:t>
      </w:r>
      <w:r w:rsidRPr="003F2C6A">
        <w:rPr>
          <w:rFonts w:ascii="ITC Avant Garde Std Bk" w:hAnsi="ITC Avant Garde Std Bk"/>
          <w:sz w:val="20"/>
          <w:lang w:val="es-MX"/>
        </w:rPr>
        <w:t xml:space="preserve"> Con la entrada en vigor de este Decreto, se derogan todas las disposiciones legales, reglamentarias y administrativas que se opongan al mismo.</w:t>
      </w:r>
    </w:p>
    <w:p w14:paraId="3561C9C5" w14:textId="77777777" w:rsidR="003F2C6A" w:rsidRPr="003F2C6A" w:rsidRDefault="003F2C6A" w:rsidP="003F2C6A">
      <w:pPr>
        <w:pStyle w:val="Texto"/>
        <w:spacing w:after="0" w:line="240" w:lineRule="auto"/>
        <w:rPr>
          <w:rFonts w:ascii="ITC Avant Garde Std Bk" w:hAnsi="ITC Avant Garde Std Bk"/>
          <w:sz w:val="20"/>
          <w:lang w:val="es-MX"/>
        </w:rPr>
      </w:pPr>
    </w:p>
    <w:p w14:paraId="03864A4C"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b/>
          <w:sz w:val="20"/>
          <w:lang w:val="es-MX"/>
        </w:rPr>
        <w:t>Tercero.</w:t>
      </w:r>
      <w:r w:rsidRPr="003F2C6A">
        <w:rPr>
          <w:rFonts w:ascii="ITC Avant Garde Std Bk" w:hAnsi="ITC Avant Garde Std Bk"/>
          <w:sz w:val="20"/>
          <w:lang w:val="es-MX"/>
        </w:rPr>
        <w:t xml:space="preserve">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14:paraId="51DCF88F" w14:textId="77777777" w:rsidR="003F2C6A" w:rsidRPr="003F2C6A" w:rsidRDefault="003F2C6A" w:rsidP="003F2C6A">
      <w:pPr>
        <w:pStyle w:val="Texto"/>
        <w:spacing w:after="0" w:line="240" w:lineRule="auto"/>
        <w:rPr>
          <w:rFonts w:ascii="ITC Avant Garde Std Bk" w:hAnsi="ITC Avant Garde Std Bk"/>
          <w:color w:val="000000"/>
          <w:sz w:val="20"/>
          <w:lang w:val="es-MX"/>
        </w:rPr>
      </w:pPr>
    </w:p>
    <w:p w14:paraId="25387392" w14:textId="77777777" w:rsidR="003F2C6A" w:rsidRPr="003F2C6A" w:rsidRDefault="003F2C6A" w:rsidP="003F2C6A">
      <w:pPr>
        <w:pStyle w:val="Texto"/>
        <w:spacing w:after="0" w:line="240" w:lineRule="auto"/>
        <w:rPr>
          <w:rFonts w:ascii="ITC Avant Garde Std Bk" w:hAnsi="ITC Avant Garde Std Bk"/>
          <w:b/>
          <w:sz w:val="20"/>
          <w:lang w:val="es-MX"/>
        </w:rPr>
      </w:pPr>
      <w:r w:rsidRPr="003F2C6A">
        <w:rPr>
          <w:rFonts w:ascii="ITC Avant Garde Std Bk" w:hAnsi="ITC Avant Garde Std Bk"/>
          <w:sz w:val="20"/>
          <w:lang w:val="es-MX"/>
        </w:rPr>
        <w:t xml:space="preserve">México, D. F., a 9 de diciembre de 2015.- </w:t>
      </w:r>
      <w:r w:rsidRPr="003F2C6A">
        <w:rPr>
          <w:rFonts w:ascii="ITC Avant Garde Std Bk" w:hAnsi="ITC Avant Garde Std Bk"/>
          <w:sz w:val="20"/>
          <w:lang w:val="en-US"/>
        </w:rPr>
        <w:t xml:space="preserve">Sen. </w:t>
      </w:r>
      <w:r w:rsidRPr="003F2C6A">
        <w:rPr>
          <w:rFonts w:ascii="ITC Avant Garde Std Bk" w:hAnsi="ITC Avant Garde Std Bk"/>
          <w:b/>
          <w:sz w:val="20"/>
          <w:lang w:val="en-US"/>
        </w:rPr>
        <w:t xml:space="preserve">Roberto Gil </w:t>
      </w:r>
      <w:proofErr w:type="spellStart"/>
      <w:r w:rsidRPr="003F2C6A">
        <w:rPr>
          <w:rFonts w:ascii="ITC Avant Garde Std Bk" w:hAnsi="ITC Avant Garde Std Bk"/>
          <w:b/>
          <w:sz w:val="20"/>
          <w:lang w:val="en-US"/>
        </w:rPr>
        <w:t>Zuarth</w:t>
      </w:r>
      <w:proofErr w:type="spellEnd"/>
      <w:r w:rsidRPr="003F2C6A">
        <w:rPr>
          <w:rFonts w:ascii="ITC Avant Garde Std Bk" w:hAnsi="ITC Avant Garde Std Bk"/>
          <w:sz w:val="20"/>
          <w:lang w:val="en-US"/>
        </w:rPr>
        <w:t xml:space="preserve">, </w:t>
      </w:r>
      <w:proofErr w:type="spellStart"/>
      <w:proofErr w:type="gramStart"/>
      <w:r w:rsidRPr="003F2C6A">
        <w:rPr>
          <w:rFonts w:ascii="ITC Avant Garde Std Bk" w:hAnsi="ITC Avant Garde Std Bk"/>
          <w:sz w:val="20"/>
          <w:lang w:val="en-US"/>
        </w:rPr>
        <w:t>Presidente</w:t>
      </w:r>
      <w:proofErr w:type="spellEnd"/>
      <w:r w:rsidRPr="003F2C6A">
        <w:rPr>
          <w:rFonts w:ascii="ITC Avant Garde Std Bk" w:hAnsi="ITC Avant Garde Std Bk"/>
          <w:sz w:val="20"/>
          <w:lang w:val="en-US"/>
        </w:rPr>
        <w:t>.-</w:t>
      </w:r>
      <w:proofErr w:type="gramEnd"/>
      <w:r w:rsidRPr="003F2C6A">
        <w:rPr>
          <w:rFonts w:ascii="ITC Avant Garde Std Bk" w:hAnsi="ITC Avant Garde Std Bk"/>
          <w:sz w:val="20"/>
          <w:lang w:val="en-US"/>
        </w:rPr>
        <w:t xml:space="preserve"> </w:t>
      </w:r>
      <w:r w:rsidRPr="003F2C6A">
        <w:rPr>
          <w:rFonts w:ascii="ITC Avant Garde Std Bk" w:hAnsi="ITC Avant Garde Std Bk"/>
          <w:sz w:val="20"/>
          <w:lang w:val="es-MX"/>
        </w:rPr>
        <w:t xml:space="preserve">Dip. </w:t>
      </w:r>
      <w:r w:rsidRPr="003F2C6A">
        <w:rPr>
          <w:rFonts w:ascii="ITC Avant Garde Std Bk" w:hAnsi="ITC Avant Garde Std Bk"/>
          <w:b/>
          <w:sz w:val="20"/>
          <w:lang w:val="es-MX"/>
        </w:rPr>
        <w:t>José de Jesús Zambrano Grijalva</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Presidente.-</w:t>
      </w:r>
      <w:proofErr w:type="gramEnd"/>
      <w:r w:rsidRPr="003F2C6A">
        <w:rPr>
          <w:rFonts w:ascii="ITC Avant Garde Std Bk" w:hAnsi="ITC Avant Garde Std Bk"/>
          <w:sz w:val="20"/>
          <w:lang w:val="es-MX"/>
        </w:rPr>
        <w:t xml:space="preserve"> Sen. </w:t>
      </w:r>
      <w:r w:rsidRPr="003F2C6A">
        <w:rPr>
          <w:rFonts w:ascii="ITC Avant Garde Std Bk" w:hAnsi="ITC Avant Garde Std Bk"/>
          <w:b/>
          <w:sz w:val="20"/>
          <w:lang w:val="es-MX"/>
        </w:rPr>
        <w:t>Rosa Adriana Díaz Lizama</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Secretaria.-</w:t>
      </w:r>
      <w:proofErr w:type="gramEnd"/>
      <w:r w:rsidRPr="003F2C6A">
        <w:rPr>
          <w:rFonts w:ascii="ITC Avant Garde Std Bk" w:hAnsi="ITC Avant Garde Std Bk"/>
          <w:sz w:val="20"/>
          <w:lang w:val="es-MX"/>
        </w:rPr>
        <w:t xml:space="preserve"> Dip. </w:t>
      </w:r>
      <w:r w:rsidRPr="003F2C6A">
        <w:rPr>
          <w:rFonts w:ascii="ITC Avant Garde Std Bk" w:hAnsi="ITC Avant Garde Std Bk"/>
          <w:b/>
          <w:sz w:val="20"/>
          <w:lang w:val="es-MX"/>
        </w:rPr>
        <w:t>Alejandra Noemí Reynoso Sánchez</w:t>
      </w:r>
      <w:r w:rsidRPr="003F2C6A">
        <w:rPr>
          <w:rFonts w:ascii="ITC Avant Garde Std Bk" w:hAnsi="ITC Avant Garde Std Bk"/>
          <w:sz w:val="20"/>
          <w:lang w:val="es-MX"/>
        </w:rPr>
        <w:t xml:space="preserve">, </w:t>
      </w:r>
      <w:proofErr w:type="gramStart"/>
      <w:r w:rsidRPr="003F2C6A">
        <w:rPr>
          <w:rFonts w:ascii="ITC Avant Garde Std Bk" w:hAnsi="ITC Avant Garde Std Bk"/>
          <w:sz w:val="20"/>
          <w:lang w:val="es-MX"/>
        </w:rPr>
        <w:t>Secretaria.-</w:t>
      </w:r>
      <w:proofErr w:type="gramEnd"/>
      <w:r w:rsidRPr="003F2C6A">
        <w:rPr>
          <w:rFonts w:ascii="ITC Avant Garde Std Bk" w:hAnsi="ITC Avant Garde Std Bk"/>
          <w:sz w:val="20"/>
          <w:lang w:val="es-MX"/>
        </w:rPr>
        <w:t xml:space="preserve"> Rúbricas.</w:t>
      </w:r>
      <w:r w:rsidRPr="003F2C6A">
        <w:rPr>
          <w:rFonts w:ascii="ITC Avant Garde Std Bk" w:hAnsi="ITC Avant Garde Std Bk"/>
          <w:b/>
          <w:sz w:val="20"/>
          <w:lang w:val="es-MX"/>
        </w:rPr>
        <w:t>"</w:t>
      </w:r>
    </w:p>
    <w:p w14:paraId="01B677EB" w14:textId="77777777" w:rsidR="003F2C6A" w:rsidRPr="003F2C6A" w:rsidRDefault="003F2C6A" w:rsidP="003F2C6A">
      <w:pPr>
        <w:pStyle w:val="Texto"/>
        <w:spacing w:after="0" w:line="240" w:lineRule="auto"/>
        <w:rPr>
          <w:rFonts w:ascii="ITC Avant Garde Std Bk" w:hAnsi="ITC Avant Garde Std Bk"/>
          <w:sz w:val="20"/>
          <w:lang w:val="es-MX"/>
        </w:rPr>
      </w:pPr>
    </w:p>
    <w:p w14:paraId="5023179C"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dieciséis de diciembre de dos mil </w:t>
      </w:r>
      <w:proofErr w:type="gramStart"/>
      <w:r w:rsidRPr="003F2C6A">
        <w:rPr>
          <w:rFonts w:ascii="ITC Avant Garde Std Bk" w:hAnsi="ITC Avant Garde Std Bk"/>
          <w:sz w:val="20"/>
          <w:lang w:val="es-MX"/>
        </w:rPr>
        <w:t>quince.-</w:t>
      </w:r>
      <w:proofErr w:type="gramEnd"/>
      <w:r w:rsidRPr="003F2C6A">
        <w:rPr>
          <w:rFonts w:ascii="ITC Avant Garde Std Bk" w:hAnsi="ITC Avant Garde Std Bk"/>
          <w:sz w:val="20"/>
          <w:lang w:val="es-MX"/>
        </w:rPr>
        <w:t xml:space="preserve"> </w:t>
      </w:r>
      <w:r w:rsidRPr="003F2C6A">
        <w:rPr>
          <w:rFonts w:ascii="ITC Avant Garde Std Bk" w:hAnsi="ITC Avant Garde Std Bk"/>
          <w:b/>
          <w:sz w:val="20"/>
          <w:lang w:val="es-MX"/>
        </w:rPr>
        <w:t>Enrique Peña Nieto</w:t>
      </w:r>
      <w:r w:rsidRPr="003F2C6A">
        <w:rPr>
          <w:rFonts w:ascii="ITC Avant Garde Std Bk" w:hAnsi="ITC Avant Garde Std Bk"/>
          <w:sz w:val="20"/>
          <w:lang w:val="es-MX"/>
        </w:rPr>
        <w:t xml:space="preserve">.- Rúbrica.- El Secretario de Gobernación, </w:t>
      </w:r>
      <w:r w:rsidRPr="003F2C6A">
        <w:rPr>
          <w:rFonts w:ascii="ITC Avant Garde Std Bk" w:hAnsi="ITC Avant Garde Std Bk"/>
          <w:b/>
          <w:sz w:val="20"/>
          <w:lang w:val="es-MX"/>
        </w:rPr>
        <w:t>Miguel Ángel Osorio Chong</w:t>
      </w:r>
      <w:r w:rsidRPr="003F2C6A">
        <w:rPr>
          <w:rFonts w:ascii="ITC Avant Garde Std Bk" w:hAnsi="ITC Avant Garde Std Bk"/>
          <w:sz w:val="20"/>
          <w:lang w:val="es-MX"/>
        </w:rPr>
        <w:t>.- Rúbrica.</w:t>
      </w:r>
    </w:p>
    <w:p w14:paraId="6D4DA013" w14:textId="77777777" w:rsidR="003F2C6A" w:rsidRPr="003F2C6A" w:rsidRDefault="003F2C6A" w:rsidP="003F2C6A">
      <w:pPr>
        <w:pStyle w:val="Texto"/>
        <w:spacing w:after="0" w:line="240" w:lineRule="auto"/>
        <w:ind w:firstLine="0"/>
        <w:rPr>
          <w:rFonts w:ascii="ITC Avant Garde Std Bk" w:hAnsi="ITC Avant Garde Std Bk"/>
          <w:b/>
          <w:bCs/>
          <w:sz w:val="22"/>
          <w:szCs w:val="22"/>
        </w:rPr>
      </w:pPr>
      <w:r w:rsidRPr="003F2C6A">
        <w:rPr>
          <w:rFonts w:ascii="ITC Avant Garde Std Bk" w:hAnsi="ITC Avant Garde Std Bk"/>
          <w:sz w:val="20"/>
          <w:lang w:val="es-MX"/>
        </w:rPr>
        <w:br w:type="page"/>
      </w:r>
      <w:r w:rsidRPr="003F2C6A">
        <w:rPr>
          <w:rFonts w:ascii="ITC Avant Garde Std Bk" w:hAnsi="ITC Avant Garde Std Bk"/>
          <w:b/>
          <w:bCs/>
          <w:sz w:val="22"/>
          <w:szCs w:val="22"/>
        </w:rPr>
        <w:t>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5602F907" w14:textId="77777777" w:rsidR="003F2C6A" w:rsidRPr="003F2C6A" w:rsidRDefault="003F2C6A" w:rsidP="003F2C6A">
      <w:pPr>
        <w:pStyle w:val="Encabezado"/>
        <w:rPr>
          <w:rFonts w:cs="Arial"/>
        </w:rPr>
      </w:pPr>
    </w:p>
    <w:p w14:paraId="4B1872C2" w14:textId="77777777" w:rsidR="003F2C6A" w:rsidRPr="003F2C6A" w:rsidRDefault="003F2C6A" w:rsidP="003F2C6A">
      <w:pPr>
        <w:pStyle w:val="Encabezado"/>
        <w:jc w:val="center"/>
        <w:rPr>
          <w:rFonts w:cs="Arial"/>
          <w:sz w:val="16"/>
          <w:szCs w:val="16"/>
          <w:lang w:val="es-419"/>
        </w:rPr>
      </w:pPr>
      <w:r w:rsidRPr="003F2C6A">
        <w:rPr>
          <w:rFonts w:cs="Arial"/>
          <w:sz w:val="16"/>
          <w:szCs w:val="16"/>
        </w:rPr>
        <w:t>Publicado en el Diario Oficial de la Federación el 15 de junio de 2018</w:t>
      </w:r>
    </w:p>
    <w:p w14:paraId="03F767ED" w14:textId="77777777" w:rsidR="003F2C6A" w:rsidRPr="003F2C6A" w:rsidRDefault="003F2C6A" w:rsidP="003F2C6A">
      <w:pPr>
        <w:pStyle w:val="Encabezado"/>
        <w:rPr>
          <w:rFonts w:cs="Arial"/>
        </w:rPr>
      </w:pPr>
    </w:p>
    <w:p w14:paraId="455AB4B5" w14:textId="77777777" w:rsidR="003F2C6A" w:rsidRPr="003F2C6A" w:rsidRDefault="003F2C6A" w:rsidP="003F2C6A">
      <w:pPr>
        <w:pStyle w:val="Texto"/>
        <w:spacing w:after="0" w:line="240" w:lineRule="auto"/>
        <w:rPr>
          <w:rFonts w:ascii="ITC Avant Garde Std Bk" w:hAnsi="ITC Avant Garde Std Bk"/>
          <w:bCs/>
          <w:sz w:val="20"/>
        </w:rPr>
      </w:pPr>
      <w:r w:rsidRPr="003F2C6A">
        <w:rPr>
          <w:rFonts w:ascii="ITC Avant Garde Std Bk" w:hAnsi="ITC Avant Garde Std Bk"/>
          <w:b/>
          <w:bCs/>
          <w:sz w:val="20"/>
        </w:rPr>
        <w:t xml:space="preserve">Artículo Único.- </w:t>
      </w:r>
      <w:r w:rsidRPr="003F2C6A">
        <w:rPr>
          <w:rFonts w:ascii="ITC Avant Garde Std Bk" w:hAnsi="ITC Avant Garde Std Bk"/>
          <w:bCs/>
          <w:sz w:val="20"/>
        </w:rPr>
        <w:t>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para quedar como sigue:</w:t>
      </w:r>
    </w:p>
    <w:p w14:paraId="43D353C7" w14:textId="77777777" w:rsidR="003F2C6A" w:rsidRPr="003F2C6A" w:rsidRDefault="003F2C6A" w:rsidP="003F2C6A">
      <w:pPr>
        <w:pStyle w:val="Texto"/>
        <w:spacing w:after="0" w:line="240" w:lineRule="auto"/>
        <w:rPr>
          <w:rFonts w:ascii="ITC Avant Garde Std Bk" w:hAnsi="ITC Avant Garde Std Bk"/>
          <w:bCs/>
          <w:sz w:val="20"/>
        </w:rPr>
      </w:pPr>
    </w:p>
    <w:p w14:paraId="1D41D2D6" w14:textId="77777777" w:rsidR="003F2C6A" w:rsidRPr="003F2C6A" w:rsidRDefault="003F2C6A" w:rsidP="003F2C6A">
      <w:pPr>
        <w:pStyle w:val="Texto"/>
        <w:spacing w:after="0" w:line="240" w:lineRule="auto"/>
        <w:rPr>
          <w:rFonts w:ascii="ITC Avant Garde Std Bk" w:hAnsi="ITC Avant Garde Std Bk"/>
          <w:bCs/>
          <w:sz w:val="20"/>
        </w:rPr>
      </w:pPr>
      <w:r w:rsidRPr="003F2C6A">
        <w:rPr>
          <w:rFonts w:ascii="ITC Avant Garde Std Bk" w:hAnsi="ITC Avant Garde Std Bk"/>
          <w:bCs/>
          <w:sz w:val="20"/>
        </w:rPr>
        <w:t>………</w:t>
      </w:r>
    </w:p>
    <w:p w14:paraId="0142118B" w14:textId="77777777" w:rsidR="003F2C6A" w:rsidRPr="003F2C6A" w:rsidRDefault="003F2C6A" w:rsidP="003F2C6A">
      <w:pPr>
        <w:pStyle w:val="Texto"/>
        <w:spacing w:after="0" w:line="240" w:lineRule="auto"/>
        <w:rPr>
          <w:rFonts w:ascii="ITC Avant Garde Std Bk" w:hAnsi="ITC Avant Garde Std Bk"/>
          <w:bCs/>
          <w:sz w:val="20"/>
        </w:rPr>
      </w:pPr>
    </w:p>
    <w:p w14:paraId="5EA7C501" w14:textId="77777777" w:rsidR="003F2C6A" w:rsidRPr="003F2C6A" w:rsidRDefault="003F2C6A" w:rsidP="003F2C6A">
      <w:pPr>
        <w:pStyle w:val="ANOTACION"/>
        <w:spacing w:before="0" w:after="0"/>
        <w:rPr>
          <w:rFonts w:ascii="ITC Avant Garde Std Bk" w:eastAsia="Calibri" w:hAnsi="ITC Avant Garde Std Bk" w:cs="Arial"/>
          <w:sz w:val="22"/>
          <w:szCs w:val="22"/>
        </w:rPr>
      </w:pPr>
      <w:r w:rsidRPr="003F2C6A">
        <w:rPr>
          <w:rFonts w:ascii="ITC Avant Garde Std Bk" w:eastAsia="Calibri" w:hAnsi="ITC Avant Garde Std Bk" w:cs="Arial"/>
          <w:sz w:val="22"/>
          <w:szCs w:val="22"/>
        </w:rPr>
        <w:t>Transitorios</w:t>
      </w:r>
    </w:p>
    <w:p w14:paraId="653DAA74" w14:textId="77777777" w:rsidR="003F2C6A" w:rsidRPr="003F2C6A" w:rsidRDefault="003F2C6A" w:rsidP="003F2C6A">
      <w:pPr>
        <w:pStyle w:val="ANOTACION"/>
        <w:spacing w:before="0" w:after="0"/>
        <w:rPr>
          <w:rFonts w:ascii="ITC Avant Garde Std Bk" w:eastAsia="Calibri" w:hAnsi="ITC Avant Garde Std Bk" w:cs="Arial"/>
          <w:sz w:val="20"/>
        </w:rPr>
      </w:pPr>
    </w:p>
    <w:p w14:paraId="09C10973"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bCs/>
          <w:sz w:val="20"/>
        </w:rPr>
        <w:t xml:space="preserve">Primero.- </w:t>
      </w:r>
      <w:r w:rsidRPr="003F2C6A">
        <w:rPr>
          <w:rFonts w:ascii="ITC Avant Garde Std Bk" w:hAnsi="ITC Avant Garde Std Bk"/>
          <w:sz w:val="20"/>
        </w:rPr>
        <w:t>El presente Decreto entrará en vigor al día siguiente de su publicación en el Diario Oficial de la Federación.</w:t>
      </w:r>
    </w:p>
    <w:p w14:paraId="4D942411" w14:textId="77777777" w:rsidR="003F2C6A" w:rsidRPr="003F2C6A" w:rsidRDefault="003F2C6A" w:rsidP="003F2C6A">
      <w:pPr>
        <w:pStyle w:val="Texto"/>
        <w:spacing w:after="0" w:line="240" w:lineRule="auto"/>
        <w:rPr>
          <w:rFonts w:ascii="ITC Avant Garde Std Bk" w:hAnsi="ITC Avant Garde Std Bk"/>
          <w:sz w:val="20"/>
        </w:rPr>
      </w:pPr>
    </w:p>
    <w:p w14:paraId="47388F38"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Segundo.-</w:t>
      </w:r>
      <w:r w:rsidRPr="003F2C6A">
        <w:rPr>
          <w:rFonts w:ascii="ITC Avant Garde Std Bk" w:hAnsi="ITC Avant Garde Std Bk"/>
          <w:sz w:val="20"/>
        </w:rPr>
        <w:t xml:space="preserve">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anterioridad a la entrada en vigor del presente Decreto.</w:t>
      </w:r>
    </w:p>
    <w:p w14:paraId="5FDB3886" w14:textId="77777777" w:rsidR="003F2C6A" w:rsidRPr="003F2C6A" w:rsidRDefault="003F2C6A" w:rsidP="003F2C6A">
      <w:pPr>
        <w:pStyle w:val="Texto"/>
        <w:spacing w:after="0" w:line="240" w:lineRule="auto"/>
        <w:rPr>
          <w:rFonts w:ascii="ITC Avant Garde Std Bk" w:hAnsi="ITC Avant Garde Std Bk"/>
          <w:sz w:val="20"/>
        </w:rPr>
      </w:pPr>
    </w:p>
    <w:p w14:paraId="78145D12" w14:textId="77777777" w:rsidR="003F2C6A" w:rsidRPr="003F2C6A" w:rsidRDefault="003F2C6A" w:rsidP="003F2C6A">
      <w:pPr>
        <w:pStyle w:val="Texto"/>
        <w:spacing w:after="0" w:line="240" w:lineRule="auto"/>
        <w:rPr>
          <w:rFonts w:ascii="ITC Avant Garde Std Bk" w:hAnsi="ITC Avant Garde Std Bk"/>
          <w:b/>
          <w:bCs/>
          <w:sz w:val="20"/>
        </w:rPr>
      </w:pPr>
      <w:r w:rsidRPr="003F2C6A">
        <w:rPr>
          <w:rFonts w:ascii="ITC Avant Garde Std Bk" w:eastAsia="Calibri" w:hAnsi="ITC Avant Garde Std Bk"/>
          <w:sz w:val="20"/>
          <w:lang w:val="es-MX"/>
        </w:rPr>
        <w:t xml:space="preserve">Ciudad de México, a 26 de abril de 2018.- Sen. </w:t>
      </w:r>
      <w:r w:rsidRPr="003F2C6A">
        <w:rPr>
          <w:rFonts w:ascii="ITC Avant Garde Std Bk" w:eastAsia="Calibri" w:hAnsi="ITC Avant Garde Std Bk"/>
          <w:b/>
          <w:sz w:val="20"/>
          <w:lang w:val="es-MX"/>
        </w:rPr>
        <w:t>Ernesto Cordero Arroyo</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Presidente.-</w:t>
      </w:r>
      <w:proofErr w:type="gramEnd"/>
      <w:r w:rsidRPr="003F2C6A">
        <w:rPr>
          <w:rFonts w:ascii="ITC Avant Garde Std Bk" w:eastAsia="Calibri" w:hAnsi="ITC Avant Garde Std Bk"/>
          <w:sz w:val="20"/>
          <w:lang w:val="es-MX"/>
        </w:rPr>
        <w:t xml:space="preserve"> Dip. </w:t>
      </w:r>
      <w:r w:rsidRPr="003F2C6A">
        <w:rPr>
          <w:rFonts w:ascii="ITC Avant Garde Std Bk" w:eastAsia="Calibri" w:hAnsi="ITC Avant Garde Std Bk"/>
          <w:b/>
          <w:sz w:val="20"/>
          <w:lang w:val="es-MX"/>
        </w:rPr>
        <w:t>Edgar Romo García</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Presidente.-</w:t>
      </w:r>
      <w:proofErr w:type="gramEnd"/>
      <w:r w:rsidRPr="003F2C6A">
        <w:rPr>
          <w:rFonts w:ascii="ITC Avant Garde Std Bk" w:eastAsia="Calibri" w:hAnsi="ITC Avant Garde Std Bk"/>
          <w:sz w:val="20"/>
          <w:lang w:val="es-MX"/>
        </w:rPr>
        <w:t xml:space="preserve"> Sen. </w:t>
      </w:r>
      <w:r w:rsidRPr="003F2C6A">
        <w:rPr>
          <w:rFonts w:ascii="ITC Avant Garde Std Bk" w:eastAsia="Calibri" w:hAnsi="ITC Avant Garde Std Bk"/>
          <w:b/>
          <w:sz w:val="20"/>
          <w:lang w:val="es-MX"/>
        </w:rPr>
        <w:t>Juan Gerardo Flores Ramírez</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Secretario.-</w:t>
      </w:r>
      <w:proofErr w:type="gramEnd"/>
      <w:r w:rsidRPr="003F2C6A">
        <w:rPr>
          <w:rFonts w:ascii="ITC Avant Garde Std Bk" w:eastAsia="Calibri" w:hAnsi="ITC Avant Garde Std Bk"/>
          <w:sz w:val="20"/>
          <w:lang w:val="es-MX"/>
        </w:rPr>
        <w:t xml:space="preserve"> Dip. </w:t>
      </w:r>
      <w:r w:rsidRPr="003F2C6A">
        <w:rPr>
          <w:rFonts w:ascii="ITC Avant Garde Std Bk" w:eastAsia="Calibri" w:hAnsi="ITC Avant Garde Std Bk"/>
          <w:b/>
          <w:sz w:val="20"/>
          <w:lang w:val="es-MX"/>
        </w:rPr>
        <w:t>Mariana Arámbula Meléndez</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Secretaria.-</w:t>
      </w:r>
      <w:proofErr w:type="gramEnd"/>
      <w:r w:rsidRPr="003F2C6A">
        <w:rPr>
          <w:rFonts w:ascii="ITC Avant Garde Std Bk" w:eastAsia="Calibri" w:hAnsi="ITC Avant Garde Std Bk"/>
          <w:sz w:val="20"/>
          <w:lang w:val="es-MX"/>
        </w:rPr>
        <w:t xml:space="preserve"> Rúbricas.</w:t>
      </w:r>
      <w:r w:rsidRPr="003F2C6A">
        <w:rPr>
          <w:rFonts w:ascii="ITC Avant Garde Std Bk" w:hAnsi="ITC Avant Garde Std Bk"/>
          <w:b/>
          <w:bCs/>
          <w:sz w:val="20"/>
        </w:rPr>
        <w:t>"</w:t>
      </w:r>
    </w:p>
    <w:p w14:paraId="40436710" w14:textId="77777777" w:rsidR="003F2C6A" w:rsidRPr="003F2C6A" w:rsidRDefault="003F2C6A" w:rsidP="003F2C6A">
      <w:pPr>
        <w:pStyle w:val="Texto"/>
        <w:spacing w:after="0" w:line="240" w:lineRule="auto"/>
        <w:rPr>
          <w:rFonts w:ascii="ITC Avant Garde Std Bk" w:eastAsia="Calibri" w:hAnsi="ITC Avant Garde Std Bk"/>
          <w:sz w:val="20"/>
          <w:lang w:val="es-MX"/>
        </w:rPr>
      </w:pPr>
    </w:p>
    <w:p w14:paraId="74D59D76"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w:t>
      </w:r>
      <w:proofErr w:type="gramStart"/>
      <w:r w:rsidRPr="003F2C6A">
        <w:rPr>
          <w:rFonts w:ascii="ITC Avant Garde Std Bk" w:eastAsia="Calibri" w:hAnsi="ITC Avant Garde Std Bk"/>
          <w:sz w:val="20"/>
          <w:lang w:val="es-MX"/>
        </w:rPr>
        <w:t>dieciocho.-</w:t>
      </w:r>
      <w:proofErr w:type="gramEnd"/>
      <w:r w:rsidRPr="003F2C6A">
        <w:rPr>
          <w:rFonts w:ascii="ITC Avant Garde Std Bk" w:eastAsia="Calibri" w:hAnsi="ITC Avant Garde Std Bk"/>
          <w:sz w:val="20"/>
          <w:lang w:val="es-MX"/>
        </w:rPr>
        <w:t xml:space="preserve"> </w:t>
      </w:r>
      <w:r w:rsidRPr="003F2C6A">
        <w:rPr>
          <w:rFonts w:ascii="ITC Avant Garde Std Bk" w:hAnsi="ITC Avant Garde Std Bk"/>
          <w:b/>
          <w:sz w:val="20"/>
        </w:rPr>
        <w:t>Enrique Peña Nieto</w:t>
      </w:r>
      <w:r w:rsidRPr="003F2C6A">
        <w:rPr>
          <w:rFonts w:ascii="ITC Avant Garde Std Bk" w:hAnsi="ITC Avant Garde Std Bk"/>
          <w:sz w:val="20"/>
        </w:rPr>
        <w:t xml:space="preserve">.- Rúbrica.- El Secretario de Gobernación, Dr. </w:t>
      </w:r>
      <w:r w:rsidRPr="003F2C6A">
        <w:rPr>
          <w:rFonts w:ascii="ITC Avant Garde Std Bk" w:hAnsi="ITC Avant Garde Std Bk"/>
          <w:b/>
          <w:sz w:val="20"/>
        </w:rPr>
        <w:t>Jesús Alfonso Navarrete Prida</w:t>
      </w:r>
      <w:r w:rsidRPr="003F2C6A">
        <w:rPr>
          <w:rFonts w:ascii="ITC Avant Garde Std Bk" w:hAnsi="ITC Avant Garde Std Bk"/>
          <w:sz w:val="20"/>
        </w:rPr>
        <w:t>.- Rúbrica.</w:t>
      </w:r>
    </w:p>
    <w:p w14:paraId="4206B11A" w14:textId="77777777" w:rsidR="003F2C6A" w:rsidRPr="003F2C6A" w:rsidRDefault="003F2C6A" w:rsidP="003F2C6A">
      <w:pPr>
        <w:pStyle w:val="Texto"/>
        <w:spacing w:after="0" w:line="240" w:lineRule="auto"/>
        <w:ind w:firstLine="0"/>
        <w:rPr>
          <w:rFonts w:ascii="ITC Avant Garde Std Bk" w:hAnsi="ITC Avant Garde Std Bk"/>
          <w:b/>
          <w:bCs/>
          <w:sz w:val="22"/>
          <w:szCs w:val="22"/>
        </w:rPr>
      </w:pPr>
      <w:r w:rsidRPr="003F2C6A">
        <w:rPr>
          <w:rFonts w:ascii="ITC Avant Garde Std Bk" w:hAnsi="ITC Avant Garde Std Bk"/>
          <w:b/>
          <w:sz w:val="22"/>
          <w:szCs w:val="22"/>
          <w:lang w:val="es-MX"/>
        </w:rPr>
        <w:br w:type="page"/>
      </w:r>
      <w:r w:rsidRPr="003F2C6A">
        <w:rPr>
          <w:rFonts w:ascii="ITC Avant Garde Std Bk" w:eastAsia="Arial" w:hAnsi="ITC Avant Garde Std Bk"/>
          <w:b/>
          <w:sz w:val="22"/>
          <w:szCs w:val="22"/>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r w:rsidRPr="003F2C6A">
        <w:rPr>
          <w:rFonts w:ascii="ITC Avant Garde Std Bk" w:hAnsi="ITC Avant Garde Std Bk"/>
          <w:b/>
          <w:bCs/>
          <w:sz w:val="22"/>
          <w:szCs w:val="22"/>
        </w:rPr>
        <w:t>.</w:t>
      </w:r>
    </w:p>
    <w:p w14:paraId="15C50864" w14:textId="77777777" w:rsidR="003F2C6A" w:rsidRPr="003F2C6A" w:rsidRDefault="003F2C6A" w:rsidP="003F2C6A">
      <w:pPr>
        <w:pStyle w:val="Encabezado"/>
        <w:rPr>
          <w:rFonts w:cs="Arial"/>
        </w:rPr>
      </w:pPr>
    </w:p>
    <w:p w14:paraId="42DFA4EB" w14:textId="77777777" w:rsidR="003F2C6A" w:rsidRPr="003F2C6A" w:rsidRDefault="003F2C6A" w:rsidP="003F2C6A">
      <w:pPr>
        <w:pStyle w:val="Encabezado"/>
        <w:jc w:val="center"/>
        <w:rPr>
          <w:rFonts w:cs="Arial"/>
          <w:sz w:val="16"/>
          <w:szCs w:val="16"/>
          <w:lang w:val="es-419"/>
        </w:rPr>
      </w:pPr>
      <w:r w:rsidRPr="003F2C6A">
        <w:rPr>
          <w:rFonts w:cs="Arial"/>
          <w:sz w:val="16"/>
          <w:szCs w:val="16"/>
        </w:rPr>
        <w:t>Publicado en el Diario Oficial de la Federación el 19 de febrero de 2021</w:t>
      </w:r>
    </w:p>
    <w:p w14:paraId="18C694E1" w14:textId="77777777" w:rsidR="003F2C6A" w:rsidRPr="003F2C6A" w:rsidRDefault="003F2C6A" w:rsidP="003F2C6A">
      <w:pPr>
        <w:pStyle w:val="Encabezado"/>
        <w:rPr>
          <w:rFonts w:cs="Arial"/>
        </w:rPr>
      </w:pPr>
    </w:p>
    <w:p w14:paraId="154A367C"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b/>
          <w:sz w:val="20"/>
        </w:rPr>
        <w:t>Artículo Noveno.-</w:t>
      </w:r>
      <w:r w:rsidRPr="003F2C6A">
        <w:rPr>
          <w:rFonts w:ascii="ITC Avant Garde Std Bk" w:hAnsi="ITC Avant Garde Std Bk"/>
          <w:sz w:val="20"/>
        </w:rPr>
        <w:t xml:space="preserve"> Se reforman los artículos 533, primer párrafo y 534 de la Ley de Vías Generales de Comunicación, para quedar como sigue:</w:t>
      </w:r>
    </w:p>
    <w:p w14:paraId="5B18F61B" w14:textId="77777777" w:rsidR="003F2C6A" w:rsidRPr="003F2C6A" w:rsidRDefault="003F2C6A" w:rsidP="003F2C6A">
      <w:pPr>
        <w:pStyle w:val="Texto"/>
        <w:spacing w:after="0" w:line="240" w:lineRule="auto"/>
        <w:rPr>
          <w:rFonts w:ascii="ITC Avant Garde Std Bk" w:hAnsi="ITC Avant Garde Std Bk"/>
          <w:sz w:val="20"/>
          <w:lang w:val="es-MX"/>
        </w:rPr>
      </w:pPr>
    </w:p>
    <w:p w14:paraId="67A65973" w14:textId="77777777" w:rsidR="003F2C6A" w:rsidRPr="003F2C6A" w:rsidRDefault="003F2C6A" w:rsidP="003F2C6A">
      <w:pPr>
        <w:pStyle w:val="Texto"/>
        <w:spacing w:after="0" w:line="240" w:lineRule="auto"/>
        <w:rPr>
          <w:rFonts w:ascii="ITC Avant Garde Std Bk" w:hAnsi="ITC Avant Garde Std Bk"/>
          <w:sz w:val="20"/>
          <w:lang w:val="es-MX"/>
        </w:rPr>
      </w:pPr>
      <w:r w:rsidRPr="003F2C6A">
        <w:rPr>
          <w:rFonts w:ascii="ITC Avant Garde Std Bk" w:hAnsi="ITC Avant Garde Std Bk"/>
          <w:sz w:val="20"/>
          <w:lang w:val="es-MX"/>
        </w:rPr>
        <w:t>……..</w:t>
      </w:r>
    </w:p>
    <w:p w14:paraId="73C28357" w14:textId="77777777" w:rsidR="003F2C6A" w:rsidRPr="003F2C6A" w:rsidRDefault="003F2C6A" w:rsidP="003F2C6A">
      <w:pPr>
        <w:pStyle w:val="Texto"/>
        <w:spacing w:after="0" w:line="240" w:lineRule="auto"/>
        <w:rPr>
          <w:rFonts w:ascii="ITC Avant Garde Std Bk" w:hAnsi="ITC Avant Garde Std Bk"/>
          <w:sz w:val="20"/>
          <w:lang w:val="es-MX"/>
        </w:rPr>
      </w:pPr>
    </w:p>
    <w:p w14:paraId="08359665" w14:textId="77777777" w:rsidR="003F2C6A" w:rsidRPr="003F2C6A" w:rsidRDefault="003F2C6A" w:rsidP="003F2C6A">
      <w:pPr>
        <w:pStyle w:val="ANOTACION"/>
        <w:spacing w:before="0" w:after="0"/>
        <w:rPr>
          <w:rFonts w:ascii="ITC Avant Garde Std Bk" w:hAnsi="ITC Avant Garde Std Bk" w:cs="Arial"/>
          <w:sz w:val="22"/>
          <w:szCs w:val="22"/>
        </w:rPr>
      </w:pPr>
      <w:r w:rsidRPr="003F2C6A">
        <w:rPr>
          <w:rFonts w:ascii="ITC Avant Garde Std Bk" w:hAnsi="ITC Avant Garde Std Bk" w:cs="Arial"/>
          <w:sz w:val="22"/>
          <w:szCs w:val="22"/>
        </w:rPr>
        <w:t>Transitorios</w:t>
      </w:r>
    </w:p>
    <w:p w14:paraId="0AD768DA" w14:textId="77777777" w:rsidR="003F2C6A" w:rsidRPr="003F2C6A" w:rsidRDefault="003F2C6A" w:rsidP="003F2C6A">
      <w:pPr>
        <w:pStyle w:val="Texto"/>
        <w:spacing w:after="0" w:line="240" w:lineRule="auto"/>
        <w:rPr>
          <w:rFonts w:ascii="ITC Avant Garde Std Bk" w:hAnsi="ITC Avant Garde Std Bk"/>
          <w:bCs/>
          <w:sz w:val="20"/>
        </w:rPr>
      </w:pPr>
    </w:p>
    <w:p w14:paraId="04DE239A"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bCs/>
          <w:sz w:val="20"/>
        </w:rPr>
        <w:t>Primero.</w:t>
      </w:r>
      <w:r w:rsidRPr="003F2C6A">
        <w:rPr>
          <w:rFonts w:ascii="ITC Avant Garde Std Bk" w:hAnsi="ITC Avant Garde Std Bk"/>
          <w:sz w:val="20"/>
        </w:rPr>
        <w:t xml:space="preserve"> El presente Decreto entrará en vigor al día siguiente de su publicación en el Diario Oficial de la Federación.</w:t>
      </w:r>
    </w:p>
    <w:p w14:paraId="59088B75" w14:textId="77777777" w:rsidR="003F2C6A" w:rsidRPr="003F2C6A" w:rsidRDefault="003F2C6A" w:rsidP="003F2C6A">
      <w:pPr>
        <w:pStyle w:val="Texto"/>
        <w:spacing w:after="0" w:line="240" w:lineRule="auto"/>
        <w:rPr>
          <w:rFonts w:ascii="ITC Avant Garde Std Bk" w:hAnsi="ITC Avant Garde Std Bk"/>
          <w:b/>
          <w:sz w:val="20"/>
        </w:rPr>
      </w:pPr>
    </w:p>
    <w:p w14:paraId="37DAF068"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Segundo.</w:t>
      </w:r>
      <w:r w:rsidRPr="003F2C6A">
        <w:rPr>
          <w:rFonts w:ascii="ITC Avant Garde Std Bk" w:hAnsi="ITC Avant Garde Std Bk"/>
          <w:sz w:val="20"/>
        </w:rPr>
        <w:t xml:space="preserve"> Quedan derogadas todas las disposiciones que se opongan al contenido del presente Decreto.</w:t>
      </w:r>
    </w:p>
    <w:p w14:paraId="654584A5" w14:textId="77777777" w:rsidR="003F2C6A" w:rsidRPr="003F2C6A" w:rsidRDefault="003F2C6A" w:rsidP="003F2C6A">
      <w:pPr>
        <w:pStyle w:val="Texto"/>
        <w:spacing w:after="0" w:line="240" w:lineRule="auto"/>
        <w:rPr>
          <w:rFonts w:ascii="ITC Avant Garde Std Bk" w:hAnsi="ITC Avant Garde Std Bk"/>
          <w:b/>
          <w:sz w:val="20"/>
        </w:rPr>
      </w:pPr>
    </w:p>
    <w:p w14:paraId="36FE96FE"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Tercero.</w:t>
      </w:r>
      <w:r w:rsidRPr="003F2C6A">
        <w:rPr>
          <w:rFonts w:ascii="ITC Avant Garde Std Bk" w:hAnsi="ITC Avant Garde Std Bk"/>
          <w:sz w:val="20"/>
        </w:rPr>
        <w:t xml:space="preserve"> Los procedimientos penales que se estén substanciando a la entrada en vigor del presente Decreto se seguirán conforme a las disposiciones vigentes al momento de la comisión de los hechos.</w:t>
      </w:r>
    </w:p>
    <w:p w14:paraId="5FF35B13" w14:textId="77777777" w:rsidR="003F2C6A" w:rsidRPr="003F2C6A" w:rsidRDefault="003F2C6A" w:rsidP="003F2C6A">
      <w:pPr>
        <w:pStyle w:val="Texto"/>
        <w:spacing w:after="0" w:line="240" w:lineRule="auto"/>
        <w:rPr>
          <w:rFonts w:ascii="ITC Avant Garde Std Bk" w:hAnsi="ITC Avant Garde Std Bk"/>
          <w:sz w:val="20"/>
        </w:rPr>
      </w:pPr>
    </w:p>
    <w:p w14:paraId="15F9C8B6"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sz w:val="20"/>
        </w:rPr>
        <w:t>A las personas que hayan cometido un delito de los contemplados en el presente Decreto con anterioridad a su entrada en vigor, les serán aplicables las disposiciones vigentes en el momento en que se haya cometido.</w:t>
      </w:r>
    </w:p>
    <w:p w14:paraId="2A95BBAB" w14:textId="77777777" w:rsidR="003F2C6A" w:rsidRPr="003F2C6A" w:rsidRDefault="003F2C6A" w:rsidP="003F2C6A">
      <w:pPr>
        <w:pStyle w:val="Texto"/>
        <w:spacing w:after="0" w:line="240" w:lineRule="auto"/>
        <w:rPr>
          <w:rFonts w:ascii="ITC Avant Garde Std Bk" w:hAnsi="ITC Avant Garde Std Bk"/>
          <w:b/>
          <w:sz w:val="20"/>
        </w:rPr>
      </w:pPr>
    </w:p>
    <w:p w14:paraId="4D4D68E2"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Cuarto.</w:t>
      </w:r>
      <w:r w:rsidRPr="003F2C6A">
        <w:rPr>
          <w:rFonts w:ascii="ITC Avant Garde Std Bk" w:hAnsi="ITC Avant Garde Std Bk"/>
          <w:sz w:val="20"/>
        </w:rPr>
        <w:t xml:space="preserve"> Las personas sentenciadas continuarán cumpliendo la pena de conformidad con lo establecido en la legislación vigente en el momento en que la misma haya quedado firme.</w:t>
      </w:r>
    </w:p>
    <w:p w14:paraId="2DBD972B" w14:textId="77777777" w:rsidR="003F2C6A" w:rsidRPr="003F2C6A" w:rsidRDefault="003F2C6A" w:rsidP="003F2C6A">
      <w:pPr>
        <w:pStyle w:val="Texto"/>
        <w:spacing w:after="0" w:line="240" w:lineRule="auto"/>
        <w:rPr>
          <w:rFonts w:ascii="ITC Avant Garde Std Bk" w:hAnsi="ITC Avant Garde Std Bk"/>
          <w:b/>
          <w:sz w:val="20"/>
        </w:rPr>
      </w:pPr>
    </w:p>
    <w:p w14:paraId="5D5D2A21" w14:textId="77777777" w:rsidR="003F2C6A" w:rsidRPr="003F2C6A" w:rsidRDefault="003F2C6A" w:rsidP="003F2C6A">
      <w:pPr>
        <w:pStyle w:val="Texto"/>
        <w:spacing w:after="0" w:line="240" w:lineRule="auto"/>
        <w:rPr>
          <w:rFonts w:ascii="ITC Avant Garde Std Bk" w:hAnsi="ITC Avant Garde Std Bk"/>
          <w:sz w:val="20"/>
        </w:rPr>
      </w:pPr>
      <w:r w:rsidRPr="003F2C6A">
        <w:rPr>
          <w:rFonts w:ascii="ITC Avant Garde Std Bk" w:hAnsi="ITC Avant Garde Std Bk"/>
          <w:b/>
          <w:sz w:val="20"/>
        </w:rPr>
        <w:t>Quinto.</w:t>
      </w:r>
      <w:r w:rsidRPr="003F2C6A">
        <w:rPr>
          <w:rFonts w:ascii="ITC Avant Garde Std Bk" w:hAnsi="ITC Avant Garde Std Bk"/>
          <w:sz w:val="20"/>
        </w:rPr>
        <w:t xml:space="preserve"> La aplicación de las normas en los supuestos delictivos a que se refiere el presente Decreto, se hará conforme a lo dispuesto en el artículo 14 de la Constitución Política de los Estados Unidos Mexicanos.</w:t>
      </w:r>
    </w:p>
    <w:p w14:paraId="5A262833" w14:textId="77777777" w:rsidR="003F2C6A" w:rsidRPr="003F2C6A" w:rsidRDefault="003F2C6A" w:rsidP="003F2C6A">
      <w:pPr>
        <w:pStyle w:val="Texto"/>
        <w:spacing w:after="0" w:line="240" w:lineRule="auto"/>
        <w:rPr>
          <w:rFonts w:ascii="ITC Avant Garde Std Bk" w:eastAsia="Calibri" w:hAnsi="ITC Avant Garde Std Bk"/>
          <w:bCs/>
          <w:sz w:val="20"/>
          <w:lang w:val="es-MX"/>
        </w:rPr>
      </w:pPr>
    </w:p>
    <w:p w14:paraId="04E1222B" w14:textId="77777777" w:rsidR="003F2C6A" w:rsidRPr="003F2C6A" w:rsidRDefault="003F2C6A" w:rsidP="003F2C6A">
      <w:pPr>
        <w:pStyle w:val="Texto"/>
        <w:spacing w:after="0" w:line="240" w:lineRule="auto"/>
        <w:rPr>
          <w:rFonts w:ascii="ITC Avant Garde Std Bk" w:eastAsia="Calibri" w:hAnsi="ITC Avant Garde Std Bk"/>
          <w:sz w:val="20"/>
          <w:lang w:val="es-MX"/>
        </w:rPr>
      </w:pPr>
      <w:r w:rsidRPr="003F2C6A">
        <w:rPr>
          <w:rFonts w:ascii="ITC Avant Garde Std Bk" w:eastAsia="Calibri" w:hAnsi="ITC Avant Garde Std Bk"/>
          <w:bCs/>
          <w:sz w:val="20"/>
          <w:lang w:val="es-MX"/>
        </w:rPr>
        <w:t>Ciudad de México, a 18 de febrero de 2021</w:t>
      </w:r>
      <w:r w:rsidRPr="003F2C6A">
        <w:rPr>
          <w:rFonts w:ascii="ITC Avant Garde Std Bk" w:eastAsia="Calibri" w:hAnsi="ITC Avant Garde Std Bk"/>
          <w:sz w:val="20"/>
          <w:lang w:val="es-MX"/>
        </w:rPr>
        <w:t xml:space="preserve">.- Dip. </w:t>
      </w:r>
      <w:r w:rsidRPr="003F2C6A">
        <w:rPr>
          <w:rFonts w:ascii="ITC Avant Garde Std Bk" w:eastAsia="Calibri" w:hAnsi="ITC Avant Garde Std Bk"/>
          <w:b/>
          <w:sz w:val="20"/>
          <w:lang w:val="es-MX"/>
        </w:rPr>
        <w:t xml:space="preserve">Dulce María Sauri </w:t>
      </w:r>
      <w:proofErr w:type="spellStart"/>
      <w:r w:rsidRPr="003F2C6A">
        <w:rPr>
          <w:rFonts w:ascii="ITC Avant Garde Std Bk" w:eastAsia="Calibri" w:hAnsi="ITC Avant Garde Std Bk"/>
          <w:b/>
          <w:sz w:val="20"/>
          <w:lang w:val="es-MX"/>
        </w:rPr>
        <w:t>Riancho</w:t>
      </w:r>
      <w:proofErr w:type="spellEnd"/>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Presidenta.-</w:t>
      </w:r>
      <w:proofErr w:type="gramEnd"/>
      <w:r w:rsidRPr="003F2C6A">
        <w:rPr>
          <w:rFonts w:ascii="ITC Avant Garde Std Bk" w:eastAsia="Calibri" w:hAnsi="ITC Avant Garde Std Bk"/>
          <w:sz w:val="20"/>
          <w:lang w:val="es-MX"/>
        </w:rPr>
        <w:t xml:space="preserve"> Sen. </w:t>
      </w:r>
      <w:r w:rsidRPr="003F2C6A">
        <w:rPr>
          <w:rFonts w:ascii="ITC Avant Garde Std Bk" w:eastAsia="Calibri" w:hAnsi="ITC Avant Garde Std Bk"/>
          <w:b/>
          <w:sz w:val="20"/>
          <w:lang w:val="es-MX"/>
        </w:rPr>
        <w:t>Oscar Eduardo Ramírez Aguilar</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Presidente.-</w:t>
      </w:r>
      <w:proofErr w:type="gramEnd"/>
      <w:r w:rsidRPr="003F2C6A">
        <w:rPr>
          <w:rFonts w:ascii="ITC Avant Garde Std Bk" w:eastAsia="Calibri" w:hAnsi="ITC Avant Garde Std Bk"/>
          <w:sz w:val="20"/>
          <w:lang w:val="es-MX"/>
        </w:rPr>
        <w:t xml:space="preserve"> Dip. </w:t>
      </w:r>
      <w:r w:rsidRPr="003F2C6A">
        <w:rPr>
          <w:rFonts w:ascii="ITC Avant Garde Std Bk" w:eastAsia="Calibri" w:hAnsi="ITC Avant Garde Std Bk"/>
          <w:b/>
          <w:sz w:val="20"/>
          <w:lang w:val="es-MX"/>
        </w:rPr>
        <w:t>Julieta Macías Rábago</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Secretaria.-</w:t>
      </w:r>
      <w:proofErr w:type="gramEnd"/>
      <w:r w:rsidRPr="003F2C6A">
        <w:rPr>
          <w:rFonts w:ascii="ITC Avant Garde Std Bk" w:eastAsia="Calibri" w:hAnsi="ITC Avant Garde Std Bk"/>
          <w:sz w:val="20"/>
          <w:lang w:val="es-MX"/>
        </w:rPr>
        <w:t xml:space="preserve"> Sen. </w:t>
      </w:r>
      <w:r w:rsidRPr="003F2C6A">
        <w:rPr>
          <w:rFonts w:ascii="ITC Avant Garde Std Bk" w:eastAsia="Calibri" w:hAnsi="ITC Avant Garde Std Bk"/>
          <w:b/>
          <w:sz w:val="20"/>
          <w:lang w:val="es-MX"/>
        </w:rPr>
        <w:t>Lilia Margarita Valdez Martínez</w:t>
      </w:r>
      <w:r w:rsidRPr="003F2C6A">
        <w:rPr>
          <w:rFonts w:ascii="ITC Avant Garde Std Bk" w:eastAsia="Calibri" w:hAnsi="ITC Avant Garde Std Bk"/>
          <w:sz w:val="20"/>
          <w:lang w:val="es-MX"/>
        </w:rPr>
        <w:t xml:space="preserve">, </w:t>
      </w:r>
      <w:proofErr w:type="gramStart"/>
      <w:r w:rsidRPr="003F2C6A">
        <w:rPr>
          <w:rFonts w:ascii="ITC Avant Garde Std Bk" w:eastAsia="Calibri" w:hAnsi="ITC Avant Garde Std Bk"/>
          <w:sz w:val="20"/>
          <w:lang w:val="es-MX"/>
        </w:rPr>
        <w:t>Secretaria.-</w:t>
      </w:r>
      <w:proofErr w:type="gramEnd"/>
      <w:r w:rsidRPr="003F2C6A">
        <w:rPr>
          <w:rFonts w:ascii="ITC Avant Garde Std Bk" w:eastAsia="Calibri" w:hAnsi="ITC Avant Garde Std Bk"/>
          <w:sz w:val="20"/>
          <w:lang w:val="es-MX"/>
        </w:rPr>
        <w:t xml:space="preserve"> Rúbricas.</w:t>
      </w:r>
      <w:r w:rsidRPr="003F2C6A">
        <w:rPr>
          <w:rFonts w:ascii="ITC Avant Garde Std Bk" w:hAnsi="ITC Avant Garde Std Bk"/>
          <w:b/>
          <w:bCs/>
          <w:sz w:val="20"/>
        </w:rPr>
        <w:t>"</w:t>
      </w:r>
    </w:p>
    <w:p w14:paraId="4BE885D7" w14:textId="77777777" w:rsidR="003F2C6A" w:rsidRPr="003F2C6A" w:rsidRDefault="003F2C6A" w:rsidP="003F2C6A">
      <w:pPr>
        <w:pStyle w:val="Texto"/>
        <w:spacing w:after="0" w:line="240" w:lineRule="auto"/>
        <w:rPr>
          <w:rFonts w:ascii="ITC Avant Garde Std Bk" w:eastAsia="Calibri" w:hAnsi="ITC Avant Garde Std Bk"/>
          <w:sz w:val="20"/>
          <w:lang w:val="es-MX"/>
        </w:rPr>
      </w:pPr>
    </w:p>
    <w:p w14:paraId="3263681E" w14:textId="77777777" w:rsidR="003F2C6A" w:rsidRPr="003F2C6A" w:rsidRDefault="003F2C6A" w:rsidP="003F2C6A">
      <w:pPr>
        <w:pStyle w:val="Texto"/>
        <w:spacing w:after="0" w:line="240" w:lineRule="auto"/>
        <w:rPr>
          <w:rFonts w:ascii="ITC Avant Garde Std Bk" w:hAnsi="ITC Avant Garde Std Bk"/>
          <w:bCs/>
          <w:sz w:val="20"/>
          <w:lang w:val="es-MX" w:eastAsia="es-MX"/>
        </w:rPr>
      </w:pPr>
      <w:r w:rsidRPr="003F2C6A">
        <w:rPr>
          <w:rFonts w:ascii="ITC Avant Garde Std Bk" w:eastAsia="Calibri" w:hAnsi="ITC Avant Garde Std Bk"/>
          <w:sz w:val="20"/>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3F2C6A">
        <w:rPr>
          <w:rFonts w:ascii="ITC Avant Garde Std Bk" w:hAnsi="ITC Avant Garde Std Bk"/>
          <w:sz w:val="20"/>
          <w:lang w:val="es-MX"/>
        </w:rPr>
        <w:t>a 19 de febrero de 2021</w:t>
      </w:r>
      <w:r w:rsidRPr="003F2C6A">
        <w:rPr>
          <w:rFonts w:ascii="ITC Avant Garde Std Bk" w:hAnsi="ITC Avant Garde Std Bk"/>
          <w:sz w:val="20"/>
        </w:rPr>
        <w:t xml:space="preserve">.- </w:t>
      </w:r>
      <w:r w:rsidRPr="003F2C6A">
        <w:rPr>
          <w:rFonts w:ascii="ITC Avant Garde Std Bk" w:hAnsi="ITC Avant Garde Std Bk"/>
          <w:b/>
          <w:sz w:val="20"/>
          <w:lang w:val="es-MX" w:eastAsia="es-MX"/>
        </w:rPr>
        <w:t xml:space="preserve">Andrés Manuel López </w:t>
      </w:r>
      <w:proofErr w:type="gramStart"/>
      <w:r w:rsidRPr="003F2C6A">
        <w:rPr>
          <w:rFonts w:ascii="ITC Avant Garde Std Bk" w:hAnsi="ITC Avant Garde Std Bk"/>
          <w:b/>
          <w:sz w:val="20"/>
          <w:lang w:val="es-MX" w:eastAsia="es-MX"/>
        </w:rPr>
        <w:t>Obrador</w:t>
      </w:r>
      <w:r w:rsidRPr="003F2C6A">
        <w:rPr>
          <w:rFonts w:ascii="ITC Avant Garde Std Bk" w:hAnsi="ITC Avant Garde Std Bk"/>
          <w:sz w:val="20"/>
        </w:rPr>
        <w:t>.-</w:t>
      </w:r>
      <w:proofErr w:type="gramEnd"/>
      <w:r w:rsidRPr="003F2C6A">
        <w:rPr>
          <w:rFonts w:ascii="ITC Avant Garde Std Bk" w:hAnsi="ITC Avant Garde Std Bk"/>
          <w:sz w:val="20"/>
        </w:rPr>
        <w:t xml:space="preserve"> Rúbrica.- </w:t>
      </w:r>
      <w:r w:rsidRPr="003F2C6A">
        <w:rPr>
          <w:rFonts w:ascii="ITC Avant Garde Std Bk" w:hAnsi="ITC Avant Garde Std Bk"/>
          <w:sz w:val="20"/>
          <w:lang w:val="es-MX" w:eastAsia="es-MX"/>
        </w:rPr>
        <w:t>La Secretaria de Gobernación, Dra.</w:t>
      </w:r>
      <w:r w:rsidRPr="003F2C6A">
        <w:rPr>
          <w:rFonts w:ascii="ITC Avant Garde Std Bk" w:hAnsi="ITC Avant Garde Std Bk"/>
          <w:b/>
          <w:sz w:val="20"/>
          <w:lang w:val="es-MX" w:eastAsia="es-MX"/>
        </w:rPr>
        <w:t xml:space="preserve"> </w:t>
      </w:r>
      <w:r w:rsidRPr="003F2C6A">
        <w:rPr>
          <w:rFonts w:ascii="ITC Avant Garde Std Bk" w:hAnsi="ITC Avant Garde Std Bk"/>
          <w:b/>
          <w:sz w:val="20"/>
        </w:rPr>
        <w:t>Olga María del Carmen Sánchez Cordero Dávila</w:t>
      </w:r>
      <w:r w:rsidRPr="003F2C6A">
        <w:rPr>
          <w:rFonts w:ascii="ITC Avant Garde Std Bk" w:hAnsi="ITC Avant Garde Std Bk"/>
          <w:sz w:val="20"/>
        </w:rPr>
        <w:t>.-</w:t>
      </w:r>
      <w:r w:rsidRPr="003F2C6A">
        <w:rPr>
          <w:rFonts w:ascii="ITC Avant Garde Std Bk" w:hAnsi="ITC Avant Garde Std Bk"/>
          <w:bCs/>
          <w:sz w:val="20"/>
          <w:lang w:val="es-MX" w:eastAsia="es-MX"/>
        </w:rPr>
        <w:t xml:space="preserve"> Rúbrica.</w:t>
      </w:r>
    </w:p>
    <w:p w14:paraId="2A9E06AA" w14:textId="77777777" w:rsidR="003F2C6A" w:rsidRPr="003F2C6A" w:rsidRDefault="003F2C6A" w:rsidP="003F2C6A">
      <w:pPr>
        <w:pStyle w:val="Texto"/>
        <w:spacing w:after="0" w:line="240" w:lineRule="auto"/>
        <w:ind w:firstLine="0"/>
        <w:rPr>
          <w:rFonts w:ascii="ITC Avant Garde Std Bk" w:hAnsi="ITC Avant Garde Std Bk"/>
          <w:b/>
          <w:bCs/>
          <w:sz w:val="22"/>
          <w:szCs w:val="22"/>
        </w:rPr>
      </w:pPr>
      <w:r w:rsidRPr="003F2C6A">
        <w:rPr>
          <w:rFonts w:ascii="ITC Avant Garde Std Bk" w:hAnsi="ITC Avant Garde Std Bk"/>
          <w:b/>
          <w:bCs/>
          <w:sz w:val="22"/>
          <w:szCs w:val="22"/>
          <w:lang w:val="es-MX" w:eastAsia="es-MX"/>
        </w:rPr>
        <w:br w:type="page"/>
      </w:r>
      <w:r w:rsidRPr="003F2C6A">
        <w:rPr>
          <w:rFonts w:ascii="ITC Avant Garde Std Bk" w:hAnsi="ITC Avant Garde Std Bk" w:cs="Arial"/>
          <w:b/>
          <w:sz w:val="22"/>
          <w:szCs w:val="22"/>
        </w:rPr>
        <w:t>DECRETO por el que se reforma el primer párrafo del artículo 533 de la Ley de Vías Generales de Comunicación</w:t>
      </w:r>
      <w:r w:rsidRPr="003F2C6A">
        <w:rPr>
          <w:rFonts w:ascii="ITC Avant Garde Std Bk" w:hAnsi="ITC Avant Garde Std Bk"/>
          <w:b/>
          <w:bCs/>
          <w:sz w:val="22"/>
          <w:szCs w:val="22"/>
        </w:rPr>
        <w:t>.</w:t>
      </w:r>
    </w:p>
    <w:p w14:paraId="0B727157" w14:textId="77777777" w:rsidR="003F2C6A" w:rsidRPr="003F2C6A" w:rsidRDefault="003F2C6A" w:rsidP="003F2C6A">
      <w:pPr>
        <w:pStyle w:val="Encabezado"/>
        <w:rPr>
          <w:rFonts w:cs="Arial"/>
        </w:rPr>
      </w:pPr>
    </w:p>
    <w:p w14:paraId="4072D851" w14:textId="77777777" w:rsidR="003F2C6A" w:rsidRPr="003F2C6A" w:rsidRDefault="003F2C6A" w:rsidP="003F2C6A">
      <w:pPr>
        <w:pStyle w:val="Encabezado"/>
        <w:jc w:val="center"/>
        <w:rPr>
          <w:rFonts w:cs="Arial"/>
          <w:sz w:val="16"/>
          <w:szCs w:val="16"/>
          <w:lang w:val="es-419"/>
        </w:rPr>
      </w:pPr>
      <w:r w:rsidRPr="003F2C6A">
        <w:rPr>
          <w:rFonts w:cs="Arial"/>
          <w:sz w:val="16"/>
          <w:szCs w:val="16"/>
        </w:rPr>
        <w:t>Publicado en el Diario Oficial de la Federación el 22 de febrero de 2022</w:t>
      </w:r>
    </w:p>
    <w:p w14:paraId="10E180BB" w14:textId="77777777" w:rsidR="003F2C6A" w:rsidRPr="003F2C6A" w:rsidRDefault="003F2C6A" w:rsidP="003F2C6A">
      <w:pPr>
        <w:pStyle w:val="Encabezado"/>
        <w:rPr>
          <w:rFonts w:cs="Arial"/>
        </w:rPr>
      </w:pPr>
    </w:p>
    <w:p w14:paraId="36144F97" w14:textId="77777777" w:rsidR="003F2C6A" w:rsidRPr="003F2C6A" w:rsidRDefault="003F2C6A" w:rsidP="003F2C6A">
      <w:pPr>
        <w:ind w:firstLine="288"/>
        <w:rPr>
          <w:rFonts w:eastAsia="Calibri" w:cs="Arial"/>
        </w:rPr>
      </w:pPr>
      <w:r w:rsidRPr="003F2C6A">
        <w:rPr>
          <w:rFonts w:eastAsia="Calibri" w:cs="Arial"/>
          <w:b/>
          <w:bCs/>
        </w:rPr>
        <w:t xml:space="preserve">Artículo </w:t>
      </w:r>
      <w:proofErr w:type="gramStart"/>
      <w:r w:rsidRPr="003F2C6A">
        <w:rPr>
          <w:rFonts w:eastAsia="Calibri" w:cs="Arial"/>
          <w:b/>
          <w:bCs/>
        </w:rPr>
        <w:t>Único.-</w:t>
      </w:r>
      <w:proofErr w:type="gramEnd"/>
      <w:r w:rsidRPr="003F2C6A">
        <w:rPr>
          <w:rFonts w:eastAsia="Calibri" w:cs="Arial"/>
        </w:rPr>
        <w:t xml:space="preserve"> Se reforma el primer párrafo del artículo 533 de la Ley de Vías Generales de Comunicación, para quedar como sigue:</w:t>
      </w:r>
    </w:p>
    <w:p w14:paraId="443E1C89" w14:textId="77777777" w:rsidR="003F2C6A" w:rsidRPr="003F2C6A" w:rsidRDefault="003F2C6A" w:rsidP="003F2C6A">
      <w:pPr>
        <w:ind w:firstLine="288"/>
        <w:rPr>
          <w:rFonts w:eastAsia="Calibri" w:cs="Arial"/>
        </w:rPr>
      </w:pPr>
    </w:p>
    <w:p w14:paraId="1DD994F4" w14:textId="77777777" w:rsidR="003F2C6A" w:rsidRPr="003F2C6A" w:rsidRDefault="003F2C6A" w:rsidP="003F2C6A">
      <w:pPr>
        <w:ind w:firstLine="288"/>
        <w:rPr>
          <w:rFonts w:eastAsia="Calibri" w:cs="Arial"/>
        </w:rPr>
      </w:pPr>
      <w:r w:rsidRPr="003F2C6A">
        <w:rPr>
          <w:rFonts w:eastAsia="Calibri" w:cs="Arial"/>
        </w:rPr>
        <w:t>………</w:t>
      </w:r>
    </w:p>
    <w:p w14:paraId="3F341EAC" w14:textId="77777777" w:rsidR="003F2C6A" w:rsidRPr="003F2C6A" w:rsidRDefault="003F2C6A" w:rsidP="003F2C6A">
      <w:pPr>
        <w:ind w:firstLine="288"/>
        <w:rPr>
          <w:rFonts w:eastAsia="Calibri" w:cs="Arial"/>
        </w:rPr>
      </w:pPr>
    </w:p>
    <w:p w14:paraId="4D8971A5" w14:textId="77777777" w:rsidR="003F2C6A" w:rsidRPr="003F2C6A" w:rsidRDefault="003F2C6A" w:rsidP="003F2C6A">
      <w:pPr>
        <w:jc w:val="center"/>
        <w:rPr>
          <w:rFonts w:eastAsia="Calibri" w:cs="Arial"/>
          <w:b/>
          <w:sz w:val="22"/>
          <w:lang w:val="es-ES_tradnl"/>
        </w:rPr>
      </w:pPr>
      <w:r w:rsidRPr="003F2C6A">
        <w:rPr>
          <w:rFonts w:eastAsia="Calibri" w:cs="Arial"/>
          <w:b/>
          <w:sz w:val="22"/>
          <w:lang w:val="es-ES_tradnl"/>
        </w:rPr>
        <w:t>Transitorios</w:t>
      </w:r>
    </w:p>
    <w:p w14:paraId="2CD99385" w14:textId="77777777" w:rsidR="003F2C6A" w:rsidRPr="003F2C6A" w:rsidRDefault="003F2C6A" w:rsidP="003F2C6A">
      <w:pPr>
        <w:ind w:firstLine="288"/>
        <w:rPr>
          <w:rFonts w:eastAsia="Calibri" w:cs="Arial"/>
          <w:b/>
          <w:bCs/>
        </w:rPr>
      </w:pPr>
    </w:p>
    <w:p w14:paraId="31FD2138" w14:textId="77777777" w:rsidR="003F2C6A" w:rsidRPr="003F2C6A" w:rsidRDefault="003F2C6A" w:rsidP="003F2C6A">
      <w:pPr>
        <w:ind w:firstLine="288"/>
        <w:rPr>
          <w:rFonts w:eastAsia="Calibri" w:cs="Arial"/>
        </w:rPr>
      </w:pPr>
      <w:proofErr w:type="gramStart"/>
      <w:r w:rsidRPr="003F2C6A">
        <w:rPr>
          <w:rFonts w:eastAsia="Calibri" w:cs="Arial"/>
          <w:b/>
          <w:bCs/>
        </w:rPr>
        <w:t>Primero.-</w:t>
      </w:r>
      <w:proofErr w:type="gramEnd"/>
      <w:r w:rsidRPr="003F2C6A">
        <w:rPr>
          <w:rFonts w:eastAsia="Calibri" w:cs="Arial"/>
        </w:rPr>
        <w:t xml:space="preserve"> El presente Decreto entrará en vigor el día siguiente al de su publicación en el Diario Oficial de la Federación.</w:t>
      </w:r>
    </w:p>
    <w:p w14:paraId="56F03B42" w14:textId="77777777" w:rsidR="003F2C6A" w:rsidRPr="003F2C6A" w:rsidRDefault="003F2C6A" w:rsidP="003F2C6A">
      <w:pPr>
        <w:ind w:firstLine="288"/>
        <w:rPr>
          <w:rFonts w:eastAsia="Calibri" w:cs="Arial"/>
          <w:b/>
          <w:bCs/>
        </w:rPr>
      </w:pPr>
    </w:p>
    <w:p w14:paraId="591E2B9E" w14:textId="77777777" w:rsidR="003F2C6A" w:rsidRPr="003F2C6A" w:rsidRDefault="003F2C6A" w:rsidP="003F2C6A">
      <w:pPr>
        <w:ind w:firstLine="288"/>
        <w:rPr>
          <w:rFonts w:eastAsia="Calibri" w:cs="Arial"/>
        </w:rPr>
      </w:pPr>
      <w:proofErr w:type="gramStart"/>
      <w:r w:rsidRPr="003F2C6A">
        <w:rPr>
          <w:rFonts w:eastAsia="Calibri" w:cs="Arial"/>
          <w:b/>
          <w:bCs/>
        </w:rPr>
        <w:t>Segundo.-</w:t>
      </w:r>
      <w:proofErr w:type="gramEnd"/>
      <w:r w:rsidRPr="003F2C6A">
        <w:rPr>
          <w:rFonts w:eastAsia="Calibri" w:cs="Arial"/>
        </w:rPr>
        <w:t xml:space="preserve"> Quedan derogadas todas aquellas disposiciones que se opongan a lo dispuesto en el presente Decreto.</w:t>
      </w:r>
    </w:p>
    <w:p w14:paraId="757C21AA" w14:textId="77777777" w:rsidR="003F2C6A" w:rsidRPr="003F2C6A" w:rsidRDefault="003F2C6A" w:rsidP="003F2C6A">
      <w:pPr>
        <w:ind w:firstLine="288"/>
        <w:rPr>
          <w:rFonts w:eastAsia="Calibri" w:cs="Arial"/>
          <w:b/>
          <w:bCs/>
        </w:rPr>
      </w:pPr>
    </w:p>
    <w:p w14:paraId="36246BB9" w14:textId="77777777" w:rsidR="003F2C6A" w:rsidRPr="003F2C6A" w:rsidRDefault="003F2C6A" w:rsidP="003F2C6A">
      <w:pPr>
        <w:ind w:firstLine="288"/>
        <w:rPr>
          <w:rFonts w:eastAsia="Calibri" w:cs="Arial"/>
        </w:rPr>
      </w:pPr>
      <w:r w:rsidRPr="003F2C6A">
        <w:rPr>
          <w:rFonts w:eastAsia="Calibri" w:cs="Arial"/>
          <w:b/>
          <w:bCs/>
        </w:rPr>
        <w:t>Ciudad de México, a 14 de diciembre de 2021</w:t>
      </w:r>
      <w:r w:rsidRPr="003F2C6A">
        <w:rPr>
          <w:rFonts w:eastAsia="Calibri" w:cs="Arial"/>
        </w:rPr>
        <w:t xml:space="preserve">.- Dip. </w:t>
      </w:r>
      <w:r w:rsidRPr="003F2C6A">
        <w:rPr>
          <w:rFonts w:eastAsia="Calibri" w:cs="Arial"/>
          <w:b/>
        </w:rPr>
        <w:t>Sergio Carlos Gutiérrez Luna</w:t>
      </w:r>
      <w:r w:rsidRPr="003F2C6A">
        <w:rPr>
          <w:rFonts w:eastAsia="Calibri" w:cs="Arial"/>
        </w:rPr>
        <w:t xml:space="preserve">, </w:t>
      </w:r>
      <w:proofErr w:type="gramStart"/>
      <w:r w:rsidRPr="003F2C6A">
        <w:rPr>
          <w:rFonts w:eastAsia="Calibri" w:cs="Arial"/>
        </w:rPr>
        <w:t>Presidente.-</w:t>
      </w:r>
      <w:proofErr w:type="gramEnd"/>
      <w:r w:rsidRPr="003F2C6A">
        <w:rPr>
          <w:rFonts w:eastAsia="Calibri" w:cs="Arial"/>
        </w:rPr>
        <w:t xml:space="preserve">  Sen. </w:t>
      </w:r>
      <w:r w:rsidRPr="003F2C6A">
        <w:rPr>
          <w:rFonts w:eastAsia="Calibri" w:cs="Arial"/>
          <w:b/>
        </w:rPr>
        <w:t>Olga Sánchez Cordero Dávila</w:t>
      </w:r>
      <w:r w:rsidRPr="003F2C6A">
        <w:rPr>
          <w:rFonts w:eastAsia="Calibri" w:cs="Arial"/>
        </w:rPr>
        <w:t xml:space="preserve">, </w:t>
      </w:r>
      <w:proofErr w:type="gramStart"/>
      <w:r w:rsidRPr="003F2C6A">
        <w:rPr>
          <w:rFonts w:eastAsia="Calibri" w:cs="Arial"/>
        </w:rPr>
        <w:t>Presidenta.-</w:t>
      </w:r>
      <w:proofErr w:type="gramEnd"/>
      <w:r w:rsidRPr="003F2C6A">
        <w:rPr>
          <w:rFonts w:eastAsia="Calibri" w:cs="Arial"/>
        </w:rPr>
        <w:t xml:space="preserve"> Dip. </w:t>
      </w:r>
      <w:r w:rsidRPr="003F2C6A">
        <w:rPr>
          <w:rFonts w:eastAsia="Calibri" w:cs="Arial"/>
          <w:b/>
        </w:rPr>
        <w:t>Fuensanta Guadalupe Guerrero Esquivel</w:t>
      </w:r>
      <w:r w:rsidRPr="003F2C6A">
        <w:rPr>
          <w:rFonts w:eastAsia="Calibri" w:cs="Arial"/>
        </w:rPr>
        <w:t xml:space="preserve">, </w:t>
      </w:r>
      <w:proofErr w:type="gramStart"/>
      <w:r w:rsidRPr="003F2C6A">
        <w:rPr>
          <w:rFonts w:eastAsia="Calibri" w:cs="Arial"/>
        </w:rPr>
        <w:t>Secretaria.-</w:t>
      </w:r>
      <w:proofErr w:type="gramEnd"/>
      <w:r w:rsidRPr="003F2C6A">
        <w:rPr>
          <w:rFonts w:eastAsia="Calibri" w:cs="Arial"/>
        </w:rPr>
        <w:t xml:space="preserve"> Sen. </w:t>
      </w:r>
      <w:r w:rsidRPr="003F2C6A">
        <w:rPr>
          <w:rFonts w:eastAsia="Calibri" w:cs="Arial"/>
          <w:b/>
        </w:rPr>
        <w:t>Verónica Noemí Camino Farjat</w:t>
      </w:r>
      <w:r w:rsidRPr="003F2C6A">
        <w:rPr>
          <w:rFonts w:eastAsia="Calibri" w:cs="Arial"/>
        </w:rPr>
        <w:t xml:space="preserve">, </w:t>
      </w:r>
      <w:proofErr w:type="gramStart"/>
      <w:r w:rsidRPr="003F2C6A">
        <w:rPr>
          <w:rFonts w:eastAsia="Calibri" w:cs="Arial"/>
        </w:rPr>
        <w:t>Secretaria.-</w:t>
      </w:r>
      <w:proofErr w:type="gramEnd"/>
      <w:r w:rsidRPr="003F2C6A">
        <w:rPr>
          <w:rFonts w:eastAsia="Calibri" w:cs="Arial"/>
        </w:rPr>
        <w:t xml:space="preserve"> Rúbricas.</w:t>
      </w:r>
      <w:r w:rsidRPr="003F2C6A">
        <w:rPr>
          <w:rFonts w:cs="Arial"/>
          <w:b/>
          <w:bCs/>
        </w:rPr>
        <w:t>"</w:t>
      </w:r>
    </w:p>
    <w:p w14:paraId="2E456084" w14:textId="77777777" w:rsidR="003F2C6A" w:rsidRPr="003F2C6A" w:rsidRDefault="003F2C6A" w:rsidP="003F2C6A">
      <w:pPr>
        <w:ind w:firstLine="288"/>
        <w:rPr>
          <w:rFonts w:eastAsia="Calibri" w:cs="Arial"/>
        </w:rPr>
      </w:pPr>
    </w:p>
    <w:p w14:paraId="3694664B" w14:textId="6AF9665D" w:rsidR="00D736EC" w:rsidRDefault="003F2C6A" w:rsidP="003F2C6A">
      <w:pPr>
        <w:ind w:firstLine="288"/>
        <w:rPr>
          <w:rFonts w:cs="Arial"/>
        </w:rPr>
      </w:pPr>
      <w:r w:rsidRPr="003F2C6A">
        <w:rPr>
          <w:rFonts w:eastAsia="Calibri" w:cs="Arial"/>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15 de febrero de 2022.- </w:t>
      </w:r>
      <w:r w:rsidRPr="003F2C6A">
        <w:rPr>
          <w:rFonts w:cs="Arial"/>
          <w:b/>
          <w:lang w:eastAsia="es-MX"/>
        </w:rPr>
        <w:t xml:space="preserve">Andrés Manuel López </w:t>
      </w:r>
      <w:proofErr w:type="gramStart"/>
      <w:r w:rsidRPr="003F2C6A">
        <w:rPr>
          <w:rFonts w:cs="Arial"/>
          <w:b/>
          <w:lang w:eastAsia="es-MX"/>
        </w:rPr>
        <w:t>Obrador</w:t>
      </w:r>
      <w:r w:rsidRPr="003F2C6A">
        <w:rPr>
          <w:rFonts w:cs="Arial"/>
        </w:rPr>
        <w:t>.-</w:t>
      </w:r>
      <w:proofErr w:type="gramEnd"/>
      <w:r w:rsidRPr="003F2C6A">
        <w:rPr>
          <w:rFonts w:cs="Arial"/>
        </w:rPr>
        <w:t xml:space="preserve"> Rúbrica.- El Secretario de Gobernación, Lic. </w:t>
      </w:r>
      <w:r w:rsidRPr="003F2C6A">
        <w:rPr>
          <w:rFonts w:cs="Arial"/>
          <w:b/>
        </w:rPr>
        <w:t>Adán Augusto López Hernández</w:t>
      </w:r>
      <w:r w:rsidRPr="003F2C6A">
        <w:rPr>
          <w:rFonts w:cs="Arial"/>
        </w:rPr>
        <w:t>.- Rúbrica.</w:t>
      </w:r>
    </w:p>
    <w:p w14:paraId="7CD8F9CA" w14:textId="77777777" w:rsidR="00D736EC" w:rsidRDefault="00D736EC">
      <w:pPr>
        <w:spacing w:after="160" w:line="259" w:lineRule="auto"/>
        <w:jc w:val="left"/>
        <w:rPr>
          <w:rFonts w:cs="Arial"/>
        </w:rPr>
      </w:pPr>
      <w:r>
        <w:rPr>
          <w:rFonts w:cs="Arial"/>
        </w:rPr>
        <w:br w:type="page"/>
      </w:r>
    </w:p>
    <w:p w14:paraId="7BB507CE" w14:textId="6D84B07E" w:rsidR="003F2C6A" w:rsidRPr="00D736EC" w:rsidRDefault="00D736EC" w:rsidP="003F2C6A">
      <w:pPr>
        <w:ind w:firstLine="288"/>
        <w:rPr>
          <w:rFonts w:cs="Arial"/>
          <w:b/>
        </w:rPr>
      </w:pPr>
      <w:r w:rsidRPr="00D736EC">
        <w:rPr>
          <w:rFonts w:cs="Arial"/>
          <w:b/>
        </w:rPr>
        <w:t>DECRETO por el que se reforma el artículo 3° de la Ley de Vías Generales de Comunicación, y se adicionan un segundo párrafo al artículo 10 de la Ley Reglamentaria del Servicio Ferroviario y un artículo 59 Bis a la Ley Federal de Entidades Paraestatales.</w:t>
      </w:r>
    </w:p>
    <w:p w14:paraId="1673B8A7" w14:textId="77777777" w:rsidR="00D736EC" w:rsidRDefault="00D736EC" w:rsidP="003F2C6A">
      <w:pPr>
        <w:ind w:firstLine="288"/>
        <w:rPr>
          <w:rFonts w:cs="Arial"/>
        </w:rPr>
      </w:pPr>
    </w:p>
    <w:p w14:paraId="6FAE8B67" w14:textId="0D43C3CE" w:rsidR="00D736EC" w:rsidRPr="00440020" w:rsidRDefault="00D736EC" w:rsidP="00D736EC">
      <w:pPr>
        <w:ind w:firstLine="288"/>
        <w:jc w:val="center"/>
        <w:rPr>
          <w:rFonts w:cs="Arial"/>
          <w:sz w:val="18"/>
          <w:szCs w:val="18"/>
        </w:rPr>
      </w:pPr>
      <w:r w:rsidRPr="00440020">
        <w:rPr>
          <w:rFonts w:cs="Arial"/>
          <w:sz w:val="18"/>
          <w:szCs w:val="18"/>
        </w:rPr>
        <w:t>Publicado en el Diario Oficial de la Federación el 03 de mayo del 2023</w:t>
      </w:r>
    </w:p>
    <w:p w14:paraId="5CC56F30" w14:textId="7BBB72D3" w:rsidR="004755D5" w:rsidRDefault="004755D5"/>
    <w:p w14:paraId="6131034F" w14:textId="5A6C8892" w:rsidR="00D736EC" w:rsidRDefault="00D736EC" w:rsidP="00D736EC">
      <w:pPr>
        <w:ind w:firstLine="289"/>
      </w:pPr>
      <w:r w:rsidRPr="00D736EC">
        <w:rPr>
          <w:b/>
        </w:rPr>
        <w:t>Artículo Primero</w:t>
      </w:r>
      <w:r w:rsidRPr="00D736EC">
        <w:t>. Se reforma la fracción III del artículo 3o. de la Ley de Vías Generales de Comunicación, para quedar como sigue</w:t>
      </w:r>
      <w:r>
        <w:t>:</w:t>
      </w:r>
    </w:p>
    <w:p w14:paraId="10C04041" w14:textId="33A76F22" w:rsidR="00D736EC" w:rsidRDefault="00D736EC" w:rsidP="00D736EC">
      <w:pPr>
        <w:ind w:firstLine="709"/>
      </w:pPr>
    </w:p>
    <w:p w14:paraId="09FD0033" w14:textId="2A527526" w:rsidR="00D736EC" w:rsidRDefault="00D736EC" w:rsidP="00D736EC">
      <w:pPr>
        <w:ind w:firstLine="709"/>
      </w:pPr>
      <w:r>
        <w:t>…….</w:t>
      </w:r>
    </w:p>
    <w:p w14:paraId="386508C0" w14:textId="170D6E57" w:rsidR="00D736EC" w:rsidRDefault="00D736EC" w:rsidP="00D736EC">
      <w:pPr>
        <w:ind w:firstLine="709"/>
      </w:pPr>
    </w:p>
    <w:p w14:paraId="794EC91B" w14:textId="5E861847" w:rsidR="00D736EC" w:rsidRDefault="00D736EC" w:rsidP="00D736EC">
      <w:pPr>
        <w:ind w:firstLine="709"/>
      </w:pPr>
    </w:p>
    <w:p w14:paraId="17F9FF24" w14:textId="27E3DFC6" w:rsidR="00D736EC" w:rsidRDefault="00D736EC" w:rsidP="00D736EC">
      <w:pPr>
        <w:ind w:firstLine="709"/>
        <w:jc w:val="center"/>
        <w:rPr>
          <w:b/>
        </w:rPr>
      </w:pPr>
      <w:r w:rsidRPr="00D736EC">
        <w:rPr>
          <w:b/>
        </w:rPr>
        <w:t>Transitorios</w:t>
      </w:r>
    </w:p>
    <w:p w14:paraId="6C0C6C85" w14:textId="77777777" w:rsidR="00B04E0E" w:rsidRPr="00D736EC" w:rsidRDefault="00B04E0E" w:rsidP="00D736EC">
      <w:pPr>
        <w:ind w:firstLine="709"/>
        <w:jc w:val="center"/>
        <w:rPr>
          <w:b/>
        </w:rPr>
      </w:pPr>
    </w:p>
    <w:p w14:paraId="6CBDCBBC" w14:textId="07CA10C4" w:rsidR="00D736EC" w:rsidRDefault="00D736EC" w:rsidP="00D736EC">
      <w:pPr>
        <w:ind w:firstLine="289"/>
      </w:pPr>
      <w:r w:rsidRPr="00D736EC">
        <w:rPr>
          <w:b/>
        </w:rPr>
        <w:t>Primero</w:t>
      </w:r>
      <w:r>
        <w:t>. -</w:t>
      </w:r>
      <w:r>
        <w:t xml:space="preserve"> El presente Decreto entrará en vigor el día siguiente al de su publicación en el Diario Oficial de la Federación.</w:t>
      </w:r>
    </w:p>
    <w:p w14:paraId="1D52D94A" w14:textId="77777777" w:rsidR="00D736EC" w:rsidRDefault="00D736EC" w:rsidP="00D736EC">
      <w:pPr>
        <w:ind w:firstLine="289"/>
      </w:pPr>
    </w:p>
    <w:p w14:paraId="483DEC53" w14:textId="0E66BAC9" w:rsidR="00D736EC" w:rsidRDefault="00D736EC" w:rsidP="00D736EC">
      <w:pPr>
        <w:ind w:firstLine="289"/>
      </w:pPr>
      <w:r w:rsidRPr="00D736EC">
        <w:rPr>
          <w:b/>
        </w:rPr>
        <w:t>Segundo</w:t>
      </w:r>
      <w:r>
        <w:t>. Se adecuarán y armonizarán las normas que se opongan a la presente reforma y se da un plazo de ciento ochenta días hábiles a partir de su publicación para la adecuación de la normatividad aplicable.</w:t>
      </w:r>
    </w:p>
    <w:p w14:paraId="16186EC3" w14:textId="77777777" w:rsidR="00D736EC" w:rsidRDefault="00D736EC" w:rsidP="00D736EC">
      <w:pPr>
        <w:ind w:firstLine="289"/>
      </w:pPr>
    </w:p>
    <w:p w14:paraId="0A9FFDE7" w14:textId="08B819F3" w:rsidR="00D736EC" w:rsidRDefault="00D736EC" w:rsidP="00D736EC">
      <w:pPr>
        <w:ind w:firstLine="289"/>
      </w:pPr>
      <w:r w:rsidRPr="00D736EC">
        <w:rPr>
          <w:b/>
        </w:rPr>
        <w:t>Ciudad de México, a 28 de abril de 2023</w:t>
      </w:r>
      <w:r>
        <w:t xml:space="preserve">.- Dip. </w:t>
      </w:r>
      <w:r w:rsidRPr="00D736EC">
        <w:rPr>
          <w:b/>
        </w:rPr>
        <w:t>Santiago Creel Miranda</w:t>
      </w:r>
      <w:r>
        <w:t xml:space="preserve">, </w:t>
      </w:r>
      <w:proofErr w:type="gramStart"/>
      <w:r>
        <w:t>Presidente</w:t>
      </w:r>
      <w:proofErr w:type="gramEnd"/>
      <w:r>
        <w:t>. -</w:t>
      </w:r>
      <w:r>
        <w:t xml:space="preserve"> Sen. </w:t>
      </w:r>
      <w:r w:rsidRPr="00D736EC">
        <w:rPr>
          <w:b/>
        </w:rPr>
        <w:t>Alejandro Armenta Mier</w:t>
      </w:r>
      <w:r>
        <w:t xml:space="preserve">, </w:t>
      </w:r>
      <w:proofErr w:type="gramStart"/>
      <w:r>
        <w:t>Presidente</w:t>
      </w:r>
      <w:proofErr w:type="gramEnd"/>
      <w:r>
        <w:t>. -</w:t>
      </w:r>
      <w:r>
        <w:t xml:space="preserve"> Dip. </w:t>
      </w:r>
      <w:r w:rsidRPr="00D736EC">
        <w:rPr>
          <w:b/>
        </w:rPr>
        <w:t xml:space="preserve">María del Carmen </w:t>
      </w:r>
      <w:proofErr w:type="spellStart"/>
      <w:r w:rsidRPr="00D736EC">
        <w:rPr>
          <w:b/>
        </w:rPr>
        <w:t>Pinete</w:t>
      </w:r>
      <w:proofErr w:type="spellEnd"/>
      <w:r w:rsidRPr="00D736EC">
        <w:rPr>
          <w:b/>
        </w:rPr>
        <w:t xml:space="preserve"> Vargas</w:t>
      </w:r>
      <w:r>
        <w:t xml:space="preserve">, </w:t>
      </w:r>
      <w:proofErr w:type="gramStart"/>
      <w:r>
        <w:t>Secretaria</w:t>
      </w:r>
      <w:proofErr w:type="gramEnd"/>
      <w:r>
        <w:t>. -</w:t>
      </w:r>
      <w:r>
        <w:t xml:space="preserve"> Sen. </w:t>
      </w:r>
      <w:r w:rsidRPr="00D736EC">
        <w:rPr>
          <w:b/>
        </w:rPr>
        <w:t>Verónica Noemí Camino Farjat</w:t>
      </w:r>
      <w:r>
        <w:t xml:space="preserve">, </w:t>
      </w:r>
      <w:proofErr w:type="gramStart"/>
      <w:r>
        <w:t>Secretaria</w:t>
      </w:r>
      <w:proofErr w:type="gramEnd"/>
      <w:r>
        <w:t>. -</w:t>
      </w:r>
      <w:r>
        <w:t xml:space="preserve"> Rúbricas."</w:t>
      </w:r>
    </w:p>
    <w:p w14:paraId="2A9CE29C" w14:textId="77777777" w:rsidR="00D736EC" w:rsidRDefault="00D736EC" w:rsidP="00D736EC">
      <w:pPr>
        <w:ind w:firstLine="289"/>
      </w:pPr>
    </w:p>
    <w:p w14:paraId="595E4537" w14:textId="5CC9CFE6" w:rsidR="00D736EC" w:rsidRDefault="00D736EC" w:rsidP="00D736EC">
      <w:pPr>
        <w:ind w:firstLine="289"/>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3 de mayo de 2023.- </w:t>
      </w:r>
      <w:r w:rsidRPr="00D736EC">
        <w:rPr>
          <w:b/>
        </w:rPr>
        <w:t xml:space="preserve">Andrés Manuel López </w:t>
      </w:r>
      <w:r w:rsidRPr="00D736EC">
        <w:rPr>
          <w:b/>
        </w:rPr>
        <w:t>Obrador</w:t>
      </w:r>
      <w:r>
        <w:t>. -</w:t>
      </w:r>
      <w:r>
        <w:t xml:space="preserve"> </w:t>
      </w:r>
      <w:r>
        <w:t>Rúbrica. -</w:t>
      </w:r>
      <w:r>
        <w:t xml:space="preserve"> El Secretario de Gobernación, Lic. </w:t>
      </w:r>
      <w:r w:rsidRPr="00D736EC">
        <w:rPr>
          <w:b/>
        </w:rPr>
        <w:t xml:space="preserve">Adán Augusto López </w:t>
      </w:r>
      <w:r w:rsidRPr="00D736EC">
        <w:rPr>
          <w:b/>
        </w:rPr>
        <w:t>Hernández</w:t>
      </w:r>
      <w:r>
        <w:t>. -</w:t>
      </w:r>
      <w:r>
        <w:t xml:space="preserve"> Rúbrica.</w:t>
      </w:r>
    </w:p>
    <w:p w14:paraId="1D2131AD" w14:textId="77777777" w:rsidR="00D736EC" w:rsidRPr="003F2C6A" w:rsidRDefault="00D736EC" w:rsidP="00D736EC">
      <w:pPr>
        <w:ind w:firstLine="709"/>
      </w:pPr>
    </w:p>
    <w:sectPr w:rsidR="00D736EC" w:rsidRPr="003F2C6A" w:rsidSect="009200E6">
      <w:headerReference w:type="default" r:id="rId10"/>
      <w:footerReference w:type="default" r:id="rId11"/>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18A8" w14:textId="77777777" w:rsidR="00230B2A" w:rsidRDefault="00230B2A" w:rsidP="00230B2A">
      <w:r>
        <w:separator/>
      </w:r>
    </w:p>
  </w:endnote>
  <w:endnote w:type="continuationSeparator" w:id="0">
    <w:p w14:paraId="5A002439" w14:textId="77777777" w:rsidR="00230B2A" w:rsidRDefault="00230B2A"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65AB" w14:textId="77777777" w:rsidR="00230B2A" w:rsidRDefault="00230B2A" w:rsidP="00230B2A">
      <w:r>
        <w:separator/>
      </w:r>
    </w:p>
  </w:footnote>
  <w:footnote w:type="continuationSeparator" w:id="0">
    <w:p w14:paraId="39C9901F" w14:textId="77777777" w:rsidR="00230B2A" w:rsidRDefault="00230B2A"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35A94E10">
              <wp:simplePos x="0" y="0"/>
              <wp:positionH relativeFrom="column">
                <wp:posOffset>-1218593</wp:posOffset>
              </wp:positionH>
              <wp:positionV relativeFrom="paragraph">
                <wp:posOffset>-442236</wp:posOffset>
              </wp:positionV>
              <wp:extent cx="7886700" cy="10205720"/>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230B2A"/>
    <w:rsid w:val="0032472B"/>
    <w:rsid w:val="003F2C6A"/>
    <w:rsid w:val="00440020"/>
    <w:rsid w:val="004755D5"/>
    <w:rsid w:val="009200E6"/>
    <w:rsid w:val="009A13E3"/>
    <w:rsid w:val="00B04E0E"/>
    <w:rsid w:val="00D15BF5"/>
    <w:rsid w:val="00D73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3F2C6A"/>
    <w:pPr>
      <w:keepNext/>
      <w:jc w:val="left"/>
      <w:outlineLvl w:val="0"/>
    </w:pPr>
    <w:rPr>
      <w:rFonts w:ascii="Arial" w:eastAsia="Times New Roman" w:hAnsi="Arial" w:cs="Times New Roman"/>
      <w:snapToGrid w:val="0"/>
      <w:sz w:val="24"/>
      <w:szCs w:val="20"/>
      <w:lang w:eastAsia="es-ES"/>
    </w:rPr>
  </w:style>
  <w:style w:type="paragraph" w:styleId="Ttulo2">
    <w:name w:val="heading 2"/>
    <w:basedOn w:val="Normal"/>
    <w:next w:val="Normal"/>
    <w:link w:val="Ttulo2Car"/>
    <w:qFormat/>
    <w:rsid w:val="003F2C6A"/>
    <w:pPr>
      <w:keepNext/>
      <w:jc w:val="center"/>
      <w:outlineLvl w:val="1"/>
    </w:pPr>
    <w:rPr>
      <w:rFonts w:ascii="Arial" w:eastAsia="Times New Roman" w:hAnsi="Arial" w:cs="Arial"/>
      <w:b/>
      <w:bCs/>
      <w:snapToGrid w:val="0"/>
      <w:sz w:val="22"/>
      <w:szCs w:val="20"/>
      <w:lang w:eastAsia="es-ES"/>
    </w:rPr>
  </w:style>
  <w:style w:type="paragraph" w:styleId="Ttulo3">
    <w:name w:val="heading 3"/>
    <w:basedOn w:val="Normal"/>
    <w:next w:val="Normal"/>
    <w:link w:val="Ttulo3Car"/>
    <w:qFormat/>
    <w:rsid w:val="003F2C6A"/>
    <w:pPr>
      <w:keepNext/>
      <w:outlineLvl w:val="2"/>
    </w:pPr>
    <w:rPr>
      <w:rFonts w:ascii="Arial" w:eastAsia="Times New Roman" w:hAnsi="Arial" w:cs="Arial"/>
      <w:b/>
      <w:bCs/>
      <w:snapToGrid w:val="0"/>
      <w:sz w:val="22"/>
      <w:szCs w:val="20"/>
      <w:lang w:eastAsia="es-ES"/>
    </w:rPr>
  </w:style>
  <w:style w:type="paragraph" w:styleId="Ttulo4">
    <w:name w:val="heading 4"/>
    <w:basedOn w:val="Normal"/>
    <w:next w:val="Normal"/>
    <w:link w:val="Ttulo4Car"/>
    <w:qFormat/>
    <w:rsid w:val="003F2C6A"/>
    <w:pPr>
      <w:keepNext/>
      <w:jc w:val="center"/>
      <w:outlineLvl w:val="3"/>
    </w:pPr>
    <w:rPr>
      <w:rFonts w:ascii="Arial" w:eastAsia="Times New Roman" w:hAnsi="Arial" w:cs="Arial"/>
      <w:b/>
      <w:bCs/>
      <w:snapToGrid w:val="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character" w:customStyle="1" w:styleId="Ttulo1Car">
    <w:name w:val="Título 1 Car"/>
    <w:basedOn w:val="Fuentedeprrafopredeter"/>
    <w:link w:val="Ttulo1"/>
    <w:rsid w:val="003F2C6A"/>
    <w:rPr>
      <w:rFonts w:ascii="Arial" w:eastAsia="Times New Roman" w:hAnsi="Arial" w:cs="Times New Roman"/>
      <w:snapToGrid w:val="0"/>
      <w:sz w:val="24"/>
      <w:szCs w:val="20"/>
      <w:lang w:eastAsia="es-ES"/>
    </w:rPr>
  </w:style>
  <w:style w:type="character" w:customStyle="1" w:styleId="Ttulo2Car">
    <w:name w:val="Título 2 Car"/>
    <w:basedOn w:val="Fuentedeprrafopredeter"/>
    <w:link w:val="Ttulo2"/>
    <w:rsid w:val="003F2C6A"/>
    <w:rPr>
      <w:rFonts w:ascii="Arial" w:eastAsia="Times New Roman" w:hAnsi="Arial" w:cs="Arial"/>
      <w:b/>
      <w:bCs/>
      <w:snapToGrid w:val="0"/>
      <w:szCs w:val="20"/>
      <w:lang w:eastAsia="es-ES"/>
    </w:rPr>
  </w:style>
  <w:style w:type="character" w:customStyle="1" w:styleId="Ttulo3Car">
    <w:name w:val="Título 3 Car"/>
    <w:basedOn w:val="Fuentedeprrafopredeter"/>
    <w:link w:val="Ttulo3"/>
    <w:rsid w:val="003F2C6A"/>
    <w:rPr>
      <w:rFonts w:ascii="Arial" w:eastAsia="Times New Roman" w:hAnsi="Arial" w:cs="Arial"/>
      <w:b/>
      <w:bCs/>
      <w:snapToGrid w:val="0"/>
      <w:szCs w:val="20"/>
      <w:lang w:eastAsia="es-ES"/>
    </w:rPr>
  </w:style>
  <w:style w:type="character" w:customStyle="1" w:styleId="Ttulo4Car">
    <w:name w:val="Título 4 Car"/>
    <w:basedOn w:val="Fuentedeprrafopredeter"/>
    <w:link w:val="Ttulo4"/>
    <w:rsid w:val="003F2C6A"/>
    <w:rPr>
      <w:rFonts w:ascii="Arial" w:eastAsia="Times New Roman" w:hAnsi="Arial" w:cs="Arial"/>
      <w:b/>
      <w:bCs/>
      <w:snapToGrid w:val="0"/>
      <w:sz w:val="20"/>
      <w:szCs w:val="20"/>
      <w:lang w:eastAsia="es-ES"/>
    </w:rPr>
  </w:style>
  <w:style w:type="paragraph" w:styleId="Ttulo">
    <w:name w:val="Title"/>
    <w:basedOn w:val="Normal"/>
    <w:link w:val="TtuloCar"/>
    <w:qFormat/>
    <w:rsid w:val="003F2C6A"/>
    <w:pPr>
      <w:jc w:val="center"/>
    </w:pPr>
    <w:rPr>
      <w:rFonts w:ascii="Arial" w:eastAsia="Times New Roman" w:hAnsi="Arial" w:cs="Arial"/>
      <w:b/>
      <w:bCs/>
      <w:color w:val="008000"/>
      <w:sz w:val="24"/>
      <w:szCs w:val="20"/>
      <w:lang w:val="es-ES" w:eastAsia="es-ES"/>
    </w:rPr>
  </w:style>
  <w:style w:type="character" w:customStyle="1" w:styleId="TtuloCar">
    <w:name w:val="Título Car"/>
    <w:basedOn w:val="Fuentedeprrafopredeter"/>
    <w:link w:val="Ttulo"/>
    <w:rsid w:val="003F2C6A"/>
    <w:rPr>
      <w:rFonts w:ascii="Arial" w:eastAsia="Times New Roman" w:hAnsi="Arial" w:cs="Arial"/>
      <w:b/>
      <w:bCs/>
      <w:color w:val="008000"/>
      <w:sz w:val="24"/>
      <w:szCs w:val="20"/>
      <w:lang w:val="es-ES" w:eastAsia="es-ES"/>
    </w:rPr>
  </w:style>
  <w:style w:type="paragraph" w:styleId="Textosinformato">
    <w:name w:val="Plain Text"/>
    <w:basedOn w:val="Normal"/>
    <w:link w:val="TextosinformatoCar"/>
    <w:rsid w:val="003F2C6A"/>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3F2C6A"/>
    <w:rPr>
      <w:rFonts w:ascii="Courier New" w:eastAsia="Times New Roman" w:hAnsi="Courier New" w:cs="Times New Roman"/>
      <w:sz w:val="20"/>
      <w:szCs w:val="20"/>
      <w:lang w:val="es-ES" w:eastAsia="es-ES"/>
    </w:rPr>
  </w:style>
  <w:style w:type="character" w:styleId="Nmerodepgina">
    <w:name w:val="page number"/>
    <w:basedOn w:val="Fuentedeprrafopredeter"/>
    <w:rsid w:val="003F2C6A"/>
  </w:style>
  <w:style w:type="paragraph" w:styleId="Sangradetextonormal">
    <w:name w:val="Body Text Indent"/>
    <w:basedOn w:val="Normal"/>
    <w:link w:val="SangradetextonormalCar"/>
    <w:rsid w:val="003F2C6A"/>
    <w:pPr>
      <w:ind w:firstLine="289"/>
    </w:pPr>
    <w:rPr>
      <w:rFonts w:ascii="Arial" w:eastAsia="Times New Roman" w:hAnsi="Arial" w:cs="Arial"/>
      <w:snapToGrid w:val="0"/>
      <w:szCs w:val="20"/>
      <w:lang w:eastAsia="es-ES"/>
    </w:rPr>
  </w:style>
  <w:style w:type="character" w:customStyle="1" w:styleId="SangradetextonormalCar">
    <w:name w:val="Sangría de texto normal Car"/>
    <w:basedOn w:val="Fuentedeprrafopredeter"/>
    <w:link w:val="Sangradetextonormal"/>
    <w:rsid w:val="003F2C6A"/>
    <w:rPr>
      <w:rFonts w:ascii="Arial" w:eastAsia="Times New Roman" w:hAnsi="Arial" w:cs="Arial"/>
      <w:snapToGrid w:val="0"/>
      <w:sz w:val="20"/>
      <w:szCs w:val="20"/>
      <w:lang w:eastAsia="es-ES"/>
    </w:rPr>
  </w:style>
  <w:style w:type="paragraph" w:customStyle="1" w:styleId="Texto">
    <w:name w:val="Texto"/>
    <w:basedOn w:val="Normal"/>
    <w:link w:val="TextoCar"/>
    <w:rsid w:val="003F2C6A"/>
    <w:pPr>
      <w:spacing w:after="101" w:line="216" w:lineRule="exact"/>
      <w:ind w:firstLine="288"/>
    </w:pPr>
    <w:rPr>
      <w:rFonts w:ascii="Arial" w:eastAsia="Times New Roman" w:hAnsi="Arial" w:cs="Times New Roman"/>
      <w:sz w:val="18"/>
      <w:szCs w:val="18"/>
      <w:lang w:val="x-none" w:eastAsia="x-none"/>
    </w:rPr>
  </w:style>
  <w:style w:type="paragraph" w:customStyle="1" w:styleId="ANOTACION">
    <w:name w:val="ANOTACION"/>
    <w:basedOn w:val="Texto"/>
    <w:link w:val="ANOTACIONCar"/>
    <w:rsid w:val="003F2C6A"/>
    <w:pPr>
      <w:spacing w:before="101" w:line="240" w:lineRule="auto"/>
      <w:ind w:firstLine="0"/>
      <w:jc w:val="center"/>
    </w:pPr>
    <w:rPr>
      <w:rFonts w:ascii="Times New Roman" w:hAnsi="Times New Roman"/>
      <w:b/>
    </w:rPr>
  </w:style>
  <w:style w:type="paragraph" w:customStyle="1" w:styleId="texto0">
    <w:name w:val="texto"/>
    <w:basedOn w:val="Normal"/>
    <w:rsid w:val="003F2C6A"/>
    <w:pPr>
      <w:spacing w:after="101" w:line="216" w:lineRule="atLeast"/>
      <w:ind w:firstLine="288"/>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rsid w:val="003F2C6A"/>
    <w:rPr>
      <w:rFonts w:ascii="Arial" w:eastAsia="Times New Roman" w:hAnsi="Arial" w:cs="Arial"/>
      <w:b/>
      <w:bCs/>
      <w:sz w:val="22"/>
      <w:szCs w:val="20"/>
      <w:lang w:val="es-ES" w:eastAsia="es-ES"/>
    </w:rPr>
  </w:style>
  <w:style w:type="character" w:customStyle="1" w:styleId="TextoindependienteCar">
    <w:name w:val="Texto independiente Car"/>
    <w:basedOn w:val="Fuentedeprrafopredeter"/>
    <w:link w:val="Textoindependiente"/>
    <w:rsid w:val="003F2C6A"/>
    <w:rPr>
      <w:rFonts w:ascii="Arial" w:eastAsia="Times New Roman" w:hAnsi="Arial" w:cs="Arial"/>
      <w:b/>
      <w:bCs/>
      <w:szCs w:val="20"/>
      <w:lang w:val="es-ES" w:eastAsia="es-ES"/>
    </w:rPr>
  </w:style>
  <w:style w:type="paragraph" w:customStyle="1" w:styleId="pcstexto">
    <w:name w:val="pcstexto"/>
    <w:basedOn w:val="Normal"/>
    <w:rsid w:val="003F2C6A"/>
    <w:pPr>
      <w:spacing w:before="48" w:line="240" w:lineRule="exact"/>
      <w:ind w:firstLine="288"/>
    </w:pPr>
    <w:rPr>
      <w:rFonts w:ascii="Univers (W1)" w:eastAsia="Times New Roman" w:hAnsi="Univers (W1)" w:cs="Times New Roman"/>
      <w:sz w:val="18"/>
      <w:szCs w:val="20"/>
      <w:lang w:val="es-ES_tradnl" w:eastAsia="es-MX"/>
    </w:rPr>
  </w:style>
  <w:style w:type="paragraph" w:customStyle="1" w:styleId="ROMANOS">
    <w:name w:val="ROMANOS"/>
    <w:basedOn w:val="Normal"/>
    <w:rsid w:val="003F2C6A"/>
    <w:pPr>
      <w:tabs>
        <w:tab w:val="left" w:pos="720"/>
      </w:tabs>
      <w:spacing w:after="101" w:line="216" w:lineRule="atLeast"/>
      <w:ind w:left="720" w:hanging="432"/>
    </w:pPr>
    <w:rPr>
      <w:rFonts w:ascii="Arial" w:eastAsia="Times New Roman" w:hAnsi="Arial" w:cs="Arial"/>
      <w:sz w:val="18"/>
      <w:szCs w:val="20"/>
      <w:lang w:val="es-ES_tradnl" w:eastAsia="es-MX"/>
    </w:rPr>
  </w:style>
  <w:style w:type="character" w:customStyle="1" w:styleId="TextoCar">
    <w:name w:val="Texto Car"/>
    <w:link w:val="Texto"/>
    <w:locked/>
    <w:rsid w:val="003F2C6A"/>
    <w:rPr>
      <w:rFonts w:ascii="Arial" w:eastAsia="Times New Roman" w:hAnsi="Arial" w:cs="Times New Roman"/>
      <w:sz w:val="18"/>
      <w:szCs w:val="18"/>
      <w:lang w:val="x-none" w:eastAsia="x-none"/>
    </w:rPr>
  </w:style>
  <w:style w:type="character" w:customStyle="1" w:styleId="ANOTACIONCar">
    <w:name w:val="ANOTACION Car"/>
    <w:link w:val="ANOTACION"/>
    <w:locked/>
    <w:rsid w:val="003F2C6A"/>
    <w:rPr>
      <w:rFonts w:ascii="Times New Roman" w:eastAsia="Times New Roman" w:hAnsi="Times New Roman" w:cs="Times New Roman"/>
      <w:b/>
      <w:sz w:val="18"/>
      <w:szCs w:val="18"/>
      <w:lang w:val="x-none" w:eastAsia="x-none"/>
    </w:rPr>
  </w:style>
  <w:style w:type="table" w:styleId="Tablaconcuadrcula">
    <w:name w:val="Table Grid"/>
    <w:basedOn w:val="Tablanormal"/>
    <w:rsid w:val="003F2C6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FC9D-CC49-4BF5-B060-2431AA74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94555DFB-0146-42EE-88F2-8A3754E682DE}">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4be6e129-17bc-4f05-9def-a51dc5f03fa3"/>
    <ds:schemaRef ds:uri="http://schemas.microsoft.com/office/infopath/2007/PartnerControls"/>
    <ds:schemaRef ds:uri="8bdb61f3-1305-4a9b-97d4-47fb3fe9934c"/>
  </ds:schemaRefs>
</ds:datastoreItem>
</file>

<file path=customXml/itemProps4.xml><?xml version="1.0" encoding="utf-8"?>
<ds:datastoreItem xmlns:ds="http://schemas.openxmlformats.org/officeDocument/2006/customXml" ds:itemID="{DDB79D79-BF31-4AA7-AC33-004E2402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46346</Words>
  <Characters>254906</Characters>
  <Application>Microsoft Office Word</Application>
  <DocSecurity>0</DocSecurity>
  <Lines>2124</Lines>
  <Paragraphs>601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300651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Adrian Israel Garcia Munoz</cp:lastModifiedBy>
  <cp:revision>2</cp:revision>
  <dcterms:created xsi:type="dcterms:W3CDTF">2023-05-08T20:20:00Z</dcterms:created>
  <dcterms:modified xsi:type="dcterms:W3CDTF">2023-05-08T20:20:00Z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