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38365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1B2E1BC8" w14:textId="77777777" w:rsidTr="00DF074B">
        <w:tc>
          <w:tcPr>
            <w:tcW w:w="8828" w:type="dxa"/>
          </w:tcPr>
          <w:p w14:paraId="5E631BCB" w14:textId="04B769CD" w:rsidR="006166DB" w:rsidRPr="00383657" w:rsidRDefault="00702C49" w:rsidP="00702C49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702C49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Acuerdo por el que el Pleno del Instituto Federal de Telecomunicaciones expide la Disposición Técnica IFT-008-2015: Sistemas de radiocomunicación que emplean la técnica de espectro disperso-Equipos de radiocomunicación por salto de frecuencia y por modulación digital a operar en las bandas 902-928 MHz, 2400-2483.5 MHz y 5725-5850 MHz-Especificaciones, límites y métodos de prueba.</w:t>
            </w:r>
          </w:p>
        </w:tc>
      </w:tr>
    </w:tbl>
    <w:p w14:paraId="52EC83BF" w14:textId="77777777" w:rsidR="006166DB" w:rsidRPr="00383657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6872A26" w14:textId="77777777" w:rsidR="006166DB" w:rsidRPr="0038365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454C3A95" w14:textId="77777777" w:rsidTr="00DF074B">
        <w:tc>
          <w:tcPr>
            <w:tcW w:w="8828" w:type="dxa"/>
          </w:tcPr>
          <w:p w14:paraId="1A68E5FF" w14:textId="70AF9134" w:rsidR="006166DB" w:rsidRPr="00383657" w:rsidRDefault="006166DB" w:rsidP="00871999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83657">
              <w:rPr>
                <w:rStyle w:val="Estilo4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5-10-05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702C49">
                  <w:rPr>
                    <w:rStyle w:val="Estilo4"/>
                    <w:sz w:val="21"/>
                    <w:szCs w:val="21"/>
                  </w:rPr>
                  <w:t>05/10/2015</w:t>
                </w:r>
              </w:sdtContent>
            </w:sdt>
          </w:p>
        </w:tc>
      </w:tr>
      <w:tr w:rsidR="003F1D7B" w:rsidRPr="00383657" w14:paraId="098151CF" w14:textId="77777777" w:rsidTr="00DF074B">
        <w:tc>
          <w:tcPr>
            <w:tcW w:w="8828" w:type="dxa"/>
          </w:tcPr>
          <w:p w14:paraId="07D4CB20" w14:textId="76404280" w:rsidR="003F1D7B" w:rsidRPr="00383657" w:rsidRDefault="003F1D7B" w:rsidP="00871999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83657">
              <w:rPr>
                <w:rStyle w:val="Estilo4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Style w:val="Estilo4"/>
                  <w:sz w:val="21"/>
                  <w:szCs w:val="21"/>
                </w:rPr>
                <w:alias w:val="Eliga la fecha de expedición "/>
                <w:tag w:val="Eliga la fecha de expedición "/>
                <w:id w:val="1718396478"/>
                <w:placeholder>
                  <w:docPart w:val="CFDDE8BF8C6A4C9DB0CF2A9B5CA5E4F8"/>
                </w:placeholder>
                <w15:color w:val="99CC00"/>
                <w:date w:fullDate="2015-10-1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16D8A">
                  <w:rPr>
                    <w:rStyle w:val="Estilo4"/>
                    <w:sz w:val="21"/>
                    <w:szCs w:val="21"/>
                  </w:rPr>
                  <w:t>19/10/2015</w:t>
                </w:r>
              </w:sdtContent>
            </w:sdt>
          </w:p>
        </w:tc>
      </w:tr>
      <w:tr w:rsidR="00DF074B" w:rsidRPr="00383657" w14:paraId="784A8897" w14:textId="77777777" w:rsidTr="00DF074B">
        <w:tc>
          <w:tcPr>
            <w:tcW w:w="8828" w:type="dxa"/>
          </w:tcPr>
          <w:p w14:paraId="335C558B" w14:textId="53918FA9" w:rsidR="00DF074B" w:rsidRPr="00383657" w:rsidRDefault="004C31A6" w:rsidP="00757D6A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83657">
              <w:rPr>
                <w:rStyle w:val="Estilo4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757D6A">
                  <w:rPr>
                    <w:rStyle w:val="Estilo4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383657" w14:paraId="25C2F9B9" w14:textId="77777777" w:rsidTr="00DF074B">
        <w:tc>
          <w:tcPr>
            <w:tcW w:w="8828" w:type="dxa"/>
          </w:tcPr>
          <w:p w14:paraId="187042E5" w14:textId="746A2939" w:rsidR="006166DB" w:rsidRPr="00383657" w:rsidRDefault="006166DB" w:rsidP="00871999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83657">
              <w:rPr>
                <w:rStyle w:val="Estilo4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5-10-2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C16D8A">
                  <w:rPr>
                    <w:rStyle w:val="Estilo4"/>
                    <w:sz w:val="21"/>
                    <w:szCs w:val="21"/>
                  </w:rPr>
                  <w:t>20/10/2015</w:t>
                </w:r>
              </w:sdtContent>
            </w:sdt>
            <w:r w:rsidRPr="00383657">
              <w:rPr>
                <w:rStyle w:val="Estilo4"/>
                <w:sz w:val="21"/>
                <w:szCs w:val="21"/>
              </w:rPr>
              <w:t xml:space="preserve"> </w:t>
            </w:r>
          </w:p>
        </w:tc>
      </w:tr>
      <w:tr w:rsidR="00DF074B" w:rsidRPr="00383657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10CCFB30" w:rsidR="00DF074B" w:rsidRPr="00383657" w:rsidRDefault="00DF074B" w:rsidP="00757D6A">
            <w:pPr>
              <w:contextualSpacing/>
              <w:mirrorIndents/>
              <w:jc w:val="both"/>
              <w:rPr>
                <w:rStyle w:val="Estilo4"/>
                <w:sz w:val="21"/>
                <w:szCs w:val="21"/>
              </w:rPr>
            </w:pPr>
            <w:r w:rsidRPr="00383657">
              <w:rPr>
                <w:rStyle w:val="Estilo4"/>
                <w:sz w:val="21"/>
                <w:szCs w:val="21"/>
              </w:rPr>
              <w:t xml:space="preserve">Término de la vigencia: </w:t>
            </w:r>
            <w:r w:rsidR="00757D6A">
              <w:rPr>
                <w:rStyle w:val="Estilo4"/>
                <w:sz w:val="21"/>
                <w:szCs w:val="21"/>
              </w:rPr>
              <w:t>No aplica</w:t>
            </w:r>
          </w:p>
        </w:tc>
      </w:tr>
    </w:tbl>
    <w:p w14:paraId="7B361F8E" w14:textId="77777777" w:rsidR="006166DB" w:rsidRPr="00383657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66657EF3" w14:textId="77777777" w:rsidR="006166DB" w:rsidRPr="0038365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2E594784" w14:textId="77777777" w:rsidTr="00DF074B">
        <w:tc>
          <w:tcPr>
            <w:tcW w:w="8828" w:type="dxa"/>
          </w:tcPr>
          <w:p w14:paraId="6C41AB66" w14:textId="5135A6AD" w:rsidR="006166DB" w:rsidRPr="00383657" w:rsidRDefault="00C16D8A" w:rsidP="002434FF">
            <w:p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16D8A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383657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11112038" w14:textId="77777777" w:rsidR="006166DB" w:rsidRPr="00383657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0FEE5916" w14:textId="77777777" w:rsidTr="00DF074B">
        <w:tc>
          <w:tcPr>
            <w:tcW w:w="8828" w:type="dxa"/>
          </w:tcPr>
          <w:p w14:paraId="043F6ABC" w14:textId="79529EF1" w:rsidR="006166DB" w:rsidRPr="00383657" w:rsidRDefault="00C16D8A" w:rsidP="002434FF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C16D8A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383657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5315D7AB" w14:textId="77777777" w:rsidR="00DC3A1A" w:rsidRPr="0038365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383657" w14:paraId="749D808B" w14:textId="77777777" w:rsidTr="00DF074B">
        <w:tc>
          <w:tcPr>
            <w:tcW w:w="8828" w:type="dxa"/>
          </w:tcPr>
          <w:p w14:paraId="07FF9FAE" w14:textId="7FD83333" w:rsidR="00DC3A1A" w:rsidRPr="00383657" w:rsidRDefault="00C76443" w:rsidP="00DF074B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383657">
              <w:rPr>
                <w:rStyle w:val="Estilo4"/>
                <w:sz w:val="21"/>
                <w:szCs w:val="21"/>
              </w:rPr>
              <w:t>Ámbito de Aplicación</w:t>
            </w:r>
            <w:r w:rsidR="00366E21" w:rsidRPr="00383657">
              <w:rPr>
                <w:rStyle w:val="Estilo4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C2730D">
                  <w:rPr>
                    <w:rStyle w:val="Estilo4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383657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2F008405" w14:textId="67E4D8D6" w:rsidR="006166DB" w:rsidRPr="0038365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6</w:t>
      </w:r>
      <w:r w:rsidR="006166DB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380262AA" w14:textId="77777777" w:rsidTr="00DF074B">
        <w:tc>
          <w:tcPr>
            <w:tcW w:w="8828" w:type="dxa"/>
          </w:tcPr>
          <w:p w14:paraId="1917902A" w14:textId="652D1EF7" w:rsidR="006166DB" w:rsidRPr="00383657" w:rsidRDefault="00C16D8A" w:rsidP="0092333A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383657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3333167" w14:textId="178A32D8" w:rsidR="006166DB" w:rsidRPr="0038365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7</w:t>
      </w:r>
      <w:r w:rsidR="006166DB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00840257" w14:textId="77777777" w:rsidTr="00DF074B">
        <w:tc>
          <w:tcPr>
            <w:tcW w:w="8828" w:type="dxa"/>
          </w:tcPr>
          <w:p w14:paraId="5DFAFB35" w14:textId="06277820" w:rsidR="006166DB" w:rsidRPr="00383657" w:rsidRDefault="00B10535" w:rsidP="002434FF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C16D8A">
                  <w:rPr>
                    <w:rStyle w:val="Estilo4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383657" w:rsidRDefault="006166DB" w:rsidP="002434FF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1"/>
          <w:szCs w:val="21"/>
        </w:rPr>
      </w:pPr>
    </w:p>
    <w:p w14:paraId="22B399FE" w14:textId="40E88160" w:rsidR="006166DB" w:rsidRPr="0038365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8</w:t>
      </w:r>
      <w:r w:rsidR="006166DB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6166DB" w:rsidRPr="00383657">
        <w:rPr>
          <w:rFonts w:ascii="ITC Avant Garde Std Bk" w:hAnsi="ITC Avant Garde Std Bk"/>
          <w:sz w:val="21"/>
          <w:szCs w:val="21"/>
        </w:rPr>
        <w:t xml:space="preserve"> </w:t>
      </w:r>
      <w:r w:rsidR="006166DB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040BA959" w14:textId="77777777" w:rsidTr="00F73022">
        <w:trPr>
          <w:trHeight w:val="65"/>
        </w:trPr>
        <w:tc>
          <w:tcPr>
            <w:tcW w:w="8828" w:type="dxa"/>
          </w:tcPr>
          <w:p w14:paraId="1C274A6B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0.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Introducción.</w:t>
            </w:r>
          </w:p>
          <w:p w14:paraId="2A5EB44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1.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Objetivo y campo de aplicación.</w:t>
            </w:r>
          </w:p>
          <w:p w14:paraId="0E37C81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2.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Definiciones.</w:t>
            </w:r>
          </w:p>
          <w:p w14:paraId="0D04C7B8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3.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Símbolos y abreviaturas.</w:t>
            </w:r>
          </w:p>
          <w:p w14:paraId="0B6EA6C1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4.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Especificaciones para los equipos de radiocomunicación por espectro disperso, sujetos a esta Disposición Técnica.</w:t>
            </w:r>
          </w:p>
          <w:p w14:paraId="2EFFE37A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4.1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Especificaciones generales para todos los equipos.</w:t>
            </w:r>
          </w:p>
          <w:p w14:paraId="29C67CF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4.2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Especificaciones para los equipos del tipo salto de frecuencia.</w:t>
            </w:r>
          </w:p>
          <w:p w14:paraId="3EB5BC31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4.3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Especificaciones para los equipos del tipo modulación digital.</w:t>
            </w:r>
          </w:p>
          <w:p w14:paraId="5D018C2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4.4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Especificaciones para los equipos del tipo híbrido.</w:t>
            </w:r>
          </w:p>
          <w:p w14:paraId="1F6B752A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lastRenderedPageBreak/>
              <w:t>4.5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Emisiones no esenciales para todos los tipos de equipo (salto de frecuencia, modulación digital e híbrido).</w:t>
            </w:r>
          </w:p>
          <w:p w14:paraId="787A856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4.6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Manual de usuario.</w:t>
            </w:r>
          </w:p>
          <w:p w14:paraId="0F5D9725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Métodos de prueba.</w:t>
            </w:r>
          </w:p>
          <w:p w14:paraId="147C1354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5.1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Condiciones, cuidados y configuraciones de medición.</w:t>
            </w:r>
          </w:p>
          <w:p w14:paraId="76FE296C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5.2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Comprobación de las especificaciones generales para todos los equipos de radiocomunicación por espectro disperso (relativa a las especificaciones 4.1).</w:t>
            </w:r>
          </w:p>
          <w:p w14:paraId="0F87FF03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5.3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Comprobación de las especificaciones para los equipos del tipo salto de frecuencia (relativa a las especificaciones 4.2).</w:t>
            </w:r>
          </w:p>
          <w:p w14:paraId="6F4EC36B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5.4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Comprobación de las especificaciones para los equipos del tipo modulación digital (relativas a las especificaciones 4.3).</w:t>
            </w:r>
          </w:p>
          <w:p w14:paraId="3BABDBF4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5.5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Comprobación de las especificaciones para los equipos del tipo híbrido (relativa a las especificaciones 4.4).</w:t>
            </w:r>
          </w:p>
          <w:p w14:paraId="4B21F1B0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5.6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Comprobación de las emisiones no esenciales para todos los tipos de equipo (salto de frecuencia, modulación digital e híbrido) (relativa a la especificación 4.5).</w:t>
            </w:r>
          </w:p>
          <w:p w14:paraId="7041C2C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5.7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Comprobación sobre el contenido del manual de usuario.</w:t>
            </w:r>
          </w:p>
          <w:p w14:paraId="25DB38D2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5.8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Estimación de la incertidumbre de las mediciones.</w:t>
            </w:r>
          </w:p>
          <w:p w14:paraId="661F9DFD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5.9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Reporte de pruebas.</w:t>
            </w:r>
          </w:p>
          <w:p w14:paraId="65FCDA9C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6.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Sobre la operación de los equipos.</w:t>
            </w:r>
          </w:p>
          <w:p w14:paraId="305B7B7F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7.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Bibliografía.</w:t>
            </w:r>
          </w:p>
          <w:p w14:paraId="409D9566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8.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Referencias.</w:t>
            </w:r>
          </w:p>
          <w:p w14:paraId="787930DC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9.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Concordancia con normas internacionales.</w:t>
            </w:r>
          </w:p>
          <w:p w14:paraId="5C545AB6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10.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Evaluación de la conformidad y vigilancia del cumplimiento.</w:t>
            </w:r>
          </w:p>
          <w:p w14:paraId="2B28DC73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11.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Contraseña de producto.</w:t>
            </w:r>
          </w:p>
          <w:p w14:paraId="599DE392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 xml:space="preserve">12. 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Transitorios.</w:t>
            </w:r>
          </w:p>
          <w:p w14:paraId="19302FEF" w14:textId="77777777" w:rsidR="00C2730D" w:rsidRPr="00C2730D" w:rsidRDefault="00C2730D" w:rsidP="00C2730D">
            <w:pPr>
              <w:pStyle w:val="Texto"/>
              <w:spacing w:before="120" w:after="120" w:line="240" w:lineRule="auto"/>
              <w:rPr>
                <w:rFonts w:ascii="ITC Avant Garde Std Bk" w:hAnsi="ITC Avant Garde Std Bk"/>
                <w:sz w:val="21"/>
                <w:szCs w:val="21"/>
              </w:rPr>
            </w:pPr>
            <w:r w:rsidRPr="00A01EB4">
              <w:rPr>
                <w:rFonts w:ascii="ITC Avant Garde Std Bk" w:hAnsi="ITC Avant Garde Std Bk"/>
                <w:b/>
                <w:sz w:val="21"/>
                <w:szCs w:val="21"/>
              </w:rPr>
              <w:t>ANEXO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>. Sitios y arreglos de prueba para mediciones radiadas.</w:t>
            </w:r>
          </w:p>
          <w:p w14:paraId="68AB99C5" w14:textId="77777777" w:rsidR="00C2730D" w:rsidRPr="00C2730D" w:rsidRDefault="00C2730D" w:rsidP="00C2730D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 xml:space="preserve">A.1 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Sitio de pruebas de área abierta.</w:t>
            </w:r>
          </w:p>
          <w:p w14:paraId="5F275C45" w14:textId="0C08B908" w:rsidR="00C2730D" w:rsidRPr="00C2730D" w:rsidRDefault="00C2730D" w:rsidP="00C16D8A">
            <w:pPr>
              <w:pStyle w:val="Texto"/>
              <w:spacing w:before="120" w:after="120" w:line="240" w:lineRule="auto"/>
              <w:ind w:left="792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C2730D">
              <w:rPr>
                <w:rFonts w:ascii="ITC Avant Garde Std Bk" w:hAnsi="ITC Avant Garde Std Bk"/>
                <w:sz w:val="21"/>
                <w:szCs w:val="21"/>
              </w:rPr>
              <w:t>A.2</w:t>
            </w:r>
            <w:r w:rsidRPr="00C2730D">
              <w:rPr>
                <w:rFonts w:ascii="ITC Avant Garde Std Bk" w:hAnsi="ITC Avant Garde Std Bk"/>
                <w:sz w:val="21"/>
                <w:szCs w:val="21"/>
              </w:rPr>
              <w:tab/>
              <w:t>Cámara anecoica.</w:t>
            </w:r>
          </w:p>
        </w:tc>
      </w:tr>
    </w:tbl>
    <w:p w14:paraId="4E6C6C7C" w14:textId="77777777" w:rsidR="00F73022" w:rsidRPr="00383657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08AB0E2" w14:textId="7CAE2EE9" w:rsidR="00F73022" w:rsidRPr="00383657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9</w:t>
      </w:r>
      <w:r w:rsidR="00F73022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.</w:t>
      </w:r>
      <w:r w:rsidR="00F73022" w:rsidRPr="00383657">
        <w:rPr>
          <w:rFonts w:ascii="ITC Avant Garde Std Bk" w:hAnsi="ITC Avant Garde Std Bk"/>
          <w:sz w:val="21"/>
          <w:szCs w:val="21"/>
        </w:rPr>
        <w:t xml:space="preserve"> </w:t>
      </w:r>
      <w:r w:rsidR="00F73022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383657" w14:paraId="373C675C" w14:textId="77777777" w:rsidTr="00DF074B">
        <w:tc>
          <w:tcPr>
            <w:tcW w:w="8828" w:type="dxa"/>
          </w:tcPr>
          <w:p w14:paraId="53B08DCA" w14:textId="1ED9B4C5" w:rsidR="00F73022" w:rsidRPr="00383657" w:rsidRDefault="008B1C3F" w:rsidP="008B1C3F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8B1C3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 xml:space="preserve">Establecer las especificaciones mínimas y límites para los equipos de radiocomunicación por espectro disperso (Salto de Frecuencia, Modulación Digital e Híbrido) en las bandas de frecuencias a que se circunscribe esta DT, previéndose que cuando operen no causen interferencias perjudiciales a otros equipos de </w:t>
            </w:r>
            <w:r w:rsidRPr="008B1C3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lastRenderedPageBreak/>
              <w:t>operación autorizada, ni a las redes y servicios de telecomunicaciones de servicios autorizados; y asimismo previéndose que al operar los equipos no inhiban la existencia y coexistencia del mayor número posible de sistemas de radiocomunicación por espectro disperso y de modulación digital. También tiene por objeto establecer los métodos de prueba para la comprobación del cumplimiento de las especificaciones y límites que aquí se establecen.</w:t>
            </w:r>
          </w:p>
        </w:tc>
      </w:tr>
    </w:tbl>
    <w:p w14:paraId="2355FA42" w14:textId="77777777" w:rsidR="00F73022" w:rsidRPr="00383657" w:rsidRDefault="00F73022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46E748B" w14:textId="170A2651" w:rsidR="006166DB" w:rsidRPr="0038365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10</w:t>
      </w:r>
      <w:r w:rsidR="006166DB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383657" w14:paraId="36A134C5" w14:textId="77777777" w:rsidTr="00DF074B">
        <w:tc>
          <w:tcPr>
            <w:tcW w:w="8828" w:type="dxa"/>
          </w:tcPr>
          <w:p w14:paraId="0C79C5AD" w14:textId="522BF42B" w:rsidR="006166DB" w:rsidRPr="00383657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83657">
              <w:rPr>
                <w:rFonts w:ascii="ITC Avant Garde Std Bk" w:hAnsi="ITC Avant Garde Std Bk"/>
                <w:sz w:val="21"/>
                <w:szCs w:val="21"/>
              </w:rPr>
              <w:t>Materia: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92333A" w:rsidRPr="00383657">
                  <w:rPr>
                    <w:rFonts w:ascii="ITC Avant Garde Std Bk" w:hAnsi="ITC Avant Garde Std Bk"/>
                    <w:sz w:val="21"/>
                    <w:szCs w:val="21"/>
                  </w:rPr>
                  <w:t xml:space="preserve">Radiodifusión </w:t>
                </w:r>
              </w:sdtContent>
            </w:sdt>
            <w:r w:rsidRPr="00383657">
              <w:rPr>
                <w:rFonts w:ascii="ITC Avant Garde Std Bk" w:hAnsi="ITC Avant Garde Std Bk"/>
                <w:sz w:val="21"/>
                <w:szCs w:val="21"/>
              </w:rPr>
              <w:t xml:space="preserve">  </w:t>
            </w:r>
          </w:p>
        </w:tc>
      </w:tr>
      <w:tr w:rsidR="006166DB" w:rsidRPr="00383657" w14:paraId="78629502" w14:textId="77777777" w:rsidTr="00DF074B">
        <w:tc>
          <w:tcPr>
            <w:tcW w:w="8828" w:type="dxa"/>
          </w:tcPr>
          <w:p w14:paraId="617248E0" w14:textId="7E6DEC7D" w:rsidR="006166DB" w:rsidRPr="00383657" w:rsidRDefault="006166DB" w:rsidP="002434FF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83657">
              <w:rPr>
                <w:rFonts w:ascii="ITC Avant Garde Std Bk" w:hAnsi="ITC Avant Garde Std Bk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8B1C3F">
                  <w:rPr>
                    <w:rFonts w:ascii="ITC Avant Garde Std Bk" w:hAnsi="ITC Avant Garde Std Bk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166DB" w:rsidRPr="00383657" w14:paraId="380D841C" w14:textId="77777777" w:rsidTr="00DF074B">
        <w:tc>
          <w:tcPr>
            <w:tcW w:w="8828" w:type="dxa"/>
          </w:tcPr>
          <w:p w14:paraId="6C9F585B" w14:textId="45AF2114" w:rsidR="006166DB" w:rsidRPr="00383657" w:rsidRDefault="006166DB" w:rsidP="00C16D8A">
            <w:pPr>
              <w:contextualSpacing/>
              <w:mirrorIndents/>
              <w:rPr>
                <w:rFonts w:ascii="ITC Avant Garde Std Bk" w:hAnsi="ITC Avant Garde Std Bk"/>
                <w:sz w:val="21"/>
                <w:szCs w:val="21"/>
              </w:rPr>
            </w:pPr>
            <w:r w:rsidRPr="00383657">
              <w:rPr>
                <w:rFonts w:ascii="ITC Avant Garde Std Bk" w:hAnsi="ITC Avant Garde Std Bk"/>
                <w:sz w:val="21"/>
                <w:szCs w:val="21"/>
              </w:rPr>
              <w:t xml:space="preserve">Regulado: </w:t>
            </w:r>
            <w:r w:rsidR="0092333A" w:rsidRPr="00383657">
              <w:rPr>
                <w:rFonts w:ascii="ITC Avant Garde Std Bk" w:hAnsi="ITC Avant Garde Std Bk"/>
                <w:sz w:val="21"/>
                <w:szCs w:val="21"/>
              </w:rPr>
              <w:t xml:space="preserve">Concesionarios y autorizados. </w:t>
            </w:r>
            <w:r w:rsidRPr="00383657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383657" w:rsidRDefault="001D0BED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39827835" w14:textId="77777777" w:rsidR="00DC3A1A" w:rsidRPr="0038365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383657" w14:paraId="0977E504" w14:textId="77777777" w:rsidTr="00DF074B">
        <w:trPr>
          <w:trHeight w:val="65"/>
        </w:trPr>
        <w:tc>
          <w:tcPr>
            <w:tcW w:w="8828" w:type="dxa"/>
          </w:tcPr>
          <w:p w14:paraId="3DC8B5DA" w14:textId="77777777" w:rsidR="00DC3A1A" w:rsidRPr="008B1C3F" w:rsidRDefault="008B1C3F" w:rsidP="008B1C3F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Cs w:val="18"/>
              </w:rPr>
            </w:pPr>
            <w:r w:rsidRPr="008B1C3F">
              <w:rPr>
                <w:rFonts w:ascii="ITC Avant Garde Std Bk" w:hAnsi="ITC Avant Garde Std Bk"/>
                <w:szCs w:val="18"/>
              </w:rPr>
              <w:t>NOM-008-SCFI-2002, "Sistema General de Unidades de Medida"</w:t>
            </w:r>
          </w:p>
          <w:p w14:paraId="4B620F1D" w14:textId="77777777" w:rsidR="008B1C3F" w:rsidRDefault="008B1C3F" w:rsidP="008B1C3F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8B1C3F">
              <w:rPr>
                <w:rFonts w:ascii="ITC Avant Garde Std Bk" w:hAnsi="ITC Avant Garde Std Bk"/>
                <w:sz w:val="21"/>
                <w:szCs w:val="21"/>
              </w:rPr>
              <w:t>Norma Oficial Mexicana NOM-008-SCFI-2002, "Sistema general de unidades de medida"</w:t>
            </w:r>
          </w:p>
          <w:p w14:paraId="4C0E0733" w14:textId="77777777" w:rsidR="008B1C3F" w:rsidRDefault="008B1C3F" w:rsidP="008B1C3F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8B1C3F">
              <w:rPr>
                <w:rFonts w:ascii="ITC Avant Garde Std Bk" w:hAnsi="ITC Avant Garde Std Bk"/>
                <w:sz w:val="21"/>
                <w:szCs w:val="21"/>
              </w:rPr>
              <w:t>Ley Federal de Telecomunicaciones y Radiodifusión</w:t>
            </w:r>
          </w:p>
          <w:p w14:paraId="7255B336" w14:textId="77777777" w:rsidR="008B1C3F" w:rsidRDefault="008B1C3F" w:rsidP="008B1C3F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8B1C3F">
              <w:rPr>
                <w:rFonts w:ascii="ITC Avant Garde Std Bk" w:hAnsi="ITC Avant Garde Std Bk"/>
                <w:sz w:val="21"/>
                <w:szCs w:val="21"/>
              </w:rPr>
              <w:t>Ley de Vías Generales de Comunicación</w:t>
            </w:r>
          </w:p>
          <w:p w14:paraId="2C3F12D7" w14:textId="77777777" w:rsidR="008B1C3F" w:rsidRDefault="008B1C3F" w:rsidP="008B1C3F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8B1C3F">
              <w:rPr>
                <w:rFonts w:ascii="ITC Avant Garde Std Bk" w:hAnsi="ITC Avant Garde Std Bk"/>
                <w:sz w:val="21"/>
                <w:szCs w:val="21"/>
              </w:rPr>
              <w:t>Reglamento de Telecomunicaciones</w:t>
            </w:r>
          </w:p>
          <w:p w14:paraId="32FEB963" w14:textId="77777777" w:rsidR="008B1C3F" w:rsidRDefault="008B1C3F" w:rsidP="008B1C3F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8B1C3F">
              <w:rPr>
                <w:rFonts w:ascii="ITC Avant Garde Std Bk" w:hAnsi="ITC Avant Garde Std Bk"/>
                <w:sz w:val="21"/>
                <w:szCs w:val="21"/>
              </w:rPr>
              <w:t>Reglamento de Telecomunicaciones de la Unión Internacional de Telecomunicaciones</w:t>
            </w:r>
          </w:p>
          <w:p w14:paraId="6C3B0AD3" w14:textId="77777777" w:rsidR="00871999" w:rsidRDefault="00871999" w:rsidP="00871999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871999">
              <w:rPr>
                <w:rFonts w:ascii="ITC Avant Garde Std Bk" w:hAnsi="ITC Avant Garde Std Bk"/>
                <w:sz w:val="21"/>
                <w:szCs w:val="21"/>
              </w:rPr>
              <w:t xml:space="preserve">Ley Federal de Protección al </w:t>
            </w:r>
            <w:bookmarkStart w:id="0" w:name="_GoBack"/>
            <w:r w:rsidRPr="00871999">
              <w:rPr>
                <w:rFonts w:ascii="ITC Avant Garde Std Bk" w:hAnsi="ITC Avant Garde Std Bk"/>
                <w:sz w:val="21"/>
                <w:szCs w:val="21"/>
              </w:rPr>
              <w:t>Consumidor</w:t>
            </w:r>
            <w:bookmarkEnd w:id="0"/>
          </w:p>
          <w:p w14:paraId="5D4A60FE" w14:textId="2322E2DD" w:rsidR="00B10535" w:rsidRPr="008B1C3F" w:rsidRDefault="00B10535" w:rsidP="00871999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 Std Bk" w:hAnsi="ITC Avant Garde Std Bk"/>
                <w:sz w:val="21"/>
                <w:szCs w:val="21"/>
              </w:rPr>
            </w:pPr>
            <w:r w:rsidRPr="00B10535">
              <w:rPr>
                <w:rFonts w:ascii="ITC Avant Garde Std Bk" w:hAnsi="ITC Avant Garde Std Bk"/>
                <w:sz w:val="21"/>
                <w:szCs w:val="21"/>
              </w:rPr>
              <w:t>Acuerdo mediante el cual el Pleno del Instituto Federal de Telecomunicaciones expide el Procedimiento de evaluación de la conformidad en materia de telecomunicaciones y radiodifusión</w:t>
            </w:r>
          </w:p>
        </w:tc>
      </w:tr>
    </w:tbl>
    <w:p w14:paraId="03FABE9B" w14:textId="45F8751D" w:rsidR="00DC3A1A" w:rsidRPr="00383657" w:rsidRDefault="00DC3A1A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p w14:paraId="0D66A130" w14:textId="7623840C" w:rsidR="006166DB" w:rsidRPr="00383657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12</w:t>
      </w:r>
      <w:r w:rsidR="006166DB"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83657" w14:paraId="096E5FBB" w14:textId="77777777" w:rsidTr="007D2FD6">
        <w:tc>
          <w:tcPr>
            <w:tcW w:w="8828" w:type="dxa"/>
          </w:tcPr>
          <w:p w14:paraId="1E0A3A61" w14:textId="23F813BE" w:rsidR="00E83C78" w:rsidRPr="00125079" w:rsidRDefault="00B10535" w:rsidP="00E83C78">
            <w:pPr>
              <w:mirrorIndents/>
              <w:jc w:val="both"/>
              <w:rPr>
                <w:rFonts w:ascii="ITC Avant Garde Std Bk" w:hAnsi="ITC Avant Garde Std Bk"/>
                <w:b/>
                <w:bCs/>
                <w:sz w:val="21"/>
                <w:szCs w:val="21"/>
              </w:rPr>
            </w:pPr>
            <w:hyperlink r:id="rId11" w:anchor="!/tramite/UCS-04-068-A" w:history="1">
              <w:r w:rsidR="00125079" w:rsidRPr="00125079">
                <w:rPr>
                  <w:rStyle w:val="Hipervnculo"/>
                  <w:rFonts w:ascii="ITC Avant Garde Std Bk" w:hAnsi="ITC Avant Garde Std Bk"/>
                  <w:sz w:val="21"/>
                  <w:szCs w:val="21"/>
                  <w:bdr w:val="none" w:sz="0" w:space="0" w:color="auto"/>
                </w:rPr>
                <w:t>UCS-04-068-A</w:t>
              </w:r>
            </w:hyperlink>
            <w:r w:rsidR="00125079">
              <w:rPr>
                <w:rFonts w:ascii="ITC Avant Garde Std Bk" w:hAnsi="ITC Avant Garde Std Bk"/>
                <w:sz w:val="21"/>
                <w:szCs w:val="21"/>
              </w:rPr>
              <w:t xml:space="preserve">: </w:t>
            </w:r>
            <w:r w:rsidR="00125079" w:rsidRPr="00125079">
              <w:rPr>
                <w:rFonts w:ascii="ITC Avant Garde Std Bk" w:hAnsi="ITC Avant Garde Std Bk"/>
                <w:sz w:val="21"/>
                <w:szCs w:val="21"/>
              </w:rPr>
              <w:t>Solicitud de autorización de un Organismo de Certificación</w:t>
            </w:r>
            <w:r w:rsidR="00125079">
              <w:rPr>
                <w:rFonts w:ascii="ITC Avant Garde Std Bk" w:hAnsi="ITC Avant Garde Std Bk"/>
                <w:sz w:val="21"/>
                <w:szCs w:val="21"/>
              </w:rPr>
              <w:t xml:space="preserve"> </w:t>
            </w:r>
          </w:p>
        </w:tc>
      </w:tr>
    </w:tbl>
    <w:p w14:paraId="37E6B748" w14:textId="77777777" w:rsidR="006166DB" w:rsidRPr="00383657" w:rsidRDefault="006166DB" w:rsidP="002434FF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383657" w14:paraId="1683D7BD" w14:textId="77777777" w:rsidTr="007D2FD6">
        <w:tc>
          <w:tcPr>
            <w:tcW w:w="8828" w:type="dxa"/>
          </w:tcPr>
          <w:p w14:paraId="024DB15C" w14:textId="77777777" w:rsidR="007D2FD6" w:rsidRDefault="00871999" w:rsidP="00871999">
            <w:pPr>
              <w:pStyle w:val="Prrafodelista"/>
              <w:numPr>
                <w:ilvl w:val="0"/>
                <w:numId w:val="12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871999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Inspección, verificación y vigilancia:  Ley Federal de Telecomunicaciones y Radiodifusión, artículos 291, 292, 293, 294, 295 y 296</w:t>
            </w:r>
          </w:p>
          <w:p w14:paraId="401D0411" w14:textId="77777777" w:rsidR="00A83A6F" w:rsidRDefault="00A83A6F" w:rsidP="00A83A6F">
            <w:pPr>
              <w:pStyle w:val="Prrafodelista"/>
              <w:numPr>
                <w:ilvl w:val="0"/>
                <w:numId w:val="12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ARTÍCULO 68</w:t>
            </w:r>
          </w:p>
          <w:p w14:paraId="6A09D6D7" w14:textId="585D3A1E" w:rsidR="00A83A6F" w:rsidRPr="00871999" w:rsidRDefault="00A83A6F" w:rsidP="00A83A6F">
            <w:pPr>
              <w:pStyle w:val="Prrafodelista"/>
              <w:numPr>
                <w:ilvl w:val="0"/>
                <w:numId w:val="12"/>
              </w:numPr>
              <w:mirrorIndents/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</w:pPr>
            <w:r w:rsidRPr="00A83A6F">
              <w:rPr>
                <w:rFonts w:ascii="ITC Avant Garde Std Bk" w:hAnsi="ITC Avant Garde Std Bk"/>
                <w:color w:val="000000" w:themeColor="text1"/>
                <w:sz w:val="21"/>
                <w:szCs w:val="21"/>
              </w:rPr>
              <w:t>ARTÍCULO 71</w:t>
            </w:r>
          </w:p>
        </w:tc>
      </w:tr>
    </w:tbl>
    <w:p w14:paraId="21B252A3" w14:textId="77777777" w:rsidR="00DC3A1A" w:rsidRPr="00383657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1"/>
          <w:szCs w:val="21"/>
        </w:rPr>
      </w:pPr>
      <w:r w:rsidRPr="00383657">
        <w:rPr>
          <w:rFonts w:ascii="ITC Avant Garde Std Bk" w:hAnsi="ITC Avant Garde Std Bk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F4BC737" w14:textId="5999110A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02F9C20" w14:textId="1D855C42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310148" w14:textId="130AEE91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56EE820" w14:textId="2ACBD6FD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90366B3" w14:textId="4287C31C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D54DA18" w14:textId="6B3FAB26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495C852" w14:textId="01329A7B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5D0600" w14:textId="44BBF303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88650DD" w14:textId="43D8F7A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5A121BF" w14:textId="41988E0E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48E77B2" w14:textId="38929B84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2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871999" w:rsidRDefault="00871999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871999" w:rsidRDefault="00871999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871999" w:rsidRDefault="00871999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871999" w:rsidRDefault="00871999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480B9431" w:rsidR="00871999" w:rsidRPr="00383657" w:rsidRDefault="00871999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383657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44F6"/>
    <w:multiLevelType w:val="hybridMultilevel"/>
    <w:tmpl w:val="ED3EEAAE"/>
    <w:lvl w:ilvl="0" w:tplc="93303B7C">
      <w:start w:val="1"/>
      <w:numFmt w:val="bullet"/>
      <w:lvlText w:val=""/>
      <w:lvlJc w:val="left"/>
      <w:pPr>
        <w:ind w:left="720" w:hanging="360"/>
      </w:pPr>
      <w:rPr>
        <w:rFonts w:ascii="ITC Avant Garde Std Bk" w:hAnsi="ITC Avant Garde Std Bk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5625"/>
    <w:multiLevelType w:val="hybridMultilevel"/>
    <w:tmpl w:val="0A6E9526"/>
    <w:lvl w:ilvl="0" w:tplc="93303B7C">
      <w:start w:val="1"/>
      <w:numFmt w:val="bullet"/>
      <w:lvlText w:val=""/>
      <w:lvlJc w:val="left"/>
      <w:pPr>
        <w:ind w:left="1440" w:hanging="360"/>
      </w:pPr>
      <w:rPr>
        <w:rFonts w:ascii="ITC Avant Garde Std Bk" w:hAnsi="ITC Avant Garde Std Bk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95D9D"/>
    <w:multiLevelType w:val="hybridMultilevel"/>
    <w:tmpl w:val="2B469578"/>
    <w:lvl w:ilvl="0" w:tplc="93303B7C">
      <w:start w:val="1"/>
      <w:numFmt w:val="bullet"/>
      <w:lvlText w:val=""/>
      <w:lvlJc w:val="left"/>
      <w:pPr>
        <w:ind w:left="720" w:hanging="360"/>
      </w:pPr>
      <w:rPr>
        <w:rFonts w:ascii="ITC Avant Garde Std Bk" w:hAnsi="ITC Avant Garde Std Bk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72CFB"/>
    <w:multiLevelType w:val="hybridMultilevel"/>
    <w:tmpl w:val="451E19D4"/>
    <w:lvl w:ilvl="0" w:tplc="3FE6C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31585"/>
    <w:multiLevelType w:val="hybridMultilevel"/>
    <w:tmpl w:val="A0B2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125079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17006"/>
    <w:rsid w:val="00332FE9"/>
    <w:rsid w:val="00366E21"/>
    <w:rsid w:val="00383657"/>
    <w:rsid w:val="00384692"/>
    <w:rsid w:val="003A162A"/>
    <w:rsid w:val="003F1D7B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2C49"/>
    <w:rsid w:val="00703626"/>
    <w:rsid w:val="00720D02"/>
    <w:rsid w:val="007466F1"/>
    <w:rsid w:val="00754635"/>
    <w:rsid w:val="00757D6A"/>
    <w:rsid w:val="0078318D"/>
    <w:rsid w:val="007D2FD6"/>
    <w:rsid w:val="007F5106"/>
    <w:rsid w:val="008017FB"/>
    <w:rsid w:val="00802508"/>
    <w:rsid w:val="00815D92"/>
    <w:rsid w:val="00871999"/>
    <w:rsid w:val="0089205E"/>
    <w:rsid w:val="008B1C3F"/>
    <w:rsid w:val="008C216C"/>
    <w:rsid w:val="0092333A"/>
    <w:rsid w:val="009701A3"/>
    <w:rsid w:val="00977ED5"/>
    <w:rsid w:val="009918CF"/>
    <w:rsid w:val="009A6722"/>
    <w:rsid w:val="009D567D"/>
    <w:rsid w:val="00A01EB4"/>
    <w:rsid w:val="00A70F6B"/>
    <w:rsid w:val="00A83A6F"/>
    <w:rsid w:val="00A93C7F"/>
    <w:rsid w:val="00AC079F"/>
    <w:rsid w:val="00AD4846"/>
    <w:rsid w:val="00AF71CC"/>
    <w:rsid w:val="00B018E8"/>
    <w:rsid w:val="00B10535"/>
    <w:rsid w:val="00B30E6B"/>
    <w:rsid w:val="00B8531B"/>
    <w:rsid w:val="00BE45D0"/>
    <w:rsid w:val="00C16D8A"/>
    <w:rsid w:val="00C2730D"/>
    <w:rsid w:val="00C76443"/>
    <w:rsid w:val="00C8049B"/>
    <w:rsid w:val="00CA3462"/>
    <w:rsid w:val="00CF5F25"/>
    <w:rsid w:val="00D14569"/>
    <w:rsid w:val="00D258BF"/>
    <w:rsid w:val="00D93EA9"/>
    <w:rsid w:val="00DC3A1A"/>
    <w:rsid w:val="00DF074B"/>
    <w:rsid w:val="00DF1654"/>
    <w:rsid w:val="00E70994"/>
    <w:rsid w:val="00E83C78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5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nventariotramites.ift.org.mx/mitweb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CFDDE8BF8C6A4C9DB0CF2A9B5CA5E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A11E-62C7-4DF0-8635-90106D0D5DCF}"/>
      </w:docPartPr>
      <w:docPartBody>
        <w:p w:rsidR="0029673B" w:rsidRDefault="0029673B" w:rsidP="0029673B">
          <w:pPr>
            <w:pStyle w:val="CFDDE8BF8C6A4C9DB0CF2A9B5CA5E4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9673B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9673B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CFDDE8BF8C6A4C9DB0CF2A9B5CA5E4F8">
    <w:name w:val="CFDDE8BF8C6A4C9DB0CF2A9B5CA5E4F8"/>
    <w:rsid w:val="002967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CE0F1FBB38B4C8A0BB61156E48174" ma:contentTypeVersion="9" ma:contentTypeDescription="Crear nuevo documento." ma:contentTypeScope="" ma:versionID="b95d42c50c11acde3df874087d53a0a7">
  <xsd:schema xmlns:xsd="http://www.w3.org/2001/XMLSchema" xmlns:xs="http://www.w3.org/2001/XMLSchema" xmlns:p="http://schemas.microsoft.com/office/2006/metadata/properties" xmlns:ns3="4be6e129-17bc-4f05-9def-a51dc5f03fa3" targetNamespace="http://schemas.microsoft.com/office/2006/metadata/properties" ma:root="true" ma:fieldsID="2ef3450fd825fe383a669c0055fc1490" ns3:_="">
    <xsd:import namespace="4be6e129-17bc-4f05-9def-a51dc5f03f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6e129-17bc-4f05-9def-a51dc5f03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4be6e129-17bc-4f05-9def-a51dc5f03fa3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1BB64-0A5B-419C-9473-64EFF6931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6e129-17bc-4f05-9def-a51dc5f03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0552A-4A47-4DDC-B6C2-8F09FCF4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APV</cp:lastModifiedBy>
  <cp:revision>2</cp:revision>
  <cp:lastPrinted>2021-11-28T22:17:00Z</cp:lastPrinted>
  <dcterms:created xsi:type="dcterms:W3CDTF">2023-02-02T20:52:00Z</dcterms:created>
  <dcterms:modified xsi:type="dcterms:W3CDTF">2023-02-02T20:52:00Z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0x0101007D6CE0F1FBB38B4C8A0BB61156E48174</vt:lpwstr>
  </property>
</Properties>
</file>