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BE401" w14:textId="77777777" w:rsidR="006166DB" w:rsidRPr="00020E87" w:rsidRDefault="006166DB" w:rsidP="03B1E59A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</w:pPr>
      <w:r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 xml:space="preserve">1.- Nombre de la Regulación: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020E87" w14:paraId="1B2E1BC8" w14:textId="77777777" w:rsidTr="03B1E59A">
        <w:tc>
          <w:tcPr>
            <w:tcW w:w="8828" w:type="dxa"/>
          </w:tcPr>
          <w:p w14:paraId="5E631BCB" w14:textId="2A321575" w:rsidR="006166DB" w:rsidRPr="00020E87" w:rsidRDefault="0D936970" w:rsidP="0D936970">
            <w:pPr>
              <w:contextualSpacing/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Acuerdo mediante el cual el Pleno del Instituto Federal de Telecomunicaciones expide </w:t>
            </w:r>
            <w:r w:rsidR="006A616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el</w:t>
            </w:r>
            <w:r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 Procedimiento de evaluación de la conformidad en materia de telecomunicaciones y radiodifusión.</w:t>
            </w:r>
          </w:p>
        </w:tc>
      </w:tr>
    </w:tbl>
    <w:p w14:paraId="52EC83BF" w14:textId="77777777" w:rsidR="006166DB" w:rsidRPr="00020E87" w:rsidRDefault="006166DB" w:rsidP="03B1E59A">
      <w:pPr>
        <w:spacing w:after="0" w:line="240" w:lineRule="auto"/>
        <w:contextualSpacing/>
        <w:mirrorIndents/>
        <w:rPr>
          <w:rFonts w:ascii="ITC Avant Garde" w:eastAsia="ITC Avant Garde" w:hAnsi="ITC Avant Garde" w:cs="ITC Avant Garde"/>
          <w:color w:val="000000" w:themeColor="text1"/>
          <w:sz w:val="21"/>
          <w:szCs w:val="21"/>
        </w:rPr>
      </w:pPr>
    </w:p>
    <w:p w14:paraId="56872A26" w14:textId="77777777" w:rsidR="006166DB" w:rsidRPr="00020E87" w:rsidRDefault="006166DB" w:rsidP="03B1E59A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</w:pPr>
      <w:r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2.- Fecha de expedición y vigencia: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020E87" w14:paraId="454C3A95" w14:textId="77777777" w:rsidTr="03B1E59A">
        <w:tc>
          <w:tcPr>
            <w:tcW w:w="8828" w:type="dxa"/>
          </w:tcPr>
          <w:p w14:paraId="1A68E5FF" w14:textId="2AB51619" w:rsidR="006166DB" w:rsidRPr="00020E87" w:rsidRDefault="006166DB" w:rsidP="03B1E59A">
            <w:pPr>
              <w:contextualSpacing/>
              <w:mirrorIndents/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Fecha de expedición: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Eliga la fecha de expedición "/>
                <w:tag w:val="Eliga la fecha de expedición "/>
                <w:id w:val="-1622067239"/>
                <w:placeholder>
                  <w:docPart w:val="AB8DF5F8E06C4C67A1656A6E13A446D8"/>
                </w:placeholder>
                <w15:color w:val="99CC00"/>
                <w:date w:fullDate="2019-12-11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Estilo4"/>
                </w:rPr>
              </w:sdtEndPr>
              <w:sdtContent>
                <w:r w:rsidR="0059656E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11</w:t>
                </w:r>
                <w:r w:rsidR="00AF71CC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/</w:t>
                </w:r>
                <w:r w:rsidR="0059656E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12</w:t>
                </w:r>
                <w:r w:rsidR="0092333A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/201</w:t>
                </w:r>
                <w:r w:rsidR="0059656E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9</w:t>
                </w:r>
              </w:sdtContent>
            </w:sdt>
          </w:p>
        </w:tc>
      </w:tr>
      <w:tr w:rsidR="003F1D7B" w:rsidRPr="00020E87" w14:paraId="098151CF" w14:textId="77777777" w:rsidTr="03B1E59A">
        <w:tc>
          <w:tcPr>
            <w:tcW w:w="8828" w:type="dxa"/>
          </w:tcPr>
          <w:p w14:paraId="07D4CB20" w14:textId="0A766C08" w:rsidR="003F1D7B" w:rsidRPr="00020E87" w:rsidRDefault="003F1D7B" w:rsidP="03B1E59A">
            <w:pPr>
              <w:contextualSpacing/>
              <w:mirrorIndents/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  <w:t xml:space="preserve">Fecha de publicación en el DOF: </w:t>
            </w:r>
            <w:r w:rsidR="0059656E" w:rsidRPr="00020E87"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  <w:t>25</w:t>
            </w:r>
            <w:r w:rsidRPr="00020E87"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  <w:t>/0</w:t>
            </w:r>
            <w:r w:rsidR="0059656E" w:rsidRPr="00020E87"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  <w:t>2</w:t>
            </w:r>
            <w:r w:rsidRPr="00020E87"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  <w:t>/20</w:t>
            </w:r>
            <w:r w:rsidR="0059656E" w:rsidRPr="00020E87"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  <w:t>20</w:t>
            </w:r>
            <w:r w:rsidRPr="00020E87"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  <w:t xml:space="preserve"> </w:t>
            </w:r>
          </w:p>
        </w:tc>
      </w:tr>
      <w:tr w:rsidR="00DF074B" w:rsidRPr="00020E87" w14:paraId="784A8897" w14:textId="77777777" w:rsidTr="03B1E59A">
        <w:tc>
          <w:tcPr>
            <w:tcW w:w="8828" w:type="dxa"/>
          </w:tcPr>
          <w:p w14:paraId="335C558B" w14:textId="38DD5172" w:rsidR="00DF074B" w:rsidRPr="00020E87" w:rsidRDefault="004C31A6" w:rsidP="03B1E59A">
            <w:pPr>
              <w:contextualSpacing/>
              <w:mirrorIndents/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Tipo de vigencia: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Tipo de vigencia "/>
                <w:tag w:val="Elija un elmento "/>
                <w:id w:val="-732226209"/>
                <w:placeholder>
                  <w:docPart w:val="116AF818B57641F79234FE5C1310B6CD"/>
                </w:placeholder>
                <w15:color w:val="99CC00"/>
                <w:dropDownList>
                  <w:listItem w:value="Elija un elemento."/>
                  <w:listItem w:displayText="Indefinida " w:value="Indefinida "/>
                  <w:listItem w:displayText="Específica" w:value="Específica"/>
                  <w:listItem w:displayText="Abrogada" w:value="Abrogada"/>
                </w:dropDownList>
              </w:sdtPr>
              <w:sdtEndPr>
                <w:rPr>
                  <w:rStyle w:val="Estilo4"/>
                </w:rPr>
              </w:sdtEndPr>
              <w:sdtContent>
                <w:r w:rsidR="0059656E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 xml:space="preserve">Indefinida </w:t>
                </w:r>
              </w:sdtContent>
            </w:sdt>
          </w:p>
        </w:tc>
      </w:tr>
      <w:tr w:rsidR="006166DB" w:rsidRPr="00020E87" w14:paraId="25C2F9B9" w14:textId="77777777" w:rsidTr="03B1E59A">
        <w:tc>
          <w:tcPr>
            <w:tcW w:w="8828" w:type="dxa"/>
          </w:tcPr>
          <w:p w14:paraId="187042E5" w14:textId="249B2188" w:rsidR="006166DB" w:rsidRPr="00020E87" w:rsidRDefault="006166DB" w:rsidP="03B1E59A">
            <w:pPr>
              <w:contextualSpacing/>
              <w:mirrorIndents/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Inicio de la vigencia: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Inicio de vigencia "/>
                <w:tag w:val="Elija un elmento"/>
                <w:id w:val="-367525153"/>
                <w:placeholder>
                  <w:docPart w:val="C45E60C1C6B943CF80B1721B9C53D3AF"/>
                </w:placeholder>
                <w15:color w:val="99CC00"/>
                <w:date w:fullDate="2021-02-24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Estilo4"/>
                </w:rPr>
              </w:sdtEndPr>
              <w:sdtContent>
                <w:r w:rsidR="0092333A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2</w:t>
                </w:r>
                <w:r w:rsidR="006E3514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4</w:t>
                </w:r>
                <w:r w:rsidR="0092333A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/0</w:t>
                </w:r>
                <w:r w:rsidR="0059656E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2</w:t>
                </w:r>
                <w:r w:rsidR="0092333A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/20</w:t>
                </w:r>
                <w:r w:rsidR="0059656E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21</w:t>
                </w:r>
              </w:sdtContent>
            </w:sdt>
            <w:r w:rsidRPr="00020E87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 </w:t>
            </w:r>
          </w:p>
        </w:tc>
      </w:tr>
      <w:tr w:rsidR="00DF074B" w:rsidRPr="00020E87" w14:paraId="5C60735A" w14:textId="77777777" w:rsidTr="03B1E59A">
        <w:trPr>
          <w:trHeight w:val="50"/>
        </w:trPr>
        <w:tc>
          <w:tcPr>
            <w:tcW w:w="8828" w:type="dxa"/>
          </w:tcPr>
          <w:p w14:paraId="43F30054" w14:textId="623B557F" w:rsidR="00DF074B" w:rsidRPr="00020E87" w:rsidRDefault="00DF074B" w:rsidP="03B1E59A">
            <w:pPr>
              <w:contextualSpacing/>
              <w:mirrorIndents/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  <w:t>Término de la vigencia:</w:t>
            </w:r>
            <w:r w:rsidR="0059656E" w:rsidRPr="00020E87">
              <w:rPr>
                <w:rStyle w:val="Estilo4"/>
                <w:rFonts w:ascii="ITC Avant Garde" w:eastAsia="ITC Avant Garde" w:hAnsi="ITC Avant Garde" w:cs="ITC Avant Garde"/>
                <w:sz w:val="21"/>
                <w:szCs w:val="21"/>
              </w:rPr>
              <w:t xml:space="preserve"> No aplica</w:t>
            </w:r>
          </w:p>
        </w:tc>
      </w:tr>
    </w:tbl>
    <w:p w14:paraId="7B361F8E" w14:textId="77777777" w:rsidR="006166DB" w:rsidRPr="00020E87" w:rsidRDefault="006166DB" w:rsidP="03B1E59A">
      <w:pPr>
        <w:spacing w:after="0" w:line="240" w:lineRule="auto"/>
        <w:contextualSpacing/>
        <w:mirrorIndents/>
        <w:rPr>
          <w:rFonts w:ascii="ITC Avant Garde" w:eastAsia="ITC Avant Garde" w:hAnsi="ITC Avant Garde" w:cs="ITC Avant Garde"/>
          <w:color w:val="000000" w:themeColor="text1"/>
          <w:sz w:val="21"/>
          <w:szCs w:val="21"/>
        </w:rPr>
      </w:pPr>
    </w:p>
    <w:p w14:paraId="66657EF3" w14:textId="77777777" w:rsidR="006166DB" w:rsidRPr="00020E87" w:rsidRDefault="006166DB" w:rsidP="03B1E59A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</w:pPr>
      <w:r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3.- Autoridad o autoridades que la emiten: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020E87" w14:paraId="2E594784" w14:textId="77777777" w:rsidTr="03B1E59A">
        <w:tc>
          <w:tcPr>
            <w:tcW w:w="8828" w:type="dxa"/>
          </w:tcPr>
          <w:p w14:paraId="6C41AB66" w14:textId="5619BE4B" w:rsidR="006166DB" w:rsidRPr="00020E87" w:rsidRDefault="000C2164" w:rsidP="03B1E59A">
            <w:pPr>
              <w:mirrorIndents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Instituto Federal de Telecomunicaciones</w:t>
            </w:r>
          </w:p>
        </w:tc>
      </w:tr>
    </w:tbl>
    <w:p w14:paraId="32195651" w14:textId="77777777" w:rsidR="006166DB" w:rsidRPr="00020E87" w:rsidRDefault="006166DB" w:rsidP="03B1E59A">
      <w:pPr>
        <w:spacing w:after="0" w:line="240" w:lineRule="auto"/>
        <w:contextualSpacing/>
        <w:mirrorIndents/>
        <w:rPr>
          <w:rFonts w:ascii="ITC Avant Garde" w:eastAsia="ITC Avant Garde" w:hAnsi="ITC Avant Garde" w:cs="ITC Avant Garde"/>
          <w:color w:val="000000" w:themeColor="text1"/>
          <w:sz w:val="21"/>
          <w:szCs w:val="21"/>
        </w:rPr>
      </w:pPr>
    </w:p>
    <w:p w14:paraId="11112038" w14:textId="77777777" w:rsidR="006166DB" w:rsidRPr="00020E87" w:rsidRDefault="006166DB" w:rsidP="03B1E59A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</w:pPr>
      <w:r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 xml:space="preserve">4.- Autoridad o autoridades que la aplican: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020E87" w14:paraId="0FEE5916" w14:textId="77777777" w:rsidTr="03B1E59A">
        <w:tc>
          <w:tcPr>
            <w:tcW w:w="8828" w:type="dxa"/>
          </w:tcPr>
          <w:p w14:paraId="043F6ABC" w14:textId="47613734" w:rsidR="006166DB" w:rsidRPr="00020E87" w:rsidRDefault="000C2164" w:rsidP="03B1E59A">
            <w:pPr>
              <w:contextualSpacing/>
              <w:mirrorIndents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Instituto Federal de Telecomunicaciones</w:t>
            </w:r>
          </w:p>
        </w:tc>
      </w:tr>
    </w:tbl>
    <w:p w14:paraId="45DC499A" w14:textId="063A5F7C" w:rsidR="006166DB" w:rsidRPr="00020E87" w:rsidRDefault="006166DB" w:rsidP="03B1E59A">
      <w:pPr>
        <w:spacing w:after="0" w:line="240" w:lineRule="auto"/>
        <w:contextualSpacing/>
        <w:mirrorIndents/>
        <w:rPr>
          <w:rFonts w:ascii="ITC Avant Garde" w:eastAsia="ITC Avant Garde" w:hAnsi="ITC Avant Garde" w:cs="ITC Avant Garde"/>
          <w:color w:val="000000" w:themeColor="text1"/>
          <w:sz w:val="21"/>
          <w:szCs w:val="21"/>
        </w:rPr>
      </w:pPr>
    </w:p>
    <w:p w14:paraId="5315D7AB" w14:textId="77777777" w:rsidR="00DC3A1A" w:rsidRPr="00020E87" w:rsidRDefault="00DC3A1A" w:rsidP="03B1E59A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</w:pPr>
      <w:r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 xml:space="preserve">5.- Ámbito de Aplicación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C3A1A" w:rsidRPr="00020E87" w14:paraId="749D808B" w14:textId="77777777" w:rsidTr="03B1E59A">
        <w:tc>
          <w:tcPr>
            <w:tcW w:w="8828" w:type="dxa"/>
          </w:tcPr>
          <w:p w14:paraId="07FF9FAE" w14:textId="5AFE2578" w:rsidR="00DC3A1A" w:rsidRPr="00020E87" w:rsidRDefault="00C76443" w:rsidP="03B1E59A">
            <w:pPr>
              <w:contextualSpacing/>
              <w:mirrorIndents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r w:rsidRPr="00020E87">
              <w:rPr>
                <w:rStyle w:val="Estilo4"/>
                <w:rFonts w:ascii="ITC Avant Garde" w:hAnsi="ITC Avant Garde"/>
                <w:sz w:val="21"/>
                <w:szCs w:val="21"/>
              </w:rPr>
              <w:t>Ámbito de Aplicación</w:t>
            </w:r>
            <w:r w:rsidR="00366E21" w:rsidRPr="00020E87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Ámbito de Aplicación"/>
                <w:tag w:val="Elija un elemento "/>
                <w:id w:val="-1601018446"/>
                <w:placeholder>
                  <w:docPart w:val="FE8EC271ABE04DCE9F227F10B767E9FC"/>
                </w:placeholder>
                <w15:color w:val="99CC00"/>
                <w:dropDownList>
                  <w:listItem w:value="Elija un elemento."/>
                  <w:listItem w:displayText="Federal" w:value="Federal"/>
                  <w:listItem w:displayText="Estatal" w:value="Estatal"/>
                  <w:listItem w:displayText="Municipal" w:value="Municipal"/>
                </w:dropDownList>
              </w:sdtPr>
              <w:sdtEndPr>
                <w:rPr>
                  <w:rStyle w:val="Estilo4"/>
                </w:rPr>
              </w:sdtEndPr>
              <w:sdtContent>
                <w:r w:rsidR="000C2164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Federal</w:t>
                </w:r>
              </w:sdtContent>
            </w:sdt>
          </w:p>
        </w:tc>
      </w:tr>
    </w:tbl>
    <w:p w14:paraId="086DD737" w14:textId="5145C4EC" w:rsidR="00DC3A1A" w:rsidRPr="00020E87" w:rsidRDefault="00DC3A1A" w:rsidP="03B1E59A">
      <w:pPr>
        <w:spacing w:after="0" w:line="240" w:lineRule="auto"/>
        <w:contextualSpacing/>
        <w:mirrorIndents/>
        <w:rPr>
          <w:rFonts w:ascii="ITC Avant Garde" w:eastAsia="ITC Avant Garde" w:hAnsi="ITC Avant Garde" w:cs="ITC Avant Garde"/>
          <w:color w:val="000000" w:themeColor="text1"/>
          <w:sz w:val="21"/>
          <w:szCs w:val="21"/>
        </w:rPr>
      </w:pPr>
    </w:p>
    <w:p w14:paraId="2F008405" w14:textId="67E4D8D6" w:rsidR="006166DB" w:rsidRPr="00020E87" w:rsidRDefault="00DC3A1A" w:rsidP="03B1E59A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</w:pPr>
      <w:r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6</w:t>
      </w:r>
      <w:r w:rsidR="006166DB"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 xml:space="preserve">.- Fechas en que ha sido actualizada: 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8828"/>
      </w:tblGrid>
      <w:tr w:rsidR="00B12921" w:rsidRPr="00020E87" w14:paraId="380262AA" w14:textId="77777777" w:rsidTr="03B1E59A">
        <w:tc>
          <w:tcPr>
            <w:tcW w:w="8828" w:type="dxa"/>
          </w:tcPr>
          <w:p w14:paraId="7DF39D7F" w14:textId="77777777" w:rsidR="00B12921" w:rsidRDefault="00683468" w:rsidP="00683468">
            <w:pPr>
              <w:tabs>
                <w:tab w:val="left" w:pos="2796"/>
              </w:tabs>
              <w:contextualSpacing/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r w:rsidRPr="00683468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27/12/2021</w:t>
            </w:r>
          </w:p>
          <w:p w14:paraId="260030D2" w14:textId="4B0D904C" w:rsidR="00683468" w:rsidRPr="00020E87" w:rsidRDefault="00683468" w:rsidP="00683468">
            <w:pPr>
              <w:tabs>
                <w:tab w:val="left" w:pos="2796"/>
              </w:tabs>
              <w:contextualSpacing/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r w:rsidRPr="00683468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26/12/2023</w:t>
            </w:r>
          </w:p>
        </w:tc>
      </w:tr>
    </w:tbl>
    <w:p w14:paraId="4E8FF191" w14:textId="77777777" w:rsidR="006166DB" w:rsidRPr="00020E87" w:rsidRDefault="006166DB" w:rsidP="03B1E59A">
      <w:pPr>
        <w:spacing w:after="0" w:line="240" w:lineRule="auto"/>
        <w:ind w:firstLine="708"/>
        <w:contextualSpacing/>
        <w:mirrorIndents/>
        <w:jc w:val="both"/>
        <w:rPr>
          <w:rFonts w:ascii="ITC Avant Garde" w:eastAsia="ITC Avant Garde" w:hAnsi="ITC Avant Garde" w:cs="ITC Avant Garde"/>
          <w:color w:val="000000" w:themeColor="text1"/>
          <w:sz w:val="21"/>
          <w:szCs w:val="21"/>
        </w:rPr>
      </w:pPr>
    </w:p>
    <w:p w14:paraId="03333167" w14:textId="178A32D8" w:rsidR="006166DB" w:rsidRPr="00020E87" w:rsidRDefault="00DC3A1A" w:rsidP="03B1E59A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</w:pPr>
      <w:r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7</w:t>
      </w:r>
      <w:r w:rsidR="006166DB"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.- Tipo de ordenamiento jurídico: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020E87" w14:paraId="00840257" w14:textId="77777777" w:rsidTr="03B1E59A">
        <w:tc>
          <w:tcPr>
            <w:tcW w:w="8828" w:type="dxa"/>
          </w:tcPr>
          <w:p w14:paraId="5DFAFB35" w14:textId="697BDEA4" w:rsidR="006166DB" w:rsidRPr="00020E87" w:rsidRDefault="00683468" w:rsidP="03B1E59A">
            <w:pPr>
              <w:contextualSpacing/>
              <w:mirrorIndents/>
              <w:jc w:val="both"/>
              <w:rPr>
                <w:rFonts w:ascii="ITC Avant Garde" w:eastAsia="ITC Avant Garde" w:hAnsi="ITC Avant Garde" w:cs="ITC Avant Garde"/>
                <w:i/>
                <w:iCs/>
                <w:color w:val="AEAAAA" w:themeColor="background2" w:themeShade="BF"/>
                <w:sz w:val="21"/>
                <w:szCs w:val="21"/>
              </w:rPr>
            </w:pP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Tipo de Ordenamiento "/>
                <w:tag w:val="Tipo de Ordenamiento "/>
                <w:id w:val="-182972413"/>
                <w:placeholder>
                  <w:docPart w:val="5233E99645114FB3B3B67F7B8A2D413B"/>
                </w:placeholder>
                <w15:color w:val="99CC00"/>
                <w:dropDownList>
                  <w:listItem w:value="Elija un elemento."/>
                  <w:listItem w:displayText="Acuerdo" w:value="Acuerdo"/>
                  <w:listItem w:displayText="Circular" w:value="Circular"/>
                  <w:listItem w:displayText="Código" w:value="Código"/>
                  <w:listItem w:displayText="Criterio" w:value="Criterio"/>
                  <w:listItem w:displayText="Decreto" w:value="Decreto"/>
                  <w:listItem w:displayText="Directiva" w:value="Directiva"/>
                  <w:listItem w:displayText="Disposición de carácter general" w:value="Disposición de carácter general"/>
                  <w:listItem w:displayText="Disposición Técnica" w:value="Disposición Técnica"/>
                  <w:listItem w:displayText="Estatuo " w:value="Estatuo "/>
                  <w:listItem w:displayText="Formato" w:value="Formato"/>
                  <w:listItem w:displayText="Instructivo" w:value="Instructivo"/>
                  <w:listItem w:displayText="Ley" w:value="Ley"/>
                  <w:listItem w:displayText="Lineamiento " w:value="Lineamiento "/>
                  <w:listItem w:displayText="Manual " w:value="Manual "/>
                  <w:listItem w:displayText="Metodología " w:value="Metodología "/>
                  <w:listItem w:displayText="Norma Oficial Mexicana" w:value="Norma Oficial Mexicana"/>
                  <w:listItem w:displayText="Reglas" w:value="Reglas"/>
                  <w:listItem w:displayText="Reglamento" w:value="Reglamento"/>
                  <w:listItem w:displayText="Otra " w:value="Otra "/>
                </w:dropDownList>
              </w:sdtPr>
              <w:sdtEndPr>
                <w:rPr>
                  <w:rStyle w:val="Fuentedeprrafopredeter"/>
                  <w:i/>
                  <w:iCs/>
                  <w:color w:val="AEAAAA" w:themeColor="background2" w:themeShade="BF"/>
                </w:rPr>
              </w:sdtEndPr>
              <w:sdtContent>
                <w:r w:rsidR="007149C3" w:rsidRPr="00020E87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 xml:space="preserve">Otra </w:t>
                </w:r>
              </w:sdtContent>
            </w:sdt>
          </w:p>
        </w:tc>
      </w:tr>
    </w:tbl>
    <w:p w14:paraId="635A852A" w14:textId="77777777" w:rsidR="006166DB" w:rsidRPr="00020E87" w:rsidRDefault="006166DB" w:rsidP="03B1E59A">
      <w:pPr>
        <w:spacing w:after="0" w:line="240" w:lineRule="auto"/>
        <w:contextualSpacing/>
        <w:mirrorIndents/>
        <w:jc w:val="both"/>
        <w:rPr>
          <w:rFonts w:ascii="ITC Avant Garde" w:eastAsia="ITC Avant Garde" w:hAnsi="ITC Avant Garde" w:cs="ITC Avant Garde"/>
          <w:i/>
          <w:iCs/>
          <w:color w:val="000000" w:themeColor="text1"/>
          <w:sz w:val="21"/>
          <w:szCs w:val="21"/>
        </w:rPr>
      </w:pPr>
    </w:p>
    <w:p w14:paraId="22B399FE" w14:textId="1B3B38C7" w:rsidR="006166DB" w:rsidRPr="00020E87" w:rsidRDefault="00DC3A1A" w:rsidP="03B1E59A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</w:pPr>
      <w:r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8</w:t>
      </w:r>
      <w:r w:rsidR="006166DB"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.</w:t>
      </w:r>
      <w:r w:rsidR="008D1EA0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-</w:t>
      </w:r>
      <w:r w:rsidR="006166DB" w:rsidRPr="00020E87">
        <w:rPr>
          <w:rFonts w:ascii="ITC Avant Garde" w:eastAsia="ITC Avant Garde" w:hAnsi="ITC Avant Garde" w:cs="ITC Avant Garde"/>
          <w:sz w:val="21"/>
          <w:szCs w:val="21"/>
        </w:rPr>
        <w:t xml:space="preserve"> </w:t>
      </w:r>
      <w:r w:rsidR="006166DB"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Índice de la Regulación: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020E87" w14:paraId="040BA959" w14:textId="77777777" w:rsidTr="03B1E59A">
        <w:trPr>
          <w:trHeight w:val="65"/>
        </w:trPr>
        <w:tc>
          <w:tcPr>
            <w:tcW w:w="8828" w:type="dxa"/>
          </w:tcPr>
          <w:p w14:paraId="2EA138AA" w14:textId="77777777" w:rsidR="008D1EA0" w:rsidRPr="008D1EA0" w:rsidRDefault="008D1EA0" w:rsidP="008D1EA0">
            <w:pPr>
              <w:pStyle w:val="Texto"/>
              <w:spacing w:line="219" w:lineRule="exact"/>
              <w:ind w:left="360" w:firstLine="0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</w:p>
          <w:p w14:paraId="655FD620" w14:textId="49FDF4B2" w:rsidR="00711B69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>Capítulo I.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 Disposiciones generales.</w:t>
            </w:r>
          </w:p>
          <w:p w14:paraId="28A6876E" w14:textId="2736A705" w:rsidR="00711B69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>Capítulo II.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 Definiciones y abreviaturas.</w:t>
            </w:r>
          </w:p>
          <w:p w14:paraId="17A65FD4" w14:textId="4EE4BA83" w:rsidR="00711B69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>Capítulo III.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 Procedimiento de evaluación de la conformidad para producto o infraestructura de telecomunicaciones o radiodifusión.</w:t>
            </w:r>
          </w:p>
          <w:p w14:paraId="64B70BD3" w14:textId="5DF43C8B" w:rsidR="00711B69" w:rsidRPr="00020E87" w:rsidRDefault="00711B69" w:rsidP="03B1E59A">
            <w:pPr>
              <w:pStyle w:val="Texto"/>
              <w:spacing w:line="219" w:lineRule="exact"/>
              <w:ind w:left="1080" w:firstLine="0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 xml:space="preserve">Sección I.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>Procedimientos para la certificación de producto.</w:t>
            </w:r>
          </w:p>
          <w:p w14:paraId="5D4D8640" w14:textId="647B4E48" w:rsidR="00711B69" w:rsidRPr="00020E87" w:rsidRDefault="00711B69" w:rsidP="03B1E59A">
            <w:pPr>
              <w:pStyle w:val="Texto"/>
              <w:spacing w:line="219" w:lineRule="exact"/>
              <w:ind w:left="1080" w:firstLine="0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 xml:space="preserve">Sección II.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>Procedimientos para la dictaminación de producto e infraestructura.</w:t>
            </w:r>
          </w:p>
          <w:p w14:paraId="022434F9" w14:textId="2D02F074" w:rsidR="00711B69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>Capítulo IV.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Esquemas de certificación y dictaminación.</w:t>
            </w:r>
          </w:p>
          <w:p w14:paraId="4210E144" w14:textId="04E148B0" w:rsidR="00711B69" w:rsidRPr="00020E87" w:rsidRDefault="00711B69" w:rsidP="03B1E59A">
            <w:pPr>
              <w:pStyle w:val="Texto"/>
              <w:spacing w:line="219" w:lineRule="exact"/>
              <w:ind w:left="1080" w:firstLine="0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 xml:space="preserve">Sección I.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>Esquemas de certificación de producto.</w:t>
            </w:r>
          </w:p>
          <w:p w14:paraId="1C9EB903" w14:textId="13444F83" w:rsidR="00711B69" w:rsidRPr="00020E87" w:rsidRDefault="00711B69" w:rsidP="03B1E59A">
            <w:pPr>
              <w:pStyle w:val="Texto"/>
              <w:spacing w:line="219" w:lineRule="exact"/>
              <w:ind w:left="1080" w:firstLine="0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 xml:space="preserve">Sección II.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>Esquemas de dictaminación de producto e infraestructura.</w:t>
            </w:r>
          </w:p>
          <w:p w14:paraId="102C6143" w14:textId="54223D36" w:rsidR="00711B69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>Capítulo V.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De la selección del producto.</w:t>
            </w:r>
          </w:p>
          <w:p w14:paraId="119C1186" w14:textId="19CB4380" w:rsidR="00711B69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>Capítulo VI.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De la vigilancia del cumplimiento del certificado de conformidad.</w:t>
            </w:r>
          </w:p>
          <w:p w14:paraId="2B58EE6A" w14:textId="36AC0B66" w:rsidR="00711B69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>Capítulo VII.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De la vigilancia del cumplimiento del dictamen de inspección.</w:t>
            </w:r>
          </w:p>
          <w:p w14:paraId="0DBF1CD9" w14:textId="43906FB2" w:rsidR="00711B69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lastRenderedPageBreak/>
              <w:t>Transitorios.</w:t>
            </w:r>
          </w:p>
          <w:p w14:paraId="77C2571E" w14:textId="2C602241" w:rsidR="00711B69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>Anexo A.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 xml:space="preserve">Requisitos para certificación de productos, dictaminación </w:t>
            </w:r>
            <w:proofErr w:type="spellStart"/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deproductos</w:t>
            </w:r>
            <w:proofErr w:type="spellEnd"/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 xml:space="preserve"> y dictaminación de infraestructura de telecomunicaciones o radiodifusión.</w:t>
            </w:r>
          </w:p>
          <w:p w14:paraId="75951321" w14:textId="1F39671C" w:rsidR="00711B69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>Anexo B.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Solicitud de certificación.</w:t>
            </w:r>
          </w:p>
          <w:p w14:paraId="730BD54B" w14:textId="11B90DFF" w:rsidR="00711B69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>Anexo C.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Formato de certificado de conformidad.</w:t>
            </w:r>
          </w:p>
          <w:p w14:paraId="28028546" w14:textId="6CA6E0FD" w:rsidR="00711B69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>Anexo D.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Solicitud de dictaminación.</w:t>
            </w:r>
          </w:p>
          <w:p w14:paraId="03BF9EFB" w14:textId="2D0B622C" w:rsidR="00711B69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>Anexo E.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Formato de dictamen de inspección.</w:t>
            </w:r>
          </w:p>
          <w:p w14:paraId="5F275C45" w14:textId="1685137F" w:rsidR="006166DB" w:rsidRPr="00020E87" w:rsidRDefault="00711B69" w:rsidP="03B1E59A">
            <w:pPr>
              <w:pStyle w:val="Texto"/>
              <w:numPr>
                <w:ilvl w:val="0"/>
                <w:numId w:val="12"/>
              </w:numPr>
              <w:spacing w:line="219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b/>
                <w:bCs/>
                <w:sz w:val="21"/>
                <w:szCs w:val="21"/>
              </w:rPr>
              <w:t>Anexo F.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Disposiciones técnicas y normas oficiales mexicanas complementarias en materia de telecomunicaciones y radiodifusión (a la fecha de expedición del presente ordenamiento).</w:t>
            </w:r>
          </w:p>
        </w:tc>
      </w:tr>
    </w:tbl>
    <w:p w14:paraId="4E6C6C7C" w14:textId="77777777" w:rsidR="00F73022" w:rsidRPr="00020E87" w:rsidRDefault="00F73022" w:rsidP="03B1E59A">
      <w:pPr>
        <w:spacing w:after="0" w:line="240" w:lineRule="auto"/>
        <w:contextualSpacing/>
        <w:mirrorIndents/>
        <w:rPr>
          <w:rFonts w:ascii="ITC Avant Garde" w:eastAsia="ITC Avant Garde" w:hAnsi="ITC Avant Garde" w:cs="ITC Avant Garde"/>
          <w:color w:val="000000" w:themeColor="text1"/>
          <w:sz w:val="21"/>
          <w:szCs w:val="21"/>
        </w:rPr>
      </w:pPr>
    </w:p>
    <w:p w14:paraId="308AB0E2" w14:textId="2261C124" w:rsidR="00F73022" w:rsidRPr="00020E87" w:rsidRDefault="00DC3A1A" w:rsidP="03B1E59A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</w:pPr>
      <w:r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9</w:t>
      </w:r>
      <w:r w:rsidR="00F73022"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.</w:t>
      </w:r>
      <w:r w:rsidR="008D1EA0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-</w:t>
      </w:r>
      <w:r w:rsidR="00F73022" w:rsidRPr="00020E87">
        <w:rPr>
          <w:rFonts w:ascii="ITC Avant Garde" w:eastAsia="ITC Avant Garde" w:hAnsi="ITC Avant Garde" w:cs="ITC Avant Garde"/>
          <w:sz w:val="21"/>
          <w:szCs w:val="21"/>
        </w:rPr>
        <w:t xml:space="preserve"> </w:t>
      </w:r>
      <w:r w:rsidR="00F73022"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Objeto de la Regulación: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73022" w:rsidRPr="00020E87" w14:paraId="373C675C" w14:textId="77777777" w:rsidTr="03B1E59A">
        <w:tc>
          <w:tcPr>
            <w:tcW w:w="8828" w:type="dxa"/>
          </w:tcPr>
          <w:p w14:paraId="53B08DCA" w14:textId="0C02A962" w:rsidR="00F73022" w:rsidRPr="00020E87" w:rsidRDefault="006E3514" w:rsidP="03B1E59A">
            <w:pPr>
              <w:tabs>
                <w:tab w:val="left" w:pos="1500"/>
              </w:tabs>
              <w:contextualSpacing/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E</w:t>
            </w:r>
            <w:r w:rsidR="00851926"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stablecer el Procedimiento de Evaluación de la Conformidad aplicable a los productos, equipos, dispositivos, aparatos e infraestructura destinados a telecomunicaciones o radiodifusión que pueden ser conectados a una red de telecomunicaciones y/o hacer uso del espectro radioeléctrico, sujetos al cumplimiento de las Disposiciones Técnicas expedidas por el Instituto Federal de Telecomunicaciones.</w:t>
            </w:r>
          </w:p>
        </w:tc>
      </w:tr>
    </w:tbl>
    <w:p w14:paraId="2355FA42" w14:textId="77777777" w:rsidR="00F73022" w:rsidRPr="00020E87" w:rsidRDefault="00F73022" w:rsidP="03B1E59A">
      <w:pPr>
        <w:spacing w:after="0" w:line="240" w:lineRule="auto"/>
        <w:contextualSpacing/>
        <w:mirrorIndents/>
        <w:rPr>
          <w:rFonts w:ascii="ITC Avant Garde" w:eastAsia="ITC Avant Garde" w:hAnsi="ITC Avant Garde" w:cs="ITC Avant Garde"/>
          <w:color w:val="000000" w:themeColor="text1"/>
          <w:sz w:val="21"/>
          <w:szCs w:val="21"/>
        </w:rPr>
      </w:pPr>
    </w:p>
    <w:p w14:paraId="346E748B" w14:textId="170A2651" w:rsidR="006166DB" w:rsidRPr="00020E87" w:rsidRDefault="00DC3A1A" w:rsidP="03B1E59A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</w:pPr>
      <w:r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10</w:t>
      </w:r>
      <w:r w:rsidR="006166DB"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.- Materias, sectores y sujetos regulados: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020E87" w14:paraId="36A134C5" w14:textId="77777777" w:rsidTr="03B1E59A">
        <w:tc>
          <w:tcPr>
            <w:tcW w:w="8828" w:type="dxa"/>
          </w:tcPr>
          <w:p w14:paraId="0C79C5AD" w14:textId="22A52354" w:rsidR="006166DB" w:rsidRPr="00020E87" w:rsidRDefault="006166DB" w:rsidP="03B1E59A">
            <w:pPr>
              <w:contextualSpacing/>
              <w:mirrorIndents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hAnsi="ITC Avant Garde"/>
                <w:sz w:val="21"/>
                <w:szCs w:val="21"/>
              </w:rPr>
              <w:t>Materia: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1144422713"/>
                <w:placeholder>
                  <w:docPart w:val="6AC0039F80B14E42AC789819265ECFFB"/>
                </w:placeholder>
                <w15:color w:val="99CC00"/>
                <w:dropDownList>
                  <w:listItem w:value="Elija un elemento."/>
                  <w:listItem w:displayText="Telecomunicaciones " w:value="Telecomunicaciones "/>
                  <w:listItem w:displayText="Radiodifusión " w:value="Radiodifusión "/>
                  <w:listItem w:displayText="Telecomunicaciones y Radiodifusión " w:value="Telecomunicaciones y Radiodifusión "/>
                </w:dropDownList>
              </w:sdtPr>
              <w:sdtEndPr/>
              <w:sdtContent>
                <w:r w:rsidR="000C2164" w:rsidRPr="00020E87">
                  <w:rPr>
                    <w:rFonts w:ascii="ITC Avant Garde" w:hAnsi="ITC Avant Garde"/>
                    <w:sz w:val="21"/>
                    <w:szCs w:val="21"/>
                  </w:rPr>
                  <w:t xml:space="preserve">Telecomunicaciones y Radiodifusión </w:t>
                </w:r>
              </w:sdtContent>
            </w:sdt>
            <w:r w:rsidRPr="00020E87">
              <w:rPr>
                <w:rFonts w:ascii="ITC Avant Garde" w:hAnsi="ITC Avant Garde"/>
                <w:sz w:val="21"/>
                <w:szCs w:val="21"/>
              </w:rPr>
              <w:t xml:space="preserve">  </w:t>
            </w:r>
          </w:p>
        </w:tc>
      </w:tr>
      <w:tr w:rsidR="00851926" w:rsidRPr="00020E87" w14:paraId="2DB5968E" w14:textId="77777777" w:rsidTr="03B1E59A">
        <w:tc>
          <w:tcPr>
            <w:tcW w:w="8828" w:type="dxa"/>
          </w:tcPr>
          <w:p w14:paraId="180FB593" w14:textId="34138CAA" w:rsidR="00851926" w:rsidRPr="00020E87" w:rsidRDefault="00851926" w:rsidP="03B1E59A">
            <w:pPr>
              <w:contextualSpacing/>
              <w:mirrorIndents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hAnsi="ITC Avant Garde"/>
                <w:sz w:val="21"/>
                <w:szCs w:val="21"/>
              </w:rPr>
              <w:t xml:space="preserve">Sector: 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1894268976"/>
                <w:placeholder>
                  <w:docPart w:val="2AE2D287FC6F4B408DDA113F450DABCC"/>
                </w:placeholder>
                <w15:color w:val="99CC00"/>
                <w:dropDownList>
                  <w:listItem w:value="Elija un elemento."/>
                  <w:listItem w:displayText="Transmisión de programas de radio" w:value="Transmisión de programas de radio"/>
                  <w:listItem w:displayText="Transmisión de programas de televisión" w:value="Transmisión de programas de televisión"/>
                  <w:listItem w:displayText="Producción de programación de canales para sistemas de televisión por cable o satelitales" w:value="Producción de programación de canales para sistemas de televisión por cable o satelitales"/>
                  <w:listItem w:displayText="Operadores de servicios de telecomunicaciones alámbricas" w:value="Operadores de servicios de telecomunicaciones alámbricas"/>
                  <w:listItem w:displayText="Operadores de servicios de telecomunicaciones inalámbricas" w:value="Operadores de servicios de telecomunicaciones inalámbricas"/>
                  <w:listItem w:displayText="Operadores de servicios de telecomunicaciones vía satélite" w:value="Operadores de servicios de telecomunicaciones vía satélite"/>
                  <w:listItem w:displayText="Otros servicios de telecomunicaciones" w:value="Otros servicios de telecomunicaciones"/>
                </w:dropDownList>
              </w:sdtPr>
              <w:sdtEndPr/>
              <w:sdtContent>
                <w:r w:rsidRPr="00020E87">
                  <w:rPr>
                    <w:rFonts w:ascii="ITC Avant Garde" w:hAnsi="ITC Avant Garde"/>
                    <w:sz w:val="21"/>
                    <w:szCs w:val="21"/>
                  </w:rPr>
                  <w:t>Operadores de servicios de telecomunicaciones alámbricas</w:t>
                </w:r>
              </w:sdtContent>
            </w:sdt>
          </w:p>
        </w:tc>
      </w:tr>
      <w:tr w:rsidR="00851926" w:rsidRPr="00020E87" w14:paraId="557E9838" w14:textId="77777777" w:rsidTr="03B1E59A">
        <w:tc>
          <w:tcPr>
            <w:tcW w:w="8828" w:type="dxa"/>
          </w:tcPr>
          <w:p w14:paraId="5DDF2AEC" w14:textId="2DF76C02" w:rsidR="00851926" w:rsidRPr="00020E87" w:rsidRDefault="00851926" w:rsidP="03B1E59A">
            <w:pPr>
              <w:contextualSpacing/>
              <w:mirrorIndents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hAnsi="ITC Avant Garde"/>
                <w:sz w:val="21"/>
                <w:szCs w:val="21"/>
              </w:rPr>
              <w:t xml:space="preserve">Sector: 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1346823891"/>
                <w:placeholder>
                  <w:docPart w:val="DBA53681B53B4EA0BD18384CFB7303D3"/>
                </w:placeholder>
                <w15:color w:val="99CC00"/>
                <w:dropDownList>
                  <w:listItem w:value="Elija un elemento."/>
                  <w:listItem w:displayText="Transmisión de programas de radio" w:value="Transmisión de programas de radio"/>
                  <w:listItem w:displayText="Transmisión de programas de televisión" w:value="Transmisión de programas de televisión"/>
                  <w:listItem w:displayText="Producción de programación de canales para sistemas de televisión por cable o satelitales" w:value="Producción de programación de canales para sistemas de televisión por cable o satelitales"/>
                  <w:listItem w:displayText="Operadores de servicios de telecomunicaciones alámbricas" w:value="Operadores de servicios de telecomunicaciones alámbricas"/>
                  <w:listItem w:displayText="Operadores de servicios de telecomunicaciones inalámbricas" w:value="Operadores de servicios de telecomunicaciones inalámbricas"/>
                  <w:listItem w:displayText="Operadores de servicios de telecomunicaciones vía satélite" w:value="Operadores de servicios de telecomunicaciones vía satélite"/>
                  <w:listItem w:displayText="Otros servicios de telecomunicaciones" w:value="Otros servicios de telecomunicaciones"/>
                </w:dropDownList>
              </w:sdtPr>
              <w:sdtEndPr/>
              <w:sdtContent>
                <w:r w:rsidRPr="00020E87">
                  <w:rPr>
                    <w:rFonts w:ascii="ITC Avant Garde" w:hAnsi="ITC Avant Garde"/>
                    <w:sz w:val="21"/>
                    <w:szCs w:val="21"/>
                  </w:rPr>
                  <w:t>Operadores de servicios de telecomunicaciones inalámbricas</w:t>
                </w:r>
              </w:sdtContent>
            </w:sdt>
          </w:p>
        </w:tc>
      </w:tr>
      <w:tr w:rsidR="00851926" w:rsidRPr="00020E87" w14:paraId="33436C29" w14:textId="77777777" w:rsidTr="03B1E59A">
        <w:tc>
          <w:tcPr>
            <w:tcW w:w="8828" w:type="dxa"/>
          </w:tcPr>
          <w:p w14:paraId="4CDC1CA3" w14:textId="00D2F776" w:rsidR="00851926" w:rsidRPr="00020E87" w:rsidRDefault="00851926" w:rsidP="03B1E59A">
            <w:pPr>
              <w:contextualSpacing/>
              <w:mirrorIndents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hAnsi="ITC Avant Garde"/>
                <w:sz w:val="21"/>
                <w:szCs w:val="21"/>
              </w:rPr>
              <w:t xml:space="preserve">Sector: 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410622414"/>
                <w:placeholder>
                  <w:docPart w:val="7DFA0403A7364579B5D856AC7C179737"/>
                </w:placeholder>
                <w15:color w:val="99CC00"/>
                <w:dropDownList>
                  <w:listItem w:value="Elija un elemento."/>
                  <w:listItem w:displayText="Transmisión de programas de radio" w:value="Transmisión de programas de radio"/>
                  <w:listItem w:displayText="Transmisión de programas de televisión" w:value="Transmisión de programas de televisión"/>
                  <w:listItem w:displayText="Producción de programación de canales para sistemas de televisión por cable o satelitales" w:value="Producción de programación de canales para sistemas de televisión por cable o satelitales"/>
                  <w:listItem w:displayText="Operadores de servicios de telecomunicaciones alámbricas" w:value="Operadores de servicios de telecomunicaciones alámbricas"/>
                  <w:listItem w:displayText="Operadores de servicios de telecomunicaciones inalámbricas" w:value="Operadores de servicios de telecomunicaciones inalámbricas"/>
                  <w:listItem w:displayText="Operadores de servicios de telecomunicaciones vía satélite" w:value="Operadores de servicios de telecomunicaciones vía satélite"/>
                  <w:listItem w:displayText="Otros servicios de telecomunicaciones" w:value="Otros servicios de telecomunicaciones"/>
                </w:dropDownList>
              </w:sdtPr>
              <w:sdtEndPr/>
              <w:sdtContent>
                <w:r w:rsidRPr="00020E87">
                  <w:rPr>
                    <w:rFonts w:ascii="ITC Avant Garde" w:hAnsi="ITC Avant Garde"/>
                    <w:sz w:val="21"/>
                    <w:szCs w:val="21"/>
                  </w:rPr>
                  <w:t>Operadores de servicios de telecomunicaciones vía satélite</w:t>
                </w:r>
              </w:sdtContent>
            </w:sdt>
          </w:p>
        </w:tc>
      </w:tr>
      <w:tr w:rsidR="00851926" w:rsidRPr="00020E87" w14:paraId="65DBC0D9" w14:textId="77777777" w:rsidTr="03B1E59A">
        <w:tc>
          <w:tcPr>
            <w:tcW w:w="8828" w:type="dxa"/>
          </w:tcPr>
          <w:p w14:paraId="25D1349A" w14:textId="45E60879" w:rsidR="00851926" w:rsidRPr="00020E87" w:rsidRDefault="00851926" w:rsidP="03B1E59A">
            <w:pPr>
              <w:contextualSpacing/>
              <w:mirrorIndents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hAnsi="ITC Avant Garde"/>
                <w:sz w:val="21"/>
                <w:szCs w:val="21"/>
              </w:rPr>
              <w:t xml:space="preserve">Sector: 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2062275064"/>
                <w:placeholder>
                  <w:docPart w:val="C3F8A17FD24044BABFA8E99CD27939A8"/>
                </w:placeholder>
                <w15:color w:val="99CC00"/>
                <w:dropDownList>
                  <w:listItem w:value="Elija un elemento."/>
                  <w:listItem w:displayText="Transmisión de programas de radio" w:value="Transmisión de programas de radio"/>
                  <w:listItem w:displayText="Transmisión de programas de televisión" w:value="Transmisión de programas de televisión"/>
                  <w:listItem w:displayText="Producción de programación de canales para sistemas de televisión por cable o satelitales" w:value="Producción de programación de canales para sistemas de televisión por cable o satelitales"/>
                  <w:listItem w:displayText="Operadores de servicios de telecomunicaciones alámbricas" w:value="Operadores de servicios de telecomunicaciones alámbricas"/>
                  <w:listItem w:displayText="Operadores de servicios de telecomunicaciones inalámbricas" w:value="Operadores de servicios de telecomunicaciones inalámbricas"/>
                  <w:listItem w:displayText="Operadores de servicios de telecomunicaciones vía satélite" w:value="Operadores de servicios de telecomunicaciones vía satélite"/>
                  <w:listItem w:displayText="Otros servicios de telecomunicaciones" w:value="Otros servicios de telecomunicaciones"/>
                </w:dropDownList>
              </w:sdtPr>
              <w:sdtEndPr/>
              <w:sdtContent>
                <w:r w:rsidRPr="00020E87">
                  <w:rPr>
                    <w:rFonts w:ascii="ITC Avant Garde" w:hAnsi="ITC Avant Garde"/>
                    <w:sz w:val="21"/>
                    <w:szCs w:val="21"/>
                  </w:rPr>
                  <w:t>Otros servicios de telecomunicaciones</w:t>
                </w:r>
              </w:sdtContent>
            </w:sdt>
          </w:p>
        </w:tc>
      </w:tr>
      <w:tr w:rsidR="006166DB" w:rsidRPr="00020E87" w14:paraId="380D841C" w14:textId="77777777" w:rsidTr="03B1E59A">
        <w:tc>
          <w:tcPr>
            <w:tcW w:w="8828" w:type="dxa"/>
          </w:tcPr>
          <w:p w14:paraId="6C9F585B" w14:textId="480D64E3" w:rsidR="006166DB" w:rsidRPr="00020E87" w:rsidRDefault="006166DB" w:rsidP="03B1E59A">
            <w:pPr>
              <w:contextualSpacing/>
              <w:mirrorIndents/>
              <w:jc w:val="both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Regulado: </w:t>
            </w:r>
            <w:r w:rsidR="006E3514"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>Persona física o moral que ostenta el interés de someter al procedimiento de evaluación de la conformidad productos, equipos, dispositivos o aparatos destinados a telecomunicaciones y/o radiodifusión, o infraestructura de telecomunicaciones o radiodifusión, importadores, organismos de certificación, laboratorios de prueba</w:t>
            </w:r>
          </w:p>
        </w:tc>
      </w:tr>
    </w:tbl>
    <w:p w14:paraId="6F28DB01" w14:textId="5DEA0AD1" w:rsidR="001D0BED" w:rsidRPr="00020E87" w:rsidRDefault="001D0BED" w:rsidP="03B1E59A">
      <w:pPr>
        <w:spacing w:after="0" w:line="240" w:lineRule="auto"/>
        <w:contextualSpacing/>
        <w:mirrorIndents/>
        <w:rPr>
          <w:rFonts w:ascii="ITC Avant Garde" w:eastAsia="ITC Avant Garde" w:hAnsi="ITC Avant Garde" w:cs="ITC Avant Garde"/>
          <w:color w:val="000000" w:themeColor="text1"/>
          <w:sz w:val="21"/>
          <w:szCs w:val="21"/>
        </w:rPr>
      </w:pPr>
    </w:p>
    <w:p w14:paraId="39827835" w14:textId="77777777" w:rsidR="00DC3A1A" w:rsidRPr="00020E87" w:rsidRDefault="00DC3A1A" w:rsidP="03B1E59A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</w:pPr>
      <w:r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11.- Otras regulaciones vinculadas o derivadas de esta regulación: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DC3A1A" w:rsidRPr="00020E87" w14:paraId="0977E504" w14:textId="77777777" w:rsidTr="03B1E59A">
        <w:trPr>
          <w:trHeight w:val="65"/>
        </w:trPr>
        <w:tc>
          <w:tcPr>
            <w:tcW w:w="8828" w:type="dxa"/>
          </w:tcPr>
          <w:p w14:paraId="7620DE2E" w14:textId="77777777" w:rsidR="00020E87" w:rsidRDefault="00020E87" w:rsidP="00020E87">
            <w:pPr>
              <w:pStyle w:val="Texto"/>
              <w:spacing w:after="26" w:line="212" w:lineRule="exact"/>
              <w:ind w:left="360" w:firstLine="0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</w:p>
          <w:p w14:paraId="74E23237" w14:textId="65F88764" w:rsidR="000C7ED7" w:rsidRDefault="000C7ED7" w:rsidP="00020E87">
            <w:pPr>
              <w:pStyle w:val="Texto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IFT-004-2016, Acuerdo mediante el cual el Pleno del Instituto Federal de Telecomunicaciones expide la Disposición Técnica IFT-004-2016, Interfaz a redes públicas para equipos terminales (DOF: 21 de enero de 2016).</w:t>
            </w:r>
          </w:p>
          <w:p w14:paraId="0A6EEAC3" w14:textId="77777777" w:rsidR="00020E87" w:rsidRPr="00020E87" w:rsidRDefault="00020E87" w:rsidP="00020E87">
            <w:pPr>
              <w:pStyle w:val="Texto"/>
              <w:spacing w:after="26" w:line="212" w:lineRule="exact"/>
              <w:ind w:firstLine="0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</w:p>
          <w:p w14:paraId="24AD4E42" w14:textId="5C30EFBD" w:rsidR="000C7ED7" w:rsidRDefault="000C7ED7" w:rsidP="03B1E59A">
            <w:pPr>
              <w:pStyle w:val="Texto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IFT-005-2016, Acuerdo mediante el cual el Pleno del Instituto Federal de Telecomunicaciones expide la Disposición Técnica IFT-005-2016: Interfaz digital a redes públicas (interfaz digital a 2 048 kbit/s y a 34 368 kbit/s) (DOF: 21 de enero de 2016).</w:t>
            </w:r>
          </w:p>
          <w:p w14:paraId="5C6A08A4" w14:textId="77777777" w:rsidR="00020E87" w:rsidRPr="00020E87" w:rsidRDefault="00020E87" w:rsidP="00020E87">
            <w:pPr>
              <w:pStyle w:val="Texto"/>
              <w:spacing w:after="26" w:line="212" w:lineRule="exact"/>
              <w:ind w:firstLine="0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</w:p>
          <w:p w14:paraId="27A01192" w14:textId="78AFFCF3" w:rsidR="000C7ED7" w:rsidRPr="00020E87" w:rsidRDefault="000C7ED7" w:rsidP="03B1E59A">
            <w:pPr>
              <w:pStyle w:val="Texto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 xml:space="preserve">IFT-008-2015, acuerdo por el que el Pleno del Instituto Federal de Telecomunicaciones expide la Disposición Técnica IFT-008-2015: Sistemas de radiocomunicación que emplean la técnica de espectro disperso-Equipos de radiocomunicación por salto de frecuencia y por modulación digital a operar en </w:t>
            </w: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lastRenderedPageBreak/>
              <w:t>las bandas 902-928 MHz, 2400-2483.5 MHz y 5725-5850 MHz-Especificaciones, límites y métodos de prueba (DOF: 19 de octubre de 2015).</w:t>
            </w:r>
          </w:p>
          <w:p w14:paraId="42CECE7A" w14:textId="1153E917" w:rsidR="000C7ED7" w:rsidRDefault="000C7ED7" w:rsidP="03B1E59A">
            <w:pPr>
              <w:pStyle w:val="Texto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IFT-010-2016, Acuerdo mediante el cual el Pleno del Instituto Federal de Telecomunicaciones expide la Disposición Técnica IFT-010-2016: especificaciones y requerimientos de los equipos de bloqueo de señales de telefonía celular, de radiocomunicación o de transmisión de datos e imagen dentro de centros de readaptación social, establecimientos penitenciarios o centros de internamiento para menores, federales o de las entidades federativas (DOF: 1 de agosto de 2016).</w:t>
            </w:r>
          </w:p>
          <w:p w14:paraId="5B21CAFB" w14:textId="77777777" w:rsidR="00020E87" w:rsidRPr="00020E87" w:rsidRDefault="00020E87" w:rsidP="00020E87">
            <w:pPr>
              <w:pStyle w:val="Texto"/>
              <w:spacing w:after="26" w:line="212" w:lineRule="exact"/>
              <w:ind w:firstLine="0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</w:p>
          <w:p w14:paraId="12D40041" w14:textId="3A74DECB" w:rsidR="000C7ED7" w:rsidRDefault="000C7ED7" w:rsidP="03B1E59A">
            <w:pPr>
              <w:pStyle w:val="Texto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IFT-011-2017: Parte 2, Acuerdo mediante el cual el Pleno del Instituto Federal de Telecomunicaciones expide la Disposición Técnica IFT-011-2017: Especificaciones técnicas de los equipos terminales móviles que puedan hacer uso del espectro radioeléctrico o ser conectados a redes de telecomunicaciones. Parte 2. Equipos terminales móviles que operan en las bandas de 700 MHz, 800 MHz, 850 MHz, 1900 MHz, 1700 MHz/2100 MHz y/o 2500 MHz (DOF: 3 de enero de 2018).</w:t>
            </w:r>
          </w:p>
          <w:p w14:paraId="3093E2E5" w14:textId="77777777" w:rsidR="00020E87" w:rsidRPr="00020E87" w:rsidRDefault="00020E87" w:rsidP="00020E87">
            <w:pPr>
              <w:pStyle w:val="Texto"/>
              <w:spacing w:after="26" w:line="212" w:lineRule="exact"/>
              <w:ind w:firstLine="0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</w:p>
          <w:p w14:paraId="6A1A8099" w14:textId="19BF675C" w:rsidR="000C7ED7" w:rsidRDefault="000C7ED7" w:rsidP="03B1E59A">
            <w:pPr>
              <w:pStyle w:val="Texto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IFT-011-2017: Parte 2, Acuerdo mediante el cual el Pleno del Instituto Federal de Telecomunicaciones modifica la Disposición Técnica IFT-011-2017: Especificaciones técnicas de los equipos terminales móviles que puedan hacer uso del espectro radioeléctrico o ser conectados a redes de telecomunicaciones. Parte 2. Equipos terminales móviles que operan en las bandas de 700 MHz, 800 MHz, 850 MHz, 1900 MHz, 1700 MHz/2100 MHz y/o 2500 MHz (DOF: 30 de julio de 2018).</w:t>
            </w:r>
          </w:p>
          <w:p w14:paraId="5EECE5B9" w14:textId="77777777" w:rsidR="00020E87" w:rsidRPr="00020E87" w:rsidRDefault="00020E87" w:rsidP="00020E87">
            <w:pPr>
              <w:pStyle w:val="Texto"/>
              <w:spacing w:after="26" w:line="212" w:lineRule="exact"/>
              <w:ind w:firstLine="0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</w:p>
          <w:p w14:paraId="15C45642" w14:textId="3092C5C6" w:rsidR="000C7ED7" w:rsidRDefault="000C7ED7" w:rsidP="03B1E59A">
            <w:pPr>
              <w:pStyle w:val="Texto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IFT-014-2018 Parte 1, Acuerdo mediante el cual el Pleno del Instituto Federal de Telecomunicaciones expide la Disposición Técnica IFT-014-2018. Equipos de microondas para sistemas fijo multicanal punto a punto y punto a multipunto. Parte 1: radio acceso múltiple (DOF: 26 de noviembre de 2018).</w:t>
            </w:r>
          </w:p>
          <w:p w14:paraId="09B9F8A7" w14:textId="77777777" w:rsidR="00020E87" w:rsidRPr="00020E87" w:rsidRDefault="00020E87" w:rsidP="00020E87">
            <w:pPr>
              <w:pStyle w:val="Texto"/>
              <w:spacing w:after="26" w:line="212" w:lineRule="exact"/>
              <w:ind w:firstLine="0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</w:p>
          <w:p w14:paraId="282DF24D" w14:textId="3AF7F632" w:rsidR="000C7ED7" w:rsidRDefault="000C7ED7" w:rsidP="03B1E59A">
            <w:pPr>
              <w:pStyle w:val="Texto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IFT-014-2018 Parte 2, Acuerdo mediante el cual el Pleno del Instituto Federal de Telecomunicaciones expide la Disposición Técnica IFT-014-2018. Equipos de microondas para sistemas fijo multicanal punto a punto y punto a multipunto. Parte 2: transporte (DOF: 26 de noviembre de 2018).</w:t>
            </w:r>
          </w:p>
          <w:p w14:paraId="55ACA4FE" w14:textId="77777777" w:rsidR="00020E87" w:rsidRPr="00020E87" w:rsidRDefault="00020E87" w:rsidP="00020E87">
            <w:pPr>
              <w:pStyle w:val="Texto"/>
              <w:spacing w:after="26" w:line="212" w:lineRule="exact"/>
              <w:ind w:firstLine="0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</w:p>
          <w:p w14:paraId="05B54307" w14:textId="079053C2" w:rsidR="000C7ED7" w:rsidRDefault="000C7ED7" w:rsidP="03B1E59A">
            <w:pPr>
              <w:pStyle w:val="Texto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IFT-015-2018, Acuerdo mediante el cual el Pleno del Instituto Federal de Telecomunicaciones expide la Disposición Técnica IFT-015-2018: Especificaciones técnicas de los equipos transmisores destinados al servicio móvil de radiocomunicación especializada de flotillas (DOF: 26 de noviembre de 2018).</w:t>
            </w:r>
          </w:p>
          <w:p w14:paraId="46E9DC2B" w14:textId="77777777" w:rsidR="00020E87" w:rsidRPr="00020E87" w:rsidRDefault="00020E87" w:rsidP="00020E87">
            <w:pPr>
              <w:pStyle w:val="Texto"/>
              <w:spacing w:after="26" w:line="212" w:lineRule="exact"/>
              <w:ind w:firstLine="0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</w:p>
          <w:p w14:paraId="15D908DC" w14:textId="4F687B3F" w:rsidR="000C7ED7" w:rsidRDefault="000C7ED7" w:rsidP="03B1E59A">
            <w:pPr>
              <w:pStyle w:val="texto0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>NOM-196-SCFI-2016, Norma Oficial Mexicana NOM-196-SCFI-2016, Productos. Equipos terminales que se conecten o interconecten a través de un acceso alámbrico a una red pública de telecomunicaciones (DOF: 7 de noviembre de 2016).</w:t>
            </w:r>
          </w:p>
          <w:p w14:paraId="764CF7D9" w14:textId="77777777" w:rsidR="00020E87" w:rsidRPr="00020E87" w:rsidRDefault="00020E87" w:rsidP="00020E87">
            <w:pPr>
              <w:pStyle w:val="texto0"/>
              <w:spacing w:after="26" w:line="212" w:lineRule="exact"/>
              <w:ind w:firstLine="0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</w:p>
          <w:p w14:paraId="4235A4EE" w14:textId="7A777E37" w:rsidR="000C7ED7" w:rsidRDefault="000C7ED7" w:rsidP="03B1E59A">
            <w:pPr>
              <w:pStyle w:val="texto0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>NOM-218-SCFI-2017, Norma Oficial Mexicana NOM-218-SCFI-2017, Interfaz digital a redes públicas (Interfaz digital a 2 048 KBIT/S y a 34 368 KBIT/S) (DOF: 15 de febrero de 2018).</w:t>
            </w:r>
          </w:p>
          <w:p w14:paraId="5531FE0A" w14:textId="77777777" w:rsidR="00020E87" w:rsidRPr="00020E87" w:rsidRDefault="00020E87" w:rsidP="00020E87">
            <w:pPr>
              <w:pStyle w:val="texto0"/>
              <w:spacing w:after="26" w:line="212" w:lineRule="exact"/>
              <w:ind w:firstLine="0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</w:p>
          <w:p w14:paraId="1F052377" w14:textId="4A95DDE5" w:rsidR="000C7ED7" w:rsidRDefault="000C7ED7" w:rsidP="03B1E59A">
            <w:pPr>
              <w:pStyle w:val="texto0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>NOM-208-SCFI-2016, Norma Oficial Mexicana NOM-208-SCFI-2016, Productos. Sistemas de radiocomunicación que emplean la técnica de espectro disperso-Equipos de radiocomunicación por salto de frecuencia y por modulación digital a operar en las bandas 902 MHz-928 MHz, 2400 MHz-2483.5 MHz y 5725 MHz-5850 MHz-Especificaciones y métodos de prueba (DOF: 7 de febrero de 2017).</w:t>
            </w:r>
          </w:p>
          <w:p w14:paraId="726E6A70" w14:textId="77777777" w:rsidR="00497E7D" w:rsidRPr="00020E87" w:rsidRDefault="00497E7D" w:rsidP="00497E7D">
            <w:pPr>
              <w:pStyle w:val="texto0"/>
              <w:spacing w:after="26" w:line="212" w:lineRule="exact"/>
              <w:ind w:firstLine="0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</w:p>
          <w:p w14:paraId="232E6061" w14:textId="4E5165C7" w:rsidR="000C7ED7" w:rsidRDefault="000C7ED7" w:rsidP="03B1E59A">
            <w:pPr>
              <w:pStyle w:val="texto0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</w:rPr>
              <w:t>NOM-220-SCFI-2017, Norma Oficial Mexicana NOM-220-SCFI-2017, Especificaciones y requerimientos de los equipos de bloqueo de señales de telefonía celular, de radiocomunicación o de transmisión de datos e imagen dentro de centros de readaptación social, establecimientos penitenciarios o centros de internamiento para menores, federales o de las entidades federativas (DOF: 31 de julio de 2018).</w:t>
            </w:r>
          </w:p>
          <w:p w14:paraId="23BA6CCB" w14:textId="77777777" w:rsidR="00497E7D" w:rsidRPr="00020E87" w:rsidRDefault="00497E7D" w:rsidP="00497E7D">
            <w:pPr>
              <w:pStyle w:val="texto0"/>
              <w:spacing w:after="26" w:line="212" w:lineRule="exact"/>
              <w:ind w:firstLine="0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</w:p>
          <w:p w14:paraId="24A6C0AD" w14:textId="77777777" w:rsidR="00DC3A1A" w:rsidRDefault="000C7ED7" w:rsidP="03B1E59A">
            <w:pPr>
              <w:pStyle w:val="Texto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020E87"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  <w:t>NOM-221-SCFI-2017, Norma Oficial Mexicana NOM-221-SCFI-2017, Especificaciones de los equipos terminales móviles que puedan hacer uso del espectro radioeléctrico o ser conectados a redes de telecomunicaciones. Parte 1. Código de identidad de fabricación del equipo (IMEI) y funcionalidad de receptor de radiodifusión sonora en frecuencia modulada (FM) (DOF: 16 de agosto de 2018).</w:t>
            </w:r>
          </w:p>
          <w:p w14:paraId="2C3A6113" w14:textId="77777777" w:rsidR="00683468" w:rsidRDefault="00683468" w:rsidP="00683468">
            <w:pPr>
              <w:pStyle w:val="Prrafodelista"/>
              <w:rPr>
                <w:rFonts w:ascii="ITC Avant Garde" w:eastAsia="ITC Avant Garde" w:hAnsi="ITC Avant Garde" w:cs="ITC Avant Garde"/>
                <w:sz w:val="21"/>
                <w:szCs w:val="21"/>
              </w:rPr>
            </w:pPr>
          </w:p>
          <w:p w14:paraId="5D4A60FE" w14:textId="0D9272A7" w:rsidR="00683468" w:rsidRPr="00020E87" w:rsidRDefault="00683468" w:rsidP="03B1E59A">
            <w:pPr>
              <w:pStyle w:val="Texto"/>
              <w:numPr>
                <w:ilvl w:val="0"/>
                <w:numId w:val="15"/>
              </w:numPr>
              <w:spacing w:after="26" w:line="212" w:lineRule="exact"/>
              <w:rPr>
                <w:rFonts w:ascii="ITC Avant Garde" w:eastAsia="ITC Avant Garde" w:hAnsi="ITC Avant Garde" w:cs="ITC Avant Garde"/>
                <w:sz w:val="21"/>
                <w:szCs w:val="21"/>
                <w:lang w:val="es-MX"/>
              </w:rPr>
            </w:pPr>
            <w:r w:rsidRPr="00463540">
              <w:rPr>
                <w:rFonts w:ascii="ITC Avant Garde" w:hAnsi="ITC Avant Garde"/>
                <w:sz w:val="21"/>
                <w:szCs w:val="21"/>
              </w:rPr>
              <w:t>ACUERDO mediante el cual el Pleno del Instituto Federal de Telecomunicaciones elimina diversos trámites del Registro de Trámites y Servicios del Instituto Federal de Telecomunicaciones; así como modifica y deroga diversas disposiciones como parte de las acciones de simplificación de trámites y servicios a su cargo.</w:t>
            </w:r>
          </w:p>
        </w:tc>
      </w:tr>
    </w:tbl>
    <w:p w14:paraId="03FABE9B" w14:textId="45F8751D" w:rsidR="00DC3A1A" w:rsidRPr="00020E87" w:rsidRDefault="00DC3A1A" w:rsidP="03B1E59A">
      <w:pPr>
        <w:spacing w:after="0" w:line="240" w:lineRule="auto"/>
        <w:contextualSpacing/>
        <w:mirrorIndents/>
        <w:rPr>
          <w:rFonts w:ascii="ITC Avant Garde" w:eastAsia="ITC Avant Garde" w:hAnsi="ITC Avant Garde" w:cs="ITC Avant Garde"/>
          <w:color w:val="000000" w:themeColor="text1"/>
          <w:sz w:val="21"/>
          <w:szCs w:val="21"/>
        </w:rPr>
      </w:pPr>
    </w:p>
    <w:p w14:paraId="0D66A130" w14:textId="7623840C" w:rsidR="006166DB" w:rsidRPr="00020E87" w:rsidRDefault="00DC3A1A" w:rsidP="03B1E59A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</w:pPr>
      <w:r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12</w:t>
      </w:r>
      <w:r w:rsidR="006166DB"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 xml:space="preserve">.- Trámites y Servicios relacionados con la Regulación: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2FD6" w:rsidRPr="00020E87" w14:paraId="096E5FBB" w14:textId="77777777" w:rsidTr="03B1E59A">
        <w:tc>
          <w:tcPr>
            <w:tcW w:w="8828" w:type="dxa"/>
          </w:tcPr>
          <w:p w14:paraId="57E1C4ED" w14:textId="77777777" w:rsidR="00497E7D" w:rsidRPr="00497E7D" w:rsidRDefault="00497E7D" w:rsidP="00497E7D">
            <w:pPr>
              <w:pStyle w:val="Prrafodelista"/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</w:p>
          <w:p w14:paraId="479FE271" w14:textId="202584CC" w:rsidR="00497E7D" w:rsidRDefault="00683468" w:rsidP="00497E7D">
            <w:pPr>
              <w:pStyle w:val="Prrafodelista"/>
              <w:numPr>
                <w:ilvl w:val="0"/>
                <w:numId w:val="14"/>
              </w:num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hyperlink r:id="rId11" w:anchor="!/tramite/UCS-04-093" w:history="1">
              <w:r w:rsidR="00A8631F">
                <w:rPr>
                  <w:rStyle w:val="Hipervnculo"/>
                  <w:rFonts w:ascii="ITC Avant Garde" w:eastAsia="ITC Avant Garde" w:hAnsi="ITC Avant Garde" w:cs="ITC Avant Garde"/>
                  <w:b/>
                  <w:sz w:val="21"/>
                  <w:szCs w:val="21"/>
                  <w:bdr w:val="none" w:sz="0" w:space="0" w:color="auto"/>
                </w:rPr>
                <w:t>UCS-04-093</w:t>
              </w:r>
            </w:hyperlink>
            <w:r w:rsidR="00497E7D">
              <w:rPr>
                <w:rStyle w:val="Hipervnculo"/>
                <w:rFonts w:ascii="ITC Avant Garde" w:eastAsia="ITC Avant Garde" w:hAnsi="ITC Avant Garde" w:cs="ITC Avant Garde"/>
                <w:sz w:val="21"/>
                <w:szCs w:val="21"/>
                <w:bdr w:val="none" w:sz="0" w:space="0" w:color="auto"/>
              </w:rPr>
              <w:t>:</w:t>
            </w:r>
            <w:r w:rsidR="00124775"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 Envío de los Reportes de Pruebas por parte de los Laboratorios de Prueba al IFT.</w:t>
            </w:r>
          </w:p>
          <w:p w14:paraId="34399752" w14:textId="77777777" w:rsidR="00497E7D" w:rsidRPr="00497E7D" w:rsidRDefault="00497E7D" w:rsidP="00497E7D">
            <w:pPr>
              <w:ind w:left="360"/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</w:p>
          <w:p w14:paraId="3C667AFA" w14:textId="22AAE792" w:rsidR="00124775" w:rsidRDefault="00683468" w:rsidP="03B1E59A">
            <w:pPr>
              <w:pStyle w:val="Prrafodelista"/>
              <w:numPr>
                <w:ilvl w:val="0"/>
                <w:numId w:val="14"/>
              </w:num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hyperlink r:id="rId12" w:anchor="!/tramite/UCS-04-094" w:history="1">
              <w:r w:rsidR="00A8631F">
                <w:rPr>
                  <w:rStyle w:val="Hipervnculo"/>
                  <w:rFonts w:ascii="ITC Avant Garde" w:eastAsia="ITC Avant Garde" w:hAnsi="ITC Avant Garde" w:cs="ITC Avant Garde"/>
                  <w:b/>
                  <w:sz w:val="21"/>
                  <w:szCs w:val="21"/>
                  <w:bdr w:val="none" w:sz="0" w:space="0" w:color="auto"/>
                </w:rPr>
                <w:t>UCS-04-094</w:t>
              </w:r>
            </w:hyperlink>
            <w:r w:rsidR="00497E7D">
              <w:rPr>
                <w:rStyle w:val="Hipervnculo"/>
                <w:rFonts w:ascii="ITC Avant Garde" w:eastAsia="ITC Avant Garde" w:hAnsi="ITC Avant Garde" w:cs="ITC Avant Garde"/>
                <w:b/>
                <w:sz w:val="21"/>
                <w:szCs w:val="21"/>
                <w:bdr w:val="none" w:sz="0" w:space="0" w:color="auto"/>
              </w:rPr>
              <w:t>:</w:t>
            </w:r>
            <w:r w:rsidR="00124775"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 Envío de los Certificados de Conformidad por parte de los Organismos de Certificación al IFT.</w:t>
            </w:r>
          </w:p>
          <w:p w14:paraId="1F6FAB20" w14:textId="77777777" w:rsidR="00FF4189" w:rsidRPr="00FF4189" w:rsidRDefault="00FF4189" w:rsidP="00FF4189">
            <w:p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</w:p>
          <w:p w14:paraId="01EEBEF9" w14:textId="55D69A62" w:rsidR="00124775" w:rsidRDefault="00683468" w:rsidP="03B1E59A">
            <w:pPr>
              <w:pStyle w:val="Prrafodelista"/>
              <w:numPr>
                <w:ilvl w:val="0"/>
                <w:numId w:val="14"/>
              </w:num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hyperlink r:id="rId13" w:anchor="!/tramite/UCS-04-096-A" w:history="1">
              <w:r w:rsidR="00A8631F">
                <w:rPr>
                  <w:rStyle w:val="Hipervnculo"/>
                  <w:rFonts w:ascii="ITC Avant Garde" w:eastAsia="ITC Avant Garde" w:hAnsi="ITC Avant Garde" w:cs="ITC Avant Garde"/>
                  <w:b/>
                  <w:sz w:val="21"/>
                  <w:szCs w:val="21"/>
                  <w:bdr w:val="none" w:sz="0" w:space="0" w:color="auto"/>
                </w:rPr>
                <w:t>UCS-04-096-A</w:t>
              </w:r>
            </w:hyperlink>
            <w:r w:rsidR="0060357D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: </w:t>
            </w:r>
            <w:r w:rsidR="00124775"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Aviso de Suspensión del Certificado de Conformidad y/o del Dictamen de Inspección</w:t>
            </w:r>
            <w:r w:rsidR="0060357D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 – Certificado de Conformidad. </w:t>
            </w:r>
          </w:p>
          <w:p w14:paraId="4ABCFD1B" w14:textId="77777777" w:rsidR="00933AD8" w:rsidRPr="00933AD8" w:rsidRDefault="00933AD8" w:rsidP="00933AD8">
            <w:pPr>
              <w:pStyle w:val="Prrafodelista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</w:p>
          <w:p w14:paraId="5886E99C" w14:textId="6DFD81E7" w:rsidR="00933AD8" w:rsidRPr="00933AD8" w:rsidRDefault="00683468" w:rsidP="00933AD8">
            <w:pPr>
              <w:pStyle w:val="Prrafodelista"/>
              <w:numPr>
                <w:ilvl w:val="0"/>
                <w:numId w:val="14"/>
              </w:num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hyperlink r:id="rId14" w:anchor="!/tramite/UCS-04-096-B" w:history="1">
              <w:r w:rsidR="00A8631F">
                <w:rPr>
                  <w:rStyle w:val="Hipervnculo"/>
                  <w:rFonts w:ascii="ITC Avant Garde" w:eastAsia="ITC Avant Garde" w:hAnsi="ITC Avant Garde" w:cs="ITC Avant Garde"/>
                  <w:b/>
                  <w:sz w:val="21"/>
                  <w:szCs w:val="21"/>
                  <w:bdr w:val="none" w:sz="0" w:space="0" w:color="auto"/>
                </w:rPr>
                <w:t>UCS-04-096-B</w:t>
              </w:r>
            </w:hyperlink>
            <w:r w:rsidR="0060357D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: </w:t>
            </w:r>
            <w:r w:rsidR="00933AD8"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Aviso de Suspensión del Certificado de Conformidad y/o del Dictamen de Inspección</w:t>
            </w:r>
            <w:r w:rsidR="0060357D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 – Dictamen de Inspección.</w:t>
            </w:r>
          </w:p>
          <w:p w14:paraId="41F47E27" w14:textId="77777777" w:rsidR="00FF4189" w:rsidRPr="00FF4189" w:rsidRDefault="00FF4189" w:rsidP="00FF4189">
            <w:p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</w:p>
          <w:p w14:paraId="44234A70" w14:textId="66F56B18" w:rsidR="00124775" w:rsidRDefault="00683468" w:rsidP="03B1E59A">
            <w:pPr>
              <w:pStyle w:val="Prrafodelista"/>
              <w:numPr>
                <w:ilvl w:val="0"/>
                <w:numId w:val="14"/>
              </w:num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hyperlink r:id="rId15" w:anchor="!/tramite/UCS-04-097-A" w:history="1">
              <w:r w:rsidR="00A8631F">
                <w:rPr>
                  <w:rStyle w:val="Hipervnculo"/>
                  <w:rFonts w:ascii="ITC Avant Garde" w:eastAsia="ITC Avant Garde" w:hAnsi="ITC Avant Garde" w:cs="ITC Avant Garde"/>
                  <w:b/>
                  <w:sz w:val="21"/>
                  <w:szCs w:val="21"/>
                  <w:bdr w:val="none" w:sz="0" w:space="0" w:color="auto"/>
                </w:rPr>
                <w:t>UCS-04-097-A</w:t>
              </w:r>
            </w:hyperlink>
            <w:r w:rsidR="0060357D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: </w:t>
            </w:r>
            <w:r w:rsidR="00124775"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Aviso de terminación de la suspensión del Certificado de Conformidad y/o del Dictamen de Inspección</w:t>
            </w:r>
            <w:r w:rsidR="0060357D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 – Certificado de Conformidad. </w:t>
            </w:r>
          </w:p>
          <w:p w14:paraId="58E73AC2" w14:textId="77777777" w:rsidR="0060357D" w:rsidRPr="0060357D" w:rsidRDefault="0060357D" w:rsidP="0060357D">
            <w:pPr>
              <w:pStyle w:val="Prrafodelista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</w:p>
          <w:p w14:paraId="0B8A6F94" w14:textId="75BB916B" w:rsidR="0060357D" w:rsidRPr="0060357D" w:rsidRDefault="00683468" w:rsidP="0060357D">
            <w:pPr>
              <w:pStyle w:val="Prrafodelista"/>
              <w:numPr>
                <w:ilvl w:val="0"/>
                <w:numId w:val="14"/>
              </w:num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hyperlink r:id="rId16" w:anchor="!/tramite/UCS-04-097-B" w:history="1">
              <w:r w:rsidR="00A8631F">
                <w:rPr>
                  <w:rStyle w:val="Hipervnculo"/>
                  <w:rFonts w:ascii="ITC Avant Garde" w:eastAsia="ITC Avant Garde" w:hAnsi="ITC Avant Garde" w:cs="ITC Avant Garde"/>
                  <w:b/>
                  <w:sz w:val="21"/>
                  <w:szCs w:val="21"/>
                  <w:bdr w:val="none" w:sz="0" w:space="0" w:color="auto"/>
                </w:rPr>
                <w:t>UCS-04-097-B</w:t>
              </w:r>
            </w:hyperlink>
            <w:r w:rsidR="0060357D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: </w:t>
            </w:r>
            <w:r w:rsidR="0060357D"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Aviso de terminación de la suspensión del Certificado de Conformidad y/o del Dictamen de Inspección</w:t>
            </w:r>
            <w:r w:rsidR="0060357D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 – Dictamen de Inspección. </w:t>
            </w:r>
          </w:p>
          <w:p w14:paraId="6E57A0B3" w14:textId="77777777" w:rsidR="00FF4189" w:rsidRPr="00FF4189" w:rsidRDefault="00FF4189" w:rsidP="00FF4189">
            <w:p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</w:p>
          <w:p w14:paraId="764A06A3" w14:textId="78A33DF4" w:rsidR="00124775" w:rsidRDefault="00683468" w:rsidP="03B1E59A">
            <w:pPr>
              <w:pStyle w:val="Prrafodelista"/>
              <w:numPr>
                <w:ilvl w:val="0"/>
                <w:numId w:val="14"/>
              </w:num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hyperlink r:id="rId17" w:anchor="!/tramite/UCS-04-098" w:history="1">
              <w:r w:rsidR="00A8631F">
                <w:rPr>
                  <w:rStyle w:val="Hipervnculo"/>
                  <w:rFonts w:ascii="ITC Avant Garde" w:eastAsia="ITC Avant Garde" w:hAnsi="ITC Avant Garde" w:cs="ITC Avant Garde"/>
                  <w:b/>
                  <w:sz w:val="21"/>
                  <w:szCs w:val="21"/>
                  <w:bdr w:val="none" w:sz="0" w:space="0" w:color="auto"/>
                </w:rPr>
                <w:t>UCS-04-098</w:t>
              </w:r>
            </w:hyperlink>
            <w:r w:rsidR="00ED0936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: </w:t>
            </w:r>
            <w:r w:rsidR="00124775"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Envío de las Carta de No Cumplimiento por parte de las Unidades de Verificación al IFT.</w:t>
            </w:r>
          </w:p>
          <w:p w14:paraId="0529DDBE" w14:textId="77777777" w:rsidR="00FF4189" w:rsidRPr="00FF4189" w:rsidRDefault="00FF4189" w:rsidP="00FF4189">
            <w:p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</w:p>
          <w:p w14:paraId="6AD93E90" w14:textId="4734C632" w:rsidR="00124775" w:rsidRDefault="00683468" w:rsidP="03B1E59A">
            <w:pPr>
              <w:pStyle w:val="Prrafodelista"/>
              <w:numPr>
                <w:ilvl w:val="0"/>
                <w:numId w:val="14"/>
              </w:num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hyperlink r:id="rId18" w:anchor="!/tramite/UCS-04-099" w:history="1">
              <w:r w:rsidR="00A8631F">
                <w:rPr>
                  <w:rStyle w:val="Hipervnculo"/>
                  <w:rFonts w:ascii="ITC Avant Garde" w:eastAsia="ITC Avant Garde" w:hAnsi="ITC Avant Garde" w:cs="ITC Avant Garde"/>
                  <w:b/>
                  <w:sz w:val="21"/>
                  <w:szCs w:val="21"/>
                  <w:bdr w:val="none" w:sz="0" w:space="0" w:color="auto"/>
                </w:rPr>
                <w:t>UCS-04-099</w:t>
              </w:r>
            </w:hyperlink>
            <w:r w:rsidR="004B7D7F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: </w:t>
            </w:r>
            <w:r w:rsidR="00124775"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Envío de los Dictámenes de Inspección por parte de las Unidades de Verificación al IFT.</w:t>
            </w:r>
          </w:p>
          <w:p w14:paraId="1FD05AF2" w14:textId="77777777" w:rsidR="00FF4189" w:rsidRPr="00FF4189" w:rsidRDefault="00FF4189" w:rsidP="00FF4189">
            <w:p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</w:p>
          <w:p w14:paraId="549FF997" w14:textId="2B78E1DE" w:rsidR="00124775" w:rsidRDefault="00683468" w:rsidP="03B1E59A">
            <w:pPr>
              <w:pStyle w:val="Prrafodelista"/>
              <w:numPr>
                <w:ilvl w:val="0"/>
                <w:numId w:val="14"/>
              </w:num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hyperlink r:id="rId19" w:anchor="!/tramite/UCS-04-100" w:history="1">
              <w:r w:rsidR="00A8631F">
                <w:rPr>
                  <w:rStyle w:val="Hipervnculo"/>
                  <w:rFonts w:ascii="ITC Avant Garde" w:eastAsia="ITC Avant Garde" w:hAnsi="ITC Avant Garde" w:cs="ITC Avant Garde"/>
                  <w:b/>
                  <w:sz w:val="21"/>
                  <w:szCs w:val="21"/>
                  <w:bdr w:val="none" w:sz="0" w:space="0" w:color="auto"/>
                </w:rPr>
                <w:t>UCS-04-100</w:t>
              </w:r>
            </w:hyperlink>
            <w:r w:rsidR="004B7D7F">
              <w:rPr>
                <w:rFonts w:ascii="ITC Avant Garde" w:eastAsia="ITC Avant Garde" w:hAnsi="ITC Avant Garde" w:cs="ITC Avant Garde"/>
                <w:sz w:val="21"/>
                <w:szCs w:val="21"/>
              </w:rPr>
              <w:t xml:space="preserve">: </w:t>
            </w:r>
            <w:r w:rsidR="00124775"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Informe de revocación del Certificado de Conformidad.</w:t>
            </w:r>
          </w:p>
          <w:p w14:paraId="454B01A6" w14:textId="77777777" w:rsidR="00FF4189" w:rsidRPr="00FF4189" w:rsidRDefault="00FF4189" w:rsidP="00FF4189">
            <w:p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</w:p>
          <w:p w14:paraId="528031B6" w14:textId="410D228E" w:rsidR="007829E9" w:rsidRDefault="00683468" w:rsidP="03B1E59A">
            <w:pPr>
              <w:pStyle w:val="Prrafodelista"/>
              <w:numPr>
                <w:ilvl w:val="0"/>
                <w:numId w:val="14"/>
              </w:num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hyperlink r:id="rId20" w:anchor="!/tramite/UCS-04-101" w:history="1">
              <w:r w:rsidR="00A8631F">
                <w:rPr>
                  <w:rStyle w:val="Hipervnculo"/>
                  <w:rFonts w:ascii="ITC Avant Garde" w:eastAsia="ITC Avant Garde" w:hAnsi="ITC Avant Garde" w:cs="ITC Avant Garde"/>
                  <w:b/>
                  <w:sz w:val="21"/>
                  <w:szCs w:val="21"/>
                  <w:bdr w:val="none" w:sz="0" w:space="0" w:color="auto"/>
                </w:rPr>
                <w:t>UCS-04-101</w:t>
              </w:r>
            </w:hyperlink>
            <w:r w:rsidR="004B7D7F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 xml:space="preserve">: </w:t>
            </w:r>
            <w:r w:rsidR="00124775"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Informe de revocación del Dictamen de Inspección.</w:t>
            </w:r>
          </w:p>
          <w:p w14:paraId="1E0A3A61" w14:textId="1CC87D6B" w:rsidR="00FF4189" w:rsidRPr="00FF4189" w:rsidRDefault="00FF4189" w:rsidP="00FF4189">
            <w:pPr>
              <w:mirrorIndents/>
              <w:jc w:val="both"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</w:p>
        </w:tc>
      </w:tr>
    </w:tbl>
    <w:p w14:paraId="37E6B748" w14:textId="77777777" w:rsidR="006166DB" w:rsidRPr="00020E87" w:rsidRDefault="006166DB" w:rsidP="03B1E59A">
      <w:pPr>
        <w:spacing w:after="0" w:line="240" w:lineRule="auto"/>
        <w:contextualSpacing/>
        <w:mirrorIndents/>
        <w:rPr>
          <w:rFonts w:ascii="ITC Avant Garde" w:eastAsia="ITC Avant Garde" w:hAnsi="ITC Avant Garde" w:cs="ITC Avant Garde"/>
          <w:color w:val="000000" w:themeColor="text1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57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2FD6" w:rsidRPr="00020E87" w14:paraId="1683D7BD" w14:textId="77777777" w:rsidTr="03B1E59A">
        <w:tc>
          <w:tcPr>
            <w:tcW w:w="8828" w:type="dxa"/>
          </w:tcPr>
          <w:p w14:paraId="170253F9" w14:textId="4F5C3F63" w:rsidR="00905546" w:rsidRPr="00020E87" w:rsidRDefault="003E2E17" w:rsidP="03B1E59A">
            <w:pPr>
              <w:pStyle w:val="Prrafodelista"/>
              <w:numPr>
                <w:ilvl w:val="0"/>
                <w:numId w:val="13"/>
              </w:numPr>
              <w:mirrorIndents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Inspección, verificación y vigilancia: Ley Federal de Telecomunicaciones y Radiodifusión, artículo 291</w:t>
            </w:r>
          </w:p>
          <w:p w14:paraId="6A09D6D7" w14:textId="0EF2E330" w:rsidR="007D2FD6" w:rsidRPr="00020E87" w:rsidRDefault="00154328" w:rsidP="03B1E59A">
            <w:pPr>
              <w:pStyle w:val="Prrafodelista"/>
              <w:numPr>
                <w:ilvl w:val="0"/>
                <w:numId w:val="13"/>
              </w:numPr>
              <w:mirrorIndents/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</w:pPr>
            <w:r w:rsidRPr="00020E87">
              <w:rPr>
                <w:rFonts w:ascii="ITC Avant Garde" w:eastAsia="ITC Avant Garde" w:hAnsi="ITC Avant Garde" w:cs="ITC Avant Garde"/>
                <w:color w:val="000000" w:themeColor="text1"/>
                <w:sz w:val="21"/>
                <w:szCs w:val="21"/>
              </w:rPr>
              <w:t>Capítulos VI y VII del Acuerdo</w:t>
            </w:r>
          </w:p>
        </w:tc>
      </w:tr>
    </w:tbl>
    <w:p w14:paraId="6B64E51A" w14:textId="01DDBF7F" w:rsidR="004B7538" w:rsidRPr="00020E87" w:rsidRDefault="00DC3A1A" w:rsidP="03B1E59A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</w:pPr>
      <w:r w:rsidRPr="00020E87">
        <w:rPr>
          <w:rFonts w:ascii="ITC Avant Garde" w:eastAsia="ITC Avant Garde" w:hAnsi="ITC Avant Garde" w:cs="ITC Avant Garde"/>
          <w:b/>
          <w:bCs/>
          <w:color w:val="000000" w:themeColor="text1"/>
          <w:sz w:val="21"/>
          <w:szCs w:val="21"/>
        </w:rPr>
        <w:t>13.- Inspecciones, verificaciones o visitas domiciliarias relacionadas con la regulación y su fundamento legal:</w:t>
      </w:r>
      <w:bookmarkStart w:id="0" w:name="_GoBack"/>
      <w:bookmarkEnd w:id="0"/>
    </w:p>
    <w:sectPr w:rsidR="004B7538" w:rsidRPr="00020E87" w:rsidSect="003F1D7B">
      <w:headerReference w:type="default" r:id="rId21"/>
      <w:pgSz w:w="12240" w:h="15840"/>
      <w:pgMar w:top="22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531CE" w14:textId="77777777" w:rsidR="003D07BD" w:rsidRDefault="003D07BD" w:rsidP="006166DB">
      <w:pPr>
        <w:spacing w:after="0" w:line="240" w:lineRule="auto"/>
      </w:pPr>
      <w:r>
        <w:separator/>
      </w:r>
    </w:p>
  </w:endnote>
  <w:endnote w:type="continuationSeparator" w:id="0">
    <w:p w14:paraId="133650C2" w14:textId="77777777" w:rsidR="003D07BD" w:rsidRDefault="003D07BD" w:rsidP="0061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80E92" w14:textId="77777777" w:rsidR="003D07BD" w:rsidRDefault="003D07BD" w:rsidP="006166DB">
      <w:pPr>
        <w:spacing w:after="0" w:line="240" w:lineRule="auto"/>
      </w:pPr>
      <w:r>
        <w:separator/>
      </w:r>
    </w:p>
  </w:footnote>
  <w:footnote w:type="continuationSeparator" w:id="0">
    <w:p w14:paraId="02A85A98" w14:textId="77777777" w:rsidR="003D07BD" w:rsidRDefault="003D07BD" w:rsidP="0061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77722" w14:textId="224C56A4" w:rsidR="003D07BD" w:rsidRDefault="003D07BD" w:rsidP="007D2FD6">
    <w:pPr>
      <w:pStyle w:val="Encabezado"/>
      <w:tabs>
        <w:tab w:val="left" w:pos="2748"/>
      </w:tabs>
    </w:pPr>
    <w:r w:rsidRPr="001B3D06">
      <w:rPr>
        <w:noProof/>
        <w:lang w:eastAsia="es-MX"/>
      </w:rPr>
      <w:drawing>
        <wp:inline distT="0" distB="0" distL="0" distR="0" wp14:anchorId="62D493CC" wp14:editId="1036E2D6">
          <wp:extent cx="100012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2FD6">
      <w:rPr>
        <w:rFonts w:ascii="ITC Avant Garde" w:eastAsia="Calibri" w:hAnsi="ITC Avant Garde" w:cs="Times New Roman"/>
        <w:b/>
        <w:sz w:val="18"/>
        <w:szCs w:val="18"/>
      </w:rPr>
      <w:t xml:space="preserve"> </w:t>
    </w:r>
    <w:r>
      <w:rPr>
        <w:rFonts w:ascii="ITC Avant Garde" w:eastAsia="Calibri" w:hAnsi="ITC Avant Garde" w:cs="Times New Roman"/>
        <w:b/>
        <w:sz w:val="18"/>
        <w:szCs w:val="18"/>
      </w:rPr>
      <w:t xml:space="preserve">                                      </w:t>
    </w:r>
    <w:r w:rsidRPr="007D2FD6">
      <w:rPr>
        <w:rFonts w:ascii="ITC Avant Garde" w:hAnsi="ITC Avant Garde"/>
        <w:b/>
        <w:sz w:val="21"/>
        <w:szCs w:val="21"/>
      </w:rPr>
      <w:t>Cédula de Información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7E4F"/>
    <w:multiLevelType w:val="hybridMultilevel"/>
    <w:tmpl w:val="ED1A9C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49E6"/>
    <w:multiLevelType w:val="hybridMultilevel"/>
    <w:tmpl w:val="2FC26A40"/>
    <w:lvl w:ilvl="0" w:tplc="A90A7E8A">
      <w:start w:val="1"/>
      <w:numFmt w:val="decimal"/>
      <w:lvlText w:val="%1."/>
      <w:lvlJc w:val="left"/>
      <w:pPr>
        <w:ind w:left="360" w:hanging="360"/>
      </w:pPr>
      <w:rPr>
        <w:rFonts w:ascii="ITC Avant Garde Std Bk" w:hAnsi="ITC Avant Garde Std Bk" w:hint="default"/>
        <w:b w:val="0"/>
        <w:bCs/>
        <w:sz w:val="21"/>
        <w:szCs w:val="21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02965"/>
    <w:multiLevelType w:val="hybridMultilevel"/>
    <w:tmpl w:val="07EEA368"/>
    <w:lvl w:ilvl="0" w:tplc="40C2A014">
      <w:start w:val="1"/>
      <w:numFmt w:val="decimal"/>
      <w:lvlText w:val="%1)"/>
      <w:lvlJc w:val="left"/>
      <w:pPr>
        <w:ind w:left="720" w:hanging="360"/>
      </w:pPr>
      <w:rPr>
        <w:rFonts w:ascii="ITC Avant Garde" w:eastAsiaTheme="minorHAnsi" w:hAnsi="ITC Avant Garde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3EA2"/>
    <w:multiLevelType w:val="hybridMultilevel"/>
    <w:tmpl w:val="BB1C931E"/>
    <w:lvl w:ilvl="0" w:tplc="8F6C9CC8">
      <w:start w:val="1"/>
      <w:numFmt w:val="decimal"/>
      <w:lvlText w:val="%1)"/>
      <w:lvlJc w:val="left"/>
      <w:pPr>
        <w:ind w:left="720" w:hanging="360"/>
      </w:pPr>
      <w:rPr>
        <w:rFonts w:ascii="ITC Avant Garde" w:eastAsiaTheme="minorHAnsi" w:hAnsi="ITC Avant Garde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33C2"/>
    <w:multiLevelType w:val="hybridMultilevel"/>
    <w:tmpl w:val="18F0195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917FE"/>
    <w:multiLevelType w:val="hybridMultilevel"/>
    <w:tmpl w:val="2128457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7B79E4"/>
    <w:multiLevelType w:val="hybridMultilevel"/>
    <w:tmpl w:val="F69A1518"/>
    <w:lvl w:ilvl="0" w:tplc="BC7A42F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0C11"/>
    <w:multiLevelType w:val="hybridMultilevel"/>
    <w:tmpl w:val="0E901B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C7DF7"/>
    <w:multiLevelType w:val="hybridMultilevel"/>
    <w:tmpl w:val="F636015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E6BAF"/>
    <w:multiLevelType w:val="hybridMultilevel"/>
    <w:tmpl w:val="F69A1518"/>
    <w:lvl w:ilvl="0" w:tplc="BC7A42F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17D6F"/>
    <w:multiLevelType w:val="hybridMultilevel"/>
    <w:tmpl w:val="07A6CE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6424E"/>
    <w:multiLevelType w:val="hybridMultilevel"/>
    <w:tmpl w:val="DB2222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40C"/>
    <w:multiLevelType w:val="multilevel"/>
    <w:tmpl w:val="58320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079301B"/>
    <w:multiLevelType w:val="hybridMultilevel"/>
    <w:tmpl w:val="664A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C0A4C"/>
    <w:multiLevelType w:val="hybridMultilevel"/>
    <w:tmpl w:val="3C1678D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14"/>
  </w:num>
  <w:num w:numId="7">
    <w:abstractNumId w:val="12"/>
  </w:num>
  <w:num w:numId="8">
    <w:abstractNumId w:val="9"/>
  </w:num>
  <w:num w:numId="9">
    <w:abstractNumId w:val="10"/>
  </w:num>
  <w:num w:numId="10">
    <w:abstractNumId w:val="11"/>
  </w:num>
  <w:num w:numId="11">
    <w:abstractNumId w:val="5"/>
  </w:num>
  <w:num w:numId="12">
    <w:abstractNumId w:val="1"/>
  </w:num>
  <w:num w:numId="13">
    <w:abstractNumId w:val="1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catalog"/>
    <w:dataType w:val="textFile"/>
    <w:activeRecord w:val="-1"/>
  </w:mailMerge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DB"/>
    <w:rsid w:val="00020E87"/>
    <w:rsid w:val="00085CAE"/>
    <w:rsid w:val="000911B6"/>
    <w:rsid w:val="000C2164"/>
    <w:rsid w:val="000C7ED7"/>
    <w:rsid w:val="00124775"/>
    <w:rsid w:val="00154328"/>
    <w:rsid w:val="00160C02"/>
    <w:rsid w:val="001A0D96"/>
    <w:rsid w:val="001C36BF"/>
    <w:rsid w:val="001D0BED"/>
    <w:rsid w:val="001F3494"/>
    <w:rsid w:val="00207BA8"/>
    <w:rsid w:val="00223B0B"/>
    <w:rsid w:val="002434FF"/>
    <w:rsid w:val="00250D5A"/>
    <w:rsid w:val="0026494F"/>
    <w:rsid w:val="002B0B24"/>
    <w:rsid w:val="002E37B6"/>
    <w:rsid w:val="00332FE9"/>
    <w:rsid w:val="00351636"/>
    <w:rsid w:val="00366E21"/>
    <w:rsid w:val="00384692"/>
    <w:rsid w:val="003A162A"/>
    <w:rsid w:val="003D07BD"/>
    <w:rsid w:val="003E2E17"/>
    <w:rsid w:val="003F1D7B"/>
    <w:rsid w:val="00446F0C"/>
    <w:rsid w:val="00477D32"/>
    <w:rsid w:val="00497E7D"/>
    <w:rsid w:val="004B7538"/>
    <w:rsid w:val="004B7D7F"/>
    <w:rsid w:val="004C31A6"/>
    <w:rsid w:val="004C75E5"/>
    <w:rsid w:val="004D6D14"/>
    <w:rsid w:val="004E552A"/>
    <w:rsid w:val="005034EB"/>
    <w:rsid w:val="00523C41"/>
    <w:rsid w:val="00585BD4"/>
    <w:rsid w:val="0059656E"/>
    <w:rsid w:val="005E34D0"/>
    <w:rsid w:val="005E6989"/>
    <w:rsid w:val="005F0181"/>
    <w:rsid w:val="0060357D"/>
    <w:rsid w:val="0061003C"/>
    <w:rsid w:val="006166DB"/>
    <w:rsid w:val="006441CF"/>
    <w:rsid w:val="0065492B"/>
    <w:rsid w:val="00683468"/>
    <w:rsid w:val="006911B3"/>
    <w:rsid w:val="006A6167"/>
    <w:rsid w:val="006D779E"/>
    <w:rsid w:val="006E3514"/>
    <w:rsid w:val="006F7E1D"/>
    <w:rsid w:val="00703626"/>
    <w:rsid w:val="00711B69"/>
    <w:rsid w:val="007149C3"/>
    <w:rsid w:val="00720D02"/>
    <w:rsid w:val="0074277C"/>
    <w:rsid w:val="007466F1"/>
    <w:rsid w:val="007829E9"/>
    <w:rsid w:val="0078318D"/>
    <w:rsid w:val="007A42B1"/>
    <w:rsid w:val="007D2FD6"/>
    <w:rsid w:val="007F5106"/>
    <w:rsid w:val="008017FB"/>
    <w:rsid w:val="00802508"/>
    <w:rsid w:val="00815D92"/>
    <w:rsid w:val="0082035E"/>
    <w:rsid w:val="00851926"/>
    <w:rsid w:val="00876E70"/>
    <w:rsid w:val="0089205E"/>
    <w:rsid w:val="008D1EA0"/>
    <w:rsid w:val="00905546"/>
    <w:rsid w:val="0092333A"/>
    <w:rsid w:val="00933AD8"/>
    <w:rsid w:val="009701A3"/>
    <w:rsid w:val="00977ED5"/>
    <w:rsid w:val="009918CF"/>
    <w:rsid w:val="009A6722"/>
    <w:rsid w:val="009D567D"/>
    <w:rsid w:val="00A41FB0"/>
    <w:rsid w:val="00A70F6B"/>
    <w:rsid w:val="00A8631F"/>
    <w:rsid w:val="00A93C7F"/>
    <w:rsid w:val="00AC079F"/>
    <w:rsid w:val="00AD4846"/>
    <w:rsid w:val="00AF71CC"/>
    <w:rsid w:val="00B018E8"/>
    <w:rsid w:val="00B12921"/>
    <w:rsid w:val="00B30E6B"/>
    <w:rsid w:val="00B8531B"/>
    <w:rsid w:val="00B9404A"/>
    <w:rsid w:val="00BE45D0"/>
    <w:rsid w:val="00C41EE3"/>
    <w:rsid w:val="00C76443"/>
    <w:rsid w:val="00C8049B"/>
    <w:rsid w:val="00CF5F25"/>
    <w:rsid w:val="00D14569"/>
    <w:rsid w:val="00D258BF"/>
    <w:rsid w:val="00D31C9E"/>
    <w:rsid w:val="00D46162"/>
    <w:rsid w:val="00D87DE1"/>
    <w:rsid w:val="00D93EA9"/>
    <w:rsid w:val="00DC3A1A"/>
    <w:rsid w:val="00DF074B"/>
    <w:rsid w:val="00DF1654"/>
    <w:rsid w:val="00E07240"/>
    <w:rsid w:val="00E545BD"/>
    <w:rsid w:val="00E70994"/>
    <w:rsid w:val="00ED0936"/>
    <w:rsid w:val="00EF614E"/>
    <w:rsid w:val="00F014C6"/>
    <w:rsid w:val="00F30AF6"/>
    <w:rsid w:val="00F42CB3"/>
    <w:rsid w:val="00F52381"/>
    <w:rsid w:val="00F54CB3"/>
    <w:rsid w:val="00F62AAD"/>
    <w:rsid w:val="00F71208"/>
    <w:rsid w:val="00F73022"/>
    <w:rsid w:val="00FA3525"/>
    <w:rsid w:val="00FA4E22"/>
    <w:rsid w:val="00FF4189"/>
    <w:rsid w:val="00FF4F02"/>
    <w:rsid w:val="03B1E59A"/>
    <w:rsid w:val="0D93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BA2AB15"/>
  <w15:chartTrackingRefBased/>
  <w15:docId w15:val="{EA4D9E9B-515F-4595-9A06-62A20A5E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6DB"/>
  </w:style>
  <w:style w:type="paragraph" w:styleId="Ttulo1">
    <w:name w:val="heading 1"/>
    <w:basedOn w:val="Normal"/>
    <w:next w:val="Normal"/>
    <w:link w:val="Ttulo1Car"/>
    <w:uiPriority w:val="9"/>
    <w:qFormat/>
    <w:rsid w:val="00085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5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5C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85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85C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85C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85C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66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6DB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character" w:styleId="Refdecomentario">
    <w:name w:val="annotation reference"/>
    <w:basedOn w:val="Fuentedeprrafopredeter"/>
    <w:uiPriority w:val="99"/>
    <w:semiHidden/>
    <w:unhideWhenUsed/>
    <w:rsid w:val="006166DB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166D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16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6DB"/>
  </w:style>
  <w:style w:type="paragraph" w:styleId="Piedepgina">
    <w:name w:val="footer"/>
    <w:basedOn w:val="Normal"/>
    <w:link w:val="PiedepginaCar"/>
    <w:uiPriority w:val="99"/>
    <w:unhideWhenUsed/>
    <w:rsid w:val="00616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6DB"/>
  </w:style>
  <w:style w:type="character" w:customStyle="1" w:styleId="Ttulo1Car">
    <w:name w:val="Título 1 Car"/>
    <w:basedOn w:val="Fuentedeprrafopredeter"/>
    <w:link w:val="Ttulo1"/>
    <w:uiPriority w:val="9"/>
    <w:rsid w:val="00085C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85C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85C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85CA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85CA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85CA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085CA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Estilo1">
    <w:name w:val="Estilo1"/>
    <w:uiPriority w:val="1"/>
    <w:rsid w:val="00085CAE"/>
    <w:rPr>
      <w:rFonts w:ascii="Times New Roman" w:hAnsi="Times New Roman"/>
    </w:rPr>
  </w:style>
  <w:style w:type="character" w:customStyle="1" w:styleId="Estilo2">
    <w:name w:val="Estilo2"/>
    <w:basedOn w:val="Fuentedeprrafopredeter"/>
    <w:uiPriority w:val="1"/>
    <w:rsid w:val="00085CAE"/>
    <w:rPr>
      <w:rFonts w:ascii="ITC Avant Garde Std Bk" w:hAnsi="ITC Avant Garde Std Bk"/>
    </w:rPr>
  </w:style>
  <w:style w:type="character" w:customStyle="1" w:styleId="Estilo3">
    <w:name w:val="Estilo3"/>
    <w:basedOn w:val="Fuentedeprrafopredeter"/>
    <w:uiPriority w:val="1"/>
    <w:rsid w:val="00085CAE"/>
    <w:rPr>
      <w:rFonts w:ascii="ITC Avant Garde Std Bk" w:hAnsi="ITC Avant Garde Std Bk"/>
      <w:sz w:val="22"/>
    </w:rPr>
  </w:style>
  <w:style w:type="character" w:customStyle="1" w:styleId="Estilo4">
    <w:name w:val="Estilo4"/>
    <w:basedOn w:val="Fuentedeprrafopredeter"/>
    <w:uiPriority w:val="1"/>
    <w:rsid w:val="00085CAE"/>
    <w:rPr>
      <w:rFonts w:ascii="ITC Avant Garde Std Bk" w:hAnsi="ITC Avant Garde Std Bk"/>
      <w:sz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01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01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1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18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181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link w:val="TextoCar"/>
    <w:rsid w:val="0092333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92333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texto0">
    <w:name w:val="texto"/>
    <w:basedOn w:val="Normal"/>
    <w:rsid w:val="000C7ED7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24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nventariotramites.ift.org.mx/mitweb/" TargetMode="External"/><Relationship Id="rId18" Type="http://schemas.openxmlformats.org/officeDocument/2006/relationships/hyperlink" Target="http://inventariotramites.ift.org.mx/mitweb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inventariotramites.ift.org.mx/mitweb/" TargetMode="External"/><Relationship Id="rId17" Type="http://schemas.openxmlformats.org/officeDocument/2006/relationships/hyperlink" Target="http://inventariotramites.ift.org.mx/mitwe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inventariotramites.ift.org.mx/mitweb/" TargetMode="External"/><Relationship Id="rId20" Type="http://schemas.openxmlformats.org/officeDocument/2006/relationships/hyperlink" Target="http://inventariotramites.ift.org.mx/mitweb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nventariotramites.ift.org.mx/mitweb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inventariotramites.ift.org.mx/mitweb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inventariotramites.ift.org.mx/mitweb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nventariotramites.ift.org.mx/mitweb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8DF5F8E06C4C67A1656A6E13A44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2FB96-1376-4778-93E7-8A4E4D146D0B}"/>
      </w:docPartPr>
      <w:docPartBody>
        <w:p w:rsidR="00017150" w:rsidRDefault="006D779E" w:rsidP="006D779E">
          <w:pPr>
            <w:pStyle w:val="AB8DF5F8E06C4C67A1656A6E13A446D8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45E60C1C6B943CF80B1721B9C53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E2E31-9930-489B-9A55-7CC7108A219B}"/>
      </w:docPartPr>
      <w:docPartBody>
        <w:p w:rsidR="00017150" w:rsidRDefault="006D779E" w:rsidP="006D779E">
          <w:pPr>
            <w:pStyle w:val="C45E60C1C6B943CF80B1721B9C53D3AF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233E99645114FB3B3B67F7B8A2D4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B46C-9F4B-40BD-89AC-110F37790D90}"/>
      </w:docPartPr>
      <w:docPartBody>
        <w:p w:rsidR="00017150" w:rsidRDefault="006D779E" w:rsidP="006D779E">
          <w:pPr>
            <w:pStyle w:val="6AC0039F80B14E42AC789819265ECFFB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6AC0039F80B14E42AC789819265EC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1B633-0AD7-402C-BC4D-8D2C5ECDA53E}"/>
      </w:docPartPr>
      <w:docPartBody>
        <w:p w:rsidR="00017150" w:rsidRDefault="006D779E" w:rsidP="006D779E">
          <w:pPr>
            <w:pStyle w:val="0F5A8BA285AC404EA7CF86593950CDFB5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116AF818B57641F79234FE5C1310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4838-C467-47D4-8736-FF77C9ADC6D2}"/>
      </w:docPartPr>
      <w:docPartBody>
        <w:p w:rsidR="00D31C9E" w:rsidRDefault="0026494F" w:rsidP="0026494F"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FE8EC271ABE04DCE9F227F10B767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1542-FBCC-494E-A2F1-5E63172FFBCD}"/>
      </w:docPartPr>
      <w:docPartBody>
        <w:p w:rsidR="001842EB" w:rsidRDefault="00D31C9E" w:rsidP="00D31C9E"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2AE2D287FC6F4B408DDA113F450DA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00F30-11A0-41FB-92DF-8A2C9FADAF6B}"/>
      </w:docPartPr>
      <w:docPartBody>
        <w:p w:rsidR="00582717" w:rsidRDefault="00351636" w:rsidP="00351636">
          <w:pPr>
            <w:pStyle w:val="2AE2D287FC6F4B408DDA113F450DABCC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DBA53681B53B4EA0BD18384CFB730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5DD51-5A22-4A3A-B2D8-98979987CA49}"/>
      </w:docPartPr>
      <w:docPartBody>
        <w:p w:rsidR="00582717" w:rsidRDefault="00351636" w:rsidP="00351636">
          <w:pPr>
            <w:pStyle w:val="DBA53681B53B4EA0BD18384CFB7303D3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7DFA0403A7364579B5D856AC7C179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68FAF-D009-4913-8FE1-27AE0F1FEA4C}"/>
      </w:docPartPr>
      <w:docPartBody>
        <w:p w:rsidR="00582717" w:rsidRDefault="00351636" w:rsidP="00351636">
          <w:pPr>
            <w:pStyle w:val="7DFA0403A7364579B5D856AC7C179737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C3F8A17FD24044BABFA8E99CD2793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7E47A-C983-4AB2-A05E-F28C3246E61E}"/>
      </w:docPartPr>
      <w:docPartBody>
        <w:p w:rsidR="00582717" w:rsidRDefault="00351636" w:rsidP="00351636">
          <w:pPr>
            <w:pStyle w:val="C3F8A17FD24044BABFA8E99CD27939A8"/>
          </w:pPr>
          <w:r w:rsidRPr="00BB6A4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9E"/>
    <w:rsid w:val="00017150"/>
    <w:rsid w:val="000A040B"/>
    <w:rsid w:val="0015262C"/>
    <w:rsid w:val="001842EB"/>
    <w:rsid w:val="001B00F3"/>
    <w:rsid w:val="001B5A4B"/>
    <w:rsid w:val="00247CE4"/>
    <w:rsid w:val="002607A3"/>
    <w:rsid w:val="0026494F"/>
    <w:rsid w:val="002852A0"/>
    <w:rsid w:val="002B7F38"/>
    <w:rsid w:val="002F0812"/>
    <w:rsid w:val="00303EA8"/>
    <w:rsid w:val="00351636"/>
    <w:rsid w:val="004E3322"/>
    <w:rsid w:val="00582717"/>
    <w:rsid w:val="005D084C"/>
    <w:rsid w:val="00687FEB"/>
    <w:rsid w:val="006D779E"/>
    <w:rsid w:val="007313BB"/>
    <w:rsid w:val="007866FE"/>
    <w:rsid w:val="008E6773"/>
    <w:rsid w:val="009149B3"/>
    <w:rsid w:val="00977C64"/>
    <w:rsid w:val="009F2A3C"/>
    <w:rsid w:val="00A24D53"/>
    <w:rsid w:val="00A52267"/>
    <w:rsid w:val="00A72DE6"/>
    <w:rsid w:val="00B01F8A"/>
    <w:rsid w:val="00B66CE1"/>
    <w:rsid w:val="00BD1645"/>
    <w:rsid w:val="00BF7C0D"/>
    <w:rsid w:val="00C2228D"/>
    <w:rsid w:val="00C224BE"/>
    <w:rsid w:val="00D31C9E"/>
    <w:rsid w:val="00D57942"/>
    <w:rsid w:val="00D57A8B"/>
    <w:rsid w:val="00D83928"/>
    <w:rsid w:val="00DF3746"/>
    <w:rsid w:val="00E545BD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45BD"/>
    <w:rPr>
      <w:color w:val="808080"/>
    </w:rPr>
  </w:style>
  <w:style w:type="paragraph" w:customStyle="1" w:styleId="AB8DF5F8E06C4C67A1656A6E13A446D8">
    <w:name w:val="AB8DF5F8E06C4C67A1656A6E13A446D8"/>
    <w:rsid w:val="006D779E"/>
  </w:style>
  <w:style w:type="paragraph" w:customStyle="1" w:styleId="C45E60C1C6B943CF80B1721B9C53D3AF">
    <w:name w:val="C45E60C1C6B943CF80B1721B9C53D3AF"/>
    <w:rsid w:val="006D779E"/>
  </w:style>
  <w:style w:type="paragraph" w:customStyle="1" w:styleId="5233E99645114FB3B3B67F7B8A2D413B">
    <w:name w:val="5233E99645114FB3B3B67F7B8A2D413B"/>
    <w:rsid w:val="006D779E"/>
  </w:style>
  <w:style w:type="paragraph" w:customStyle="1" w:styleId="6AC0039F80B14E42AC789819265ECFFB">
    <w:name w:val="6AC0039F80B14E42AC789819265ECFFB"/>
    <w:rsid w:val="006D779E"/>
  </w:style>
  <w:style w:type="paragraph" w:customStyle="1" w:styleId="0F5A8BA285AC404EA7CF86593950CDFB5">
    <w:name w:val="0F5A8BA285AC404EA7CF86593950CDFB5"/>
    <w:rsid w:val="00A72DE6"/>
    <w:rPr>
      <w:rFonts w:eastAsiaTheme="minorHAnsi"/>
      <w:lang w:eastAsia="en-US"/>
    </w:rPr>
  </w:style>
  <w:style w:type="paragraph" w:customStyle="1" w:styleId="74480DB032444D7CA04A2EC42A53E5F8">
    <w:name w:val="74480DB032444D7CA04A2EC42A53E5F8"/>
    <w:rsid w:val="002F0812"/>
  </w:style>
  <w:style w:type="paragraph" w:customStyle="1" w:styleId="116AF818B57641F79234FE5C1310B6CD">
    <w:name w:val="116AF818B57641F79234FE5C1310B6CD"/>
    <w:rsid w:val="0026494F"/>
  </w:style>
  <w:style w:type="paragraph" w:customStyle="1" w:styleId="FE8EC271ABE04DCE9F227F10B767E9FC">
    <w:name w:val="FE8EC271ABE04DCE9F227F10B767E9FC"/>
    <w:rsid w:val="00D31C9E"/>
  </w:style>
  <w:style w:type="paragraph" w:customStyle="1" w:styleId="A248AE6CFD6841DE8CE257F5E5E52369">
    <w:name w:val="A248AE6CFD6841DE8CE257F5E5E52369"/>
    <w:rsid w:val="00351636"/>
  </w:style>
  <w:style w:type="paragraph" w:customStyle="1" w:styleId="FBD8EB497B0C4F61AAC42BBCEDF77112">
    <w:name w:val="FBD8EB497B0C4F61AAC42BBCEDF77112"/>
    <w:rsid w:val="00351636"/>
  </w:style>
  <w:style w:type="paragraph" w:customStyle="1" w:styleId="2AE2D287FC6F4B408DDA113F450DABCC">
    <w:name w:val="2AE2D287FC6F4B408DDA113F450DABCC"/>
    <w:rsid w:val="00351636"/>
  </w:style>
  <w:style w:type="paragraph" w:customStyle="1" w:styleId="DBA53681B53B4EA0BD18384CFB7303D3">
    <w:name w:val="DBA53681B53B4EA0BD18384CFB7303D3"/>
    <w:rsid w:val="00351636"/>
  </w:style>
  <w:style w:type="paragraph" w:customStyle="1" w:styleId="7DFA0403A7364579B5D856AC7C179737">
    <w:name w:val="7DFA0403A7364579B5D856AC7C179737"/>
    <w:rsid w:val="00351636"/>
  </w:style>
  <w:style w:type="paragraph" w:customStyle="1" w:styleId="C3F8A17FD24044BABFA8E99CD27939A8">
    <w:name w:val="C3F8A17FD24044BABFA8E99CD27939A8"/>
    <w:rsid w:val="00351636"/>
  </w:style>
  <w:style w:type="paragraph" w:customStyle="1" w:styleId="06FB1C4D8B9941BF97C8E6E4621B80C0">
    <w:name w:val="06FB1C4D8B9941BF97C8E6E4621B80C0"/>
    <w:rsid w:val="00E545BD"/>
  </w:style>
  <w:style w:type="paragraph" w:customStyle="1" w:styleId="B7E67B5C4A084BCE8E336801ACBEC9E5">
    <w:name w:val="B7E67B5C4A084BCE8E336801ACBEC9E5"/>
    <w:rsid w:val="00E54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6CE0F1FBB38B4C8A0BB61156E48174" ma:contentTypeVersion="9" ma:contentTypeDescription="Crear nuevo documento." ma:contentTypeScope="" ma:versionID="b95d42c50c11acde3df874087d53a0a7">
  <xsd:schema xmlns:xsd="http://www.w3.org/2001/XMLSchema" xmlns:xs="http://www.w3.org/2001/XMLSchema" xmlns:p="http://schemas.microsoft.com/office/2006/metadata/properties" xmlns:ns3="4be6e129-17bc-4f05-9def-a51dc5f03fa3" targetNamespace="http://schemas.microsoft.com/office/2006/metadata/properties" ma:root="true" ma:fieldsID="2ef3450fd825fe383a669c0055fc1490" ns3:_="">
    <xsd:import namespace="4be6e129-17bc-4f05-9def-a51dc5f03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6e129-17bc-4f05-9def-a51dc5f03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E056B-280B-49A1-A946-08CEB42D8AA3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4be6e129-17bc-4f05-9def-a51dc5f03fa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FF9C46-87C9-467E-877C-883D6C31E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6e129-17bc-4f05-9def-a51dc5f03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A8784-09C0-4774-8C15-3EBAD3924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13CAD-7E0C-48C9-B91A-E760AD57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1620</Words>
  <Characters>8913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Rosas Yanez</dc:creator>
  <cp:keywords/>
  <dc:description/>
  <cp:lastModifiedBy>DAJMR</cp:lastModifiedBy>
  <cp:revision>2</cp:revision>
  <cp:lastPrinted>2022-06-14T15:37:00Z</cp:lastPrinted>
  <dcterms:created xsi:type="dcterms:W3CDTF">2024-01-23T20:10:00Z</dcterms:created>
  <dcterms:modified xsi:type="dcterms:W3CDTF">2024-01-23T20:10:00Z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0x0101007D6CE0F1FBB38B4C8A0BB61156E48174</vt:lpwstr>
  </property>
</Properties>
</file>