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D5E19"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08FBF5F" w14:textId="77777777" w:rsidR="006601AF" w:rsidRPr="00F36A5D" w:rsidRDefault="006601AF" w:rsidP="00C900FF">
      <w:pPr>
        <w:spacing w:after="0"/>
        <w:rPr>
          <w:rFonts w:ascii="ITC Avant Garde" w:hAnsi="ITC Avant Garde"/>
          <w:b/>
        </w:rPr>
      </w:pPr>
    </w:p>
    <w:p w14:paraId="35AD74A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A602B83" w14:textId="77777777" w:rsidR="004970C4" w:rsidRPr="00F36A5D" w:rsidRDefault="004970C4" w:rsidP="007A6974">
      <w:pPr>
        <w:spacing w:after="0"/>
        <w:rPr>
          <w:rFonts w:ascii="ITC Avant Garde" w:hAnsi="ITC Avant Garde"/>
          <w:b/>
          <w:sz w:val="16"/>
        </w:rPr>
      </w:pPr>
    </w:p>
    <w:p w14:paraId="3672376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296362" w:rsidRPr="00D251D6">
          <w:rPr>
            <w:rStyle w:val="Hyperlink"/>
            <w:rFonts w:ascii="ITC Avant Garde" w:hAnsi="ITC Avant Garde"/>
            <w:sz w:val="14"/>
            <w:szCs w:val="14"/>
          </w:rPr>
          <w:t>consulta.trámites.electrónicos@ift.org.mx</w:t>
        </w:r>
      </w:hyperlink>
      <w:r w:rsidR="00296362">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56C52D9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57296E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814EE3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603B8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7C259C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25FB3882" w14:textId="314E5CE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C12EE6">
        <w:rPr>
          <w:rFonts w:ascii="ITC Avant Garde" w:hAnsi="ITC Avant Garde"/>
          <w:sz w:val="14"/>
          <w:szCs w:val="14"/>
        </w:rPr>
        <w:t>del</w:t>
      </w:r>
      <w:r w:rsidR="000D2838" w:rsidRPr="00C12EE6">
        <w:rPr>
          <w:rFonts w:ascii="ITC Avant Garde" w:hAnsi="ITC Avant Garde"/>
          <w:sz w:val="14"/>
          <w:szCs w:val="14"/>
        </w:rPr>
        <w:t xml:space="preserve"> </w:t>
      </w:r>
      <w:r w:rsidR="00C12EE6" w:rsidRPr="00C12EE6">
        <w:rPr>
          <w:rFonts w:ascii="ITC Avant Garde" w:hAnsi="ITC Avant Garde"/>
          <w:sz w:val="14"/>
          <w:szCs w:val="14"/>
        </w:rPr>
        <w:t>12</w:t>
      </w:r>
      <w:r w:rsidR="008C679D" w:rsidRPr="00C12EE6">
        <w:rPr>
          <w:rFonts w:ascii="ITC Avant Garde" w:hAnsi="ITC Avant Garde"/>
          <w:sz w:val="14"/>
          <w:szCs w:val="14"/>
        </w:rPr>
        <w:t xml:space="preserve"> de </w:t>
      </w:r>
      <w:r w:rsidR="00D46A41">
        <w:rPr>
          <w:rFonts w:ascii="ITC Avant Garde" w:hAnsi="ITC Avant Garde"/>
          <w:sz w:val="14"/>
          <w:szCs w:val="14"/>
        </w:rPr>
        <w:t>abril</w:t>
      </w:r>
      <w:r w:rsidR="000D2838" w:rsidRPr="00C12EE6">
        <w:rPr>
          <w:rFonts w:ascii="ITC Avant Garde" w:hAnsi="ITC Avant Garde"/>
          <w:sz w:val="14"/>
          <w:szCs w:val="14"/>
        </w:rPr>
        <w:t xml:space="preserve"> al </w:t>
      </w:r>
      <w:r w:rsidR="00C12EE6" w:rsidRPr="00C12EE6">
        <w:rPr>
          <w:rFonts w:ascii="ITC Avant Garde" w:hAnsi="ITC Avant Garde"/>
          <w:sz w:val="14"/>
          <w:szCs w:val="14"/>
        </w:rPr>
        <w:t>17</w:t>
      </w:r>
      <w:r w:rsidR="000D2838" w:rsidRPr="00C12EE6">
        <w:rPr>
          <w:rFonts w:ascii="ITC Avant Garde" w:hAnsi="ITC Avant Garde"/>
          <w:sz w:val="14"/>
          <w:szCs w:val="14"/>
        </w:rPr>
        <w:t xml:space="preserve"> de </w:t>
      </w:r>
      <w:r w:rsidR="00C12EE6" w:rsidRPr="00C12EE6">
        <w:rPr>
          <w:rFonts w:ascii="ITC Avant Garde" w:hAnsi="ITC Avant Garde"/>
          <w:sz w:val="14"/>
          <w:szCs w:val="14"/>
        </w:rPr>
        <w:t xml:space="preserve">mayo </w:t>
      </w:r>
      <w:r w:rsidR="000D2838" w:rsidRPr="00C12EE6">
        <w:rPr>
          <w:rFonts w:ascii="ITC Avant Garde" w:hAnsi="ITC Avant Garde"/>
          <w:sz w:val="14"/>
          <w:szCs w:val="14"/>
        </w:rPr>
        <w:t>de 20</w:t>
      </w:r>
      <w:r w:rsidR="00B533DC" w:rsidRPr="00C12EE6">
        <w:rPr>
          <w:rFonts w:ascii="ITC Avant Garde" w:hAnsi="ITC Avant Garde"/>
          <w:sz w:val="14"/>
          <w:szCs w:val="14"/>
        </w:rPr>
        <w:t>1</w:t>
      </w:r>
      <w:r w:rsidR="00232B72" w:rsidRPr="00C12EE6">
        <w:rPr>
          <w:rFonts w:ascii="ITC Avant Garde" w:hAnsi="ITC Avant Garde"/>
          <w:sz w:val="14"/>
          <w:szCs w:val="14"/>
        </w:rPr>
        <w:t>9</w:t>
      </w:r>
      <w:r w:rsidR="00A40D1D">
        <w:rPr>
          <w:rFonts w:ascii="ITC Avant Garde" w:hAnsi="ITC Avant Garde"/>
          <w:sz w:val="14"/>
          <w:szCs w:val="14"/>
        </w:rPr>
        <w:t xml:space="preserve"> (i.e</w:t>
      </w:r>
      <w:r w:rsidR="00F1691A">
        <w:rPr>
          <w:rFonts w:ascii="ITC Avant Garde" w:hAnsi="ITC Avant Garde"/>
          <w:sz w:val="14"/>
          <w:szCs w:val="14"/>
        </w:rPr>
        <w:t>.</w:t>
      </w:r>
      <w:r w:rsidR="00A40D1D">
        <w:rPr>
          <w:rFonts w:ascii="ITC Avant Garde" w:hAnsi="ITC Avant Garde"/>
          <w:sz w:val="14"/>
          <w:szCs w:val="14"/>
        </w:rPr>
        <w:t xml:space="preserv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yperlink"/>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1B38774" w14:textId="798D4D04" w:rsidR="00025E89" w:rsidRPr="00296362" w:rsidRDefault="000D2838" w:rsidP="000462FB">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025E89">
        <w:rPr>
          <w:rFonts w:ascii="ITC Avant Garde" w:hAnsi="ITC Avant Garde"/>
          <w:sz w:val="14"/>
          <w:szCs w:val="14"/>
        </w:rPr>
        <w:t xml:space="preserve">los </w:t>
      </w:r>
      <w:r w:rsidRPr="00F36A5D">
        <w:rPr>
          <w:rFonts w:ascii="ITC Avant Garde" w:hAnsi="ITC Avant Garde"/>
          <w:sz w:val="14"/>
          <w:szCs w:val="14"/>
        </w:rPr>
        <w:t>siguiente</w:t>
      </w:r>
      <w:r w:rsidR="00025E89">
        <w:rPr>
          <w:rFonts w:ascii="ITC Avant Garde" w:hAnsi="ITC Avant Garde"/>
          <w:sz w:val="14"/>
          <w:szCs w:val="14"/>
        </w:rPr>
        <w:t>s</w:t>
      </w:r>
      <w:r w:rsidRPr="00F36A5D">
        <w:rPr>
          <w:rFonts w:ascii="ITC Avant Garde" w:hAnsi="ITC Avant Garde"/>
          <w:sz w:val="14"/>
          <w:szCs w:val="14"/>
        </w:rPr>
        <w:t xml:space="preserve"> punto</w:t>
      </w:r>
      <w:r w:rsidR="00025E89">
        <w:rPr>
          <w:rFonts w:ascii="ITC Avant Garde" w:hAnsi="ITC Avant Garde"/>
          <w:sz w:val="14"/>
          <w:szCs w:val="14"/>
        </w:rPr>
        <w:t>s</w:t>
      </w:r>
      <w:r w:rsidRPr="00F36A5D">
        <w:rPr>
          <w:rFonts w:ascii="ITC Avant Garde" w:hAnsi="ITC Avant Garde"/>
          <w:sz w:val="14"/>
          <w:szCs w:val="14"/>
        </w:rPr>
        <w:t xml:space="preserve"> de contacto:</w:t>
      </w:r>
      <w:r w:rsidR="00232B72">
        <w:rPr>
          <w:rFonts w:ascii="ITC Avant Garde" w:hAnsi="ITC Avant Garde"/>
          <w:sz w:val="14"/>
          <w:szCs w:val="14"/>
        </w:rPr>
        <w:t xml:space="preserve"> </w:t>
      </w:r>
      <w:r w:rsidR="00025E89" w:rsidRPr="00296362">
        <w:rPr>
          <w:rFonts w:ascii="ITC Avant Garde" w:hAnsi="ITC Avant Garde"/>
          <w:sz w:val="14"/>
          <w:szCs w:val="14"/>
        </w:rPr>
        <w:t xml:space="preserve">Luis Fernando Rosas Yáñez, Coordinador General de Mejora Regulatoria, correo electrónico: </w:t>
      </w:r>
      <w:hyperlink r:id="rId13" w:history="1">
        <w:r w:rsidR="00025E89" w:rsidRPr="00296362">
          <w:rPr>
            <w:rStyle w:val="Hyperlink"/>
            <w:rFonts w:ascii="ITC Avant Garde" w:hAnsi="ITC Avant Garde"/>
            <w:sz w:val="14"/>
            <w:szCs w:val="14"/>
          </w:rPr>
          <w:t>luis.rosas@ift.org.mx</w:t>
        </w:r>
      </w:hyperlink>
      <w:r w:rsidR="00025E89" w:rsidRPr="00296362">
        <w:rPr>
          <w:rFonts w:ascii="ITC Avant Garde" w:hAnsi="ITC Avant Garde"/>
          <w:sz w:val="14"/>
          <w:szCs w:val="14"/>
        </w:rPr>
        <w:t xml:space="preserve"> y número telefónico (55) 5015 4</w:t>
      </w:r>
      <w:r w:rsidR="00FF502D">
        <w:rPr>
          <w:rFonts w:ascii="ITC Avant Garde" w:hAnsi="ITC Avant Garde"/>
          <w:sz w:val="14"/>
          <w:szCs w:val="14"/>
        </w:rPr>
        <w:t>725</w:t>
      </w:r>
      <w:r w:rsidR="00025E89" w:rsidRPr="00296362">
        <w:rPr>
          <w:rFonts w:ascii="ITC Avant Garde" w:hAnsi="ITC Avant Garde"/>
          <w:sz w:val="14"/>
          <w:szCs w:val="14"/>
        </w:rPr>
        <w:t>;</w:t>
      </w:r>
      <w:r w:rsidR="00FF502D">
        <w:rPr>
          <w:rFonts w:ascii="ITC Avant Garde" w:hAnsi="ITC Avant Garde"/>
          <w:sz w:val="14"/>
          <w:szCs w:val="14"/>
        </w:rPr>
        <w:t xml:space="preserve"> </w:t>
      </w:r>
      <w:r w:rsidR="00025E89" w:rsidRPr="00296362">
        <w:rPr>
          <w:rFonts w:ascii="ITC Avant Garde" w:hAnsi="ITC Avant Garde"/>
          <w:sz w:val="14"/>
          <w:szCs w:val="14"/>
        </w:rPr>
        <w:t>y Alejandra Mart</w:t>
      </w:r>
      <w:r w:rsidR="00FF502D">
        <w:rPr>
          <w:rFonts w:ascii="ITC Avant Garde" w:hAnsi="ITC Avant Garde"/>
          <w:sz w:val="14"/>
          <w:szCs w:val="14"/>
        </w:rPr>
        <w:t>í</w:t>
      </w:r>
      <w:r w:rsidR="00025E89" w:rsidRPr="00296362">
        <w:rPr>
          <w:rFonts w:ascii="ITC Avant Garde" w:hAnsi="ITC Avant Garde"/>
          <w:sz w:val="14"/>
          <w:szCs w:val="14"/>
        </w:rPr>
        <w:t xml:space="preserve">nez Morales, Directora de Seguimiento, correo electrónico: </w:t>
      </w:r>
      <w:hyperlink r:id="rId14" w:history="1">
        <w:r w:rsidR="00025E89" w:rsidRPr="00296362">
          <w:rPr>
            <w:rStyle w:val="Hyperlink"/>
            <w:rFonts w:ascii="ITC Avant Garde" w:hAnsi="ITC Avant Garde"/>
            <w:sz w:val="14"/>
            <w:szCs w:val="14"/>
          </w:rPr>
          <w:t>alejandra.martinez@ift.org.mx</w:t>
        </w:r>
      </w:hyperlink>
      <w:r w:rsidR="00025E89" w:rsidRPr="00296362">
        <w:rPr>
          <w:rFonts w:ascii="ITC Avant Garde" w:hAnsi="ITC Avant Garde"/>
          <w:sz w:val="14"/>
          <w:szCs w:val="14"/>
        </w:rPr>
        <w:t xml:space="preserve"> y número telefónico (55) 5015 4</w:t>
      </w:r>
      <w:r w:rsidR="00FF502D">
        <w:rPr>
          <w:rFonts w:ascii="ITC Avant Garde" w:hAnsi="ITC Avant Garde"/>
          <w:sz w:val="14"/>
          <w:szCs w:val="14"/>
        </w:rPr>
        <w:t>478</w:t>
      </w:r>
      <w:r w:rsidR="00025E89" w:rsidRPr="00296362">
        <w:rPr>
          <w:rFonts w:ascii="ITC Avant Garde" w:hAnsi="ITC Avant Garde"/>
          <w:sz w:val="14"/>
          <w:szCs w:val="14"/>
        </w:rPr>
        <w:t>, quienes estarán disponibles en los mismos horarios de atención que la Oficialía de Partes Común del Instituto.</w:t>
      </w:r>
    </w:p>
    <w:p w14:paraId="4F6037C5" w14:textId="77777777" w:rsidR="006601AF" w:rsidRPr="00296362" w:rsidRDefault="006601AF" w:rsidP="00296362">
      <w:pPr>
        <w:pStyle w:val="Listavistosa-nfasis11"/>
        <w:spacing w:after="0"/>
        <w:ind w:left="0"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7429F25" w14:textId="77777777" w:rsidTr="00297840">
        <w:trPr>
          <w:trHeight w:val="600"/>
          <w:jc w:val="center"/>
        </w:trPr>
        <w:tc>
          <w:tcPr>
            <w:tcW w:w="8742" w:type="dxa"/>
            <w:gridSpan w:val="2"/>
            <w:shd w:val="clear" w:color="auto" w:fill="D9D9D9"/>
            <w:vAlign w:val="center"/>
            <w:hideMark/>
          </w:tcPr>
          <w:p w14:paraId="3948571C"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E20F15F" w14:textId="77777777" w:rsidTr="00297840">
        <w:trPr>
          <w:trHeight w:val="509"/>
          <w:jc w:val="center"/>
        </w:trPr>
        <w:tc>
          <w:tcPr>
            <w:tcW w:w="4679" w:type="dxa"/>
            <w:shd w:val="clear" w:color="auto" w:fill="C5E0B3"/>
            <w:vAlign w:val="center"/>
            <w:hideMark/>
          </w:tcPr>
          <w:p w14:paraId="41E01D5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D276B6" w14:textId="6EEFBDBB" w:rsidR="00DF154A" w:rsidRPr="00F36A5D" w:rsidRDefault="0025514D">
            <w:pPr>
              <w:spacing w:after="0" w:line="240" w:lineRule="auto"/>
              <w:jc w:val="center"/>
              <w:rPr>
                <w:rFonts w:ascii="ITC Avant Garde" w:eastAsia="Times New Roman" w:hAnsi="ITC Avant Garde"/>
                <w:color w:val="000000"/>
                <w:sz w:val="20"/>
                <w:lang w:eastAsia="es-MX"/>
              </w:rPr>
            </w:pPr>
            <w:r>
              <w:rPr>
                <w:rFonts w:ascii="ITC Avant Garde" w:eastAsia="Times New Roman" w:hAnsi="ITC Avant Garde"/>
                <w:color w:val="000000"/>
                <w:sz w:val="20"/>
                <w:lang w:eastAsia="es-MX"/>
              </w:rPr>
              <w:t>Maxcom Telecomunicaciones, S.A.</w:t>
            </w:r>
            <w:r w:rsidR="008C0EBC">
              <w:rPr>
                <w:rFonts w:ascii="ITC Avant Garde" w:eastAsia="Times New Roman" w:hAnsi="ITC Avant Garde"/>
                <w:color w:val="000000"/>
                <w:sz w:val="20"/>
                <w:lang w:eastAsia="es-MX"/>
              </w:rPr>
              <w:t>B.</w:t>
            </w:r>
            <w:r>
              <w:rPr>
                <w:rFonts w:ascii="ITC Avant Garde" w:eastAsia="Times New Roman" w:hAnsi="ITC Avant Garde"/>
                <w:color w:val="000000"/>
                <w:sz w:val="20"/>
                <w:lang w:eastAsia="es-MX"/>
              </w:rPr>
              <w:t xml:space="preserve"> de C.V.</w:t>
            </w:r>
            <w:r w:rsidR="00DF154A" w:rsidRPr="00F36A5D">
              <w:rPr>
                <w:rFonts w:ascii="ITC Avant Garde" w:eastAsia="Times New Roman" w:hAnsi="ITC Avant Garde"/>
                <w:color w:val="000000"/>
                <w:sz w:val="20"/>
                <w:lang w:eastAsia="es-MX"/>
              </w:rPr>
              <w:t> </w:t>
            </w:r>
          </w:p>
        </w:tc>
      </w:tr>
      <w:tr w:rsidR="00DF154A" w:rsidRPr="00F36A5D" w14:paraId="5613F765" w14:textId="77777777" w:rsidTr="00297840">
        <w:trPr>
          <w:trHeight w:val="403"/>
          <w:jc w:val="center"/>
        </w:trPr>
        <w:tc>
          <w:tcPr>
            <w:tcW w:w="4679" w:type="dxa"/>
            <w:shd w:val="clear" w:color="auto" w:fill="E2EFD9"/>
            <w:vAlign w:val="center"/>
            <w:hideMark/>
          </w:tcPr>
          <w:p w14:paraId="70D8876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CF559B" w14:textId="3A6083B0" w:rsidR="00DF154A" w:rsidRPr="00F36A5D" w:rsidRDefault="008C0EBC">
            <w:pPr>
              <w:spacing w:after="0" w:line="240" w:lineRule="auto"/>
              <w:jc w:val="center"/>
              <w:rPr>
                <w:rFonts w:ascii="ITC Avant Garde" w:eastAsia="Times New Roman" w:hAnsi="ITC Avant Garde"/>
                <w:color w:val="808080"/>
                <w:sz w:val="20"/>
                <w:lang w:eastAsia="es-MX"/>
              </w:rPr>
            </w:pPr>
            <w:r>
              <w:rPr>
                <w:rFonts w:ascii="ITC Avant Garde" w:eastAsia="Times New Roman" w:hAnsi="ITC Avant Garde"/>
                <w:color w:val="808080"/>
                <w:sz w:val="20"/>
                <w:lang w:eastAsia="es-MX"/>
              </w:rPr>
              <w:t>Susana Cuan Torrente</w:t>
            </w:r>
          </w:p>
        </w:tc>
      </w:tr>
      <w:tr w:rsidR="00FF502D" w:rsidRPr="00F36A5D" w14:paraId="7CDAF9CA" w14:textId="77777777" w:rsidTr="00F70EEE">
        <w:trPr>
          <w:trHeight w:val="523"/>
          <w:jc w:val="center"/>
        </w:trPr>
        <w:tc>
          <w:tcPr>
            <w:tcW w:w="4679" w:type="dxa"/>
            <w:shd w:val="clear" w:color="auto" w:fill="C5E0B3"/>
            <w:vAlign w:val="center"/>
            <w:hideMark/>
          </w:tcPr>
          <w:p w14:paraId="5706C098"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9177E6E"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555A1B6D" w14:textId="0C591430" w:rsidR="00FF502D" w:rsidRPr="00F36A5D" w:rsidRDefault="00530685" w:rsidP="00FF502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08566CB0846844EDADE8DDE66F46450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C71F1F">
                  <w:rPr>
                    <w:rFonts w:ascii="Century Gothic" w:eastAsia="Times New Roman" w:hAnsi="Century Gothic"/>
                    <w:color w:val="000000"/>
                    <w:sz w:val="20"/>
                    <w:lang w:eastAsia="es-MX"/>
                  </w:rPr>
                  <w:t>Poder Notarial</w:t>
                </w:r>
              </w:sdtContent>
            </w:sdt>
          </w:p>
        </w:tc>
      </w:tr>
      <w:tr w:rsidR="0095730D" w:rsidRPr="00F36A5D" w14:paraId="5C215D97" w14:textId="77777777" w:rsidTr="00297840">
        <w:trPr>
          <w:trHeight w:val="300"/>
          <w:jc w:val="center"/>
        </w:trPr>
        <w:tc>
          <w:tcPr>
            <w:tcW w:w="8742" w:type="dxa"/>
            <w:gridSpan w:val="2"/>
            <w:shd w:val="clear" w:color="auto" w:fill="D9D9D9"/>
            <w:noWrap/>
            <w:vAlign w:val="center"/>
            <w:hideMark/>
          </w:tcPr>
          <w:p w14:paraId="77ADA860" w14:textId="77777777" w:rsidR="0095730D" w:rsidRPr="00F36A5D" w:rsidRDefault="0095730D" w:rsidP="0095730D">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95730D" w:rsidRPr="00F36A5D" w14:paraId="37CEB5F8" w14:textId="77777777" w:rsidTr="00297840">
        <w:trPr>
          <w:trHeight w:val="274"/>
          <w:jc w:val="center"/>
        </w:trPr>
        <w:tc>
          <w:tcPr>
            <w:tcW w:w="8742" w:type="dxa"/>
            <w:gridSpan w:val="2"/>
            <w:shd w:val="clear" w:color="auto" w:fill="auto"/>
            <w:vAlign w:val="center"/>
            <w:hideMark/>
          </w:tcPr>
          <w:p w14:paraId="0710474B"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168BCF22"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w:t>
            </w:r>
            <w:bookmarkStart w:id="0" w:name="_GoBack"/>
            <w:bookmarkEnd w:id="0"/>
            <w:r w:rsidRPr="00F36A5D">
              <w:rPr>
                <w:rFonts w:ascii="ITC Avant Garde" w:eastAsia="Times New Roman" w:hAnsi="ITC Avant Garde"/>
                <w:color w:val="000000"/>
                <w:sz w:val="14"/>
                <w:szCs w:val="16"/>
                <w:lang w:eastAsia="es-MX"/>
              </w:rPr>
              <w:t>n de los participantes el siguiente Aviso de Privacidad Integral:</w:t>
            </w:r>
          </w:p>
          <w:p w14:paraId="0C95F863"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7066A7CF"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D4092BB"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49E461" w14:textId="68693BF8"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2ACB2BE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607F35"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43FCEDD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3E40C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4447F80C"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1803B17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w:t>
            </w:r>
            <w:r w:rsidRPr="00F36A5D">
              <w:rPr>
                <w:rFonts w:ascii="ITC Avant Garde" w:eastAsia="Times New Roman" w:hAnsi="ITC Avant Garde"/>
                <w:color w:val="000000"/>
                <w:sz w:val="14"/>
                <w:szCs w:val="16"/>
                <w:lang w:eastAsia="es-MX"/>
              </w:rPr>
              <w:lastRenderedPageBreak/>
              <w:t>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60BBD22F"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207B3882" w14:textId="670956B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Pr>
                <w:rFonts w:ascii="ITC Avant Garde" w:eastAsia="Times New Roman" w:hAnsi="ITC Avant Garde"/>
                <w:color w:val="000000"/>
                <w:sz w:val="14"/>
                <w:szCs w:val="16"/>
                <w:lang w:eastAsia="es-MX"/>
              </w:rPr>
              <w:t xml:space="preserve">el </w:t>
            </w:r>
            <w:r w:rsidRPr="00F36A5D">
              <w:rPr>
                <w:rFonts w:ascii="ITC Avant Garde" w:eastAsia="Times New Roman" w:hAnsi="ITC Avant Garde"/>
                <w:color w:val="000000"/>
                <w:sz w:val="14"/>
                <w:szCs w:val="16"/>
                <w:lang w:eastAsia="es-MX"/>
              </w:rPr>
              <w:t xml:space="preserve">siguiente punto de contacto: </w:t>
            </w:r>
            <w:r w:rsidRPr="00025E89">
              <w:rPr>
                <w:rFonts w:ascii="ITC Avant Garde" w:eastAsia="Times New Roman" w:hAnsi="ITC Avant Garde"/>
                <w:color w:val="000000"/>
                <w:sz w:val="14"/>
                <w:szCs w:val="16"/>
                <w:lang w:eastAsia="es-MX"/>
              </w:rPr>
              <w:t>Alejandra Mart</w:t>
            </w:r>
            <w:r w:rsidR="00FF502D">
              <w:rPr>
                <w:rFonts w:ascii="ITC Avant Garde" w:eastAsia="Times New Roman" w:hAnsi="ITC Avant Garde"/>
                <w:color w:val="000000"/>
                <w:sz w:val="14"/>
                <w:szCs w:val="16"/>
                <w:lang w:eastAsia="es-MX"/>
              </w:rPr>
              <w:t>í</w:t>
            </w:r>
            <w:r w:rsidRPr="00025E89">
              <w:rPr>
                <w:rFonts w:ascii="ITC Avant Garde" w:eastAsia="Times New Roman" w:hAnsi="ITC Avant Garde"/>
                <w:color w:val="000000"/>
                <w:sz w:val="14"/>
                <w:szCs w:val="16"/>
                <w:lang w:eastAsia="es-MX"/>
              </w:rPr>
              <w:t xml:space="preserve">nez Morales, Directora de Seguimiento, correo electrónico: </w:t>
            </w:r>
            <w:hyperlink r:id="rId15" w:history="1">
              <w:r w:rsidRPr="00025E89">
                <w:rPr>
                  <w:rStyle w:val="Hyperlink"/>
                  <w:rFonts w:ascii="ITC Avant Garde" w:eastAsia="Times New Roman" w:hAnsi="ITC Avant Garde"/>
                  <w:sz w:val="14"/>
                  <w:szCs w:val="16"/>
                  <w:lang w:eastAsia="es-MX"/>
                </w:rPr>
                <w:t>alejandra.martinez@ift.org.mx</w:t>
              </w:r>
            </w:hyperlink>
            <w:r w:rsidRPr="00025E89">
              <w:rPr>
                <w:rFonts w:ascii="ITC Avant Garde" w:eastAsia="Times New Roman" w:hAnsi="ITC Avant Garde"/>
                <w:color w:val="000000"/>
                <w:sz w:val="14"/>
                <w:szCs w:val="16"/>
                <w:lang w:eastAsia="es-MX"/>
              </w:rPr>
              <w:t xml:space="preserve"> y número telefónico (55) 5015 4</w:t>
            </w:r>
            <w:r w:rsidR="00FF502D">
              <w:rPr>
                <w:rFonts w:ascii="ITC Avant Garde" w:eastAsia="Times New Roman" w:hAnsi="ITC Avant Garde"/>
                <w:color w:val="000000"/>
                <w:sz w:val="14"/>
                <w:szCs w:val="16"/>
                <w:lang w:eastAsia="es-MX"/>
              </w:rPr>
              <w:t>478</w:t>
            </w:r>
            <w:r w:rsidRPr="00025E89">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 xml:space="preserve">con </w:t>
            </w:r>
            <w:r w:rsidRPr="00F36A5D">
              <w:rPr>
                <w:rFonts w:ascii="ITC Avant Garde" w:eastAsia="Times New Roman" w:hAnsi="ITC Avant Garde"/>
                <w:color w:val="000000"/>
                <w:sz w:val="14"/>
                <w:szCs w:val="16"/>
                <w:lang w:eastAsia="es-MX"/>
              </w:rPr>
              <w:t>quien</w:t>
            </w:r>
            <w:r>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el titular de los datos personales podrá comunicarse para cualquier manifestación o inquietud al respecto. </w:t>
            </w:r>
          </w:p>
          <w:p w14:paraId="3233882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FA169A" w14:textId="77777777"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E42101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7170F8" w14:textId="77777777" w:rsidR="0095730D" w:rsidRDefault="0095730D" w:rsidP="0095730D">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607AFBC" w14:textId="77777777" w:rsidR="0095730D" w:rsidRPr="00F36A5D" w:rsidRDefault="0095730D" w:rsidP="0095730D">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FEDB0BD"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CA21CA6"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231EBEA"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0344127"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FB46A82"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766C215"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C309D0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0624D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6BFFE3C"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2E890B21"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A7CC7D4"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00AFDDD"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0B9C5B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E249A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12F98A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001F7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yperlink"/>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1C458D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923CC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93268F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F2DC2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48F46BA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D2DB4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2B341FE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B9596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6A6C45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C813B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4A9AEA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C9DD53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E0A9B8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FDEC2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35A5BA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7BFA2D"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B3973A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15B4D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caso de que la solicitud de protección de datos no satisfaga alguno de los requisitos a que se refiere el párrafo cuarto del artículo 52 de la LGPDPPSO, y el responsable  no cuente con elementos para subsanarla, se prevendrá al titular de los datos dentro de los cinco días </w:t>
            </w:r>
            <w:r w:rsidRPr="00F36A5D">
              <w:rPr>
                <w:rFonts w:ascii="ITC Avant Garde" w:eastAsia="Times New Roman" w:hAnsi="ITC Avant Garde"/>
                <w:color w:val="000000"/>
                <w:sz w:val="14"/>
                <w:szCs w:val="16"/>
                <w:lang w:eastAsia="es-MX"/>
              </w:rPr>
              <w:lastRenderedPageBreak/>
              <w:t>siguientes a la presentación de la solicitud de ejercicio de los derechos ARCO, por una sola ocasión, para que subsane las omisiones dentro de un plazo de diez días contados a partir del día siguiente al de la notificación.</w:t>
            </w:r>
          </w:p>
          <w:p w14:paraId="39C67AC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E61482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51A304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B9DB8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D284A9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C2A70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F8E6A0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87125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9D6A3F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5CFBD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4C36616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42FD9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E074F8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833820"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0CF91F"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BDD767" w14:textId="3A5DDC6B"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 50154000, extensión 4267.</w:t>
            </w:r>
          </w:p>
          <w:p w14:paraId="63FD6CA6" w14:textId="77777777" w:rsidR="0095730D" w:rsidRPr="00EC144A"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C3DFB2B"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40D95273"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C3CD799"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527EFE8"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82B83B5"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86863EF" w14:textId="77777777" w:rsidR="0095730D" w:rsidRPr="00F36A5D"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027C56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06A1AE0" w14:textId="77777777" w:rsidTr="000462FB">
        <w:trPr>
          <w:trHeight w:val="581"/>
        </w:trPr>
        <w:tc>
          <w:tcPr>
            <w:tcW w:w="8859" w:type="dxa"/>
            <w:gridSpan w:val="2"/>
            <w:shd w:val="clear" w:color="auto" w:fill="D9D9D9"/>
            <w:vAlign w:val="center"/>
            <w:hideMark/>
          </w:tcPr>
          <w:p w14:paraId="60CC15B8"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42A45BB5" w14:textId="77777777" w:rsidTr="000462FB">
        <w:trPr>
          <w:trHeight w:val="399"/>
        </w:trPr>
        <w:tc>
          <w:tcPr>
            <w:tcW w:w="1684" w:type="dxa"/>
            <w:shd w:val="clear" w:color="auto" w:fill="C5E0B3"/>
            <w:vAlign w:val="center"/>
            <w:hideMark/>
          </w:tcPr>
          <w:p w14:paraId="5195AD7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62D4B0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F7BA986" w14:textId="77777777" w:rsidTr="000462FB">
        <w:trPr>
          <w:trHeight w:val="290"/>
        </w:trPr>
        <w:tc>
          <w:tcPr>
            <w:tcW w:w="1684" w:type="dxa"/>
            <w:shd w:val="clear" w:color="auto" w:fill="auto"/>
            <w:vAlign w:val="center"/>
          </w:tcPr>
          <w:p w14:paraId="365EF483" w14:textId="7DE10DBF" w:rsidR="000E55B0" w:rsidRPr="00F36A5D" w:rsidRDefault="0000766D" w:rsidP="00297840">
            <w:pPr>
              <w:spacing w:after="0" w:line="240" w:lineRule="auto"/>
              <w:jc w:val="center"/>
              <w:rPr>
                <w:rFonts w:ascii="ITC Avant Garde" w:eastAsia="Times New Roman" w:hAnsi="ITC Avant Garde"/>
                <w:color w:val="000000"/>
                <w:lang w:eastAsia="es-MX"/>
              </w:rPr>
            </w:pPr>
            <w:r>
              <w:rPr>
                <w:rFonts w:ascii="ITC Avant Garde" w:eastAsia="Times New Roman" w:hAnsi="ITC Avant Garde"/>
                <w:color w:val="000000"/>
                <w:lang w:eastAsia="es-MX"/>
              </w:rPr>
              <w:t>S</w:t>
            </w:r>
            <w:r w:rsidR="002F3F52">
              <w:rPr>
                <w:rFonts w:ascii="ITC Avant Garde" w:eastAsia="Times New Roman" w:hAnsi="ITC Avant Garde"/>
                <w:color w:val="000000"/>
                <w:lang w:eastAsia="es-MX"/>
              </w:rPr>
              <w:t>E</w:t>
            </w:r>
            <w:r>
              <w:rPr>
                <w:rFonts w:ascii="ITC Avant Garde" w:eastAsia="Times New Roman" w:hAnsi="ITC Avant Garde"/>
                <w:color w:val="000000"/>
                <w:lang w:eastAsia="es-MX"/>
              </w:rPr>
              <w:t>PTIMO</w:t>
            </w:r>
          </w:p>
        </w:tc>
        <w:tc>
          <w:tcPr>
            <w:tcW w:w="7175" w:type="dxa"/>
            <w:shd w:val="clear" w:color="auto" w:fill="auto"/>
            <w:vAlign w:val="center"/>
          </w:tcPr>
          <w:p w14:paraId="73D7238C" w14:textId="2FC415EC" w:rsidR="000E55B0" w:rsidRPr="00F36A5D" w:rsidRDefault="002F3F52" w:rsidP="00297840">
            <w:pPr>
              <w:spacing w:after="0" w:line="240" w:lineRule="auto"/>
              <w:rPr>
                <w:rFonts w:ascii="ITC Avant Garde" w:eastAsia="Times New Roman" w:hAnsi="ITC Avant Garde"/>
                <w:color w:val="000000"/>
                <w:lang w:eastAsia="es-MX"/>
              </w:rPr>
            </w:pPr>
            <w:r>
              <w:rPr>
                <w:rFonts w:ascii="ITC Avant Garde" w:eastAsia="Times New Roman" w:hAnsi="ITC Avant Garde"/>
                <w:color w:val="000000"/>
                <w:lang w:eastAsia="es-MX"/>
              </w:rPr>
              <w:t>En caso Fortuito o fuerza mayor en la que la Ventanilla Electrónica llegase a presentar intermitencias mayores a 24 (veinticuatro) horas se debe especificar la forma en la que el Instituto o los usuarios podrán notificar dicha falla, misma que podrá ser usada como medio de prueba.</w:t>
            </w:r>
          </w:p>
        </w:tc>
      </w:tr>
      <w:tr w:rsidR="000E55B0" w:rsidRPr="00F36A5D" w14:paraId="102EE8B1" w14:textId="77777777" w:rsidTr="000462FB">
        <w:trPr>
          <w:trHeight w:val="290"/>
        </w:trPr>
        <w:tc>
          <w:tcPr>
            <w:tcW w:w="1684" w:type="dxa"/>
            <w:shd w:val="clear" w:color="auto" w:fill="auto"/>
            <w:vAlign w:val="center"/>
          </w:tcPr>
          <w:p w14:paraId="6623304D" w14:textId="153190DB" w:rsidR="000E55B0" w:rsidRPr="00F36A5D" w:rsidRDefault="002F3F52" w:rsidP="00297840">
            <w:pPr>
              <w:spacing w:after="0" w:line="240" w:lineRule="auto"/>
              <w:jc w:val="center"/>
              <w:rPr>
                <w:rFonts w:ascii="ITC Avant Garde" w:eastAsia="Times New Roman" w:hAnsi="ITC Avant Garde"/>
                <w:color w:val="000000"/>
                <w:lang w:eastAsia="es-MX"/>
              </w:rPr>
            </w:pPr>
            <w:r>
              <w:rPr>
                <w:rFonts w:ascii="ITC Avant Garde" w:eastAsia="Times New Roman" w:hAnsi="ITC Avant Garde"/>
                <w:color w:val="000000"/>
                <w:lang w:eastAsia="es-MX"/>
              </w:rPr>
              <w:t>DÉCIMO CUARTO</w:t>
            </w:r>
          </w:p>
        </w:tc>
        <w:tc>
          <w:tcPr>
            <w:tcW w:w="7175" w:type="dxa"/>
            <w:shd w:val="clear" w:color="auto" w:fill="auto"/>
            <w:vAlign w:val="center"/>
          </w:tcPr>
          <w:p w14:paraId="6F00E3C5" w14:textId="086A5617" w:rsidR="000E55B0" w:rsidRPr="00F36A5D" w:rsidRDefault="002F3F52" w:rsidP="00297840">
            <w:pPr>
              <w:spacing w:after="0" w:line="240" w:lineRule="auto"/>
              <w:rPr>
                <w:rFonts w:ascii="ITC Avant Garde" w:eastAsia="Times New Roman" w:hAnsi="ITC Avant Garde"/>
                <w:color w:val="000000"/>
                <w:lang w:eastAsia="es-MX"/>
              </w:rPr>
            </w:pPr>
            <w:r>
              <w:rPr>
                <w:rFonts w:ascii="ITC Avant Garde" w:eastAsia="Times New Roman" w:hAnsi="ITC Avant Garde"/>
                <w:color w:val="000000"/>
                <w:lang w:eastAsia="es-MX"/>
              </w:rPr>
              <w:t>Se deberá establecer que puede habe</w:t>
            </w:r>
            <w:r w:rsidR="006C1755">
              <w:rPr>
                <w:rFonts w:ascii="ITC Avant Garde" w:eastAsia="Times New Roman" w:hAnsi="ITC Avant Garde"/>
                <w:color w:val="000000"/>
                <w:lang w:eastAsia="es-MX"/>
              </w:rPr>
              <w:t xml:space="preserve">r más de un representante legal de un concesionario o </w:t>
            </w:r>
            <w:r>
              <w:rPr>
                <w:rFonts w:ascii="ITC Avant Garde" w:eastAsia="Times New Roman" w:hAnsi="ITC Avant Garde"/>
                <w:color w:val="000000"/>
                <w:lang w:eastAsia="es-MX"/>
              </w:rPr>
              <w:t xml:space="preserve">varias cuentas de correo que tengan acceso a la </w:t>
            </w:r>
            <w:r w:rsidR="006C1755">
              <w:rPr>
                <w:rFonts w:ascii="ITC Avant Garde" w:eastAsia="Times New Roman" w:hAnsi="ITC Avant Garde"/>
                <w:color w:val="000000"/>
                <w:lang w:eastAsia="es-MX"/>
              </w:rPr>
              <w:t>Ventanilla Electrónica.</w:t>
            </w:r>
          </w:p>
        </w:tc>
      </w:tr>
      <w:tr w:rsidR="000E55B0" w:rsidRPr="00F36A5D" w14:paraId="69538725" w14:textId="77777777" w:rsidTr="000462FB">
        <w:trPr>
          <w:trHeight w:val="290"/>
        </w:trPr>
        <w:tc>
          <w:tcPr>
            <w:tcW w:w="1684" w:type="dxa"/>
            <w:shd w:val="clear" w:color="auto" w:fill="auto"/>
            <w:vAlign w:val="center"/>
          </w:tcPr>
          <w:p w14:paraId="72A185F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9D79B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688167" w14:textId="77777777" w:rsidTr="000462FB">
        <w:trPr>
          <w:trHeight w:val="290"/>
        </w:trPr>
        <w:tc>
          <w:tcPr>
            <w:tcW w:w="1684" w:type="dxa"/>
            <w:shd w:val="clear" w:color="auto" w:fill="auto"/>
            <w:vAlign w:val="center"/>
          </w:tcPr>
          <w:p w14:paraId="4474879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82439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C80F90" w14:textId="77777777" w:rsidTr="000462FB">
        <w:trPr>
          <w:trHeight w:val="290"/>
        </w:trPr>
        <w:tc>
          <w:tcPr>
            <w:tcW w:w="1684" w:type="dxa"/>
            <w:shd w:val="clear" w:color="auto" w:fill="auto"/>
            <w:vAlign w:val="center"/>
          </w:tcPr>
          <w:p w14:paraId="11391C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F695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E54CD5" w14:textId="77777777" w:rsidTr="000462FB">
        <w:trPr>
          <w:trHeight w:val="290"/>
        </w:trPr>
        <w:tc>
          <w:tcPr>
            <w:tcW w:w="1684" w:type="dxa"/>
            <w:shd w:val="clear" w:color="auto" w:fill="auto"/>
            <w:vAlign w:val="center"/>
          </w:tcPr>
          <w:p w14:paraId="3209EF5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2EAE6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DB6F6D" w14:textId="77777777" w:rsidTr="000462FB">
        <w:trPr>
          <w:trHeight w:val="290"/>
        </w:trPr>
        <w:tc>
          <w:tcPr>
            <w:tcW w:w="1684" w:type="dxa"/>
            <w:shd w:val="clear" w:color="auto" w:fill="auto"/>
            <w:vAlign w:val="center"/>
          </w:tcPr>
          <w:p w14:paraId="5EC14FA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1AD14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5EEDBE" w14:textId="77777777" w:rsidTr="000462FB">
        <w:trPr>
          <w:trHeight w:val="290"/>
        </w:trPr>
        <w:tc>
          <w:tcPr>
            <w:tcW w:w="1684" w:type="dxa"/>
            <w:shd w:val="clear" w:color="auto" w:fill="auto"/>
            <w:vAlign w:val="center"/>
          </w:tcPr>
          <w:p w14:paraId="014E924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E4D591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6312B35" w14:textId="77777777" w:rsidTr="000462FB">
        <w:trPr>
          <w:trHeight w:val="130"/>
        </w:trPr>
        <w:tc>
          <w:tcPr>
            <w:tcW w:w="8859" w:type="dxa"/>
            <w:gridSpan w:val="2"/>
            <w:shd w:val="clear" w:color="auto" w:fill="C5E0B3"/>
            <w:vAlign w:val="center"/>
          </w:tcPr>
          <w:p w14:paraId="2CD36E0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7536538" w14:textId="77777777" w:rsidR="0086154B" w:rsidRDefault="0086154B" w:rsidP="00C41536">
      <w:pPr>
        <w:spacing w:after="0"/>
        <w:jc w:val="both"/>
        <w:rPr>
          <w:rFonts w:ascii="ITC Avant Garde" w:hAnsi="ITC Avant Garde"/>
          <w:sz w:val="12"/>
        </w:rPr>
      </w:pPr>
    </w:p>
    <w:p w14:paraId="055F14C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118B0E4" w14:textId="77777777" w:rsidTr="000462FB">
        <w:trPr>
          <w:jc w:val="center"/>
        </w:trPr>
        <w:tc>
          <w:tcPr>
            <w:tcW w:w="8789" w:type="dxa"/>
            <w:shd w:val="clear" w:color="auto" w:fill="D9D9D9"/>
          </w:tcPr>
          <w:p w14:paraId="2BADAED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19BCE1A" w14:textId="77777777" w:rsidTr="000462FB">
        <w:trPr>
          <w:jc w:val="center"/>
        </w:trPr>
        <w:tc>
          <w:tcPr>
            <w:tcW w:w="8789" w:type="dxa"/>
            <w:shd w:val="clear" w:color="auto" w:fill="auto"/>
          </w:tcPr>
          <w:p w14:paraId="6B46E54E" w14:textId="77777777" w:rsidR="00975C25" w:rsidRPr="00670385" w:rsidRDefault="00975C25" w:rsidP="00670385">
            <w:pPr>
              <w:spacing w:after="0"/>
              <w:jc w:val="both"/>
              <w:rPr>
                <w:rFonts w:ascii="ITC Avant Garde" w:hAnsi="ITC Avant Garde"/>
                <w:sz w:val="12"/>
              </w:rPr>
            </w:pPr>
          </w:p>
          <w:p w14:paraId="19D7D04F" w14:textId="77777777" w:rsidR="00975C25" w:rsidRPr="00670385" w:rsidRDefault="00975C25" w:rsidP="00670385">
            <w:pPr>
              <w:spacing w:after="0"/>
              <w:jc w:val="both"/>
              <w:rPr>
                <w:rFonts w:ascii="ITC Avant Garde" w:hAnsi="ITC Avant Garde"/>
                <w:sz w:val="12"/>
              </w:rPr>
            </w:pPr>
          </w:p>
          <w:p w14:paraId="075F1AA1" w14:textId="77777777" w:rsidR="00975C25" w:rsidRPr="00670385" w:rsidRDefault="00975C25" w:rsidP="00670385">
            <w:pPr>
              <w:spacing w:after="0"/>
              <w:jc w:val="both"/>
              <w:rPr>
                <w:rFonts w:ascii="ITC Avant Garde" w:hAnsi="ITC Avant Garde"/>
                <w:sz w:val="12"/>
              </w:rPr>
            </w:pPr>
          </w:p>
          <w:p w14:paraId="668D413E" w14:textId="77777777" w:rsidR="00975C25" w:rsidRPr="00670385" w:rsidRDefault="00975C25" w:rsidP="00670385">
            <w:pPr>
              <w:spacing w:after="0"/>
              <w:jc w:val="both"/>
              <w:rPr>
                <w:rFonts w:ascii="ITC Avant Garde" w:hAnsi="ITC Avant Garde"/>
                <w:sz w:val="12"/>
              </w:rPr>
            </w:pPr>
          </w:p>
          <w:p w14:paraId="540CCE8D" w14:textId="77777777" w:rsidR="00975C25" w:rsidRPr="00670385" w:rsidRDefault="00975C25" w:rsidP="00670385">
            <w:pPr>
              <w:spacing w:after="0"/>
              <w:jc w:val="both"/>
              <w:rPr>
                <w:rFonts w:ascii="ITC Avant Garde" w:hAnsi="ITC Avant Garde"/>
                <w:sz w:val="12"/>
              </w:rPr>
            </w:pPr>
          </w:p>
          <w:p w14:paraId="0A5CC7B3" w14:textId="77777777" w:rsidR="00975C25" w:rsidRPr="00670385" w:rsidRDefault="00975C25" w:rsidP="00670385">
            <w:pPr>
              <w:spacing w:after="0"/>
              <w:jc w:val="both"/>
              <w:rPr>
                <w:rFonts w:ascii="ITC Avant Garde" w:hAnsi="ITC Avant Garde"/>
                <w:sz w:val="12"/>
              </w:rPr>
            </w:pPr>
          </w:p>
          <w:p w14:paraId="2465D4A7" w14:textId="77777777" w:rsidR="00975C25" w:rsidRPr="00670385" w:rsidRDefault="00975C25" w:rsidP="00670385">
            <w:pPr>
              <w:spacing w:after="0"/>
              <w:jc w:val="both"/>
              <w:rPr>
                <w:rFonts w:ascii="ITC Avant Garde" w:hAnsi="ITC Avant Garde"/>
                <w:sz w:val="12"/>
              </w:rPr>
            </w:pPr>
          </w:p>
        </w:tc>
      </w:tr>
      <w:tr w:rsidR="00975C25" w:rsidRPr="00670385" w14:paraId="5BAF43B6" w14:textId="77777777" w:rsidTr="000462FB">
        <w:trPr>
          <w:jc w:val="center"/>
        </w:trPr>
        <w:tc>
          <w:tcPr>
            <w:tcW w:w="8789" w:type="dxa"/>
            <w:shd w:val="clear" w:color="auto" w:fill="C5E0B3"/>
          </w:tcPr>
          <w:p w14:paraId="013EA7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DC57562" w14:textId="70926CC3" w:rsidR="00DF154A" w:rsidRDefault="00DF154A" w:rsidP="00170916">
      <w:pPr>
        <w:spacing w:after="0"/>
        <w:jc w:val="both"/>
        <w:rPr>
          <w:rFonts w:ascii="ITC Avant Garde" w:hAnsi="ITC Avant Garde"/>
          <w:sz w:val="16"/>
        </w:rPr>
      </w:pPr>
    </w:p>
    <w:p w14:paraId="3C637305" w14:textId="4E405C29" w:rsidR="00136567" w:rsidRDefault="00136567" w:rsidP="00170916">
      <w:pPr>
        <w:spacing w:after="0"/>
        <w:jc w:val="both"/>
        <w:rPr>
          <w:rFonts w:ascii="ITC Avant Garde" w:hAnsi="ITC Avant Garde"/>
          <w:sz w:val="16"/>
        </w:rPr>
      </w:pPr>
    </w:p>
    <w:p w14:paraId="161C6677" w14:textId="5A93A757" w:rsidR="00136567" w:rsidRDefault="00136567" w:rsidP="00170916">
      <w:pPr>
        <w:spacing w:after="0"/>
        <w:jc w:val="both"/>
        <w:rPr>
          <w:rFonts w:ascii="ITC Avant Garde" w:hAnsi="ITC Avant Garde"/>
          <w:sz w:val="16"/>
        </w:rPr>
      </w:pPr>
    </w:p>
    <w:sectPr w:rsidR="00136567"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A0740" w14:textId="77777777" w:rsidR="00530685" w:rsidRDefault="00530685" w:rsidP="0038199D">
      <w:pPr>
        <w:spacing w:after="0" w:line="240" w:lineRule="auto"/>
      </w:pPr>
      <w:r>
        <w:separator/>
      </w:r>
    </w:p>
  </w:endnote>
  <w:endnote w:type="continuationSeparator" w:id="0">
    <w:p w14:paraId="3158614A" w14:textId="77777777" w:rsidR="00530685" w:rsidRDefault="0053068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4A39" w14:textId="63288A7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A11D8" w:rsidRPr="000A11D8">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A11D8" w:rsidRPr="000A11D8">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93F6497" w14:textId="77777777" w:rsidR="00DF154A" w:rsidRDefault="00DF1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FB3A" w14:textId="77777777" w:rsidR="00530685" w:rsidRDefault="00530685" w:rsidP="0038199D">
      <w:pPr>
        <w:spacing w:after="0" w:line="240" w:lineRule="auto"/>
      </w:pPr>
      <w:r>
        <w:separator/>
      </w:r>
    </w:p>
  </w:footnote>
  <w:footnote w:type="continuationSeparator" w:id="0">
    <w:p w14:paraId="39240728" w14:textId="77777777" w:rsidR="00530685" w:rsidRDefault="00530685"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5692" w14:textId="77777777" w:rsidR="0038199D" w:rsidRPr="007A6974" w:rsidRDefault="0095730D" w:rsidP="00800852">
    <w:pPr>
      <w:pStyle w:val="Header"/>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777D85" wp14:editId="1A16FFD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6181A39" w14:textId="2DAEC282" w:rsidR="004D7960" w:rsidRPr="00F36A5D" w:rsidRDefault="000A11D8" w:rsidP="004D5EAB">
    <w:pPr>
      <w:pStyle w:val="Header"/>
      <w:ind w:left="3119"/>
      <w:jc w:val="both"/>
      <w:rPr>
        <w:rFonts w:ascii="ITC Avant Garde" w:hAnsi="ITC Avant Garde"/>
        <w:b/>
        <w:sz w:val="20"/>
      </w:rPr>
    </w:pPr>
    <w:r>
      <w:rPr>
        <w:rFonts w:ascii="ITC Avant Garde" w:hAnsi="ITC Avant Garde"/>
        <w:sz w:val="18"/>
        <w:szCs w:val="18"/>
      </w:rPr>
      <w:t>C</w:t>
    </w:r>
    <w:r w:rsidRPr="00B52611">
      <w:rPr>
        <w:rFonts w:ascii="ITC Avant Garde" w:hAnsi="ITC Avant Garde"/>
        <w:sz w:val="18"/>
        <w:szCs w:val="18"/>
      </w:rPr>
      <w:t xml:space="preserve">onsulta pública </w:t>
    </w:r>
    <w:r>
      <w:rPr>
        <w:rFonts w:ascii="ITC Avant Garde" w:hAnsi="ITC Avant Garde"/>
        <w:sz w:val="18"/>
        <w:szCs w:val="18"/>
      </w:rPr>
      <w:t xml:space="preserve">sobre el </w:t>
    </w:r>
    <w:r>
      <w:rPr>
        <w:rFonts w:ascii="ITC Avant Garde" w:hAnsi="ITC Avant Garde"/>
        <w:b/>
        <w:sz w:val="18"/>
        <w:szCs w:val="18"/>
      </w:rPr>
      <w:t>“</w:t>
    </w:r>
    <w:r w:rsidRPr="002D6619">
      <w:rPr>
        <w:rFonts w:ascii="ITC Avant Garde" w:hAnsi="ITC Avant Garde"/>
        <w:b/>
        <w:sz w:val="18"/>
        <w:szCs w:val="18"/>
      </w:rPr>
      <w:t xml:space="preserve">Anteproyecto de Lineamientos para la </w:t>
    </w:r>
    <w:r w:rsidRPr="000E5380">
      <w:rPr>
        <w:rFonts w:ascii="ITC Avant Garde" w:hAnsi="ITC Avant Garde"/>
        <w:b/>
        <w:sz w:val="18"/>
        <w:szCs w:val="18"/>
      </w:rPr>
      <w:t xml:space="preserve">sustanciación </w:t>
    </w:r>
    <w:r w:rsidRPr="002D6619">
      <w:rPr>
        <w:rFonts w:ascii="ITC Avant Garde" w:hAnsi="ITC Avant Garde"/>
        <w:b/>
        <w:sz w:val="18"/>
        <w:szCs w:val="18"/>
      </w:rPr>
      <w:t>de los trámites y servicios que se realicen ante el Instituto Federal de Telecomunicaciones,</w:t>
    </w:r>
    <w:r>
      <w:rPr>
        <w:rFonts w:ascii="ITC Avant Garde" w:hAnsi="ITC Avant Garde"/>
        <w:b/>
        <w:sz w:val="18"/>
        <w:szCs w:val="18"/>
      </w:rPr>
      <w:t xml:space="preserve"> a través de la V</w:t>
    </w:r>
    <w:r w:rsidRPr="002D6619">
      <w:rPr>
        <w:rFonts w:ascii="ITC Avant Garde" w:hAnsi="ITC Avant Garde"/>
        <w:b/>
        <w:sz w:val="18"/>
        <w:szCs w:val="18"/>
      </w:rPr>
      <w:t xml:space="preserve">entanilla </w:t>
    </w:r>
    <w:r>
      <w:rPr>
        <w:rFonts w:ascii="ITC Avant Garde" w:hAnsi="ITC Avant Garde"/>
        <w:b/>
        <w:sz w:val="18"/>
        <w:szCs w:val="18"/>
      </w:rPr>
      <w:t>E</w:t>
    </w:r>
    <w:r w:rsidRPr="002D6619">
      <w:rPr>
        <w:rFonts w:ascii="ITC Avant Garde" w:hAnsi="ITC Avant Garde"/>
        <w:b/>
        <w:sz w:val="18"/>
        <w:szCs w:val="18"/>
      </w:rPr>
      <w:t>lectrónica</w:t>
    </w:r>
    <w:r>
      <w:rPr>
        <w:rFonts w:ascii="ITC Avant Garde" w:hAnsi="ITC Avant Garde"/>
        <w:b/>
        <w:sz w:val="18"/>
        <w:szCs w:val="18"/>
      </w:rPr>
      <w:t>”</w:t>
    </w:r>
  </w:p>
  <w:p w14:paraId="35B2C7DC" w14:textId="77777777" w:rsidR="0038199D" w:rsidRPr="007A6974" w:rsidRDefault="0095730D" w:rsidP="004D5EAB">
    <w:pPr>
      <w:pStyle w:val="Header"/>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F62324C" wp14:editId="7530813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8A2A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D"/>
    <w:rsid w:val="000049D9"/>
    <w:rsid w:val="000055EA"/>
    <w:rsid w:val="00005DB7"/>
    <w:rsid w:val="0000766D"/>
    <w:rsid w:val="00011304"/>
    <w:rsid w:val="000253EE"/>
    <w:rsid w:val="00025623"/>
    <w:rsid w:val="00025E89"/>
    <w:rsid w:val="00026723"/>
    <w:rsid w:val="00030E6E"/>
    <w:rsid w:val="000356DE"/>
    <w:rsid w:val="000462FB"/>
    <w:rsid w:val="00092755"/>
    <w:rsid w:val="000931D8"/>
    <w:rsid w:val="00097B00"/>
    <w:rsid w:val="000A0CEF"/>
    <w:rsid w:val="000A0F69"/>
    <w:rsid w:val="000A11D8"/>
    <w:rsid w:val="000A5CFB"/>
    <w:rsid w:val="000A6255"/>
    <w:rsid w:val="000D2838"/>
    <w:rsid w:val="000E41EA"/>
    <w:rsid w:val="000E41F3"/>
    <w:rsid w:val="000E54B6"/>
    <w:rsid w:val="000E55B0"/>
    <w:rsid w:val="00100C9C"/>
    <w:rsid w:val="001124B6"/>
    <w:rsid w:val="00120D05"/>
    <w:rsid w:val="001331D8"/>
    <w:rsid w:val="00136567"/>
    <w:rsid w:val="00160352"/>
    <w:rsid w:val="00170916"/>
    <w:rsid w:val="00174196"/>
    <w:rsid w:val="001B420C"/>
    <w:rsid w:val="001E0388"/>
    <w:rsid w:val="00220359"/>
    <w:rsid w:val="00232B72"/>
    <w:rsid w:val="0025514D"/>
    <w:rsid w:val="00266304"/>
    <w:rsid w:val="00266BE0"/>
    <w:rsid w:val="002771ED"/>
    <w:rsid w:val="00296362"/>
    <w:rsid w:val="00297840"/>
    <w:rsid w:val="002B4BB2"/>
    <w:rsid w:val="002D34FE"/>
    <w:rsid w:val="002F3F52"/>
    <w:rsid w:val="00307092"/>
    <w:rsid w:val="003075AA"/>
    <w:rsid w:val="00323F3A"/>
    <w:rsid w:val="003613DA"/>
    <w:rsid w:val="0038199D"/>
    <w:rsid w:val="003B524B"/>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30685"/>
    <w:rsid w:val="00546F00"/>
    <w:rsid w:val="00555B10"/>
    <w:rsid w:val="0058551F"/>
    <w:rsid w:val="005B3E9A"/>
    <w:rsid w:val="005C0435"/>
    <w:rsid w:val="005C06DB"/>
    <w:rsid w:val="005D1DEE"/>
    <w:rsid w:val="005F0265"/>
    <w:rsid w:val="00603B41"/>
    <w:rsid w:val="00605BD9"/>
    <w:rsid w:val="00623761"/>
    <w:rsid w:val="006601AF"/>
    <w:rsid w:val="00670385"/>
    <w:rsid w:val="006A6D93"/>
    <w:rsid w:val="006B0B12"/>
    <w:rsid w:val="006C1755"/>
    <w:rsid w:val="006F5989"/>
    <w:rsid w:val="00703850"/>
    <w:rsid w:val="00735DEE"/>
    <w:rsid w:val="00762996"/>
    <w:rsid w:val="007644BA"/>
    <w:rsid w:val="0077357C"/>
    <w:rsid w:val="007843CF"/>
    <w:rsid w:val="007978CB"/>
    <w:rsid w:val="007A6974"/>
    <w:rsid w:val="007D4A23"/>
    <w:rsid w:val="007E04FB"/>
    <w:rsid w:val="00800852"/>
    <w:rsid w:val="00804BB7"/>
    <w:rsid w:val="008200BE"/>
    <w:rsid w:val="0086154B"/>
    <w:rsid w:val="008658B5"/>
    <w:rsid w:val="008711D6"/>
    <w:rsid w:val="0087596E"/>
    <w:rsid w:val="008843FB"/>
    <w:rsid w:val="008A5565"/>
    <w:rsid w:val="008C0EBC"/>
    <w:rsid w:val="008C679D"/>
    <w:rsid w:val="008D106B"/>
    <w:rsid w:val="008F2B1A"/>
    <w:rsid w:val="00903C94"/>
    <w:rsid w:val="00915CEA"/>
    <w:rsid w:val="009160D3"/>
    <w:rsid w:val="00942344"/>
    <w:rsid w:val="009426CC"/>
    <w:rsid w:val="00946632"/>
    <w:rsid w:val="0095730D"/>
    <w:rsid w:val="00975C25"/>
    <w:rsid w:val="00987C33"/>
    <w:rsid w:val="009C6C17"/>
    <w:rsid w:val="009D3DDA"/>
    <w:rsid w:val="009E197F"/>
    <w:rsid w:val="00A03E54"/>
    <w:rsid w:val="00A11685"/>
    <w:rsid w:val="00A1372C"/>
    <w:rsid w:val="00A25465"/>
    <w:rsid w:val="00A40D1D"/>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32077"/>
    <w:rsid w:val="00B533DC"/>
    <w:rsid w:val="00B72399"/>
    <w:rsid w:val="00B97BF9"/>
    <w:rsid w:val="00BB25F2"/>
    <w:rsid w:val="00BD5432"/>
    <w:rsid w:val="00C0569F"/>
    <w:rsid w:val="00C12EE6"/>
    <w:rsid w:val="00C35A85"/>
    <w:rsid w:val="00C41536"/>
    <w:rsid w:val="00C42DD1"/>
    <w:rsid w:val="00C474AE"/>
    <w:rsid w:val="00C53026"/>
    <w:rsid w:val="00C56B77"/>
    <w:rsid w:val="00C60ADB"/>
    <w:rsid w:val="00C63CEB"/>
    <w:rsid w:val="00C71F1F"/>
    <w:rsid w:val="00C83664"/>
    <w:rsid w:val="00C83A27"/>
    <w:rsid w:val="00C900FF"/>
    <w:rsid w:val="00CA32F5"/>
    <w:rsid w:val="00CB7035"/>
    <w:rsid w:val="00CB7780"/>
    <w:rsid w:val="00CC382A"/>
    <w:rsid w:val="00CC53F7"/>
    <w:rsid w:val="00D13998"/>
    <w:rsid w:val="00D13CA5"/>
    <w:rsid w:val="00D22B9D"/>
    <w:rsid w:val="00D334B0"/>
    <w:rsid w:val="00D36EA3"/>
    <w:rsid w:val="00D46A41"/>
    <w:rsid w:val="00D472B6"/>
    <w:rsid w:val="00D47A99"/>
    <w:rsid w:val="00D50117"/>
    <w:rsid w:val="00D53728"/>
    <w:rsid w:val="00D76089"/>
    <w:rsid w:val="00D94F82"/>
    <w:rsid w:val="00DB357E"/>
    <w:rsid w:val="00DB62FF"/>
    <w:rsid w:val="00DC3C6C"/>
    <w:rsid w:val="00DC5A29"/>
    <w:rsid w:val="00DF154A"/>
    <w:rsid w:val="00DF5B3F"/>
    <w:rsid w:val="00DF5CB5"/>
    <w:rsid w:val="00E64007"/>
    <w:rsid w:val="00E71AFE"/>
    <w:rsid w:val="00E944B2"/>
    <w:rsid w:val="00EA6ACC"/>
    <w:rsid w:val="00EB1D99"/>
    <w:rsid w:val="00EC144A"/>
    <w:rsid w:val="00EC32C5"/>
    <w:rsid w:val="00F1691A"/>
    <w:rsid w:val="00F212B2"/>
    <w:rsid w:val="00F362D7"/>
    <w:rsid w:val="00F36A5D"/>
    <w:rsid w:val="00F45EB4"/>
    <w:rsid w:val="00F70EEE"/>
    <w:rsid w:val="00F812E3"/>
    <w:rsid w:val="00FA17DF"/>
    <w:rsid w:val="00FD1C45"/>
    <w:rsid w:val="00FF5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D780"/>
  <w15:chartTrackingRefBased/>
  <w15:docId w15:val="{62B96A3C-C55F-43D2-B9BE-495B25B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9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199D"/>
  </w:style>
  <w:style w:type="paragraph" w:styleId="Footer">
    <w:name w:val="footer"/>
    <w:basedOn w:val="Normal"/>
    <w:link w:val="FooterChar"/>
    <w:uiPriority w:val="99"/>
    <w:unhideWhenUsed/>
    <w:rsid w:val="003819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yperlink">
    <w:name w:val="Hyperlink"/>
    <w:uiPriority w:val="99"/>
    <w:unhideWhenUsed/>
    <w:rsid w:val="000D2838"/>
    <w:rPr>
      <w:color w:val="0563C1"/>
      <w:u w:val="single"/>
    </w:rPr>
  </w:style>
  <w:style w:type="paragraph" w:styleId="BalloonText">
    <w:name w:val="Balloon Text"/>
    <w:basedOn w:val="Normal"/>
    <w:link w:val="BalloonTextChar"/>
    <w:uiPriority w:val="99"/>
    <w:semiHidden/>
    <w:unhideWhenUsed/>
    <w:rsid w:val="00D13CA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13CA5"/>
    <w:rPr>
      <w:rFonts w:ascii="Segoe UI" w:hAnsi="Segoe UI" w:cs="Segoe UI"/>
      <w:sz w:val="18"/>
      <w:szCs w:val="18"/>
    </w:rPr>
  </w:style>
  <w:style w:type="character" w:styleId="CommentReference">
    <w:name w:val="annotation reference"/>
    <w:uiPriority w:val="99"/>
    <w:semiHidden/>
    <w:unhideWhenUsed/>
    <w:rsid w:val="00D13CA5"/>
    <w:rPr>
      <w:sz w:val="16"/>
      <w:szCs w:val="16"/>
    </w:rPr>
  </w:style>
  <w:style w:type="paragraph" w:styleId="CommentText">
    <w:name w:val="annotation text"/>
    <w:basedOn w:val="Normal"/>
    <w:link w:val="CommentTextChar"/>
    <w:uiPriority w:val="99"/>
    <w:unhideWhenUsed/>
    <w:rsid w:val="00D13CA5"/>
    <w:pPr>
      <w:spacing w:line="240" w:lineRule="auto"/>
    </w:pPr>
    <w:rPr>
      <w:sz w:val="20"/>
      <w:szCs w:val="20"/>
    </w:rPr>
  </w:style>
  <w:style w:type="character" w:customStyle="1" w:styleId="CommentTextChar">
    <w:name w:val="Comment Text Char"/>
    <w:link w:val="CommentText"/>
    <w:uiPriority w:val="99"/>
    <w:rsid w:val="00D13CA5"/>
    <w:rPr>
      <w:sz w:val="20"/>
      <w:szCs w:val="20"/>
    </w:rPr>
  </w:style>
  <w:style w:type="paragraph" w:styleId="CommentSubject">
    <w:name w:val="annotation subject"/>
    <w:basedOn w:val="CommentText"/>
    <w:next w:val="CommentText"/>
    <w:link w:val="CommentSubjectChar"/>
    <w:uiPriority w:val="99"/>
    <w:semiHidden/>
    <w:unhideWhenUsed/>
    <w:rsid w:val="00D13CA5"/>
    <w:rPr>
      <w:b/>
      <w:bCs/>
    </w:rPr>
  </w:style>
  <w:style w:type="character" w:customStyle="1" w:styleId="CommentSubjectChar">
    <w:name w:val="Comment Subject Char"/>
    <w:link w:val="CommentSubject"/>
    <w:uiPriority w:val="99"/>
    <w:semiHidden/>
    <w:rsid w:val="00D13CA5"/>
    <w:rPr>
      <w:b/>
      <w:bCs/>
      <w:sz w:val="20"/>
      <w:szCs w:val="20"/>
    </w:rPr>
  </w:style>
  <w:style w:type="table" w:styleId="TableGrid">
    <w:name w:val="Table Grid"/>
    <w:basedOn w:val="Table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ListParagraph">
    <w:name w:val="List Paragraph"/>
    <w:basedOn w:val="Normal"/>
    <w:uiPriority w:val="72"/>
    <w:qFormat/>
    <w:rsid w:val="00F36A5D"/>
    <w:pPr>
      <w:ind w:left="708"/>
    </w:pPr>
  </w:style>
  <w:style w:type="character" w:styleId="PlaceholderText">
    <w:name w:val="Placeholder Text"/>
    <w:uiPriority w:val="99"/>
    <w:rsid w:val="00F70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rosas@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r&#225;mites.electr&#243;nicos@ift.org.mx" TargetMode="External"/><Relationship Id="rId5" Type="http://schemas.openxmlformats.org/officeDocument/2006/relationships/numbering" Target="numbering.xml"/><Relationship Id="rId15" Type="http://schemas.openxmlformats.org/officeDocument/2006/relationships/hyperlink" Target="mailto:alejandra.martin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jandra.martin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566CB0846844EDADE8DDE66F464509"/>
        <w:category>
          <w:name w:val="General"/>
          <w:gallery w:val="placeholder"/>
        </w:category>
        <w:types>
          <w:type w:val="bbPlcHdr"/>
        </w:types>
        <w:behaviors>
          <w:behavior w:val="content"/>
        </w:behaviors>
        <w:guid w:val="{B7CA506E-3EC5-4E45-9628-F281E9ED319A}"/>
      </w:docPartPr>
      <w:docPartBody>
        <w:p w:rsidR="005A0DE6" w:rsidRDefault="00D43427" w:rsidP="00D43427">
          <w:pPr>
            <w:pStyle w:val="08566CB0846844EDADE8DDE66F464509"/>
          </w:pPr>
          <w:r w:rsidRPr="00DD396E">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27"/>
    <w:rsid w:val="000334E3"/>
    <w:rsid w:val="0054144C"/>
    <w:rsid w:val="005A0DE6"/>
    <w:rsid w:val="00666796"/>
    <w:rsid w:val="0098595F"/>
    <w:rsid w:val="00C41520"/>
    <w:rsid w:val="00CF68DB"/>
    <w:rsid w:val="00D43427"/>
    <w:rsid w:val="00E45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427"/>
  </w:style>
  <w:style w:type="paragraph" w:customStyle="1" w:styleId="08566CB0846844EDADE8DDE66F464509">
    <w:name w:val="08566CB0846844EDADE8DDE66F464509"/>
    <w:rsid w:val="00D43427"/>
  </w:style>
  <w:style w:type="paragraph" w:customStyle="1" w:styleId="8F4729023E0A4FADA8FFC0C103904FA1">
    <w:name w:val="8F4729023E0A4FADA8FFC0C103904FA1"/>
    <w:rsid w:val="00D4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35C643-4355-4E31-A071-27E24BD0C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93213DC3-6200-4344-BD9E-D46712EC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2417</Words>
  <Characters>13295</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15681</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3997703</vt:i4>
      </vt:variant>
      <vt:variant>
        <vt:i4>12</vt:i4>
      </vt:variant>
      <vt:variant>
        <vt:i4>0</vt:i4>
      </vt:variant>
      <vt:variant>
        <vt:i4>5</vt:i4>
      </vt:variant>
      <vt:variant>
        <vt:lpwstr>mailto:alejandra.martinez@ift.org.mx</vt:lpwstr>
      </vt:variant>
      <vt:variant>
        <vt:lpwstr/>
      </vt:variant>
      <vt:variant>
        <vt:i4>3997703</vt:i4>
      </vt:variant>
      <vt:variant>
        <vt:i4>9</vt:i4>
      </vt:variant>
      <vt:variant>
        <vt:i4>0</vt:i4>
      </vt:variant>
      <vt:variant>
        <vt:i4>5</vt:i4>
      </vt:variant>
      <vt:variant>
        <vt:lpwstr>mailto:alejandra.martinez@ift.org.mx</vt:lpwstr>
      </vt:variant>
      <vt:variant>
        <vt:lpwstr/>
      </vt:variant>
      <vt:variant>
        <vt:i4>7012422</vt:i4>
      </vt:variant>
      <vt:variant>
        <vt:i4>6</vt:i4>
      </vt:variant>
      <vt:variant>
        <vt:i4>0</vt:i4>
      </vt:variant>
      <vt:variant>
        <vt:i4>5</vt:i4>
      </vt:variant>
      <vt:variant>
        <vt:lpwstr>mailto:luis.rosas@ift.org.mx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16056471</vt:i4>
      </vt:variant>
      <vt:variant>
        <vt:i4>0</vt:i4>
      </vt:variant>
      <vt:variant>
        <vt:i4>0</vt:i4>
      </vt:variant>
      <vt:variant>
        <vt:i4>5</vt:i4>
      </vt:variant>
      <vt:variant>
        <vt:lpwstr>mailto:consulta.trámites.electrónicos@ift.org.mx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Susana Cuan Torrente</cp:lastModifiedBy>
  <cp:revision>3</cp:revision>
  <dcterms:created xsi:type="dcterms:W3CDTF">2019-05-17T21:25:00Z</dcterms:created>
  <dcterms:modified xsi:type="dcterms:W3CDTF">2019-05-17T21:27:00Z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