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F88" w:rsidRPr="0070085A" w:rsidRDefault="00892701" w:rsidP="0087085E">
      <w:pPr>
        <w:tabs>
          <w:tab w:val="left" w:pos="720"/>
          <w:tab w:val="left" w:pos="1134"/>
        </w:tabs>
        <w:spacing w:line="276" w:lineRule="auto"/>
        <w:jc w:val="both"/>
        <w:rPr>
          <w:rFonts w:ascii="ITC Avant Garde" w:hAnsi="ITC Avant Garde" w:cs="Tahoma"/>
          <w:b/>
          <w:bCs/>
          <w:color w:val="000000"/>
          <w:sz w:val="22"/>
          <w:szCs w:val="22"/>
        </w:rPr>
      </w:pPr>
      <w:bookmarkStart w:id="0" w:name="_GoBack"/>
      <w:bookmarkEnd w:id="0"/>
      <w:r w:rsidRPr="0070085A">
        <w:rPr>
          <w:rFonts w:ascii="ITC Avant Garde" w:hAnsi="ITC Avant Garde" w:cs="Tahoma"/>
          <w:b/>
          <w:bCs/>
          <w:color w:val="000000"/>
          <w:sz w:val="22"/>
          <w:szCs w:val="22"/>
        </w:rPr>
        <w:t xml:space="preserve">ACUERDO MEDIANTE EL CUAL EL PLENO DEL INSTITUTO FEDERAL DE TELECOMUNICACIONES </w:t>
      </w:r>
      <w:r w:rsidR="00BC3F88" w:rsidRPr="006F52B2">
        <w:rPr>
          <w:rFonts w:ascii="ITC Avant Garde" w:hAnsi="ITC Avant Garde" w:cs="Tahoma"/>
          <w:b/>
          <w:bCs/>
          <w:color w:val="000000"/>
          <w:sz w:val="22"/>
          <w:szCs w:val="22"/>
        </w:rPr>
        <w:t>DETERMINA</w:t>
      </w:r>
      <w:r w:rsidR="00D574F5" w:rsidRPr="006F52B2">
        <w:rPr>
          <w:rFonts w:ascii="ITC Avant Garde" w:hAnsi="ITC Avant Garde" w:cs="Tahoma"/>
          <w:b/>
          <w:bCs/>
          <w:color w:val="000000"/>
          <w:sz w:val="22"/>
          <w:szCs w:val="22"/>
        </w:rPr>
        <w:t xml:space="preserve"> SOMETER A CONSULTA PÚBLICA EL “</w:t>
      </w:r>
      <w:r w:rsidR="00BC3F88" w:rsidRPr="006F52B2">
        <w:rPr>
          <w:rFonts w:ascii="ITC Avant Garde" w:hAnsi="ITC Avant Garde" w:cs="Tahoma"/>
          <w:b/>
          <w:bCs/>
          <w:color w:val="000000"/>
          <w:sz w:val="22"/>
          <w:szCs w:val="22"/>
        </w:rPr>
        <w:t xml:space="preserve">ANTEPROYECTO  </w:t>
      </w:r>
      <w:r w:rsidR="006F52B2" w:rsidRPr="006F52B2">
        <w:rPr>
          <w:rFonts w:ascii="ITC Avant Garde" w:hAnsi="ITC Avant Garde" w:cs="Tahoma"/>
          <w:b/>
          <w:bCs/>
          <w:color w:val="000000"/>
          <w:sz w:val="22"/>
          <w:szCs w:val="22"/>
        </w:rPr>
        <w:t xml:space="preserve">DE </w:t>
      </w:r>
      <w:r w:rsidR="0061615D" w:rsidRPr="0061615D">
        <w:rPr>
          <w:rFonts w:ascii="ITC Avant Garde" w:hAnsi="ITC Avant Garde" w:cs="Tahoma"/>
          <w:b/>
          <w:bCs/>
          <w:color w:val="000000"/>
          <w:sz w:val="22"/>
          <w:szCs w:val="22"/>
        </w:rPr>
        <w:t xml:space="preserve">PROCEDIMIENTO PARA LA EVALUACION DE LA CONFORMIDAD </w:t>
      </w:r>
      <w:r w:rsidR="00013C5C">
        <w:rPr>
          <w:rFonts w:ascii="ITC Avant Garde" w:hAnsi="ITC Avant Garde" w:cs="Tahoma"/>
          <w:b/>
          <w:bCs/>
          <w:color w:val="000000"/>
          <w:sz w:val="22"/>
          <w:szCs w:val="22"/>
        </w:rPr>
        <w:t xml:space="preserve">EN MATERIA DE </w:t>
      </w:r>
      <w:r w:rsidR="0061615D" w:rsidRPr="0061615D">
        <w:rPr>
          <w:rFonts w:ascii="ITC Avant Garde" w:hAnsi="ITC Avant Garde" w:cs="Tahoma"/>
          <w:b/>
          <w:bCs/>
          <w:color w:val="000000"/>
          <w:sz w:val="22"/>
          <w:szCs w:val="22"/>
        </w:rPr>
        <w:t xml:space="preserve"> TELECOMUNICACIONES</w:t>
      </w:r>
      <w:r w:rsidR="00013C5C">
        <w:rPr>
          <w:rFonts w:ascii="ITC Avant Garde" w:hAnsi="ITC Avant Garde" w:cs="Tahoma"/>
          <w:b/>
          <w:bCs/>
          <w:color w:val="000000"/>
          <w:sz w:val="22"/>
          <w:szCs w:val="22"/>
        </w:rPr>
        <w:t xml:space="preserve"> Y RADIODIFUSIÓN</w:t>
      </w:r>
      <w:r w:rsidR="00B15CE7" w:rsidRPr="006F52B2">
        <w:rPr>
          <w:rFonts w:ascii="ITC Avant Garde" w:hAnsi="ITC Avant Garde" w:cs="Tahoma"/>
          <w:b/>
          <w:bCs/>
          <w:color w:val="000000"/>
          <w:sz w:val="22"/>
          <w:szCs w:val="22"/>
        </w:rPr>
        <w:t>.”</w:t>
      </w:r>
    </w:p>
    <w:p w:rsidR="0087085E" w:rsidRPr="0031153F" w:rsidRDefault="0087085E" w:rsidP="0087085E">
      <w:pPr>
        <w:tabs>
          <w:tab w:val="left" w:pos="720"/>
          <w:tab w:val="left" w:pos="1134"/>
        </w:tabs>
        <w:spacing w:line="276" w:lineRule="auto"/>
        <w:jc w:val="both"/>
        <w:rPr>
          <w:rFonts w:ascii="ITC Avant Garde" w:hAnsi="ITC Avant Garde" w:cs="Tahoma"/>
          <w:b/>
          <w:bCs/>
          <w:color w:val="000000"/>
          <w:sz w:val="20"/>
          <w:szCs w:val="22"/>
        </w:rPr>
      </w:pPr>
    </w:p>
    <w:p w:rsidR="0031153F" w:rsidRPr="0031153F" w:rsidRDefault="0031153F" w:rsidP="0087085E">
      <w:pPr>
        <w:tabs>
          <w:tab w:val="left" w:pos="720"/>
          <w:tab w:val="left" w:pos="1134"/>
        </w:tabs>
        <w:spacing w:line="276" w:lineRule="auto"/>
        <w:jc w:val="both"/>
        <w:rPr>
          <w:rFonts w:ascii="ITC Avant Garde" w:hAnsi="ITC Avant Garde" w:cs="Tahoma"/>
          <w:b/>
          <w:bCs/>
          <w:color w:val="000000"/>
          <w:sz w:val="20"/>
          <w:szCs w:val="22"/>
        </w:rPr>
      </w:pPr>
    </w:p>
    <w:p w:rsidR="00AD55DE" w:rsidRPr="0070085A" w:rsidRDefault="00AD55DE" w:rsidP="0087085E">
      <w:pPr>
        <w:pStyle w:val="ANOTACION"/>
        <w:spacing w:before="0" w:after="0" w:line="276" w:lineRule="auto"/>
        <w:rPr>
          <w:rFonts w:ascii="ITC Avant Garde" w:hAnsi="ITC Avant Garde" w:cs="Arial"/>
          <w:bCs/>
          <w:sz w:val="22"/>
          <w:szCs w:val="22"/>
          <w:lang w:eastAsia="es-MX"/>
        </w:rPr>
      </w:pPr>
      <w:r w:rsidRPr="0070085A">
        <w:rPr>
          <w:rFonts w:ascii="ITC Avant Garde" w:hAnsi="ITC Avant Garde" w:cs="Arial"/>
          <w:bCs/>
          <w:sz w:val="22"/>
          <w:szCs w:val="22"/>
          <w:lang w:eastAsia="es-MX"/>
        </w:rPr>
        <w:t>ANTECEDENTES</w:t>
      </w:r>
    </w:p>
    <w:p w:rsidR="008A4AF1" w:rsidRPr="0031153F" w:rsidRDefault="008A4AF1" w:rsidP="0087085E">
      <w:pPr>
        <w:pStyle w:val="ANOTACION"/>
        <w:spacing w:before="0" w:after="0" w:line="276" w:lineRule="auto"/>
        <w:rPr>
          <w:rFonts w:ascii="ITC Avant Garde" w:hAnsi="ITC Avant Garde" w:cs="Arial"/>
          <w:bCs/>
          <w:sz w:val="20"/>
          <w:szCs w:val="22"/>
          <w:lang w:eastAsia="es-MX"/>
        </w:rPr>
      </w:pPr>
    </w:p>
    <w:p w:rsidR="0031153F" w:rsidRPr="0031153F" w:rsidRDefault="0031153F" w:rsidP="0087085E">
      <w:pPr>
        <w:pStyle w:val="ANOTACION"/>
        <w:spacing w:before="0" w:after="0" w:line="276" w:lineRule="auto"/>
        <w:rPr>
          <w:rFonts w:ascii="ITC Avant Garde" w:hAnsi="ITC Avant Garde" w:cs="Arial"/>
          <w:bCs/>
          <w:sz w:val="20"/>
          <w:szCs w:val="22"/>
          <w:lang w:eastAsia="es-MX"/>
        </w:rPr>
      </w:pPr>
    </w:p>
    <w:p w:rsidR="003F18DB" w:rsidRDefault="003F18DB" w:rsidP="0087085E">
      <w:pPr>
        <w:pStyle w:val="Prrafodelista"/>
        <w:numPr>
          <w:ilvl w:val="0"/>
          <w:numId w:val="12"/>
        </w:numPr>
        <w:spacing w:line="276" w:lineRule="auto"/>
        <w:jc w:val="both"/>
        <w:rPr>
          <w:rFonts w:ascii="ITC Avant Garde" w:hAnsi="ITC Avant Garde"/>
          <w:sz w:val="22"/>
          <w:szCs w:val="22"/>
          <w:lang w:val="es-ES"/>
        </w:rPr>
      </w:pPr>
      <w:r>
        <w:rPr>
          <w:rFonts w:ascii="ITC Avant Garde" w:hAnsi="ITC Avant Garde"/>
          <w:sz w:val="22"/>
          <w:szCs w:val="22"/>
          <w:lang w:val="es-ES"/>
        </w:rPr>
        <w:t>El 11 de agosto de 2005 se publicó en el Diario Oficial de la Federación (en lo sucesivo, el “DOF”), la “Resolución mediante la cual la Comisión Federal de Telecomunicaciones expide los Procedimientos de evaluación  de la conformidad de productos sujetos  al cumplimiento de normas oficiales mexicanas de la competencia  de la Secretaría  de Comunicaciones y Transportes, a través de la Comisión Federal de Telecomunicaciones</w:t>
      </w:r>
      <w:r w:rsidR="005D6F73">
        <w:rPr>
          <w:rFonts w:ascii="ITC Avant Garde" w:hAnsi="ITC Avant Garde"/>
          <w:sz w:val="22"/>
          <w:szCs w:val="22"/>
          <w:lang w:val="es-ES"/>
        </w:rPr>
        <w:t>.</w:t>
      </w:r>
      <w:r>
        <w:rPr>
          <w:rFonts w:ascii="ITC Avant Garde" w:hAnsi="ITC Avant Garde"/>
          <w:sz w:val="22"/>
          <w:szCs w:val="22"/>
          <w:lang w:val="es-ES"/>
        </w:rPr>
        <w:t>”</w:t>
      </w:r>
    </w:p>
    <w:p w:rsidR="005D6F73" w:rsidRDefault="005D6F73" w:rsidP="005D6F73">
      <w:pPr>
        <w:pStyle w:val="Prrafodelista"/>
        <w:spacing w:line="276" w:lineRule="auto"/>
        <w:ind w:left="1080"/>
        <w:jc w:val="both"/>
        <w:rPr>
          <w:rFonts w:ascii="ITC Avant Garde" w:hAnsi="ITC Avant Garde"/>
          <w:sz w:val="22"/>
          <w:szCs w:val="22"/>
          <w:lang w:val="es-ES"/>
        </w:rPr>
      </w:pPr>
    </w:p>
    <w:p w:rsidR="00E72CD9" w:rsidRPr="0070085A" w:rsidRDefault="00D00E71" w:rsidP="0087085E">
      <w:pPr>
        <w:pStyle w:val="Prrafodelista"/>
        <w:numPr>
          <w:ilvl w:val="0"/>
          <w:numId w:val="12"/>
        </w:numPr>
        <w:spacing w:line="276" w:lineRule="auto"/>
        <w:jc w:val="both"/>
        <w:rPr>
          <w:rFonts w:ascii="ITC Avant Garde" w:hAnsi="ITC Avant Garde"/>
          <w:sz w:val="22"/>
          <w:szCs w:val="22"/>
          <w:lang w:val="es-ES"/>
        </w:rPr>
      </w:pPr>
      <w:r w:rsidRPr="0070085A">
        <w:rPr>
          <w:rFonts w:ascii="ITC Avant Garde" w:hAnsi="ITC Avant Garde"/>
          <w:sz w:val="22"/>
          <w:szCs w:val="22"/>
          <w:lang w:val="es-ES"/>
        </w:rPr>
        <w:t xml:space="preserve">El 11 de junio de 2013 se publicó en </w:t>
      </w:r>
      <w:r w:rsidR="008A5F01" w:rsidRPr="0070085A">
        <w:rPr>
          <w:rFonts w:ascii="ITC Avant Garde" w:hAnsi="ITC Avant Garde"/>
          <w:sz w:val="22"/>
          <w:szCs w:val="22"/>
          <w:lang w:val="es-ES"/>
        </w:rPr>
        <w:t xml:space="preserve">el Diario Oficial de la Federación (en lo sucesivo, </w:t>
      </w:r>
      <w:r w:rsidRPr="0070085A">
        <w:rPr>
          <w:rFonts w:ascii="ITC Avant Garde" w:hAnsi="ITC Avant Garde"/>
          <w:sz w:val="22"/>
          <w:szCs w:val="22"/>
          <w:lang w:val="es-ES"/>
        </w:rPr>
        <w:t xml:space="preserve">el </w:t>
      </w:r>
      <w:r w:rsidR="008A5F01" w:rsidRPr="0070085A">
        <w:rPr>
          <w:rFonts w:ascii="ITC Avant Garde" w:hAnsi="ITC Avant Garde"/>
          <w:sz w:val="22"/>
          <w:szCs w:val="22"/>
          <w:lang w:val="es-ES"/>
        </w:rPr>
        <w:t>“</w:t>
      </w:r>
      <w:r w:rsidRPr="0070085A">
        <w:rPr>
          <w:rFonts w:ascii="ITC Avant Garde" w:hAnsi="ITC Avant Garde"/>
          <w:sz w:val="22"/>
          <w:szCs w:val="22"/>
          <w:lang w:val="es-ES"/>
        </w:rPr>
        <w:t>DOF</w:t>
      </w:r>
      <w:r w:rsidR="008A5F01" w:rsidRPr="0070085A">
        <w:rPr>
          <w:rFonts w:ascii="ITC Avant Garde" w:hAnsi="ITC Avant Garde"/>
          <w:sz w:val="22"/>
          <w:szCs w:val="22"/>
          <w:lang w:val="es-ES"/>
        </w:rPr>
        <w:t>”)</w:t>
      </w:r>
      <w:r w:rsidR="008D1966" w:rsidRPr="0070085A">
        <w:rPr>
          <w:rFonts w:ascii="ITC Avant Garde" w:hAnsi="ITC Avant Garde"/>
          <w:sz w:val="22"/>
          <w:szCs w:val="22"/>
          <w:lang w:val="es-ES"/>
        </w:rPr>
        <w:t xml:space="preserve"> </w:t>
      </w:r>
      <w:r w:rsidRPr="0070085A">
        <w:rPr>
          <w:rFonts w:ascii="ITC Avant Garde" w:hAnsi="ITC Avant Garde"/>
          <w:sz w:val="22"/>
          <w:szCs w:val="22"/>
          <w:lang w:val="es-ES"/>
        </w:rPr>
        <w:t>el "Decreto por el que se reforman y adicionan diversas disposiciones de los artículos 6o., 7o., 27, 28, 73, 78, 94 y 105 de la Constitución Política de los Estados Unidos Mexicanos, en materia de telecomunicaciones", (en lo sucesivo, el "Decreto Constitucional"), mediante el cual se creó el Instituto Federal de Telecomunicaciones (en lo sucesivo, el "Instituto"), como un órgano autónomo con personalidad jurídica y patrimonio propio.</w:t>
      </w:r>
    </w:p>
    <w:p w:rsidR="00E72CD9" w:rsidRPr="0070085A" w:rsidRDefault="00E72CD9" w:rsidP="0087085E">
      <w:pPr>
        <w:pStyle w:val="Prrafodelista"/>
        <w:spacing w:line="276" w:lineRule="auto"/>
        <w:ind w:left="1080"/>
        <w:jc w:val="both"/>
        <w:rPr>
          <w:rFonts w:ascii="ITC Avant Garde" w:hAnsi="ITC Avant Garde"/>
          <w:sz w:val="22"/>
          <w:szCs w:val="22"/>
          <w:lang w:val="es-ES"/>
        </w:rPr>
      </w:pPr>
    </w:p>
    <w:p w:rsidR="00E72CD9" w:rsidRPr="0070085A" w:rsidRDefault="00D00E71" w:rsidP="0087085E">
      <w:pPr>
        <w:pStyle w:val="Prrafodelista"/>
        <w:numPr>
          <w:ilvl w:val="0"/>
          <w:numId w:val="12"/>
        </w:numPr>
        <w:spacing w:line="276" w:lineRule="auto"/>
        <w:jc w:val="both"/>
        <w:rPr>
          <w:rFonts w:ascii="ITC Avant Garde" w:hAnsi="ITC Avant Garde"/>
          <w:bCs/>
          <w:sz w:val="22"/>
          <w:szCs w:val="22"/>
          <w:lang w:val="es-ES_tradnl" w:eastAsia="es-MX"/>
        </w:rPr>
      </w:pPr>
      <w:r w:rsidRPr="0070085A">
        <w:rPr>
          <w:rFonts w:ascii="ITC Avant Garde" w:hAnsi="ITC Avant Garde"/>
          <w:sz w:val="22"/>
          <w:szCs w:val="22"/>
          <w:lang w:val="es-ES"/>
        </w:rPr>
        <w:t xml:space="preserve">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(en lo sucesivo, el "Decreto de Ley"), el cual, en términos de lo dispuesto por su artículo Primero transitorio, entró en vigor </w:t>
      </w:r>
      <w:r w:rsidR="008A5F01" w:rsidRPr="0070085A">
        <w:rPr>
          <w:rFonts w:ascii="ITC Avant Garde" w:hAnsi="ITC Avant Garde"/>
          <w:sz w:val="22"/>
          <w:szCs w:val="22"/>
          <w:lang w:val="es-ES"/>
        </w:rPr>
        <w:t xml:space="preserve">a los </w:t>
      </w:r>
      <w:r w:rsidRPr="0070085A">
        <w:rPr>
          <w:rFonts w:ascii="ITC Avant Garde" w:hAnsi="ITC Avant Garde"/>
          <w:sz w:val="22"/>
          <w:szCs w:val="22"/>
          <w:lang w:val="es-ES"/>
        </w:rPr>
        <w:t xml:space="preserve">treinta días naturales siguientes a su publicación, esto es, el 13 de agosto de 2014. </w:t>
      </w:r>
    </w:p>
    <w:p w:rsidR="00E72CD9" w:rsidRPr="0070085A" w:rsidRDefault="00E72CD9" w:rsidP="0087085E">
      <w:pPr>
        <w:pStyle w:val="Prrafodelista"/>
        <w:spacing w:line="276" w:lineRule="auto"/>
        <w:rPr>
          <w:rFonts w:ascii="ITC Avant Garde" w:hAnsi="ITC Avant Garde"/>
          <w:bCs/>
          <w:sz w:val="22"/>
          <w:szCs w:val="22"/>
          <w:lang w:val="es-ES_tradnl" w:eastAsia="es-MX"/>
        </w:rPr>
      </w:pPr>
    </w:p>
    <w:p w:rsidR="00D00E71" w:rsidRPr="0070085A" w:rsidRDefault="00D00E71" w:rsidP="0087085E">
      <w:pPr>
        <w:pStyle w:val="Prrafodelista"/>
        <w:numPr>
          <w:ilvl w:val="0"/>
          <w:numId w:val="12"/>
        </w:numPr>
        <w:spacing w:line="276" w:lineRule="auto"/>
        <w:jc w:val="both"/>
        <w:rPr>
          <w:rFonts w:ascii="ITC Avant Garde" w:hAnsi="ITC Avant Garde"/>
          <w:sz w:val="22"/>
          <w:szCs w:val="22"/>
          <w:lang w:val="es-ES"/>
        </w:rPr>
      </w:pPr>
      <w:r w:rsidRPr="0070085A">
        <w:rPr>
          <w:rFonts w:ascii="ITC Avant Garde" w:hAnsi="ITC Avant Garde"/>
          <w:sz w:val="22"/>
          <w:szCs w:val="22"/>
          <w:lang w:val="es-ES"/>
        </w:rPr>
        <w:t xml:space="preserve">El 4 de septiembre de 2014, se publicó en el DOF el Estatuto Orgánico del Instituto Federal de Telecomunicaciones (en lo sucesivo, el "Estatuto Orgánico"), mismo que entró en vigor el día 26 del mismo mes y año, el cual se modificó a través del “Acuerdo por el que se modifica el Estatuto Orgánico del Instituto Federal de Telecomunicaciones”, publicado en </w:t>
      </w:r>
      <w:r w:rsidR="00367CE9" w:rsidRPr="0070085A">
        <w:rPr>
          <w:rFonts w:ascii="ITC Avant Garde" w:hAnsi="ITC Avant Garde"/>
          <w:sz w:val="22"/>
          <w:szCs w:val="22"/>
          <w:lang w:val="es-ES"/>
        </w:rPr>
        <w:t>el DOF el 17 de octubre de 2014 y el 17 de octubre de 2016, respectivamente.</w:t>
      </w:r>
    </w:p>
    <w:p w:rsidR="0070085A" w:rsidRPr="00172EE5" w:rsidRDefault="0070085A" w:rsidP="00172EE5">
      <w:pPr>
        <w:spacing w:line="276" w:lineRule="auto"/>
        <w:rPr>
          <w:rFonts w:ascii="ITC Avant Garde" w:hAnsi="ITC Avant Garde"/>
          <w:sz w:val="22"/>
          <w:szCs w:val="22"/>
          <w:lang w:val="es-ES"/>
        </w:rPr>
      </w:pPr>
    </w:p>
    <w:p w:rsidR="005D6F73" w:rsidRDefault="005D6F73" w:rsidP="0087085E">
      <w:pPr>
        <w:pStyle w:val="Prrafodelista"/>
        <w:numPr>
          <w:ilvl w:val="0"/>
          <w:numId w:val="12"/>
        </w:numPr>
        <w:spacing w:line="276" w:lineRule="auto"/>
        <w:jc w:val="both"/>
        <w:rPr>
          <w:rFonts w:ascii="ITC Avant Garde" w:hAnsi="ITC Avant Garde"/>
          <w:sz w:val="22"/>
          <w:szCs w:val="22"/>
          <w:lang w:val="es-ES"/>
        </w:rPr>
      </w:pPr>
      <w:r>
        <w:rPr>
          <w:rFonts w:ascii="ITC Avant Garde" w:hAnsi="ITC Avant Garde"/>
          <w:sz w:val="22"/>
          <w:szCs w:val="22"/>
          <w:lang w:val="es-ES"/>
        </w:rPr>
        <w:t xml:space="preserve">El 7 de marzo de 2016, se publicó en el DOF el “Acuerdo mediante el cual el Pleno del Instituto Federal de Telecomunicaciones expide los Lineamientos  </w:t>
      </w:r>
      <w:r>
        <w:rPr>
          <w:rFonts w:ascii="ITC Avant Garde" w:hAnsi="ITC Avant Garde"/>
          <w:sz w:val="22"/>
          <w:szCs w:val="22"/>
          <w:lang w:val="es-ES"/>
        </w:rPr>
        <w:lastRenderedPageBreak/>
        <w:t>para la acreditación, autorización, designación y reconocimiento de Laboratorios de Prueba”.</w:t>
      </w:r>
    </w:p>
    <w:p w:rsidR="005D6F73" w:rsidRPr="005D6F73" w:rsidRDefault="005D6F73" w:rsidP="005D6F73">
      <w:pPr>
        <w:pStyle w:val="Prrafodelista"/>
        <w:spacing w:line="276" w:lineRule="auto"/>
        <w:ind w:left="1080"/>
        <w:jc w:val="both"/>
        <w:rPr>
          <w:rFonts w:ascii="ITC Avant Garde" w:hAnsi="ITC Avant Garde"/>
          <w:sz w:val="22"/>
          <w:szCs w:val="22"/>
          <w:lang w:val="es-ES"/>
        </w:rPr>
      </w:pPr>
    </w:p>
    <w:p w:rsidR="001211C1" w:rsidRPr="0070085A" w:rsidRDefault="00D00E71" w:rsidP="0087085E">
      <w:pPr>
        <w:pStyle w:val="Default"/>
        <w:tabs>
          <w:tab w:val="left" w:pos="0"/>
        </w:tabs>
        <w:spacing w:line="276" w:lineRule="auto"/>
        <w:rPr>
          <w:rFonts w:ascii="ITC Avant Garde" w:eastAsia="Times New Roman" w:hAnsi="ITC Avant Garde"/>
          <w:color w:val="auto"/>
          <w:sz w:val="22"/>
          <w:szCs w:val="22"/>
          <w:lang w:val="es-ES" w:eastAsia="es-ES"/>
        </w:rPr>
      </w:pPr>
      <w:r w:rsidRPr="0070085A">
        <w:rPr>
          <w:rFonts w:ascii="ITC Avant Garde" w:eastAsia="Times New Roman" w:hAnsi="ITC Avant Garde"/>
          <w:color w:val="auto"/>
          <w:sz w:val="22"/>
          <w:szCs w:val="22"/>
          <w:lang w:val="es-ES" w:eastAsia="es-ES"/>
        </w:rPr>
        <w:t xml:space="preserve">En atención a los </w:t>
      </w:r>
      <w:r w:rsidR="001211C1" w:rsidRPr="0070085A">
        <w:rPr>
          <w:rFonts w:ascii="ITC Avant Garde" w:eastAsia="Times New Roman" w:hAnsi="ITC Avant Garde"/>
          <w:color w:val="auto"/>
          <w:sz w:val="22"/>
          <w:szCs w:val="22"/>
          <w:lang w:val="es-ES" w:eastAsia="es-ES"/>
        </w:rPr>
        <w:t xml:space="preserve">antecedentes anteriores y, </w:t>
      </w:r>
    </w:p>
    <w:p w:rsidR="0070085A" w:rsidRPr="0031153F" w:rsidRDefault="0070085A" w:rsidP="0087085E">
      <w:pPr>
        <w:pStyle w:val="ANOTACION"/>
        <w:spacing w:before="0" w:after="0" w:line="276" w:lineRule="auto"/>
        <w:rPr>
          <w:rFonts w:ascii="ITC Avant Garde" w:hAnsi="ITC Avant Garde"/>
          <w:bCs/>
          <w:sz w:val="20"/>
          <w:szCs w:val="22"/>
          <w:lang w:eastAsia="es-MX"/>
        </w:rPr>
      </w:pPr>
    </w:p>
    <w:p w:rsidR="0087085E" w:rsidRPr="0031153F" w:rsidRDefault="0087085E" w:rsidP="0087085E">
      <w:pPr>
        <w:pStyle w:val="ANOTACION"/>
        <w:spacing w:before="0" w:after="0" w:line="276" w:lineRule="auto"/>
        <w:rPr>
          <w:rFonts w:ascii="ITC Avant Garde" w:hAnsi="ITC Avant Garde"/>
          <w:bCs/>
          <w:sz w:val="20"/>
          <w:szCs w:val="22"/>
          <w:lang w:eastAsia="es-MX"/>
        </w:rPr>
      </w:pPr>
    </w:p>
    <w:p w:rsidR="00924503" w:rsidRPr="0070085A" w:rsidRDefault="0070085A" w:rsidP="0087085E">
      <w:pPr>
        <w:pStyle w:val="ANOTACION"/>
        <w:spacing w:before="0" w:after="0" w:line="276" w:lineRule="auto"/>
        <w:rPr>
          <w:rFonts w:ascii="ITC Avant Garde" w:hAnsi="ITC Avant Garde" w:cs="Arial"/>
          <w:bCs/>
          <w:sz w:val="22"/>
          <w:szCs w:val="22"/>
          <w:lang w:eastAsia="es-MX"/>
        </w:rPr>
      </w:pPr>
      <w:r w:rsidRPr="0070085A">
        <w:rPr>
          <w:rFonts w:ascii="ITC Avant Garde" w:hAnsi="ITC Avant Garde" w:cs="Arial"/>
          <w:bCs/>
          <w:sz w:val="22"/>
          <w:szCs w:val="22"/>
          <w:lang w:eastAsia="es-MX"/>
        </w:rPr>
        <w:t>C</w:t>
      </w:r>
      <w:r w:rsidR="00924503" w:rsidRPr="0070085A">
        <w:rPr>
          <w:rFonts w:ascii="ITC Avant Garde" w:hAnsi="ITC Avant Garde" w:cs="Arial"/>
          <w:bCs/>
          <w:sz w:val="22"/>
          <w:szCs w:val="22"/>
          <w:lang w:eastAsia="es-MX"/>
        </w:rPr>
        <w:t xml:space="preserve">ONSIDERANDO </w:t>
      </w:r>
    </w:p>
    <w:p w:rsidR="0070085A" w:rsidRPr="0031153F" w:rsidRDefault="0070085A" w:rsidP="0087085E">
      <w:pPr>
        <w:pStyle w:val="ANOTACION"/>
        <w:spacing w:before="0" w:after="0" w:line="276" w:lineRule="auto"/>
        <w:rPr>
          <w:rFonts w:ascii="ITC Avant Garde" w:hAnsi="ITC Avant Garde" w:cs="Arial"/>
          <w:bCs/>
          <w:sz w:val="20"/>
          <w:szCs w:val="22"/>
          <w:lang w:eastAsia="es-MX"/>
        </w:rPr>
      </w:pPr>
    </w:p>
    <w:p w:rsidR="0031153F" w:rsidRPr="0031153F" w:rsidRDefault="0031153F" w:rsidP="0087085E">
      <w:pPr>
        <w:pStyle w:val="ANOTACION"/>
        <w:spacing w:before="0" w:after="0" w:line="276" w:lineRule="auto"/>
        <w:rPr>
          <w:rFonts w:ascii="ITC Avant Garde" w:hAnsi="ITC Avant Garde" w:cs="Arial"/>
          <w:bCs/>
          <w:sz w:val="20"/>
          <w:szCs w:val="22"/>
          <w:lang w:eastAsia="es-MX"/>
        </w:rPr>
      </w:pPr>
    </w:p>
    <w:p w:rsidR="00110A96" w:rsidRPr="0070085A" w:rsidRDefault="00662D3C" w:rsidP="0087085E">
      <w:pPr>
        <w:spacing w:line="276" w:lineRule="auto"/>
        <w:jc w:val="both"/>
        <w:rPr>
          <w:rFonts w:ascii="ITC Avant Garde" w:hAnsi="ITC Avant Garde" w:cs="Arial"/>
          <w:sz w:val="22"/>
          <w:szCs w:val="22"/>
        </w:rPr>
      </w:pPr>
      <w:r w:rsidRPr="0070085A">
        <w:rPr>
          <w:rFonts w:ascii="ITC Avant Garde" w:hAnsi="ITC Avant Garde"/>
          <w:b/>
          <w:bCs/>
          <w:sz w:val="22"/>
          <w:szCs w:val="22"/>
          <w:lang w:val="es-ES_tradnl" w:eastAsia="es-MX"/>
        </w:rPr>
        <w:t>PRIMERO</w:t>
      </w:r>
      <w:r w:rsidR="00AD55DE" w:rsidRPr="0070085A">
        <w:rPr>
          <w:rFonts w:ascii="ITC Avant Garde" w:hAnsi="ITC Avant Garde"/>
          <w:b/>
          <w:bCs/>
          <w:sz w:val="22"/>
          <w:szCs w:val="22"/>
          <w:lang w:val="es-ES_tradnl" w:eastAsia="es-MX"/>
        </w:rPr>
        <w:t xml:space="preserve">.- Competencia del Instituto. </w:t>
      </w:r>
      <w:r w:rsidR="00224DFC" w:rsidRPr="0070085A">
        <w:rPr>
          <w:rFonts w:ascii="ITC Avant Garde" w:hAnsi="ITC Avant Garde" w:cs="Arial"/>
          <w:sz w:val="22"/>
          <w:szCs w:val="22"/>
        </w:rPr>
        <w:t>Que d</w:t>
      </w:r>
      <w:r w:rsidR="00110A96" w:rsidRPr="0070085A">
        <w:rPr>
          <w:rFonts w:ascii="ITC Avant Garde" w:hAnsi="ITC Avant Garde" w:cs="Arial"/>
          <w:sz w:val="22"/>
          <w:szCs w:val="22"/>
        </w:rPr>
        <w:t xml:space="preserve">e conformidad con lo establecido en los artículos 28, párrafo décimo quinto de la Constitución Política de los Estados Unidos Mexicanos (en lo sucesivo, la “Constitución”), así como en los diversos 1, 2, 7 de la Ley Federal de Telecomunicaciones y Radiodifusión (en lo sucesivo, </w:t>
      </w:r>
      <w:r w:rsidR="0003078E" w:rsidRPr="0070085A">
        <w:rPr>
          <w:rFonts w:ascii="ITC Avant Garde" w:hAnsi="ITC Avant Garde" w:cs="Arial"/>
          <w:sz w:val="22"/>
          <w:szCs w:val="22"/>
        </w:rPr>
        <w:t xml:space="preserve">la </w:t>
      </w:r>
      <w:r w:rsidR="00110A96" w:rsidRPr="0070085A">
        <w:rPr>
          <w:rFonts w:ascii="ITC Avant Garde" w:hAnsi="ITC Avant Garde" w:cs="Arial"/>
          <w:sz w:val="22"/>
          <w:szCs w:val="22"/>
        </w:rPr>
        <w:t xml:space="preserve">“LFTR”), el Instituto en su carácter de órgano autónomo, tiene por objeto regular y promover la competencia y el desarrollo eficiente y la prestación de los servicios públicos de radiodifusión y telecomunicaciones mediante la regulación, promoción y supervisión del uso, aprovechamiento y explotación del espectro radioeléctrico y de las redes y el acceso a infraestructura activa, pasiva y otros insumos esenciales, a fin de garantizar lo establecido en los artículos 6o. y 7o. de la Constitución, además de ser la autoridad en materia de competencia económica en los sectores antes aludidos. </w:t>
      </w:r>
    </w:p>
    <w:p w:rsidR="00900463" w:rsidRPr="0070085A" w:rsidRDefault="00900463" w:rsidP="0087085E">
      <w:pPr>
        <w:spacing w:line="276" w:lineRule="auto"/>
        <w:jc w:val="both"/>
        <w:rPr>
          <w:rFonts w:ascii="ITC Avant Garde" w:hAnsi="ITC Avant Garde" w:cs="Arial"/>
          <w:sz w:val="22"/>
          <w:szCs w:val="22"/>
        </w:rPr>
      </w:pPr>
    </w:p>
    <w:p w:rsidR="00900463" w:rsidRPr="0070085A" w:rsidRDefault="00A85CD9" w:rsidP="0087085E">
      <w:pPr>
        <w:spacing w:line="276" w:lineRule="auto"/>
        <w:jc w:val="both"/>
        <w:rPr>
          <w:rFonts w:ascii="ITC Avant Garde" w:hAnsi="ITC Avant Garde" w:cs="Arial"/>
          <w:sz w:val="22"/>
          <w:szCs w:val="22"/>
        </w:rPr>
      </w:pPr>
      <w:r w:rsidRPr="0070085A">
        <w:rPr>
          <w:rFonts w:ascii="ITC Avant Garde" w:hAnsi="ITC Avant Garde" w:cs="Arial"/>
          <w:sz w:val="22"/>
          <w:szCs w:val="22"/>
        </w:rPr>
        <w:t>D</w:t>
      </w:r>
      <w:r w:rsidR="00900463" w:rsidRPr="0070085A">
        <w:rPr>
          <w:rFonts w:ascii="ITC Avant Garde" w:hAnsi="ITC Avant Garde" w:cs="Arial"/>
          <w:sz w:val="22"/>
          <w:szCs w:val="22"/>
        </w:rPr>
        <w:t xml:space="preserve">e conformidad con el artículo 15, fracción I de la LFTR, el Instituto a través de su Órgano de Gobierno, resulta competente para conocer del </w:t>
      </w:r>
      <w:r w:rsidR="00184CB6" w:rsidRPr="00184CB6">
        <w:rPr>
          <w:rFonts w:ascii="ITC Avant Garde" w:hAnsi="ITC Avant Garde" w:cs="Arial"/>
          <w:sz w:val="22"/>
          <w:szCs w:val="22"/>
        </w:rPr>
        <w:t>ANTEPROYECTO  DE PROCEDIMIENTO PARA LA EVALUACION DE LA CONFORMIDAD EN MATERIA DE  TEL</w:t>
      </w:r>
      <w:r w:rsidR="00184CB6">
        <w:rPr>
          <w:rFonts w:ascii="ITC Avant Garde" w:hAnsi="ITC Avant Garde" w:cs="Arial"/>
          <w:sz w:val="22"/>
          <w:szCs w:val="22"/>
        </w:rPr>
        <w:t>ECOMUNICACIONES Y RADIODIFUSIÓN (Anteproyecto de Procedimiento)</w:t>
      </w:r>
      <w:r w:rsidR="00900463" w:rsidRPr="0070085A">
        <w:rPr>
          <w:rFonts w:ascii="ITC Avant Garde" w:hAnsi="ITC Avant Garde" w:cs="Arial"/>
          <w:sz w:val="22"/>
          <w:szCs w:val="22"/>
        </w:rPr>
        <w:t xml:space="preserve">, al estar facultado para emitir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cumplimiento de su función regulatoria en el sector de su competencia. </w:t>
      </w:r>
    </w:p>
    <w:p w:rsidR="008A4AF1" w:rsidRPr="0070085A" w:rsidRDefault="008A4AF1" w:rsidP="0087085E">
      <w:pPr>
        <w:spacing w:line="276" w:lineRule="auto"/>
        <w:jc w:val="both"/>
        <w:rPr>
          <w:rFonts w:ascii="ITC Avant Garde" w:hAnsi="ITC Avant Garde" w:cs="Arial"/>
          <w:sz w:val="22"/>
          <w:szCs w:val="22"/>
        </w:rPr>
      </w:pPr>
    </w:p>
    <w:p w:rsidR="005C2487" w:rsidRPr="00914DEC" w:rsidRDefault="005C2487" w:rsidP="005C2487">
      <w:pPr>
        <w:pStyle w:val="Default"/>
        <w:tabs>
          <w:tab w:val="left" w:pos="0"/>
        </w:tabs>
        <w:spacing w:line="276" w:lineRule="auto"/>
        <w:jc w:val="both"/>
        <w:rPr>
          <w:rFonts w:ascii="ITC Avant Garde" w:hAnsi="ITC Avant Garde"/>
          <w:bCs/>
          <w:sz w:val="22"/>
          <w:szCs w:val="22"/>
          <w:lang w:val="es-ES_tradnl"/>
        </w:rPr>
      </w:pPr>
      <w:r w:rsidRPr="00914DEC">
        <w:rPr>
          <w:rFonts w:ascii="ITC Avant Garde" w:hAnsi="ITC Avant Garde"/>
          <w:bCs/>
          <w:color w:val="auto"/>
          <w:sz w:val="22"/>
          <w:szCs w:val="22"/>
          <w:lang w:val="es-ES_tradnl"/>
        </w:rPr>
        <w:t>Aunado a lo anterior,</w:t>
      </w:r>
      <w:r w:rsidRPr="00914DEC">
        <w:rPr>
          <w:rFonts w:ascii="ITC Avant Garde" w:hAnsi="ITC Avant Garde"/>
          <w:bCs/>
          <w:sz w:val="22"/>
          <w:szCs w:val="22"/>
          <w:lang w:val="es-ES_tradnl"/>
        </w:rPr>
        <w:t xml:space="preserve"> conforme a lo dispuesto en el párrafo cuarto del artículo 7 de la LFTR, el Instituto es la autoridad en materia de lineamientos técnicos relativos a la infraestructura y los equipos que se conecten a las redes de telecomunicaciones, así como en materia de homologación y evaluación de la conformidad de dicha infraestructura y equipos. </w:t>
      </w:r>
    </w:p>
    <w:p w:rsidR="002808A8" w:rsidRDefault="002808A8" w:rsidP="0087085E">
      <w:pPr>
        <w:spacing w:line="276" w:lineRule="auto"/>
        <w:jc w:val="both"/>
        <w:rPr>
          <w:rFonts w:ascii="ITC Avant Garde" w:hAnsi="ITC Avant Garde" w:cs="Arial"/>
          <w:b/>
          <w:sz w:val="22"/>
          <w:szCs w:val="22"/>
        </w:rPr>
      </w:pPr>
    </w:p>
    <w:p w:rsidR="0061615D" w:rsidRDefault="00662D3C" w:rsidP="005C2487">
      <w:pPr>
        <w:pStyle w:val="Default"/>
        <w:tabs>
          <w:tab w:val="left" w:pos="0"/>
        </w:tabs>
        <w:spacing w:line="276" w:lineRule="auto"/>
        <w:jc w:val="both"/>
        <w:rPr>
          <w:rFonts w:ascii="ITC Avant Garde" w:hAnsi="ITC Avant Garde"/>
          <w:bCs/>
          <w:sz w:val="22"/>
          <w:szCs w:val="22"/>
          <w:lang w:val="es-ES_tradnl"/>
        </w:rPr>
      </w:pPr>
      <w:r w:rsidRPr="0070085A">
        <w:rPr>
          <w:rFonts w:ascii="ITC Avant Garde" w:hAnsi="ITC Avant Garde" w:cs="Arial"/>
          <w:b/>
          <w:sz w:val="22"/>
          <w:szCs w:val="22"/>
        </w:rPr>
        <w:t>SEGUNDO</w:t>
      </w:r>
      <w:r w:rsidR="00C95170" w:rsidRPr="0070085A">
        <w:rPr>
          <w:rFonts w:ascii="ITC Avant Garde" w:hAnsi="ITC Avant Garde" w:cs="Arial"/>
          <w:sz w:val="22"/>
          <w:szCs w:val="22"/>
        </w:rPr>
        <w:t>.-</w:t>
      </w:r>
      <w:r w:rsidRPr="0070085A">
        <w:rPr>
          <w:rFonts w:ascii="ITC Avant Garde" w:hAnsi="ITC Avant Garde" w:cs="Arial"/>
          <w:sz w:val="22"/>
          <w:szCs w:val="22"/>
        </w:rPr>
        <w:t xml:space="preserve"> </w:t>
      </w:r>
      <w:r w:rsidR="0061615D">
        <w:rPr>
          <w:rFonts w:ascii="ITC Avant Garde" w:hAnsi="ITC Avant Garde" w:cs="Tahoma"/>
          <w:b/>
          <w:bCs/>
          <w:sz w:val="22"/>
          <w:szCs w:val="22"/>
        </w:rPr>
        <w:t>N</w:t>
      </w:r>
      <w:r w:rsidR="0061615D" w:rsidRPr="006F52B2">
        <w:rPr>
          <w:rFonts w:ascii="ITC Avant Garde" w:hAnsi="ITC Avant Garde" w:cs="Tahoma"/>
          <w:b/>
          <w:bCs/>
          <w:sz w:val="22"/>
          <w:szCs w:val="22"/>
        </w:rPr>
        <w:t>ecesidad de emitir el</w:t>
      </w:r>
      <w:r w:rsidR="00184CB6">
        <w:rPr>
          <w:rFonts w:ascii="ITC Avant Garde" w:hAnsi="ITC Avant Garde" w:cs="Tahoma"/>
          <w:b/>
          <w:bCs/>
          <w:sz w:val="22"/>
          <w:szCs w:val="22"/>
        </w:rPr>
        <w:t xml:space="preserve"> </w:t>
      </w:r>
      <w:r w:rsidR="00184CB6" w:rsidRPr="00184CB6">
        <w:rPr>
          <w:rFonts w:ascii="ITC Avant Garde" w:hAnsi="ITC Avant Garde" w:cs="Arial"/>
          <w:b/>
          <w:sz w:val="22"/>
          <w:szCs w:val="22"/>
        </w:rPr>
        <w:t xml:space="preserve">ANTEPROYECTO  DE PROCEDIMIENTO PARA LA EVALUACION DE LA CONFORMIDAD EN MATERIA DE  TELECOMUNICACIONES Y </w:t>
      </w:r>
      <w:r w:rsidR="00184CB6" w:rsidRPr="00184CB6">
        <w:rPr>
          <w:rFonts w:ascii="ITC Avant Garde" w:hAnsi="ITC Avant Garde" w:cs="Arial"/>
          <w:b/>
          <w:sz w:val="22"/>
          <w:szCs w:val="22"/>
        </w:rPr>
        <w:lastRenderedPageBreak/>
        <w:t>RADIODIFUSIÓN</w:t>
      </w:r>
      <w:r w:rsidR="006F52B2" w:rsidRPr="00184CB6">
        <w:rPr>
          <w:rFonts w:ascii="ITC Avant Garde" w:hAnsi="ITC Avant Garde" w:cs="Tahoma"/>
          <w:b/>
          <w:bCs/>
          <w:sz w:val="22"/>
          <w:szCs w:val="22"/>
          <w:lang w:eastAsia="es-ES"/>
        </w:rPr>
        <w:t>.</w:t>
      </w:r>
      <w:r w:rsidR="00F90030" w:rsidRPr="0070085A">
        <w:rPr>
          <w:rFonts w:ascii="ITC Avant Garde" w:hAnsi="ITC Avant Garde"/>
          <w:bCs/>
          <w:sz w:val="22"/>
          <w:szCs w:val="22"/>
          <w:lang w:val="es-ES_tradnl"/>
        </w:rPr>
        <w:t xml:space="preserve"> </w:t>
      </w:r>
      <w:r w:rsidR="00013C5C">
        <w:rPr>
          <w:rFonts w:ascii="ITC Avant Garde" w:hAnsi="ITC Avant Garde"/>
          <w:bCs/>
          <w:sz w:val="22"/>
          <w:szCs w:val="22"/>
          <w:lang w:val="es-ES_tradnl"/>
        </w:rPr>
        <w:t xml:space="preserve">El Procedimiento de Evaluación de la Conformidad vigente, expedido por la extinta Comisión Federal de Telecomunicaciones (COFETEL) en 2005, no refleja el nuevo marco normativo </w:t>
      </w:r>
      <w:r w:rsidR="00024333">
        <w:rPr>
          <w:rFonts w:ascii="ITC Avant Garde" w:hAnsi="ITC Avant Garde"/>
          <w:bCs/>
          <w:sz w:val="22"/>
          <w:szCs w:val="22"/>
          <w:lang w:val="es-ES_tradnl"/>
        </w:rPr>
        <w:t xml:space="preserve">técnico </w:t>
      </w:r>
      <w:r w:rsidR="00013C5C">
        <w:rPr>
          <w:rFonts w:ascii="ITC Avant Garde" w:hAnsi="ITC Avant Garde"/>
          <w:bCs/>
          <w:sz w:val="22"/>
          <w:szCs w:val="22"/>
          <w:lang w:val="es-ES_tradnl"/>
        </w:rPr>
        <w:t xml:space="preserve">creado a raíz de la  </w:t>
      </w:r>
      <w:r w:rsidR="00024333">
        <w:rPr>
          <w:rFonts w:ascii="ITC Avant Garde" w:hAnsi="ITC Avant Garde"/>
          <w:bCs/>
          <w:sz w:val="22"/>
          <w:szCs w:val="22"/>
          <w:lang w:val="es-ES_tradnl"/>
        </w:rPr>
        <w:t>expedición de la LFTR. Derivado de lo anterior, es necesario la emisión de un nuevo instrumento regulatorio para dichos efectos, el cual además refleje la vertiginosa evolución tecnológica sin convertirse en un obstáculo</w:t>
      </w:r>
      <w:r w:rsidR="002F590F">
        <w:rPr>
          <w:rFonts w:ascii="ITC Avant Garde" w:hAnsi="ITC Avant Garde"/>
          <w:bCs/>
          <w:sz w:val="22"/>
          <w:szCs w:val="22"/>
          <w:lang w:val="es-ES_tradnl"/>
        </w:rPr>
        <w:t xml:space="preserve"> técnico</w:t>
      </w:r>
      <w:r w:rsidR="00024333">
        <w:rPr>
          <w:rFonts w:ascii="ITC Avant Garde" w:hAnsi="ITC Avant Garde"/>
          <w:bCs/>
          <w:sz w:val="22"/>
          <w:szCs w:val="22"/>
          <w:lang w:val="es-ES_tradnl"/>
        </w:rPr>
        <w:t xml:space="preserve"> al comercio. En este tenor, e</w:t>
      </w:r>
      <w:r w:rsidR="00224DFC" w:rsidRPr="0070085A">
        <w:rPr>
          <w:rFonts w:ascii="ITC Avant Garde" w:hAnsi="ITC Avant Garde"/>
          <w:bCs/>
          <w:sz w:val="22"/>
          <w:szCs w:val="22"/>
          <w:lang w:val="es-ES_tradnl"/>
        </w:rPr>
        <w:t xml:space="preserve">l </w:t>
      </w:r>
      <w:r w:rsidR="005C2487" w:rsidRPr="00914DEC">
        <w:rPr>
          <w:rFonts w:ascii="ITC Avant Garde" w:hAnsi="ITC Avant Garde"/>
          <w:bCs/>
          <w:sz w:val="22"/>
          <w:szCs w:val="22"/>
          <w:lang w:val="es-ES_tradnl"/>
        </w:rPr>
        <w:t xml:space="preserve">Anteproyecto de </w:t>
      </w:r>
      <w:r w:rsidR="004618E6">
        <w:rPr>
          <w:rFonts w:ascii="ITC Avant Garde" w:hAnsi="ITC Avant Garde"/>
          <w:bCs/>
          <w:sz w:val="22"/>
          <w:szCs w:val="22"/>
          <w:lang w:val="es-ES_tradnl"/>
        </w:rPr>
        <w:t>Procedimiento</w:t>
      </w:r>
      <w:r w:rsidR="00BB6240">
        <w:rPr>
          <w:rFonts w:ascii="ITC Avant Garde" w:hAnsi="ITC Avant Garde"/>
          <w:bCs/>
          <w:sz w:val="22"/>
          <w:szCs w:val="22"/>
          <w:lang w:val="es-ES_tradnl"/>
        </w:rPr>
        <w:t xml:space="preserve"> </w:t>
      </w:r>
      <w:r w:rsidR="005C2487" w:rsidRPr="00914DEC">
        <w:rPr>
          <w:rFonts w:ascii="ITC Avant Garde" w:hAnsi="ITC Avant Garde"/>
          <w:bCs/>
          <w:sz w:val="22"/>
          <w:szCs w:val="22"/>
          <w:lang w:val="es-ES_tradnl"/>
        </w:rPr>
        <w:t>busca simplificar el proceso de evaluación de la conformidad y, por tanto, la homologación de productos destinados a tele</w:t>
      </w:r>
      <w:r w:rsidR="008841A1">
        <w:rPr>
          <w:rFonts w:ascii="ITC Avant Garde" w:hAnsi="ITC Avant Garde"/>
          <w:bCs/>
          <w:sz w:val="22"/>
          <w:szCs w:val="22"/>
          <w:lang w:val="es-ES_tradnl"/>
        </w:rPr>
        <w:t>comunicaciones y radiodifusión; así como establecer un esquema de vigilancia de la certificación robusto y eficiente.</w:t>
      </w:r>
    </w:p>
    <w:p w:rsidR="0061615D" w:rsidRPr="0031153F" w:rsidRDefault="0061615D" w:rsidP="005C2487">
      <w:pPr>
        <w:pStyle w:val="Default"/>
        <w:tabs>
          <w:tab w:val="left" w:pos="0"/>
        </w:tabs>
        <w:spacing w:line="276" w:lineRule="auto"/>
        <w:jc w:val="both"/>
        <w:rPr>
          <w:rFonts w:ascii="ITC Avant Garde" w:hAnsi="ITC Avant Garde"/>
          <w:bCs/>
          <w:sz w:val="20"/>
          <w:szCs w:val="22"/>
          <w:lang w:val="es-ES_tradnl"/>
        </w:rPr>
      </w:pPr>
    </w:p>
    <w:p w:rsidR="005C2487" w:rsidRPr="00914DEC" w:rsidRDefault="005C2487" w:rsidP="005C2487">
      <w:pPr>
        <w:pStyle w:val="Default"/>
        <w:tabs>
          <w:tab w:val="left" w:pos="0"/>
        </w:tabs>
        <w:spacing w:line="276" w:lineRule="auto"/>
        <w:jc w:val="both"/>
        <w:rPr>
          <w:rFonts w:ascii="ITC Avant Garde" w:hAnsi="ITC Avant Garde"/>
          <w:sz w:val="22"/>
          <w:szCs w:val="22"/>
          <w:lang w:val="es-ES_tradnl"/>
        </w:rPr>
      </w:pPr>
      <w:r w:rsidRPr="00914DEC">
        <w:rPr>
          <w:rFonts w:ascii="ITC Avant Garde" w:hAnsi="ITC Avant Garde"/>
          <w:bCs/>
          <w:sz w:val="22"/>
          <w:szCs w:val="22"/>
          <w:lang w:val="es-ES_tradnl"/>
        </w:rPr>
        <w:t xml:space="preserve">Con el Anteproyecto de </w:t>
      </w:r>
      <w:r w:rsidR="004618E6">
        <w:rPr>
          <w:rFonts w:ascii="ITC Avant Garde" w:hAnsi="ITC Avant Garde"/>
          <w:bCs/>
          <w:sz w:val="22"/>
          <w:szCs w:val="22"/>
          <w:lang w:val="es-ES_tradnl"/>
        </w:rPr>
        <w:t>Procedimiento</w:t>
      </w:r>
      <w:r w:rsidRPr="00914DEC">
        <w:rPr>
          <w:rFonts w:ascii="ITC Avant Garde" w:hAnsi="ITC Avant Garde"/>
          <w:bCs/>
          <w:sz w:val="22"/>
          <w:szCs w:val="22"/>
          <w:lang w:val="es-ES_tradnl"/>
        </w:rPr>
        <w:t xml:space="preserve"> se </w:t>
      </w:r>
      <w:r w:rsidR="00024333">
        <w:rPr>
          <w:rFonts w:ascii="ITC Avant Garde" w:hAnsi="ITC Avant Garde"/>
          <w:bCs/>
          <w:sz w:val="22"/>
          <w:szCs w:val="22"/>
          <w:lang w:val="es-ES_tradnl"/>
        </w:rPr>
        <w:t>busca establecer</w:t>
      </w:r>
      <w:r w:rsidRPr="00914DEC">
        <w:rPr>
          <w:rFonts w:ascii="ITC Avant Garde" w:hAnsi="ITC Avant Garde"/>
          <w:bCs/>
          <w:sz w:val="22"/>
          <w:szCs w:val="22"/>
          <w:lang w:val="es-ES_tradnl"/>
        </w:rPr>
        <w:t xml:space="preserve"> el marco para</w:t>
      </w:r>
      <w:r w:rsidRPr="00914DEC">
        <w:rPr>
          <w:rFonts w:ascii="ITC Avant Garde" w:hAnsi="ITC Avant Garde"/>
          <w:sz w:val="22"/>
          <w:szCs w:val="22"/>
          <w:lang w:val="es-ES_tradnl"/>
        </w:rPr>
        <w:t>:</w:t>
      </w:r>
    </w:p>
    <w:p w:rsidR="005C2487" w:rsidRPr="0031153F" w:rsidRDefault="005C2487" w:rsidP="005C2487">
      <w:pPr>
        <w:pStyle w:val="Default"/>
        <w:tabs>
          <w:tab w:val="left" w:pos="0"/>
        </w:tabs>
        <w:spacing w:line="276" w:lineRule="auto"/>
        <w:jc w:val="both"/>
        <w:rPr>
          <w:rFonts w:ascii="ITC Avant Garde" w:hAnsi="ITC Avant Garde"/>
          <w:sz w:val="20"/>
          <w:szCs w:val="22"/>
          <w:lang w:val="es-ES_tradnl"/>
        </w:rPr>
      </w:pPr>
    </w:p>
    <w:p w:rsidR="0061615D" w:rsidRDefault="0061615D" w:rsidP="0061615D">
      <w:pPr>
        <w:pStyle w:val="Default"/>
        <w:numPr>
          <w:ilvl w:val="0"/>
          <w:numId w:val="16"/>
        </w:numPr>
        <w:tabs>
          <w:tab w:val="left" w:pos="0"/>
        </w:tabs>
        <w:spacing w:line="276" w:lineRule="auto"/>
        <w:jc w:val="both"/>
        <w:rPr>
          <w:rFonts w:ascii="ITC Avant Garde" w:hAnsi="ITC Avant Garde"/>
          <w:bCs/>
          <w:sz w:val="22"/>
          <w:szCs w:val="22"/>
          <w:lang w:val="es-ES_tradnl"/>
        </w:rPr>
      </w:pPr>
      <w:r w:rsidRPr="0061615D">
        <w:rPr>
          <w:rFonts w:ascii="ITC Avant Garde" w:hAnsi="ITC Avant Garde"/>
          <w:bCs/>
          <w:sz w:val="22"/>
          <w:szCs w:val="22"/>
          <w:lang w:val="es-ES_tradnl"/>
        </w:rPr>
        <w:t>La Certificación de Productos de telecomunicaciones o radiodifusión y su cumplimiento con Disposiciones Técnicas en materia de telecomunicaciones y radiodifusión.</w:t>
      </w:r>
    </w:p>
    <w:p w:rsidR="0061615D" w:rsidRPr="0031153F" w:rsidRDefault="0061615D" w:rsidP="0061615D">
      <w:pPr>
        <w:pStyle w:val="Default"/>
        <w:tabs>
          <w:tab w:val="left" w:pos="0"/>
        </w:tabs>
        <w:spacing w:line="276" w:lineRule="auto"/>
        <w:ind w:left="720"/>
        <w:jc w:val="both"/>
        <w:rPr>
          <w:rFonts w:ascii="ITC Avant Garde" w:hAnsi="ITC Avant Garde"/>
          <w:bCs/>
          <w:sz w:val="20"/>
          <w:szCs w:val="22"/>
          <w:lang w:val="es-ES_tradnl"/>
        </w:rPr>
      </w:pPr>
    </w:p>
    <w:p w:rsidR="0061615D" w:rsidRDefault="0061615D" w:rsidP="0061615D">
      <w:pPr>
        <w:pStyle w:val="Default"/>
        <w:numPr>
          <w:ilvl w:val="0"/>
          <w:numId w:val="16"/>
        </w:numPr>
        <w:tabs>
          <w:tab w:val="left" w:pos="0"/>
        </w:tabs>
        <w:spacing w:line="276" w:lineRule="auto"/>
        <w:jc w:val="both"/>
        <w:rPr>
          <w:rFonts w:ascii="ITC Avant Garde" w:hAnsi="ITC Avant Garde"/>
          <w:bCs/>
          <w:sz w:val="22"/>
          <w:szCs w:val="22"/>
          <w:lang w:val="es-ES_tradnl"/>
        </w:rPr>
      </w:pPr>
      <w:r w:rsidRPr="0061615D">
        <w:rPr>
          <w:rFonts w:ascii="ITC Avant Garde" w:hAnsi="ITC Avant Garde"/>
          <w:bCs/>
          <w:sz w:val="22"/>
          <w:szCs w:val="22"/>
          <w:lang w:val="es-ES_tradnl"/>
        </w:rPr>
        <w:t xml:space="preserve">La </w:t>
      </w:r>
      <w:proofErr w:type="spellStart"/>
      <w:r w:rsidRPr="0061615D">
        <w:rPr>
          <w:rFonts w:ascii="ITC Avant Garde" w:hAnsi="ITC Avant Garde"/>
          <w:bCs/>
          <w:sz w:val="22"/>
          <w:szCs w:val="22"/>
          <w:lang w:val="es-ES_tradnl"/>
        </w:rPr>
        <w:t>Dictaminación</w:t>
      </w:r>
      <w:proofErr w:type="spellEnd"/>
      <w:r w:rsidRPr="0061615D">
        <w:rPr>
          <w:rFonts w:ascii="ITC Avant Garde" w:hAnsi="ITC Avant Garde"/>
          <w:bCs/>
          <w:sz w:val="22"/>
          <w:szCs w:val="22"/>
          <w:lang w:val="es-ES_tradnl"/>
        </w:rPr>
        <w:t xml:space="preserve"> de infraestructura de telecomunicaciones o radiodifusión  y su cumplimiento con Disposiciones Técnicas para  infraestructura destinada a telecomunicaciones o radiodifusión.</w:t>
      </w:r>
    </w:p>
    <w:p w:rsidR="0061615D" w:rsidRPr="0031153F" w:rsidRDefault="0061615D" w:rsidP="0061615D">
      <w:pPr>
        <w:pStyle w:val="Default"/>
        <w:tabs>
          <w:tab w:val="left" w:pos="0"/>
        </w:tabs>
        <w:spacing w:line="276" w:lineRule="auto"/>
        <w:ind w:left="720"/>
        <w:jc w:val="both"/>
        <w:rPr>
          <w:rFonts w:ascii="ITC Avant Garde" w:hAnsi="ITC Avant Garde"/>
          <w:bCs/>
          <w:sz w:val="20"/>
          <w:szCs w:val="22"/>
          <w:lang w:val="es-ES_tradnl"/>
        </w:rPr>
      </w:pPr>
    </w:p>
    <w:p w:rsidR="0061615D" w:rsidRPr="0061615D" w:rsidRDefault="0061615D" w:rsidP="0061615D">
      <w:pPr>
        <w:pStyle w:val="Default"/>
        <w:numPr>
          <w:ilvl w:val="0"/>
          <w:numId w:val="16"/>
        </w:numPr>
        <w:tabs>
          <w:tab w:val="left" w:pos="0"/>
        </w:tabs>
        <w:spacing w:line="276" w:lineRule="auto"/>
        <w:jc w:val="both"/>
        <w:rPr>
          <w:rFonts w:ascii="ITC Avant Garde" w:hAnsi="ITC Avant Garde"/>
          <w:bCs/>
          <w:sz w:val="22"/>
          <w:szCs w:val="22"/>
          <w:lang w:val="es-ES_tradnl"/>
        </w:rPr>
      </w:pPr>
      <w:r w:rsidRPr="0061615D">
        <w:rPr>
          <w:rFonts w:ascii="ITC Avant Garde" w:hAnsi="ITC Avant Garde"/>
          <w:bCs/>
          <w:sz w:val="22"/>
          <w:szCs w:val="22"/>
          <w:lang w:val="es-ES_tradnl"/>
        </w:rPr>
        <w:t>La Vigilancia del Certificado de Conformidad para  mantener la validez de la afirmación de la conformidad de los Productos de telecomunicaciones o radiodifusión con respecto a Disposiciones Técnicas.</w:t>
      </w:r>
    </w:p>
    <w:p w:rsidR="0061615D" w:rsidRPr="0031153F" w:rsidRDefault="0061615D" w:rsidP="0061615D">
      <w:pPr>
        <w:pStyle w:val="Default"/>
        <w:tabs>
          <w:tab w:val="left" w:pos="0"/>
        </w:tabs>
        <w:spacing w:line="276" w:lineRule="auto"/>
        <w:ind w:left="720"/>
        <w:jc w:val="both"/>
        <w:rPr>
          <w:rFonts w:ascii="ITC Avant Garde" w:hAnsi="ITC Avant Garde"/>
          <w:bCs/>
          <w:sz w:val="20"/>
          <w:szCs w:val="22"/>
          <w:lang w:val="es-ES_tradnl"/>
        </w:rPr>
      </w:pPr>
    </w:p>
    <w:p w:rsidR="0061615D" w:rsidRPr="0061615D" w:rsidRDefault="0061615D" w:rsidP="0061615D">
      <w:pPr>
        <w:pStyle w:val="Default"/>
        <w:numPr>
          <w:ilvl w:val="0"/>
          <w:numId w:val="16"/>
        </w:numPr>
        <w:tabs>
          <w:tab w:val="left" w:pos="0"/>
        </w:tabs>
        <w:spacing w:line="276" w:lineRule="auto"/>
        <w:jc w:val="both"/>
        <w:rPr>
          <w:rFonts w:ascii="ITC Avant Garde" w:hAnsi="ITC Avant Garde"/>
          <w:bCs/>
          <w:sz w:val="22"/>
          <w:szCs w:val="22"/>
          <w:lang w:val="es-ES_tradnl"/>
        </w:rPr>
      </w:pPr>
      <w:r w:rsidRPr="0061615D">
        <w:rPr>
          <w:rFonts w:ascii="ITC Avant Garde" w:hAnsi="ITC Avant Garde"/>
          <w:bCs/>
          <w:sz w:val="22"/>
          <w:szCs w:val="22"/>
          <w:lang w:val="es-ES_tradnl"/>
        </w:rPr>
        <w:t>La Vigilancia del Dictamen de Cumplimiento para  mantener la validez de la afirmación de la conformidad de la Infraestructura de telecomunicaciones o radiodifusión con respecto a Disposiciones Técnicas.</w:t>
      </w:r>
    </w:p>
    <w:p w:rsidR="005C2487" w:rsidRPr="0031153F" w:rsidRDefault="005C2487" w:rsidP="005C2487">
      <w:pPr>
        <w:pStyle w:val="Default"/>
        <w:tabs>
          <w:tab w:val="left" w:pos="0"/>
        </w:tabs>
        <w:spacing w:line="276" w:lineRule="auto"/>
        <w:jc w:val="both"/>
        <w:rPr>
          <w:rFonts w:ascii="ITC Avant Garde" w:hAnsi="ITC Avant Garde"/>
          <w:sz w:val="20"/>
          <w:szCs w:val="22"/>
          <w:lang w:val="es-ES_tradnl"/>
        </w:rPr>
      </w:pPr>
    </w:p>
    <w:p w:rsidR="005C2487" w:rsidRPr="00914DEC" w:rsidRDefault="00BB6240" w:rsidP="005C2487">
      <w:pPr>
        <w:pStyle w:val="Default"/>
        <w:tabs>
          <w:tab w:val="left" w:pos="0"/>
        </w:tabs>
        <w:spacing w:line="276" w:lineRule="auto"/>
        <w:jc w:val="both"/>
        <w:rPr>
          <w:rFonts w:ascii="ITC Avant Garde" w:hAnsi="ITC Avant Garde"/>
          <w:sz w:val="22"/>
          <w:szCs w:val="22"/>
          <w:lang w:val="es-ES_tradnl"/>
        </w:rPr>
      </w:pPr>
      <w:r>
        <w:rPr>
          <w:rFonts w:ascii="ITC Avant Garde" w:hAnsi="ITC Avant Garde"/>
          <w:b/>
          <w:sz w:val="22"/>
          <w:szCs w:val="22"/>
          <w:lang w:val="es-ES_tradnl"/>
        </w:rPr>
        <w:t>TERCERO</w:t>
      </w:r>
      <w:r w:rsidR="005C2487" w:rsidRPr="00914DEC">
        <w:rPr>
          <w:rFonts w:ascii="ITC Avant Garde" w:hAnsi="ITC Avant Garde"/>
          <w:b/>
          <w:sz w:val="22"/>
          <w:szCs w:val="22"/>
          <w:lang w:val="es-ES_tradnl"/>
        </w:rPr>
        <w:t>.- Consulta Pública.</w:t>
      </w:r>
      <w:r w:rsidR="005C2487" w:rsidRPr="00914DEC">
        <w:rPr>
          <w:rFonts w:ascii="ITC Avant Garde" w:hAnsi="ITC Avant Garde"/>
          <w:sz w:val="22"/>
          <w:szCs w:val="22"/>
          <w:lang w:val="es-ES_tradnl"/>
        </w:rPr>
        <w:t xml:space="preserve"> Que con la emisión de la consulta pública del Anteproyecto de </w:t>
      </w:r>
      <w:r w:rsidR="00184CB6">
        <w:rPr>
          <w:rFonts w:ascii="ITC Avant Garde" w:hAnsi="ITC Avant Garde"/>
          <w:sz w:val="22"/>
          <w:szCs w:val="22"/>
          <w:lang w:val="es-ES_tradnl"/>
        </w:rPr>
        <w:t>P</w:t>
      </w:r>
      <w:r w:rsidR="00C14BFB">
        <w:rPr>
          <w:rFonts w:ascii="ITC Avant Garde" w:hAnsi="ITC Avant Garde"/>
          <w:sz w:val="22"/>
          <w:szCs w:val="22"/>
          <w:lang w:val="es-ES_tradnl"/>
        </w:rPr>
        <w:t>rocedimiento</w:t>
      </w:r>
      <w:r w:rsidR="005C2487" w:rsidRPr="00914DEC">
        <w:rPr>
          <w:rFonts w:ascii="ITC Avant Garde" w:hAnsi="ITC Avant Garde"/>
          <w:sz w:val="22"/>
          <w:szCs w:val="22"/>
          <w:lang w:val="es-ES_tradnl"/>
        </w:rPr>
        <w:t xml:space="preserve"> se alcanzan los siguientes objetivos: </w:t>
      </w:r>
    </w:p>
    <w:p w:rsidR="005C2487" w:rsidRPr="0031153F" w:rsidRDefault="005C2487" w:rsidP="005C2487">
      <w:pPr>
        <w:pStyle w:val="Default"/>
        <w:tabs>
          <w:tab w:val="left" w:pos="0"/>
        </w:tabs>
        <w:spacing w:line="276" w:lineRule="auto"/>
        <w:jc w:val="both"/>
        <w:rPr>
          <w:rFonts w:ascii="ITC Avant Garde" w:hAnsi="ITC Avant Garde"/>
          <w:sz w:val="20"/>
          <w:szCs w:val="22"/>
          <w:lang w:val="es-ES_tradnl"/>
        </w:rPr>
      </w:pPr>
    </w:p>
    <w:p w:rsidR="005C2487" w:rsidRDefault="005C2487" w:rsidP="005C2487">
      <w:pPr>
        <w:pStyle w:val="Default"/>
        <w:numPr>
          <w:ilvl w:val="0"/>
          <w:numId w:val="11"/>
        </w:numPr>
        <w:tabs>
          <w:tab w:val="left" w:pos="0"/>
        </w:tabs>
        <w:spacing w:line="276" w:lineRule="auto"/>
        <w:ind w:left="851" w:hanging="425"/>
        <w:jc w:val="both"/>
        <w:rPr>
          <w:rFonts w:ascii="ITC Avant Garde" w:hAnsi="ITC Avant Garde"/>
          <w:sz w:val="22"/>
          <w:szCs w:val="22"/>
          <w:lang w:val="es-ES_tradnl"/>
        </w:rPr>
      </w:pPr>
      <w:r w:rsidRPr="00914DEC">
        <w:rPr>
          <w:rFonts w:ascii="ITC Avant Garde" w:hAnsi="ITC Avant Garde"/>
          <w:sz w:val="22"/>
          <w:szCs w:val="22"/>
          <w:lang w:val="es-ES_tradnl"/>
        </w:rPr>
        <w:t xml:space="preserve">Fortalecer el principio de transparencia en la emisión de una disposición administrativa de carácter general que impacta a todo el sector de las telecomunicaciones y radiodifusión. </w:t>
      </w:r>
    </w:p>
    <w:p w:rsidR="005C2487" w:rsidRPr="0031153F" w:rsidRDefault="005C2487" w:rsidP="005C2487">
      <w:pPr>
        <w:pStyle w:val="Default"/>
        <w:tabs>
          <w:tab w:val="left" w:pos="0"/>
        </w:tabs>
        <w:spacing w:line="276" w:lineRule="auto"/>
        <w:ind w:left="426"/>
        <w:jc w:val="both"/>
        <w:rPr>
          <w:rFonts w:ascii="ITC Avant Garde" w:hAnsi="ITC Avant Garde"/>
          <w:sz w:val="20"/>
          <w:szCs w:val="22"/>
          <w:lang w:val="es-ES_tradnl"/>
        </w:rPr>
      </w:pPr>
    </w:p>
    <w:p w:rsidR="005C2487" w:rsidRPr="00914DEC" w:rsidRDefault="005C2487" w:rsidP="005C2487">
      <w:pPr>
        <w:pStyle w:val="Default"/>
        <w:numPr>
          <w:ilvl w:val="0"/>
          <w:numId w:val="11"/>
        </w:numPr>
        <w:tabs>
          <w:tab w:val="left" w:pos="0"/>
        </w:tabs>
        <w:spacing w:line="276" w:lineRule="auto"/>
        <w:jc w:val="both"/>
        <w:rPr>
          <w:rFonts w:ascii="ITC Avant Garde" w:hAnsi="ITC Avant Garde"/>
          <w:sz w:val="22"/>
          <w:szCs w:val="22"/>
          <w:lang w:val="es-ES_tradnl"/>
        </w:rPr>
      </w:pPr>
      <w:r w:rsidRPr="00914DEC">
        <w:rPr>
          <w:rFonts w:ascii="ITC Avant Garde" w:hAnsi="ITC Avant Garde"/>
          <w:sz w:val="22"/>
          <w:szCs w:val="22"/>
          <w:lang w:val="es-ES_tradnl"/>
        </w:rPr>
        <w:t>Fortalecer los planteamientos e</w:t>
      </w:r>
      <w:r w:rsidR="00C14BFB">
        <w:rPr>
          <w:rFonts w:ascii="ITC Avant Garde" w:hAnsi="ITC Avant Garde"/>
          <w:sz w:val="22"/>
          <w:szCs w:val="22"/>
          <w:lang w:val="es-ES_tradnl"/>
        </w:rPr>
        <w:t>xpuestos en el Anteproyecto de</w:t>
      </w:r>
      <w:r w:rsidR="00661BDD">
        <w:rPr>
          <w:rFonts w:ascii="ITC Avant Garde" w:hAnsi="ITC Avant Garde"/>
          <w:sz w:val="22"/>
          <w:szCs w:val="22"/>
          <w:lang w:val="es-ES_tradnl"/>
        </w:rPr>
        <w:t xml:space="preserve">l referido </w:t>
      </w:r>
      <w:r w:rsidR="00C14BFB">
        <w:rPr>
          <w:rFonts w:ascii="ITC Avant Garde" w:hAnsi="ITC Avant Garde"/>
          <w:sz w:val="22"/>
          <w:szCs w:val="22"/>
          <w:lang w:val="es-ES_tradnl"/>
        </w:rPr>
        <w:t xml:space="preserve"> </w:t>
      </w:r>
      <w:r w:rsidR="0061615D">
        <w:rPr>
          <w:rFonts w:ascii="ITC Avant Garde" w:hAnsi="ITC Avant Garde"/>
          <w:sz w:val="22"/>
          <w:szCs w:val="22"/>
          <w:lang w:val="es-ES_tradnl"/>
        </w:rPr>
        <w:t>p</w:t>
      </w:r>
      <w:r w:rsidR="00C14BFB">
        <w:rPr>
          <w:rFonts w:ascii="ITC Avant Garde" w:hAnsi="ITC Avant Garde"/>
          <w:sz w:val="22"/>
          <w:szCs w:val="22"/>
          <w:lang w:val="es-ES_tradnl"/>
        </w:rPr>
        <w:t>rocedimiento</w:t>
      </w:r>
      <w:r w:rsidRPr="00914DEC">
        <w:rPr>
          <w:rFonts w:ascii="ITC Avant Garde" w:hAnsi="ITC Avant Garde"/>
          <w:sz w:val="22"/>
          <w:szCs w:val="22"/>
          <w:lang w:val="es-ES_tradnl"/>
        </w:rPr>
        <w:t xml:space="preserve">, mediante la participación ciudadana, generando así un documento más robusto y eficiente que busque brindar una cobertura optima a las necesidades y sugerencias en beneficio de todo el sector. </w:t>
      </w:r>
    </w:p>
    <w:p w:rsidR="005C2487" w:rsidRPr="0031153F" w:rsidRDefault="005C2487" w:rsidP="005C2487">
      <w:pPr>
        <w:pStyle w:val="Default"/>
        <w:tabs>
          <w:tab w:val="left" w:pos="0"/>
        </w:tabs>
        <w:spacing w:line="276" w:lineRule="auto"/>
        <w:jc w:val="both"/>
        <w:rPr>
          <w:rFonts w:ascii="ITC Avant Garde" w:hAnsi="ITC Avant Garde"/>
          <w:sz w:val="20"/>
          <w:szCs w:val="22"/>
          <w:lang w:val="es-ES_tradnl"/>
        </w:rPr>
      </w:pPr>
    </w:p>
    <w:p w:rsidR="005C2487" w:rsidRPr="00914DEC" w:rsidRDefault="005C2487" w:rsidP="005C2487">
      <w:pPr>
        <w:pStyle w:val="Default"/>
        <w:tabs>
          <w:tab w:val="left" w:pos="0"/>
        </w:tabs>
        <w:spacing w:line="276" w:lineRule="auto"/>
        <w:jc w:val="both"/>
        <w:rPr>
          <w:rFonts w:ascii="ITC Avant Garde" w:hAnsi="ITC Avant Garde"/>
          <w:bCs/>
          <w:sz w:val="22"/>
          <w:szCs w:val="22"/>
          <w:lang w:val="es-ES_tradnl"/>
        </w:rPr>
      </w:pPr>
      <w:r w:rsidRPr="00914DEC">
        <w:rPr>
          <w:rFonts w:ascii="ITC Avant Garde" w:hAnsi="ITC Avant Garde"/>
          <w:bCs/>
          <w:sz w:val="22"/>
          <w:szCs w:val="22"/>
          <w:lang w:val="es-ES_tradnl"/>
        </w:rPr>
        <w:t>Que el artículo 51 de la LFTR establece que para la emisión y modificación de reglas, lineamientos o disposiciones administrativas de carácter general, así como en cualquier caso que determine el Pleno, el Instituto deberá realizar consultas públicas bajo los principios de transparencia y participación ciudadana.</w:t>
      </w:r>
    </w:p>
    <w:p w:rsidR="005C2487" w:rsidRPr="0031153F" w:rsidRDefault="005C2487" w:rsidP="005C2487">
      <w:pPr>
        <w:pStyle w:val="Default"/>
        <w:tabs>
          <w:tab w:val="left" w:pos="0"/>
        </w:tabs>
        <w:spacing w:line="276" w:lineRule="auto"/>
        <w:jc w:val="both"/>
        <w:rPr>
          <w:rFonts w:ascii="ITC Avant Garde" w:hAnsi="ITC Avant Garde"/>
          <w:bCs/>
          <w:sz w:val="20"/>
          <w:szCs w:val="22"/>
          <w:lang w:val="es-ES_tradnl"/>
        </w:rPr>
      </w:pPr>
    </w:p>
    <w:p w:rsidR="005C2487" w:rsidRPr="00914DEC" w:rsidRDefault="005C2487" w:rsidP="005C2487">
      <w:pPr>
        <w:pStyle w:val="Default"/>
        <w:tabs>
          <w:tab w:val="left" w:pos="0"/>
        </w:tabs>
        <w:spacing w:line="276" w:lineRule="auto"/>
        <w:jc w:val="both"/>
        <w:rPr>
          <w:rFonts w:ascii="ITC Avant Garde" w:hAnsi="ITC Avant Garde"/>
          <w:bCs/>
          <w:sz w:val="22"/>
          <w:szCs w:val="22"/>
          <w:lang w:val="es-ES_tradnl"/>
        </w:rPr>
      </w:pPr>
      <w:r w:rsidRPr="00914DEC">
        <w:rPr>
          <w:rFonts w:ascii="ITC Avant Garde" w:hAnsi="ITC Avant Garde"/>
          <w:bCs/>
          <w:sz w:val="22"/>
          <w:szCs w:val="22"/>
          <w:lang w:val="es-ES_tradnl"/>
        </w:rPr>
        <w:t xml:space="preserve">En este sentido, el Pleno del Instituto estima conveniente someter a consulta pública el Anteproyecto de </w:t>
      </w:r>
      <w:r w:rsidR="00C14BFB">
        <w:rPr>
          <w:rFonts w:ascii="ITC Avant Garde" w:hAnsi="ITC Avant Garde"/>
          <w:bCs/>
          <w:sz w:val="22"/>
          <w:szCs w:val="22"/>
          <w:lang w:val="es-ES_tradnl"/>
        </w:rPr>
        <w:t>Procedimiento</w:t>
      </w:r>
      <w:r w:rsidRPr="00914DEC">
        <w:rPr>
          <w:rFonts w:ascii="ITC Avant Garde" w:hAnsi="ITC Avant Garde"/>
          <w:bCs/>
          <w:sz w:val="22"/>
          <w:szCs w:val="22"/>
          <w:lang w:val="es-ES_tradnl"/>
        </w:rPr>
        <w:t xml:space="preserve"> propuesto por la Unidad de Política Regulatoria</w:t>
      </w:r>
      <w:r w:rsidR="00184CB6">
        <w:rPr>
          <w:rFonts w:ascii="ITC Avant Garde" w:hAnsi="ITC Avant Garde"/>
          <w:bCs/>
          <w:sz w:val="22"/>
          <w:szCs w:val="22"/>
          <w:lang w:val="es-ES_tradnl"/>
        </w:rPr>
        <w:t>, a</w:t>
      </w:r>
      <w:r w:rsidR="002F590F">
        <w:rPr>
          <w:rFonts w:ascii="ITC Avant Garde" w:hAnsi="ITC Avant Garde"/>
          <w:bCs/>
          <w:sz w:val="22"/>
          <w:szCs w:val="22"/>
          <w:lang w:val="es-ES_tradnl"/>
        </w:rPr>
        <w:t xml:space="preserve"> </w:t>
      </w:r>
      <w:r w:rsidR="00184CB6">
        <w:rPr>
          <w:rFonts w:ascii="ITC Avant Garde" w:hAnsi="ITC Avant Garde"/>
          <w:bCs/>
          <w:sz w:val="22"/>
          <w:szCs w:val="22"/>
          <w:lang w:val="es-ES_tradnl"/>
        </w:rPr>
        <w:t>través de la Dirección General de Regulación Técnica</w:t>
      </w:r>
      <w:r w:rsidRPr="00914DEC">
        <w:rPr>
          <w:rFonts w:ascii="ITC Avant Garde" w:hAnsi="ITC Avant Garde"/>
          <w:bCs/>
          <w:sz w:val="22"/>
          <w:szCs w:val="22"/>
          <w:lang w:val="es-ES_tradnl"/>
        </w:rPr>
        <w:t xml:space="preserve">. Mismo que se adjunta al presente Acuerdo como Anexo Único y forma parte integral de éste; al efecto, una vez concluido el plazo de consulta respectivo, se publicarán en el portal de Internet del Instituto todos y cada uno de los comentarios, opiniones y propuestas recibidas. </w:t>
      </w:r>
    </w:p>
    <w:p w:rsidR="005C2487" w:rsidRPr="0031153F" w:rsidRDefault="005C2487" w:rsidP="005C2487">
      <w:pPr>
        <w:pStyle w:val="Default"/>
        <w:tabs>
          <w:tab w:val="left" w:pos="0"/>
        </w:tabs>
        <w:spacing w:line="276" w:lineRule="auto"/>
        <w:jc w:val="both"/>
        <w:rPr>
          <w:rFonts w:ascii="ITC Avant Garde" w:hAnsi="ITC Avant Garde"/>
          <w:bCs/>
          <w:sz w:val="20"/>
          <w:szCs w:val="22"/>
          <w:lang w:val="es-ES_tradnl"/>
        </w:rPr>
      </w:pPr>
    </w:p>
    <w:p w:rsidR="005C2487" w:rsidRDefault="005C2487" w:rsidP="005C2487">
      <w:pPr>
        <w:pStyle w:val="Default"/>
        <w:tabs>
          <w:tab w:val="left" w:pos="0"/>
        </w:tabs>
        <w:spacing w:line="276" w:lineRule="auto"/>
        <w:jc w:val="both"/>
        <w:rPr>
          <w:rFonts w:ascii="ITC Avant Garde" w:hAnsi="ITC Avant Garde"/>
          <w:bCs/>
          <w:sz w:val="22"/>
          <w:szCs w:val="22"/>
          <w:lang w:val="es-ES_tradnl"/>
        </w:rPr>
      </w:pPr>
      <w:r w:rsidRPr="00914DEC">
        <w:rPr>
          <w:rFonts w:ascii="ITC Avant Garde" w:hAnsi="ITC Avant Garde"/>
          <w:bCs/>
          <w:sz w:val="22"/>
          <w:szCs w:val="22"/>
          <w:lang w:val="es-ES_tradnl"/>
        </w:rPr>
        <w:t xml:space="preserve">Lo anterior sin perjuicio de que, en su momento, el Instituto realice y haga público el correspondiente análisis de impacto regulatorio, conforme a lo dispuesto en el párrafo segundo del artículo 51 de la LFTR. </w:t>
      </w:r>
    </w:p>
    <w:p w:rsidR="005C2487" w:rsidRPr="0031153F" w:rsidRDefault="005C2487" w:rsidP="005C2487">
      <w:pPr>
        <w:pStyle w:val="Default"/>
        <w:tabs>
          <w:tab w:val="left" w:pos="0"/>
        </w:tabs>
        <w:spacing w:line="276" w:lineRule="auto"/>
        <w:jc w:val="both"/>
        <w:rPr>
          <w:rFonts w:ascii="ITC Avant Garde" w:hAnsi="ITC Avant Garde"/>
          <w:bCs/>
          <w:sz w:val="20"/>
          <w:szCs w:val="22"/>
          <w:lang w:val="es-ES_tradnl"/>
        </w:rPr>
      </w:pPr>
    </w:p>
    <w:p w:rsidR="005C2487" w:rsidRPr="00914DEC" w:rsidRDefault="005C2487" w:rsidP="005C2487">
      <w:pPr>
        <w:pStyle w:val="Default"/>
        <w:tabs>
          <w:tab w:val="left" w:pos="0"/>
        </w:tabs>
        <w:spacing w:line="276" w:lineRule="auto"/>
        <w:jc w:val="both"/>
        <w:rPr>
          <w:rFonts w:ascii="ITC Avant Garde" w:hAnsi="ITC Avant Garde"/>
          <w:bCs/>
          <w:color w:val="auto"/>
          <w:sz w:val="22"/>
          <w:szCs w:val="22"/>
          <w:lang w:val="es-ES_tradnl"/>
        </w:rPr>
      </w:pPr>
      <w:r w:rsidRPr="00914DEC">
        <w:rPr>
          <w:rFonts w:ascii="ITC Avant Garde" w:hAnsi="ITC Avant Garde"/>
          <w:bCs/>
          <w:sz w:val="22"/>
          <w:szCs w:val="22"/>
          <w:lang w:val="es-ES_tradnl"/>
        </w:rPr>
        <w:t xml:space="preserve">Por lo anterior, el Anteproyecto de </w:t>
      </w:r>
      <w:r w:rsidR="00C14BFB">
        <w:rPr>
          <w:rFonts w:ascii="ITC Avant Garde" w:hAnsi="ITC Avant Garde"/>
          <w:bCs/>
          <w:sz w:val="22"/>
          <w:szCs w:val="22"/>
          <w:lang w:val="es-ES_tradnl"/>
        </w:rPr>
        <w:t xml:space="preserve">Procedimiento </w:t>
      </w:r>
      <w:r w:rsidRPr="00914DEC">
        <w:rPr>
          <w:rFonts w:ascii="ITC Avant Garde" w:hAnsi="ITC Avant Garde"/>
          <w:bCs/>
          <w:sz w:val="22"/>
          <w:szCs w:val="22"/>
          <w:lang w:val="es-ES_tradnl"/>
        </w:rPr>
        <w:t xml:space="preserve">propuesto por la Unidad de Política Regulatoria </w:t>
      </w:r>
      <w:r w:rsidR="002F590F" w:rsidRPr="002F590F">
        <w:rPr>
          <w:rFonts w:ascii="ITC Avant Garde" w:hAnsi="ITC Avant Garde"/>
          <w:bCs/>
          <w:sz w:val="22"/>
          <w:szCs w:val="22"/>
          <w:lang w:val="es-ES_tradnl"/>
        </w:rPr>
        <w:t>por conducto de la Dirección General de Regulación Técnica, en su calidad de área proponente</w:t>
      </w:r>
      <w:r w:rsidR="002F590F">
        <w:rPr>
          <w:rFonts w:ascii="ITC Avant Garde" w:hAnsi="ITC Avant Garde"/>
          <w:bCs/>
          <w:sz w:val="22"/>
          <w:szCs w:val="22"/>
          <w:lang w:val="es-ES_tradnl"/>
        </w:rPr>
        <w:t>,</w:t>
      </w:r>
      <w:r w:rsidR="002F590F" w:rsidRPr="002F590F">
        <w:rPr>
          <w:rFonts w:ascii="ITC Avant Garde" w:hAnsi="ITC Avant Garde"/>
          <w:bCs/>
          <w:sz w:val="22"/>
          <w:szCs w:val="22"/>
          <w:lang w:val="es-ES_tradnl"/>
        </w:rPr>
        <w:t xml:space="preserve"> </w:t>
      </w:r>
      <w:r w:rsidRPr="00914DEC">
        <w:rPr>
          <w:rFonts w:ascii="ITC Avant Garde" w:hAnsi="ITC Avant Garde"/>
          <w:bCs/>
          <w:sz w:val="22"/>
          <w:szCs w:val="22"/>
          <w:lang w:val="es-ES_tradnl"/>
        </w:rPr>
        <w:t xml:space="preserve">estará sujeto a un proceso de consulta pública por un periodo de </w:t>
      </w:r>
      <w:r w:rsidR="00C14BFB">
        <w:rPr>
          <w:rFonts w:ascii="ITC Avant Garde" w:hAnsi="ITC Avant Garde"/>
          <w:bCs/>
          <w:sz w:val="22"/>
          <w:szCs w:val="22"/>
          <w:lang w:val="es-ES_tradnl"/>
        </w:rPr>
        <w:t>sesenta días naturales</w:t>
      </w:r>
      <w:r w:rsidRPr="00914DEC">
        <w:rPr>
          <w:rFonts w:ascii="ITC Avant Garde" w:hAnsi="ITC Avant Garde"/>
          <w:bCs/>
          <w:sz w:val="22"/>
          <w:szCs w:val="22"/>
          <w:lang w:val="es-ES_tradnl"/>
        </w:rPr>
        <w:t xml:space="preserve"> a fin de transparentar y promover la participación ciudadana en los procesos de emisión de disposiciones de carácter general que genere el Instituto, a efecto </w:t>
      </w:r>
      <w:r w:rsidRPr="00914DEC">
        <w:rPr>
          <w:rFonts w:ascii="ITC Avant Garde" w:hAnsi="ITC Avant Garde"/>
          <w:bCs/>
          <w:color w:val="auto"/>
          <w:sz w:val="22"/>
          <w:szCs w:val="22"/>
          <w:lang w:val="es-ES_tradnl"/>
        </w:rPr>
        <w:t xml:space="preserve">de dar cabal cumplimiento a lo establecido en el dispositivo legal señalado. </w:t>
      </w:r>
    </w:p>
    <w:p w:rsidR="005C2487" w:rsidRPr="0031153F" w:rsidRDefault="005C2487" w:rsidP="005C2487">
      <w:pPr>
        <w:pStyle w:val="Default"/>
        <w:tabs>
          <w:tab w:val="left" w:pos="0"/>
        </w:tabs>
        <w:spacing w:line="276" w:lineRule="auto"/>
        <w:jc w:val="both"/>
        <w:rPr>
          <w:rFonts w:ascii="ITC Avant Garde" w:hAnsi="ITC Avant Garde"/>
          <w:bCs/>
          <w:sz w:val="20"/>
          <w:szCs w:val="22"/>
          <w:lang w:val="es-ES_tradnl"/>
        </w:rPr>
      </w:pPr>
    </w:p>
    <w:p w:rsidR="005C2487" w:rsidRDefault="005C2487" w:rsidP="005C2487">
      <w:pPr>
        <w:pStyle w:val="Default"/>
        <w:tabs>
          <w:tab w:val="left" w:pos="0"/>
        </w:tabs>
        <w:spacing w:line="276" w:lineRule="auto"/>
        <w:jc w:val="both"/>
        <w:rPr>
          <w:rFonts w:ascii="ITC Avant Garde" w:hAnsi="ITC Avant Garde"/>
          <w:bCs/>
          <w:sz w:val="22"/>
          <w:szCs w:val="22"/>
          <w:lang w:val="es-ES_tradnl"/>
        </w:rPr>
      </w:pPr>
      <w:r w:rsidRPr="00914DEC">
        <w:rPr>
          <w:rFonts w:ascii="ITC Avant Garde" w:hAnsi="ITC Avant Garde"/>
          <w:bCs/>
          <w:sz w:val="22"/>
          <w:szCs w:val="22"/>
          <w:lang w:val="es-ES_tradnl"/>
        </w:rPr>
        <w:t xml:space="preserve">Por las razones antes expuestas, con fundamento en lo dispuesto por los artículos 28, párrafo vigésimo, fracción IV, de la Constitución Política </w:t>
      </w:r>
      <w:r w:rsidR="00C0757E">
        <w:rPr>
          <w:rFonts w:ascii="ITC Avant Garde" w:hAnsi="ITC Avant Garde"/>
          <w:bCs/>
          <w:sz w:val="22"/>
          <w:szCs w:val="22"/>
          <w:lang w:val="es-ES_tradnl"/>
        </w:rPr>
        <w:t>de los Estados Unidos Mexicanos;</w:t>
      </w:r>
      <w:r w:rsidR="00661BDD">
        <w:rPr>
          <w:rFonts w:ascii="ITC Avant Garde" w:hAnsi="ITC Avant Garde"/>
          <w:bCs/>
          <w:sz w:val="22"/>
          <w:szCs w:val="22"/>
          <w:lang w:val="es-ES_tradnl"/>
        </w:rPr>
        <w:t xml:space="preserve"> </w:t>
      </w:r>
      <w:r w:rsidR="00C0757E">
        <w:rPr>
          <w:rFonts w:ascii="ITC Avant Garde" w:hAnsi="ITC Avant Garde"/>
          <w:bCs/>
          <w:sz w:val="22"/>
          <w:szCs w:val="22"/>
          <w:lang w:val="es-ES_tradnl"/>
        </w:rPr>
        <w:t>1, 2, 6, 7, 15 fracción I y  XXVI</w:t>
      </w:r>
      <w:r w:rsidRPr="00914DEC">
        <w:rPr>
          <w:rFonts w:ascii="ITC Avant Garde" w:hAnsi="ITC Avant Garde"/>
          <w:bCs/>
          <w:sz w:val="22"/>
          <w:szCs w:val="22"/>
          <w:lang w:val="es-ES_tradnl"/>
        </w:rPr>
        <w:t>, 51, 52 y 289</w:t>
      </w:r>
      <w:r w:rsidR="00C0757E">
        <w:rPr>
          <w:rFonts w:ascii="ITC Avant Garde" w:hAnsi="ITC Avant Garde"/>
          <w:bCs/>
          <w:sz w:val="22"/>
          <w:szCs w:val="22"/>
          <w:lang w:val="es-ES_tradnl"/>
        </w:rPr>
        <w:t xml:space="preserve"> </w:t>
      </w:r>
      <w:r w:rsidRPr="00914DEC">
        <w:rPr>
          <w:rFonts w:ascii="ITC Avant Garde" w:hAnsi="ITC Avant Garde"/>
          <w:bCs/>
          <w:sz w:val="22"/>
          <w:szCs w:val="22"/>
          <w:lang w:val="es-ES_tradnl"/>
        </w:rPr>
        <w:t xml:space="preserve">de la Ley Federal de Telecomunicaciones y Radiodifusión; así como 1, 22 y 23 </w:t>
      </w:r>
      <w:r w:rsidRPr="00914DEC">
        <w:rPr>
          <w:rFonts w:ascii="ITC Avant Garde" w:hAnsi="ITC Avant Garde"/>
          <w:bCs/>
          <w:color w:val="auto"/>
          <w:sz w:val="22"/>
          <w:szCs w:val="22"/>
          <w:lang w:val="es-ES_tradnl"/>
        </w:rPr>
        <w:t xml:space="preserve">fracción </w:t>
      </w:r>
      <w:r w:rsidR="00C0757E">
        <w:rPr>
          <w:rFonts w:ascii="ITC Avant Garde" w:hAnsi="ITC Avant Garde"/>
          <w:bCs/>
          <w:color w:val="auto"/>
          <w:sz w:val="22"/>
          <w:szCs w:val="22"/>
          <w:lang w:val="es-ES_tradnl"/>
        </w:rPr>
        <w:t>VI</w:t>
      </w:r>
      <w:r w:rsidRPr="00914DEC">
        <w:rPr>
          <w:rFonts w:ascii="ITC Avant Garde" w:hAnsi="ITC Avant Garde"/>
          <w:bCs/>
          <w:color w:val="auto"/>
          <w:sz w:val="22"/>
          <w:szCs w:val="22"/>
          <w:lang w:val="es-ES_tradnl"/>
        </w:rPr>
        <w:t xml:space="preserve"> del Estatuto </w:t>
      </w:r>
      <w:r w:rsidRPr="00914DEC">
        <w:rPr>
          <w:rFonts w:ascii="ITC Avant Garde" w:hAnsi="ITC Avant Garde"/>
          <w:bCs/>
          <w:sz w:val="22"/>
          <w:szCs w:val="22"/>
          <w:lang w:val="es-ES_tradnl"/>
        </w:rPr>
        <w:t>Orgánico del Instituto Federal de Telecomunicaciones, el Pleno del Instituto expide el siguiente:</w:t>
      </w:r>
    </w:p>
    <w:p w:rsidR="00661BDD" w:rsidRPr="0031153F" w:rsidRDefault="00661BDD" w:rsidP="00C14BFB">
      <w:pPr>
        <w:autoSpaceDE w:val="0"/>
        <w:autoSpaceDN w:val="0"/>
        <w:adjustRightInd w:val="0"/>
        <w:spacing w:line="276" w:lineRule="auto"/>
        <w:jc w:val="center"/>
        <w:rPr>
          <w:rFonts w:ascii="ITC Avant Garde" w:hAnsi="ITC Avant Garde" w:cs="Tahoma"/>
          <w:b/>
          <w:bCs/>
          <w:color w:val="000000"/>
          <w:sz w:val="20"/>
          <w:lang w:eastAsia="es-MX"/>
        </w:rPr>
      </w:pPr>
    </w:p>
    <w:p w:rsidR="00C14BFB" w:rsidRPr="00914DEC" w:rsidRDefault="00C14BFB" w:rsidP="00C14BFB">
      <w:pPr>
        <w:autoSpaceDE w:val="0"/>
        <w:autoSpaceDN w:val="0"/>
        <w:adjustRightInd w:val="0"/>
        <w:spacing w:line="276" w:lineRule="auto"/>
        <w:jc w:val="center"/>
        <w:rPr>
          <w:rFonts w:ascii="ITC Avant Garde" w:hAnsi="ITC Avant Garde" w:cs="Tahoma"/>
          <w:b/>
          <w:bCs/>
          <w:color w:val="000000"/>
          <w:lang w:eastAsia="es-MX"/>
        </w:rPr>
      </w:pPr>
      <w:r w:rsidRPr="00914DEC">
        <w:rPr>
          <w:rFonts w:ascii="ITC Avant Garde" w:hAnsi="ITC Avant Garde" w:cs="Tahoma"/>
          <w:b/>
          <w:bCs/>
          <w:color w:val="000000"/>
          <w:lang w:eastAsia="es-MX"/>
        </w:rPr>
        <w:t>ACUERDO</w:t>
      </w:r>
    </w:p>
    <w:p w:rsidR="00C14BFB" w:rsidRPr="0031153F" w:rsidRDefault="00C14BFB" w:rsidP="00C14BFB">
      <w:pPr>
        <w:autoSpaceDE w:val="0"/>
        <w:autoSpaceDN w:val="0"/>
        <w:adjustRightInd w:val="0"/>
        <w:spacing w:line="276" w:lineRule="auto"/>
        <w:jc w:val="both"/>
        <w:rPr>
          <w:rFonts w:ascii="ITC Avant Garde" w:hAnsi="ITC Avant Garde" w:cs="Tahoma"/>
          <w:bCs/>
          <w:color w:val="000000"/>
          <w:sz w:val="20"/>
          <w:lang w:eastAsia="es-MX"/>
        </w:rPr>
      </w:pPr>
    </w:p>
    <w:p w:rsidR="00C14BFB" w:rsidRPr="00914DEC" w:rsidRDefault="00C14BFB" w:rsidP="00C14BFB">
      <w:pPr>
        <w:autoSpaceDE w:val="0"/>
        <w:autoSpaceDN w:val="0"/>
        <w:adjustRightInd w:val="0"/>
        <w:spacing w:line="276" w:lineRule="auto"/>
        <w:jc w:val="both"/>
        <w:rPr>
          <w:rFonts w:ascii="ITC Avant Garde" w:hAnsi="ITC Avant Garde" w:cs="Tahoma"/>
          <w:bCs/>
          <w:color w:val="000000"/>
          <w:lang w:eastAsia="es-MX"/>
        </w:rPr>
      </w:pPr>
      <w:r w:rsidRPr="00914DEC">
        <w:rPr>
          <w:rFonts w:ascii="ITC Avant Garde" w:hAnsi="ITC Avant Garde" w:cs="Tahoma"/>
          <w:b/>
          <w:bCs/>
          <w:color w:val="000000"/>
          <w:lang w:eastAsia="es-MX"/>
        </w:rPr>
        <w:t>PRIMERO</w:t>
      </w:r>
      <w:r w:rsidRPr="00914DEC">
        <w:rPr>
          <w:rFonts w:ascii="ITC Avant Garde" w:hAnsi="ITC Avant Garde" w:cs="Tahoma"/>
          <w:bCs/>
          <w:color w:val="000000"/>
          <w:lang w:eastAsia="es-MX"/>
        </w:rPr>
        <w:t xml:space="preserve">.- Se determina someter a consulta pública el </w:t>
      </w:r>
      <w:r w:rsidRPr="006F52B2">
        <w:rPr>
          <w:rFonts w:ascii="ITC Avant Garde" w:hAnsi="ITC Avant Garde" w:cs="Tahoma"/>
          <w:b/>
          <w:bCs/>
          <w:color w:val="000000"/>
          <w:lang w:eastAsia="es-MX"/>
        </w:rPr>
        <w:t>“</w:t>
      </w:r>
      <w:r w:rsidR="002F590F" w:rsidRPr="002F590F">
        <w:rPr>
          <w:rFonts w:ascii="ITC Avant Garde" w:hAnsi="ITC Avant Garde" w:cs="Tahoma"/>
          <w:b/>
          <w:bCs/>
          <w:color w:val="000000"/>
          <w:lang w:eastAsia="es-MX"/>
        </w:rPr>
        <w:t>ANTEPROYECTO  DE PROCEDIMIENTO PARA LA EVALUACION DE LA CONFORMIDAD EN MATERIA DE  TELECOMUNICACIONES Y RADIODIFUSIÓN</w:t>
      </w:r>
      <w:r w:rsidRPr="006F52B2">
        <w:rPr>
          <w:rFonts w:ascii="ITC Avant Garde" w:hAnsi="ITC Avant Garde" w:cs="Tahoma"/>
          <w:b/>
          <w:bCs/>
          <w:color w:val="000000"/>
          <w:lang w:eastAsia="es-MX"/>
        </w:rPr>
        <w:t>”</w:t>
      </w:r>
      <w:r w:rsidRPr="00914DEC">
        <w:rPr>
          <w:rFonts w:ascii="ITC Avant Garde" w:hAnsi="ITC Avant Garde" w:cs="Tahoma"/>
          <w:bCs/>
          <w:color w:val="000000"/>
          <w:lang w:eastAsia="es-MX"/>
        </w:rPr>
        <w:t xml:space="preserve">, el cual se adjunta al presente como Anexo Único. Dicha consulta pública se realizará durante </w:t>
      </w:r>
      <w:r w:rsidR="00F655F1">
        <w:rPr>
          <w:rFonts w:ascii="ITC Avant Garde" w:hAnsi="ITC Avant Garde" w:cs="Tahoma"/>
          <w:bCs/>
          <w:color w:val="000000"/>
          <w:lang w:eastAsia="es-MX"/>
        </w:rPr>
        <w:t xml:space="preserve">sesenta </w:t>
      </w:r>
      <w:r w:rsidRPr="00914DEC">
        <w:rPr>
          <w:rFonts w:ascii="ITC Avant Garde" w:hAnsi="ITC Avant Garde" w:cs="Tahoma"/>
          <w:bCs/>
          <w:color w:val="000000"/>
          <w:lang w:eastAsia="es-MX"/>
        </w:rPr>
        <w:t xml:space="preserve">días </w:t>
      </w:r>
      <w:r w:rsidR="00F655F1">
        <w:rPr>
          <w:rFonts w:ascii="ITC Avant Garde" w:hAnsi="ITC Avant Garde" w:cs="Tahoma"/>
          <w:bCs/>
          <w:color w:val="000000"/>
          <w:lang w:eastAsia="es-MX"/>
        </w:rPr>
        <w:t>naturales</w:t>
      </w:r>
      <w:r w:rsidRPr="00914DEC">
        <w:rPr>
          <w:rFonts w:ascii="ITC Avant Garde" w:hAnsi="ITC Avant Garde" w:cs="Tahoma"/>
          <w:bCs/>
          <w:color w:val="000000"/>
          <w:lang w:eastAsia="es-MX"/>
        </w:rPr>
        <w:t xml:space="preserve">, </w:t>
      </w:r>
      <w:r w:rsidR="002F590F">
        <w:rPr>
          <w:rFonts w:ascii="ITC Avant Garde" w:hAnsi="ITC Avant Garde" w:cs="Tahoma"/>
          <w:bCs/>
          <w:color w:val="000000"/>
          <w:lang w:eastAsia="es-MX"/>
        </w:rPr>
        <w:t>a partir de su publicación en el portal de Internet del Instituto</w:t>
      </w:r>
      <w:r w:rsidRPr="00914DEC">
        <w:rPr>
          <w:rFonts w:ascii="ITC Avant Garde" w:hAnsi="ITC Avant Garde" w:cs="Tahoma"/>
          <w:bCs/>
          <w:color w:val="000000"/>
          <w:lang w:eastAsia="es-MX"/>
        </w:rPr>
        <w:t>.</w:t>
      </w:r>
    </w:p>
    <w:p w:rsidR="00C14BFB" w:rsidRPr="00914DEC" w:rsidRDefault="00C14BFB" w:rsidP="00C14BFB">
      <w:pPr>
        <w:autoSpaceDE w:val="0"/>
        <w:autoSpaceDN w:val="0"/>
        <w:adjustRightInd w:val="0"/>
        <w:spacing w:line="276" w:lineRule="auto"/>
        <w:jc w:val="both"/>
        <w:rPr>
          <w:rFonts w:ascii="ITC Avant Garde" w:hAnsi="ITC Avant Garde" w:cs="Tahoma"/>
          <w:bCs/>
          <w:color w:val="000000"/>
          <w:lang w:eastAsia="es-MX"/>
        </w:rPr>
      </w:pPr>
      <w:r w:rsidRPr="00914DEC">
        <w:rPr>
          <w:rFonts w:ascii="ITC Avant Garde" w:hAnsi="ITC Avant Garde" w:cs="Tahoma"/>
          <w:b/>
          <w:bCs/>
          <w:color w:val="000000"/>
          <w:lang w:eastAsia="es-MX"/>
        </w:rPr>
        <w:t>SEGUNDO.</w:t>
      </w:r>
      <w:r w:rsidRPr="00914DEC">
        <w:rPr>
          <w:rFonts w:ascii="ITC Avant Garde" w:hAnsi="ITC Avant Garde" w:cs="Tahoma"/>
          <w:bCs/>
          <w:color w:val="000000"/>
          <w:lang w:eastAsia="es-MX"/>
        </w:rPr>
        <w:t xml:space="preserve">- Se instruye a la Unidad de Política Regulatoria, por conducto de la Dirección General de Regulación Técnica, en su calidad de área proponente, ejecute la consulta pública materia del presente Acuerdo, incluyendo la recepción y atención que corresponda a las opiniones que sean vertidas con motivo de la misma. </w:t>
      </w:r>
    </w:p>
    <w:p w:rsidR="00C14BFB" w:rsidRPr="0031153F" w:rsidRDefault="00C14BFB" w:rsidP="00C14BFB">
      <w:pPr>
        <w:autoSpaceDE w:val="0"/>
        <w:autoSpaceDN w:val="0"/>
        <w:adjustRightInd w:val="0"/>
        <w:spacing w:line="276" w:lineRule="auto"/>
        <w:jc w:val="both"/>
        <w:rPr>
          <w:rFonts w:ascii="ITC Avant Garde" w:hAnsi="ITC Avant Garde" w:cs="Tahoma"/>
          <w:bCs/>
          <w:color w:val="000000"/>
          <w:sz w:val="22"/>
          <w:lang w:eastAsia="es-MX"/>
        </w:rPr>
      </w:pPr>
    </w:p>
    <w:p w:rsidR="00C14BFB" w:rsidRPr="00914DEC" w:rsidRDefault="00C14BFB" w:rsidP="00C14BFB">
      <w:pPr>
        <w:autoSpaceDE w:val="0"/>
        <w:autoSpaceDN w:val="0"/>
        <w:adjustRightInd w:val="0"/>
        <w:spacing w:line="276" w:lineRule="auto"/>
        <w:jc w:val="both"/>
        <w:rPr>
          <w:rFonts w:ascii="ITC Avant Garde" w:hAnsi="ITC Avant Garde" w:cs="Tahoma"/>
          <w:bCs/>
          <w:color w:val="000000"/>
          <w:lang w:eastAsia="es-MX"/>
        </w:rPr>
      </w:pPr>
      <w:r w:rsidRPr="00914DEC">
        <w:rPr>
          <w:rFonts w:ascii="ITC Avant Garde" w:hAnsi="ITC Avant Garde" w:cs="Tahoma"/>
          <w:bCs/>
          <w:color w:val="000000"/>
          <w:lang w:eastAsia="es-MX"/>
        </w:rPr>
        <w:t>T</w:t>
      </w:r>
      <w:r w:rsidRPr="00914DEC">
        <w:rPr>
          <w:rFonts w:ascii="ITC Avant Garde" w:hAnsi="ITC Avant Garde" w:cs="Tahoma"/>
          <w:b/>
          <w:bCs/>
          <w:color w:val="000000"/>
          <w:lang w:eastAsia="es-MX"/>
        </w:rPr>
        <w:t>ERCERO.-</w:t>
      </w:r>
      <w:r w:rsidRPr="00914DEC">
        <w:rPr>
          <w:rFonts w:ascii="ITC Avant Garde" w:hAnsi="ITC Avant Garde" w:cs="Tahoma"/>
          <w:bCs/>
          <w:color w:val="000000"/>
          <w:lang w:eastAsia="es-MX"/>
        </w:rPr>
        <w:t xml:space="preserve"> Publíquese en el portal de Internet del Instituto Federal de Telecomunicaciones. </w:t>
      </w:r>
    </w:p>
    <w:p w:rsidR="00F529BA" w:rsidRPr="00865D8E" w:rsidRDefault="00F529BA" w:rsidP="0087085E">
      <w:pPr>
        <w:spacing w:line="276" w:lineRule="auto"/>
        <w:rPr>
          <w:rFonts w:ascii="ITC Avant Garde" w:hAnsi="ITC Avant Garde"/>
          <w:sz w:val="22"/>
          <w:szCs w:val="22"/>
        </w:rPr>
      </w:pPr>
    </w:p>
    <w:p w:rsidR="004234BF" w:rsidRPr="00865D8E" w:rsidRDefault="004234BF" w:rsidP="0087085E">
      <w:pPr>
        <w:spacing w:line="276" w:lineRule="auto"/>
        <w:rPr>
          <w:rFonts w:ascii="ITC Avant Garde" w:hAnsi="ITC Avant Garde"/>
          <w:sz w:val="22"/>
          <w:szCs w:val="22"/>
        </w:rPr>
      </w:pPr>
    </w:p>
    <w:p w:rsidR="004234BF" w:rsidRPr="00865D8E" w:rsidRDefault="004234BF" w:rsidP="0087085E">
      <w:pPr>
        <w:spacing w:line="276" w:lineRule="auto"/>
        <w:rPr>
          <w:rFonts w:ascii="ITC Avant Garde" w:hAnsi="ITC Avant Garde"/>
          <w:sz w:val="22"/>
          <w:szCs w:val="22"/>
        </w:rPr>
      </w:pPr>
    </w:p>
    <w:p w:rsidR="004234BF" w:rsidRPr="00865D8E" w:rsidRDefault="004234BF" w:rsidP="0087085E">
      <w:pPr>
        <w:spacing w:line="276" w:lineRule="auto"/>
        <w:rPr>
          <w:rFonts w:ascii="ITC Avant Garde" w:hAnsi="ITC Avant Garde"/>
          <w:sz w:val="22"/>
          <w:szCs w:val="22"/>
        </w:rPr>
      </w:pPr>
    </w:p>
    <w:p w:rsidR="004234BF" w:rsidRPr="00865D8E" w:rsidRDefault="004234BF" w:rsidP="0087085E">
      <w:pPr>
        <w:spacing w:line="276" w:lineRule="auto"/>
        <w:rPr>
          <w:rFonts w:ascii="ITC Avant Garde" w:hAnsi="ITC Avant Garde"/>
          <w:sz w:val="22"/>
          <w:szCs w:val="22"/>
        </w:rPr>
      </w:pPr>
    </w:p>
    <w:p w:rsidR="004234BF" w:rsidRPr="00865D8E" w:rsidRDefault="004234BF" w:rsidP="0087085E">
      <w:pPr>
        <w:spacing w:line="276" w:lineRule="auto"/>
        <w:rPr>
          <w:rFonts w:ascii="ITC Avant Garde" w:hAnsi="ITC Avant Garde"/>
          <w:sz w:val="22"/>
          <w:szCs w:val="22"/>
        </w:rPr>
      </w:pPr>
    </w:p>
    <w:p w:rsidR="004234BF" w:rsidRPr="0031153F" w:rsidRDefault="004234BF" w:rsidP="004234BF">
      <w:pPr>
        <w:ind w:right="-661"/>
        <w:jc w:val="center"/>
        <w:rPr>
          <w:rFonts w:ascii="ITC Avant Garde" w:hAnsi="ITC Avant Garde"/>
          <w:b/>
          <w:sz w:val="22"/>
        </w:rPr>
      </w:pPr>
      <w:r w:rsidRPr="0031153F">
        <w:rPr>
          <w:rFonts w:ascii="ITC Avant Garde" w:hAnsi="ITC Avant Garde"/>
          <w:b/>
          <w:sz w:val="22"/>
        </w:rPr>
        <w:t>Gabriel Oswaldo Contreras Saldívar</w:t>
      </w:r>
    </w:p>
    <w:p w:rsidR="004234BF" w:rsidRPr="0031153F" w:rsidRDefault="004234BF" w:rsidP="004234BF">
      <w:pPr>
        <w:ind w:right="-661"/>
        <w:jc w:val="center"/>
        <w:rPr>
          <w:rFonts w:ascii="ITC Avant Garde" w:hAnsi="ITC Avant Garde"/>
          <w:b/>
          <w:sz w:val="22"/>
        </w:rPr>
      </w:pPr>
      <w:r w:rsidRPr="0031153F">
        <w:rPr>
          <w:rFonts w:ascii="ITC Avant Garde" w:hAnsi="ITC Avant Garde"/>
          <w:b/>
          <w:sz w:val="22"/>
        </w:rPr>
        <w:t>Comisionado Presidente</w:t>
      </w:r>
    </w:p>
    <w:p w:rsidR="004234BF" w:rsidRPr="0031153F" w:rsidRDefault="004234BF" w:rsidP="004234BF">
      <w:pPr>
        <w:ind w:right="-661"/>
        <w:jc w:val="center"/>
        <w:rPr>
          <w:rFonts w:ascii="ITC Avant Garde" w:hAnsi="ITC Avant Garde"/>
          <w:b/>
          <w:sz w:val="22"/>
        </w:rPr>
      </w:pPr>
    </w:p>
    <w:p w:rsidR="004234BF" w:rsidRPr="0031153F" w:rsidRDefault="004234BF" w:rsidP="004234BF">
      <w:pPr>
        <w:ind w:right="-661"/>
        <w:jc w:val="center"/>
        <w:rPr>
          <w:rFonts w:ascii="ITC Avant Garde" w:hAnsi="ITC Avant Garde"/>
          <w:b/>
          <w:sz w:val="22"/>
        </w:rPr>
      </w:pPr>
    </w:p>
    <w:p w:rsidR="004234BF" w:rsidRPr="0031153F" w:rsidRDefault="004234BF" w:rsidP="004234BF">
      <w:pPr>
        <w:ind w:right="-661"/>
        <w:jc w:val="center"/>
        <w:rPr>
          <w:rFonts w:ascii="ITC Avant Garde" w:hAnsi="ITC Avant Garde"/>
          <w:b/>
          <w:sz w:val="22"/>
        </w:rPr>
      </w:pPr>
    </w:p>
    <w:p w:rsidR="004234BF" w:rsidRPr="0031153F" w:rsidRDefault="004234BF" w:rsidP="004234BF">
      <w:pPr>
        <w:ind w:right="-661"/>
        <w:jc w:val="center"/>
        <w:rPr>
          <w:rFonts w:ascii="ITC Avant Garde" w:hAnsi="ITC Avant Garde"/>
          <w:b/>
          <w:sz w:val="22"/>
        </w:rPr>
      </w:pPr>
    </w:p>
    <w:tbl>
      <w:tblPr>
        <w:tblStyle w:val="Cuadrculadetablaclara"/>
        <w:tblW w:w="475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2"/>
        <w:gridCol w:w="4234"/>
      </w:tblGrid>
      <w:tr w:rsidR="00AC23CB" w:rsidRPr="0031153F" w:rsidTr="006D5041">
        <w:trPr>
          <w:trHeight w:val="1653"/>
        </w:trPr>
        <w:tc>
          <w:tcPr>
            <w:tcW w:w="2631" w:type="pct"/>
            <w:hideMark/>
          </w:tcPr>
          <w:p w:rsidR="00AC23CB" w:rsidRPr="0031153F" w:rsidRDefault="00AC23CB" w:rsidP="003D7F33">
            <w:pPr>
              <w:ind w:right="-661"/>
              <w:jc w:val="center"/>
              <w:rPr>
                <w:rFonts w:ascii="ITC Avant Garde" w:hAnsi="ITC Avant Garde"/>
                <w:b/>
                <w:sz w:val="22"/>
              </w:rPr>
            </w:pPr>
            <w:r w:rsidRPr="0031153F">
              <w:rPr>
                <w:rFonts w:ascii="ITC Avant Garde" w:hAnsi="ITC Avant Garde"/>
                <w:b/>
                <w:sz w:val="22"/>
              </w:rPr>
              <w:t xml:space="preserve">Adriana Sofía </w:t>
            </w:r>
            <w:proofErr w:type="spellStart"/>
            <w:r w:rsidRPr="0031153F">
              <w:rPr>
                <w:rFonts w:ascii="ITC Avant Garde" w:hAnsi="ITC Avant Garde"/>
                <w:b/>
                <w:sz w:val="22"/>
              </w:rPr>
              <w:t>Labardini</w:t>
            </w:r>
            <w:proofErr w:type="spellEnd"/>
            <w:r w:rsidRPr="0031153F">
              <w:rPr>
                <w:rFonts w:ascii="ITC Avant Garde" w:hAnsi="ITC Avant Garde"/>
                <w:b/>
                <w:sz w:val="22"/>
              </w:rPr>
              <w:t xml:space="preserve"> </w:t>
            </w:r>
            <w:proofErr w:type="spellStart"/>
            <w:r w:rsidRPr="0031153F">
              <w:rPr>
                <w:rFonts w:ascii="ITC Avant Garde" w:hAnsi="ITC Avant Garde"/>
                <w:b/>
                <w:sz w:val="22"/>
              </w:rPr>
              <w:t>Inzunza</w:t>
            </w:r>
            <w:proofErr w:type="spellEnd"/>
          </w:p>
          <w:p w:rsidR="00AC23CB" w:rsidRPr="0031153F" w:rsidRDefault="00AC23CB" w:rsidP="003D7F33">
            <w:pPr>
              <w:ind w:right="-661"/>
              <w:jc w:val="center"/>
              <w:rPr>
                <w:rFonts w:ascii="ITC Avant Garde" w:hAnsi="ITC Avant Garde"/>
                <w:b/>
                <w:sz w:val="22"/>
              </w:rPr>
            </w:pPr>
            <w:r w:rsidRPr="0031153F">
              <w:rPr>
                <w:rFonts w:ascii="ITC Avant Garde" w:hAnsi="ITC Avant Garde"/>
                <w:b/>
                <w:sz w:val="22"/>
              </w:rPr>
              <w:t>Comisionada</w:t>
            </w:r>
          </w:p>
        </w:tc>
        <w:tc>
          <w:tcPr>
            <w:tcW w:w="2369" w:type="pct"/>
          </w:tcPr>
          <w:p w:rsidR="00AC23CB" w:rsidRPr="0031153F" w:rsidRDefault="00AC23CB" w:rsidP="00AC23CB">
            <w:pPr>
              <w:ind w:right="-661"/>
              <w:jc w:val="center"/>
              <w:rPr>
                <w:rFonts w:ascii="ITC Avant Garde" w:hAnsi="ITC Avant Garde"/>
                <w:b/>
                <w:sz w:val="22"/>
              </w:rPr>
            </w:pPr>
            <w:r w:rsidRPr="0031153F">
              <w:rPr>
                <w:rFonts w:ascii="ITC Avant Garde" w:hAnsi="ITC Avant Garde"/>
                <w:b/>
                <w:sz w:val="22"/>
              </w:rPr>
              <w:t>María Elena Estavillo Flores</w:t>
            </w:r>
          </w:p>
          <w:p w:rsidR="00AC23CB" w:rsidRPr="0031153F" w:rsidRDefault="00AC23CB" w:rsidP="00AC23CB">
            <w:pPr>
              <w:ind w:right="-661"/>
              <w:jc w:val="center"/>
              <w:rPr>
                <w:rFonts w:ascii="ITC Avant Garde" w:hAnsi="ITC Avant Garde"/>
                <w:b/>
                <w:sz w:val="22"/>
              </w:rPr>
            </w:pPr>
            <w:r w:rsidRPr="0031153F">
              <w:rPr>
                <w:rFonts w:ascii="ITC Avant Garde" w:hAnsi="ITC Avant Garde"/>
                <w:b/>
                <w:sz w:val="22"/>
              </w:rPr>
              <w:t>Comisionada</w:t>
            </w:r>
          </w:p>
        </w:tc>
      </w:tr>
      <w:tr w:rsidR="00AC23CB" w:rsidRPr="0031153F" w:rsidTr="006D5041">
        <w:trPr>
          <w:trHeight w:val="1747"/>
        </w:trPr>
        <w:tc>
          <w:tcPr>
            <w:tcW w:w="2631" w:type="pct"/>
          </w:tcPr>
          <w:p w:rsidR="00AC23CB" w:rsidRPr="0031153F" w:rsidRDefault="00AC23CB" w:rsidP="00AC23CB">
            <w:pPr>
              <w:ind w:right="-661"/>
              <w:jc w:val="center"/>
              <w:rPr>
                <w:rFonts w:ascii="ITC Avant Garde" w:hAnsi="ITC Avant Garde"/>
                <w:b/>
                <w:sz w:val="22"/>
              </w:rPr>
            </w:pPr>
            <w:r w:rsidRPr="0031153F">
              <w:rPr>
                <w:rFonts w:ascii="ITC Avant Garde" w:hAnsi="ITC Avant Garde"/>
                <w:b/>
                <w:sz w:val="22"/>
              </w:rPr>
              <w:t xml:space="preserve">Mario Germán </w:t>
            </w:r>
            <w:proofErr w:type="spellStart"/>
            <w:r w:rsidRPr="0031153F">
              <w:rPr>
                <w:rFonts w:ascii="ITC Avant Garde" w:hAnsi="ITC Avant Garde"/>
                <w:b/>
                <w:sz w:val="22"/>
              </w:rPr>
              <w:t>Fromow</w:t>
            </w:r>
            <w:proofErr w:type="spellEnd"/>
            <w:r w:rsidRPr="0031153F">
              <w:rPr>
                <w:rFonts w:ascii="ITC Avant Garde" w:hAnsi="ITC Avant Garde"/>
                <w:b/>
                <w:sz w:val="22"/>
              </w:rPr>
              <w:t xml:space="preserve"> Rangel</w:t>
            </w:r>
          </w:p>
          <w:p w:rsidR="00AC23CB" w:rsidRPr="0031153F" w:rsidRDefault="00AC23CB" w:rsidP="00AC23CB">
            <w:pPr>
              <w:ind w:right="-661"/>
              <w:jc w:val="center"/>
              <w:rPr>
                <w:rFonts w:ascii="ITC Avant Garde" w:hAnsi="ITC Avant Garde"/>
                <w:b/>
                <w:sz w:val="22"/>
              </w:rPr>
            </w:pPr>
            <w:r w:rsidRPr="0031153F">
              <w:rPr>
                <w:rFonts w:ascii="ITC Avant Garde" w:hAnsi="ITC Avant Garde"/>
                <w:b/>
                <w:sz w:val="22"/>
              </w:rPr>
              <w:t>Comisionado</w:t>
            </w:r>
          </w:p>
          <w:p w:rsidR="00AC23CB" w:rsidRPr="0031153F" w:rsidRDefault="00AC23CB" w:rsidP="003D7F33">
            <w:pPr>
              <w:ind w:right="-661"/>
              <w:jc w:val="center"/>
              <w:rPr>
                <w:rFonts w:ascii="ITC Avant Garde" w:hAnsi="ITC Avant Garde"/>
                <w:b/>
                <w:sz w:val="22"/>
              </w:rPr>
            </w:pPr>
          </w:p>
        </w:tc>
        <w:tc>
          <w:tcPr>
            <w:tcW w:w="2369" w:type="pct"/>
          </w:tcPr>
          <w:p w:rsidR="00AC23CB" w:rsidRPr="0031153F" w:rsidRDefault="00AC23CB" w:rsidP="00AC23CB">
            <w:pPr>
              <w:ind w:right="-661"/>
              <w:jc w:val="center"/>
              <w:rPr>
                <w:rFonts w:ascii="ITC Avant Garde" w:hAnsi="ITC Avant Garde"/>
                <w:b/>
                <w:sz w:val="22"/>
              </w:rPr>
            </w:pPr>
            <w:r w:rsidRPr="0031153F">
              <w:rPr>
                <w:rFonts w:ascii="ITC Avant Garde" w:hAnsi="ITC Avant Garde"/>
                <w:b/>
                <w:sz w:val="22"/>
              </w:rPr>
              <w:t>Adolfo Cuevas Teja</w:t>
            </w:r>
          </w:p>
          <w:p w:rsidR="00AC23CB" w:rsidRPr="0031153F" w:rsidRDefault="00AC23CB" w:rsidP="00AC23CB">
            <w:pPr>
              <w:ind w:right="-661"/>
              <w:jc w:val="center"/>
              <w:rPr>
                <w:rFonts w:ascii="ITC Avant Garde" w:hAnsi="ITC Avant Garde"/>
                <w:b/>
                <w:sz w:val="22"/>
              </w:rPr>
            </w:pPr>
            <w:r w:rsidRPr="0031153F">
              <w:rPr>
                <w:rFonts w:ascii="ITC Avant Garde" w:hAnsi="ITC Avant Garde"/>
                <w:b/>
                <w:sz w:val="22"/>
              </w:rPr>
              <w:t>Comisionado</w:t>
            </w:r>
          </w:p>
          <w:p w:rsidR="00AC23CB" w:rsidRPr="0031153F" w:rsidRDefault="00AC23CB" w:rsidP="003D7F33">
            <w:pPr>
              <w:ind w:right="-661"/>
              <w:jc w:val="center"/>
              <w:rPr>
                <w:rFonts w:ascii="ITC Avant Garde" w:hAnsi="ITC Avant Garde"/>
                <w:b/>
                <w:sz w:val="22"/>
              </w:rPr>
            </w:pPr>
          </w:p>
          <w:p w:rsidR="00AC23CB" w:rsidRPr="0031153F" w:rsidRDefault="00AC23CB" w:rsidP="003D7F33">
            <w:pPr>
              <w:ind w:right="-661"/>
              <w:jc w:val="center"/>
              <w:rPr>
                <w:rFonts w:ascii="ITC Avant Garde" w:hAnsi="ITC Avant Garde"/>
                <w:b/>
                <w:sz w:val="22"/>
              </w:rPr>
            </w:pPr>
          </w:p>
        </w:tc>
      </w:tr>
      <w:tr w:rsidR="00AC23CB" w:rsidRPr="0031153F" w:rsidTr="006D5041">
        <w:trPr>
          <w:trHeight w:val="470"/>
        </w:trPr>
        <w:tc>
          <w:tcPr>
            <w:tcW w:w="2631" w:type="pct"/>
            <w:hideMark/>
          </w:tcPr>
          <w:p w:rsidR="00AC23CB" w:rsidRPr="0031153F" w:rsidRDefault="00AC23CB" w:rsidP="00AC23CB">
            <w:pPr>
              <w:ind w:right="-661"/>
              <w:jc w:val="center"/>
              <w:rPr>
                <w:rFonts w:ascii="ITC Avant Garde" w:hAnsi="ITC Avant Garde"/>
                <w:b/>
                <w:sz w:val="22"/>
              </w:rPr>
            </w:pPr>
            <w:r w:rsidRPr="0031153F">
              <w:rPr>
                <w:rFonts w:ascii="ITC Avant Garde" w:hAnsi="ITC Avant Garde"/>
                <w:b/>
                <w:sz w:val="22"/>
              </w:rPr>
              <w:t>Javier Juárez Mojica</w:t>
            </w:r>
          </w:p>
          <w:p w:rsidR="00AC23CB" w:rsidRPr="0031153F" w:rsidRDefault="00AC23CB" w:rsidP="00AC23CB">
            <w:pPr>
              <w:ind w:right="-661"/>
              <w:jc w:val="center"/>
              <w:rPr>
                <w:rFonts w:ascii="ITC Avant Garde" w:hAnsi="ITC Avant Garde"/>
                <w:b/>
                <w:sz w:val="22"/>
              </w:rPr>
            </w:pPr>
            <w:r w:rsidRPr="0031153F">
              <w:rPr>
                <w:rFonts w:ascii="ITC Avant Garde" w:hAnsi="ITC Avant Garde"/>
                <w:b/>
                <w:sz w:val="22"/>
              </w:rPr>
              <w:t>Comisionado</w:t>
            </w:r>
          </w:p>
          <w:p w:rsidR="00AC23CB" w:rsidRPr="0031153F" w:rsidRDefault="00AC23CB" w:rsidP="003D7F33">
            <w:pPr>
              <w:ind w:right="-661"/>
              <w:jc w:val="center"/>
              <w:rPr>
                <w:rFonts w:ascii="ITC Avant Garde" w:hAnsi="ITC Avant Garde"/>
                <w:b/>
                <w:sz w:val="22"/>
              </w:rPr>
            </w:pPr>
          </w:p>
        </w:tc>
        <w:tc>
          <w:tcPr>
            <w:tcW w:w="2369" w:type="pct"/>
            <w:hideMark/>
          </w:tcPr>
          <w:p w:rsidR="00AC23CB" w:rsidRPr="0031153F" w:rsidRDefault="00AC23CB" w:rsidP="00AC23CB">
            <w:pPr>
              <w:ind w:right="-661"/>
              <w:jc w:val="center"/>
              <w:rPr>
                <w:rFonts w:ascii="ITC Avant Garde" w:hAnsi="ITC Avant Garde"/>
                <w:b/>
                <w:sz w:val="22"/>
              </w:rPr>
            </w:pPr>
            <w:r w:rsidRPr="0031153F">
              <w:rPr>
                <w:rFonts w:ascii="ITC Avant Garde" w:hAnsi="ITC Avant Garde"/>
                <w:b/>
                <w:sz w:val="22"/>
              </w:rPr>
              <w:t>Arturo Robles Rovalo</w:t>
            </w:r>
          </w:p>
          <w:p w:rsidR="00AC23CB" w:rsidRPr="0031153F" w:rsidRDefault="00AC23CB" w:rsidP="00AC23CB">
            <w:pPr>
              <w:ind w:right="-661"/>
              <w:jc w:val="center"/>
              <w:rPr>
                <w:rFonts w:ascii="ITC Avant Garde" w:hAnsi="ITC Avant Garde"/>
                <w:b/>
                <w:sz w:val="22"/>
              </w:rPr>
            </w:pPr>
            <w:r w:rsidRPr="0031153F">
              <w:rPr>
                <w:rFonts w:ascii="ITC Avant Garde" w:hAnsi="ITC Avant Garde"/>
                <w:b/>
                <w:sz w:val="22"/>
              </w:rPr>
              <w:t>Comisionado</w:t>
            </w:r>
          </w:p>
        </w:tc>
      </w:tr>
    </w:tbl>
    <w:p w:rsidR="006D5041" w:rsidRDefault="006D5041" w:rsidP="006D5041">
      <w:pPr>
        <w:pStyle w:val="Prrafodelista"/>
        <w:ind w:left="0"/>
        <w:jc w:val="both"/>
        <w:rPr>
          <w:rFonts w:ascii="ITC Avant Garde" w:hAnsi="ITC Avant Garde"/>
          <w:sz w:val="14"/>
          <w:szCs w:val="14"/>
        </w:rPr>
      </w:pPr>
    </w:p>
    <w:p w:rsidR="006D5041" w:rsidRPr="006D5041" w:rsidRDefault="006D5041" w:rsidP="006D5041">
      <w:pPr>
        <w:pStyle w:val="Prrafodelista"/>
        <w:ind w:left="0"/>
        <w:jc w:val="both"/>
        <w:rPr>
          <w:rFonts w:ascii="ITC Avant Garde" w:hAnsi="ITC Avant Garde"/>
          <w:sz w:val="14"/>
          <w:szCs w:val="14"/>
          <w:lang w:eastAsia="es-MX"/>
        </w:rPr>
      </w:pPr>
      <w:r w:rsidRPr="006D5041">
        <w:rPr>
          <w:rFonts w:ascii="ITC Avant Garde" w:hAnsi="ITC Avant Garde"/>
          <w:sz w:val="14"/>
          <w:szCs w:val="14"/>
        </w:rPr>
        <w:t xml:space="preserve">El presente Acuerdo fue aprobado por el Pleno del Instituto Federal de Telecomunicaciones en su XVIII Sesión Ordinaria celebrada el 17 de mayo de 2017, </w:t>
      </w:r>
      <w:r w:rsidRPr="006D5041">
        <w:rPr>
          <w:rFonts w:ascii="ITC Avant Garde" w:hAnsi="ITC Avant Garde"/>
          <w:bCs/>
          <w:sz w:val="14"/>
          <w:szCs w:val="14"/>
        </w:rPr>
        <w:t>por unanimidad</w:t>
      </w:r>
      <w:r w:rsidRPr="006D5041">
        <w:rPr>
          <w:rFonts w:ascii="ITC Avant Garde" w:hAnsi="ITC Avant Garde"/>
          <w:sz w:val="14"/>
          <w:szCs w:val="14"/>
        </w:rPr>
        <w:t xml:space="preserve"> de votos de los Comisionados Gabriel Oswaldo Contreras Saldívar, Adriana Sofía </w:t>
      </w:r>
      <w:proofErr w:type="spellStart"/>
      <w:r w:rsidRPr="006D5041">
        <w:rPr>
          <w:rFonts w:ascii="ITC Avant Garde" w:hAnsi="ITC Avant Garde"/>
          <w:sz w:val="14"/>
          <w:szCs w:val="14"/>
        </w:rPr>
        <w:t>Labardini</w:t>
      </w:r>
      <w:proofErr w:type="spellEnd"/>
      <w:r w:rsidRPr="006D5041">
        <w:rPr>
          <w:rFonts w:ascii="ITC Avant Garde" w:hAnsi="ITC Avant Garde"/>
          <w:sz w:val="14"/>
          <w:szCs w:val="14"/>
        </w:rPr>
        <w:t xml:space="preserve"> </w:t>
      </w:r>
      <w:proofErr w:type="spellStart"/>
      <w:r w:rsidRPr="006D5041">
        <w:rPr>
          <w:rFonts w:ascii="ITC Avant Garde" w:hAnsi="ITC Avant Garde"/>
          <w:sz w:val="14"/>
          <w:szCs w:val="14"/>
        </w:rPr>
        <w:t>Inzunza</w:t>
      </w:r>
      <w:proofErr w:type="spellEnd"/>
      <w:r w:rsidRPr="006D5041">
        <w:rPr>
          <w:rFonts w:ascii="ITC Avant Garde" w:hAnsi="ITC Avant Garde"/>
          <w:sz w:val="14"/>
          <w:szCs w:val="14"/>
        </w:rPr>
        <w:t xml:space="preserve">, María Elena </w:t>
      </w:r>
      <w:proofErr w:type="spellStart"/>
      <w:r w:rsidRPr="006D5041">
        <w:rPr>
          <w:rFonts w:ascii="ITC Avant Garde" w:hAnsi="ITC Avant Garde"/>
          <w:sz w:val="14"/>
          <w:szCs w:val="14"/>
        </w:rPr>
        <w:t>Estavillo</w:t>
      </w:r>
      <w:proofErr w:type="spellEnd"/>
      <w:r w:rsidRPr="006D5041">
        <w:rPr>
          <w:rFonts w:ascii="ITC Avant Garde" w:hAnsi="ITC Avant Garde"/>
          <w:sz w:val="14"/>
          <w:szCs w:val="14"/>
        </w:rPr>
        <w:t xml:space="preserve"> Flores, Mario Germán </w:t>
      </w:r>
      <w:proofErr w:type="spellStart"/>
      <w:r w:rsidRPr="006D5041">
        <w:rPr>
          <w:rFonts w:ascii="ITC Avant Garde" w:hAnsi="ITC Avant Garde"/>
          <w:sz w:val="14"/>
          <w:szCs w:val="14"/>
        </w:rPr>
        <w:t>Fromow</w:t>
      </w:r>
      <w:proofErr w:type="spellEnd"/>
      <w:r w:rsidRPr="006D5041">
        <w:rPr>
          <w:rFonts w:ascii="ITC Avant Garde" w:hAnsi="ITC Avant Garde"/>
          <w:sz w:val="14"/>
          <w:szCs w:val="14"/>
        </w:rPr>
        <w:t xml:space="preserve"> Rangel, Adolfo Cuevas Teja, Javier Juárez Mojica y Arturo Robles </w:t>
      </w:r>
      <w:proofErr w:type="spellStart"/>
      <w:r w:rsidRPr="006D5041">
        <w:rPr>
          <w:rFonts w:ascii="ITC Avant Garde" w:hAnsi="ITC Avant Garde"/>
          <w:sz w:val="14"/>
          <w:szCs w:val="14"/>
        </w:rPr>
        <w:t>Rovalo</w:t>
      </w:r>
      <w:proofErr w:type="spellEnd"/>
      <w:r w:rsidRPr="006D5041">
        <w:rPr>
          <w:rFonts w:ascii="ITC Avant Garde" w:hAnsi="ITC Avant Garde"/>
          <w:sz w:val="14"/>
          <w:szCs w:val="14"/>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P/IFT/170517/243.</w:t>
      </w:r>
    </w:p>
    <w:p w:rsidR="006D5041" w:rsidRPr="006D5041" w:rsidRDefault="006D5041" w:rsidP="006D5041">
      <w:pPr>
        <w:pStyle w:val="Prrafodelista"/>
        <w:ind w:left="0"/>
        <w:jc w:val="both"/>
        <w:rPr>
          <w:rFonts w:ascii="ITC Avant Garde" w:hAnsi="ITC Avant Garde"/>
          <w:sz w:val="14"/>
          <w:szCs w:val="14"/>
        </w:rPr>
      </w:pPr>
    </w:p>
    <w:p w:rsidR="00310DB8" w:rsidRPr="006D5041" w:rsidRDefault="006D5041" w:rsidP="006D5041">
      <w:pPr>
        <w:pStyle w:val="Prrafodelista"/>
        <w:ind w:left="0"/>
        <w:jc w:val="both"/>
        <w:rPr>
          <w:rFonts w:ascii="ITC Avant Garde" w:hAnsi="ITC Avant Garde"/>
          <w:sz w:val="14"/>
          <w:szCs w:val="14"/>
        </w:rPr>
      </w:pPr>
      <w:r w:rsidRPr="006D5041">
        <w:rPr>
          <w:rFonts w:ascii="ITC Avant Garde" w:hAnsi="ITC Avant Garde"/>
          <w:sz w:val="14"/>
          <w:szCs w:val="14"/>
        </w:rPr>
        <w:t xml:space="preserve">El Comisionado Presidente Gabriel Oswaldo Contreras Saldívar y el Comisionado Mario Germán </w:t>
      </w:r>
      <w:proofErr w:type="spellStart"/>
      <w:r w:rsidRPr="006D5041">
        <w:rPr>
          <w:rFonts w:ascii="ITC Avant Garde" w:hAnsi="ITC Avant Garde"/>
          <w:sz w:val="14"/>
          <w:szCs w:val="14"/>
        </w:rPr>
        <w:t>Fromow</w:t>
      </w:r>
      <w:proofErr w:type="spellEnd"/>
      <w:r w:rsidRPr="006D5041">
        <w:rPr>
          <w:rFonts w:ascii="ITC Avant Garde" w:hAnsi="ITC Avant Garde"/>
          <w:sz w:val="14"/>
          <w:szCs w:val="14"/>
        </w:rPr>
        <w:t xml:space="preserve"> Rangel, previendo su ausencia justificada a la sesión, emitieron su voto razonado por escrito, en términos de los artículos 45 tercer párrafo de la Ley Federal de Telecomunicaciones y Radiodifusión, y 8 segundo párrafo del Estatuto Orgánico del Instituto Federal de Telecomunicaciones.</w:t>
      </w:r>
    </w:p>
    <w:sectPr w:rsidR="00310DB8" w:rsidRPr="006D5041" w:rsidSect="0031153F">
      <w:footerReference w:type="default" r:id="rId8"/>
      <w:pgSz w:w="12240" w:h="15840"/>
      <w:pgMar w:top="1985" w:right="1418" w:bottom="1418" w:left="1418" w:header="709" w:footer="99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C7A" w:rsidRDefault="001C4C7A">
      <w:r>
        <w:separator/>
      </w:r>
    </w:p>
  </w:endnote>
  <w:endnote w:type="continuationSeparator" w:id="0">
    <w:p w:rsidR="001C4C7A" w:rsidRDefault="001C4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TC Avant Garde">
    <w:panose1 w:val="020B0402020203090304"/>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6094342"/>
      <w:docPartObj>
        <w:docPartGallery w:val="Page Numbers (Bottom of Page)"/>
        <w:docPartUnique/>
      </w:docPartObj>
    </w:sdtPr>
    <w:sdtEndPr>
      <w:rPr>
        <w:rFonts w:ascii="ITC Avant Garde" w:hAnsi="ITC Avant Garde"/>
        <w:sz w:val="20"/>
        <w:szCs w:val="20"/>
      </w:rPr>
    </w:sdtEndPr>
    <w:sdtContent>
      <w:p w:rsidR="00F529BA" w:rsidRPr="0031153F" w:rsidRDefault="00F529BA" w:rsidP="0031153F">
        <w:pPr>
          <w:pStyle w:val="Piedepgina"/>
          <w:jc w:val="right"/>
          <w:rPr>
            <w:rFonts w:ascii="ITC Avant Garde" w:hAnsi="ITC Avant Garde"/>
            <w:sz w:val="20"/>
            <w:szCs w:val="20"/>
          </w:rPr>
        </w:pPr>
        <w:r w:rsidRPr="0031153F">
          <w:rPr>
            <w:rFonts w:ascii="ITC Avant Garde" w:hAnsi="ITC Avant Garde"/>
            <w:sz w:val="20"/>
            <w:szCs w:val="20"/>
          </w:rPr>
          <w:fldChar w:fldCharType="begin"/>
        </w:r>
        <w:r w:rsidRPr="0031153F">
          <w:rPr>
            <w:rFonts w:ascii="ITC Avant Garde" w:hAnsi="ITC Avant Garde"/>
            <w:sz w:val="20"/>
            <w:szCs w:val="20"/>
          </w:rPr>
          <w:instrText>PAGE   \* MERGEFORMAT</w:instrText>
        </w:r>
        <w:r w:rsidRPr="0031153F">
          <w:rPr>
            <w:rFonts w:ascii="ITC Avant Garde" w:hAnsi="ITC Avant Garde"/>
            <w:sz w:val="20"/>
            <w:szCs w:val="20"/>
          </w:rPr>
          <w:fldChar w:fldCharType="separate"/>
        </w:r>
        <w:r w:rsidR="006D5041" w:rsidRPr="006D5041">
          <w:rPr>
            <w:rFonts w:ascii="ITC Avant Garde" w:hAnsi="ITC Avant Garde"/>
            <w:noProof/>
            <w:sz w:val="20"/>
            <w:szCs w:val="20"/>
            <w:lang w:val="es-ES"/>
          </w:rPr>
          <w:t>5</w:t>
        </w:r>
        <w:r w:rsidRPr="0031153F">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C7A" w:rsidRDefault="001C4C7A">
      <w:r>
        <w:separator/>
      </w:r>
    </w:p>
  </w:footnote>
  <w:footnote w:type="continuationSeparator" w:id="0">
    <w:p w:rsidR="001C4C7A" w:rsidRDefault="001C4C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13701"/>
    <w:multiLevelType w:val="hybridMultilevel"/>
    <w:tmpl w:val="8A1CF972"/>
    <w:lvl w:ilvl="0" w:tplc="4D4E41D0">
      <w:start w:val="1"/>
      <w:numFmt w:val="upperRoman"/>
      <w:lvlText w:val="%1."/>
      <w:lvlJc w:val="right"/>
      <w:pPr>
        <w:ind w:left="720" w:hanging="360"/>
      </w:pPr>
      <w:rPr>
        <w:rFonts w:ascii="ITC Avant Garde" w:hAnsi="ITC Avant Garde"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715F75"/>
    <w:multiLevelType w:val="hybridMultilevel"/>
    <w:tmpl w:val="3EE08464"/>
    <w:lvl w:ilvl="0" w:tplc="D39207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EA13DB"/>
    <w:multiLevelType w:val="hybridMultilevel"/>
    <w:tmpl w:val="C86A1F5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882630"/>
    <w:multiLevelType w:val="hybridMultilevel"/>
    <w:tmpl w:val="445CD3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BD145DA"/>
    <w:multiLevelType w:val="hybridMultilevel"/>
    <w:tmpl w:val="7FC072CC"/>
    <w:lvl w:ilvl="0" w:tplc="8DBCFA14">
      <w:start w:val="1"/>
      <w:numFmt w:val="decimal"/>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202F7314"/>
    <w:multiLevelType w:val="hybridMultilevel"/>
    <w:tmpl w:val="36862C0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8FC0198"/>
    <w:multiLevelType w:val="hybridMultilevel"/>
    <w:tmpl w:val="1CCE6D66"/>
    <w:lvl w:ilvl="0" w:tplc="D7764FF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463C3239"/>
    <w:multiLevelType w:val="hybridMultilevel"/>
    <w:tmpl w:val="8648DFD0"/>
    <w:lvl w:ilvl="0" w:tplc="080A0017">
      <w:start w:val="1"/>
      <w:numFmt w:val="lowerLetter"/>
      <w:lvlText w:val="%1)"/>
      <w:lvlJc w:val="left"/>
      <w:pPr>
        <w:ind w:left="720" w:hanging="360"/>
      </w:pPr>
      <w:rPr>
        <w:rFonts w:cs="Times New Roman" w:hint="default"/>
        <w:b w:val="0"/>
        <w:color w:val="auto"/>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9AC033A"/>
    <w:multiLevelType w:val="hybridMultilevel"/>
    <w:tmpl w:val="9E1E68C4"/>
    <w:lvl w:ilvl="0" w:tplc="91CCBE5C">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0232228"/>
    <w:multiLevelType w:val="hybridMultilevel"/>
    <w:tmpl w:val="E0C80E00"/>
    <w:lvl w:ilvl="0" w:tplc="8C1208C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0CF4986"/>
    <w:multiLevelType w:val="hybridMultilevel"/>
    <w:tmpl w:val="AF2231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60A780C"/>
    <w:multiLevelType w:val="hybridMultilevel"/>
    <w:tmpl w:val="7B142B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17876BB"/>
    <w:multiLevelType w:val="hybridMultilevel"/>
    <w:tmpl w:val="ED545A9E"/>
    <w:lvl w:ilvl="0" w:tplc="F6D6191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71994FE2"/>
    <w:multiLevelType w:val="hybridMultilevel"/>
    <w:tmpl w:val="F01E2EB4"/>
    <w:lvl w:ilvl="0" w:tplc="22B28C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38E6E27"/>
    <w:multiLevelType w:val="hybridMultilevel"/>
    <w:tmpl w:val="0FAA73FC"/>
    <w:lvl w:ilvl="0" w:tplc="0310BB6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15:restartNumberingAfterBreak="0">
    <w:nsid w:val="749D0125"/>
    <w:multiLevelType w:val="hybridMultilevel"/>
    <w:tmpl w:val="5058C3E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8"/>
  </w:num>
  <w:num w:numId="3">
    <w:abstractNumId w:val="5"/>
  </w:num>
  <w:num w:numId="4">
    <w:abstractNumId w:val="13"/>
  </w:num>
  <w:num w:numId="5">
    <w:abstractNumId w:val="6"/>
  </w:num>
  <w:num w:numId="6">
    <w:abstractNumId w:val="14"/>
  </w:num>
  <w:num w:numId="7">
    <w:abstractNumId w:val="12"/>
  </w:num>
  <w:num w:numId="8">
    <w:abstractNumId w:val="11"/>
  </w:num>
  <w:num w:numId="9">
    <w:abstractNumId w:val="15"/>
  </w:num>
  <w:num w:numId="10">
    <w:abstractNumId w:val="0"/>
  </w:num>
  <w:num w:numId="11">
    <w:abstractNumId w:val="3"/>
  </w:num>
  <w:num w:numId="12">
    <w:abstractNumId w:val="9"/>
  </w:num>
  <w:num w:numId="13">
    <w:abstractNumId w:val="7"/>
  </w:num>
  <w:num w:numId="14">
    <w:abstractNumId w:val="1"/>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9BE"/>
    <w:rsid w:val="00001CC1"/>
    <w:rsid w:val="00002B11"/>
    <w:rsid w:val="00004C94"/>
    <w:rsid w:val="00005B2B"/>
    <w:rsid w:val="00013C5C"/>
    <w:rsid w:val="00014BB7"/>
    <w:rsid w:val="00020680"/>
    <w:rsid w:val="00024333"/>
    <w:rsid w:val="00025B73"/>
    <w:rsid w:val="0003078E"/>
    <w:rsid w:val="00032CE8"/>
    <w:rsid w:val="00051C56"/>
    <w:rsid w:val="0005421F"/>
    <w:rsid w:val="000553EF"/>
    <w:rsid w:val="000727A5"/>
    <w:rsid w:val="00075D68"/>
    <w:rsid w:val="000A7D43"/>
    <w:rsid w:val="000B2E4B"/>
    <w:rsid w:val="000D51BE"/>
    <w:rsid w:val="000E45A5"/>
    <w:rsid w:val="000F136B"/>
    <w:rsid w:val="000F6509"/>
    <w:rsid w:val="000F6AF4"/>
    <w:rsid w:val="000F70A1"/>
    <w:rsid w:val="000F7B64"/>
    <w:rsid w:val="00106602"/>
    <w:rsid w:val="00110A96"/>
    <w:rsid w:val="001211C1"/>
    <w:rsid w:val="00121FDF"/>
    <w:rsid w:val="00122663"/>
    <w:rsid w:val="00137D65"/>
    <w:rsid w:val="0014291C"/>
    <w:rsid w:val="00143654"/>
    <w:rsid w:val="00151463"/>
    <w:rsid w:val="00155F57"/>
    <w:rsid w:val="00161065"/>
    <w:rsid w:val="001640FC"/>
    <w:rsid w:val="00170158"/>
    <w:rsid w:val="001728A7"/>
    <w:rsid w:val="00172EE5"/>
    <w:rsid w:val="00175246"/>
    <w:rsid w:val="00177A17"/>
    <w:rsid w:val="00183EBB"/>
    <w:rsid w:val="00184CB6"/>
    <w:rsid w:val="00193ACE"/>
    <w:rsid w:val="001A4ACD"/>
    <w:rsid w:val="001A621F"/>
    <w:rsid w:val="001A6D56"/>
    <w:rsid w:val="001C31F6"/>
    <w:rsid w:val="001C4C7A"/>
    <w:rsid w:val="001D206B"/>
    <w:rsid w:val="001D3E86"/>
    <w:rsid w:val="001E26AF"/>
    <w:rsid w:val="001E272C"/>
    <w:rsid w:val="001E2765"/>
    <w:rsid w:val="001E446E"/>
    <w:rsid w:val="001E7E83"/>
    <w:rsid w:val="001F028B"/>
    <w:rsid w:val="001F18DD"/>
    <w:rsid w:val="001F5ADD"/>
    <w:rsid w:val="00220DA4"/>
    <w:rsid w:val="00224DFC"/>
    <w:rsid w:val="00231B37"/>
    <w:rsid w:val="002367EE"/>
    <w:rsid w:val="00245EB0"/>
    <w:rsid w:val="002517B0"/>
    <w:rsid w:val="0025760B"/>
    <w:rsid w:val="00266B27"/>
    <w:rsid w:val="002808A8"/>
    <w:rsid w:val="00282A20"/>
    <w:rsid w:val="00286C0F"/>
    <w:rsid w:val="00295E0F"/>
    <w:rsid w:val="0029702A"/>
    <w:rsid w:val="0029747E"/>
    <w:rsid w:val="002B0CE5"/>
    <w:rsid w:val="002B2594"/>
    <w:rsid w:val="002B336B"/>
    <w:rsid w:val="002C3821"/>
    <w:rsid w:val="002C3AAE"/>
    <w:rsid w:val="002C4704"/>
    <w:rsid w:val="002D22E7"/>
    <w:rsid w:val="002F5676"/>
    <w:rsid w:val="002F590F"/>
    <w:rsid w:val="00310DB8"/>
    <w:rsid w:val="0031153F"/>
    <w:rsid w:val="00317CE8"/>
    <w:rsid w:val="00321952"/>
    <w:rsid w:val="003274A9"/>
    <w:rsid w:val="00336B0A"/>
    <w:rsid w:val="00340DDC"/>
    <w:rsid w:val="003476AD"/>
    <w:rsid w:val="003605C6"/>
    <w:rsid w:val="0036170F"/>
    <w:rsid w:val="00367CE9"/>
    <w:rsid w:val="003A41B1"/>
    <w:rsid w:val="003B1B1B"/>
    <w:rsid w:val="003B26EE"/>
    <w:rsid w:val="003C0915"/>
    <w:rsid w:val="003D7511"/>
    <w:rsid w:val="003E25F3"/>
    <w:rsid w:val="003F0842"/>
    <w:rsid w:val="003F1808"/>
    <w:rsid w:val="003F18DB"/>
    <w:rsid w:val="00402396"/>
    <w:rsid w:val="00412C90"/>
    <w:rsid w:val="00413B4D"/>
    <w:rsid w:val="004234BF"/>
    <w:rsid w:val="00427E5C"/>
    <w:rsid w:val="00437E5E"/>
    <w:rsid w:val="00441B6D"/>
    <w:rsid w:val="00443596"/>
    <w:rsid w:val="004475AB"/>
    <w:rsid w:val="00454EDF"/>
    <w:rsid w:val="004618E6"/>
    <w:rsid w:val="004625B3"/>
    <w:rsid w:val="004706DF"/>
    <w:rsid w:val="00471C79"/>
    <w:rsid w:val="004813C6"/>
    <w:rsid w:val="004978D9"/>
    <w:rsid w:val="004C47D5"/>
    <w:rsid w:val="004D176E"/>
    <w:rsid w:val="004E45C3"/>
    <w:rsid w:val="005055E1"/>
    <w:rsid w:val="005302B4"/>
    <w:rsid w:val="00530E9B"/>
    <w:rsid w:val="00531DEE"/>
    <w:rsid w:val="00546892"/>
    <w:rsid w:val="0054691A"/>
    <w:rsid w:val="00553DC3"/>
    <w:rsid w:val="00562D98"/>
    <w:rsid w:val="00565825"/>
    <w:rsid w:val="00565E88"/>
    <w:rsid w:val="00573581"/>
    <w:rsid w:val="005810AF"/>
    <w:rsid w:val="00587EC5"/>
    <w:rsid w:val="00592EE7"/>
    <w:rsid w:val="005A62AA"/>
    <w:rsid w:val="005C2487"/>
    <w:rsid w:val="005D387D"/>
    <w:rsid w:val="005D6F73"/>
    <w:rsid w:val="005E5830"/>
    <w:rsid w:val="005E6F56"/>
    <w:rsid w:val="005E7BEB"/>
    <w:rsid w:val="005F051C"/>
    <w:rsid w:val="0061615D"/>
    <w:rsid w:val="00622F1D"/>
    <w:rsid w:val="00625659"/>
    <w:rsid w:val="00633649"/>
    <w:rsid w:val="00634AC4"/>
    <w:rsid w:val="0064104D"/>
    <w:rsid w:val="00644117"/>
    <w:rsid w:val="006520A1"/>
    <w:rsid w:val="00655B45"/>
    <w:rsid w:val="00660800"/>
    <w:rsid w:val="00661BDD"/>
    <w:rsid w:val="00662D3C"/>
    <w:rsid w:val="006659C0"/>
    <w:rsid w:val="006909B8"/>
    <w:rsid w:val="006948E9"/>
    <w:rsid w:val="006C0C52"/>
    <w:rsid w:val="006C1BAE"/>
    <w:rsid w:val="006D329B"/>
    <w:rsid w:val="006D5041"/>
    <w:rsid w:val="006E0437"/>
    <w:rsid w:val="006F2865"/>
    <w:rsid w:val="006F52B2"/>
    <w:rsid w:val="0070085A"/>
    <w:rsid w:val="00714224"/>
    <w:rsid w:val="00722C39"/>
    <w:rsid w:val="00744EC1"/>
    <w:rsid w:val="00751213"/>
    <w:rsid w:val="00752ABB"/>
    <w:rsid w:val="00754D17"/>
    <w:rsid w:val="0077173D"/>
    <w:rsid w:val="00772D3E"/>
    <w:rsid w:val="00773B55"/>
    <w:rsid w:val="007816F1"/>
    <w:rsid w:val="00784F2B"/>
    <w:rsid w:val="0079037D"/>
    <w:rsid w:val="007B578D"/>
    <w:rsid w:val="007D0DA8"/>
    <w:rsid w:val="007E04F7"/>
    <w:rsid w:val="007F15DA"/>
    <w:rsid w:val="00801B6A"/>
    <w:rsid w:val="00807195"/>
    <w:rsid w:val="0082434B"/>
    <w:rsid w:val="00825E44"/>
    <w:rsid w:val="00852002"/>
    <w:rsid w:val="008620AC"/>
    <w:rsid w:val="00865D8E"/>
    <w:rsid w:val="0086699E"/>
    <w:rsid w:val="0087085E"/>
    <w:rsid w:val="008808B5"/>
    <w:rsid w:val="00882E9E"/>
    <w:rsid w:val="008841A1"/>
    <w:rsid w:val="00891385"/>
    <w:rsid w:val="00892701"/>
    <w:rsid w:val="008A4AF1"/>
    <w:rsid w:val="008A5F01"/>
    <w:rsid w:val="008B1A87"/>
    <w:rsid w:val="008B54F1"/>
    <w:rsid w:val="008B6CD1"/>
    <w:rsid w:val="008C5731"/>
    <w:rsid w:val="008C6C31"/>
    <w:rsid w:val="008C721F"/>
    <w:rsid w:val="008D1966"/>
    <w:rsid w:val="008D39C8"/>
    <w:rsid w:val="008F3699"/>
    <w:rsid w:val="00900463"/>
    <w:rsid w:val="009026F6"/>
    <w:rsid w:val="0090463B"/>
    <w:rsid w:val="00910588"/>
    <w:rsid w:val="00916772"/>
    <w:rsid w:val="00924503"/>
    <w:rsid w:val="0092600B"/>
    <w:rsid w:val="00935532"/>
    <w:rsid w:val="0096647C"/>
    <w:rsid w:val="00972901"/>
    <w:rsid w:val="00985C0F"/>
    <w:rsid w:val="00990EF3"/>
    <w:rsid w:val="009B3271"/>
    <w:rsid w:val="009C7F55"/>
    <w:rsid w:val="009D6690"/>
    <w:rsid w:val="009E2906"/>
    <w:rsid w:val="009E74B3"/>
    <w:rsid w:val="009F53ED"/>
    <w:rsid w:val="00A06EBB"/>
    <w:rsid w:val="00A14184"/>
    <w:rsid w:val="00A15D79"/>
    <w:rsid w:val="00A25594"/>
    <w:rsid w:val="00A27745"/>
    <w:rsid w:val="00A43B8E"/>
    <w:rsid w:val="00A474E0"/>
    <w:rsid w:val="00A642A6"/>
    <w:rsid w:val="00A72ADE"/>
    <w:rsid w:val="00A80479"/>
    <w:rsid w:val="00A808EF"/>
    <w:rsid w:val="00A809F7"/>
    <w:rsid w:val="00A8223F"/>
    <w:rsid w:val="00A84A8A"/>
    <w:rsid w:val="00A85CD9"/>
    <w:rsid w:val="00A9437E"/>
    <w:rsid w:val="00A9602A"/>
    <w:rsid w:val="00AA4061"/>
    <w:rsid w:val="00AC1CAC"/>
    <w:rsid w:val="00AC23CB"/>
    <w:rsid w:val="00AC56A0"/>
    <w:rsid w:val="00AD486C"/>
    <w:rsid w:val="00AD55DE"/>
    <w:rsid w:val="00AD676E"/>
    <w:rsid w:val="00AE1C09"/>
    <w:rsid w:val="00AF3ACD"/>
    <w:rsid w:val="00AF50FF"/>
    <w:rsid w:val="00B004CA"/>
    <w:rsid w:val="00B02B73"/>
    <w:rsid w:val="00B07204"/>
    <w:rsid w:val="00B07A8F"/>
    <w:rsid w:val="00B12B31"/>
    <w:rsid w:val="00B13FB0"/>
    <w:rsid w:val="00B15CE7"/>
    <w:rsid w:val="00B173DF"/>
    <w:rsid w:val="00B41E4D"/>
    <w:rsid w:val="00B455AE"/>
    <w:rsid w:val="00B60197"/>
    <w:rsid w:val="00B76DDC"/>
    <w:rsid w:val="00B97833"/>
    <w:rsid w:val="00BA6FE5"/>
    <w:rsid w:val="00BA7259"/>
    <w:rsid w:val="00BA7D20"/>
    <w:rsid w:val="00BB6240"/>
    <w:rsid w:val="00BC1BA3"/>
    <w:rsid w:val="00BC3F88"/>
    <w:rsid w:val="00BC64C2"/>
    <w:rsid w:val="00BD0431"/>
    <w:rsid w:val="00BD1096"/>
    <w:rsid w:val="00BD4430"/>
    <w:rsid w:val="00BD5B2E"/>
    <w:rsid w:val="00BF4B40"/>
    <w:rsid w:val="00C03BCE"/>
    <w:rsid w:val="00C05ABA"/>
    <w:rsid w:val="00C0757E"/>
    <w:rsid w:val="00C14BFB"/>
    <w:rsid w:val="00C26F2C"/>
    <w:rsid w:val="00C27136"/>
    <w:rsid w:val="00C30790"/>
    <w:rsid w:val="00C35C3C"/>
    <w:rsid w:val="00C445DE"/>
    <w:rsid w:val="00C52E5B"/>
    <w:rsid w:val="00C540F7"/>
    <w:rsid w:val="00C56CFD"/>
    <w:rsid w:val="00C609FE"/>
    <w:rsid w:val="00C67095"/>
    <w:rsid w:val="00C72DC1"/>
    <w:rsid w:val="00C75AEB"/>
    <w:rsid w:val="00C90116"/>
    <w:rsid w:val="00C92004"/>
    <w:rsid w:val="00C933B7"/>
    <w:rsid w:val="00C93ED4"/>
    <w:rsid w:val="00C95170"/>
    <w:rsid w:val="00CC6ED5"/>
    <w:rsid w:val="00CE0202"/>
    <w:rsid w:val="00CE1854"/>
    <w:rsid w:val="00CE52D1"/>
    <w:rsid w:val="00CE77BE"/>
    <w:rsid w:val="00CF3F00"/>
    <w:rsid w:val="00D00E71"/>
    <w:rsid w:val="00D259BD"/>
    <w:rsid w:val="00D32E38"/>
    <w:rsid w:val="00D37FE5"/>
    <w:rsid w:val="00D54247"/>
    <w:rsid w:val="00D574F5"/>
    <w:rsid w:val="00D60895"/>
    <w:rsid w:val="00D661D2"/>
    <w:rsid w:val="00D77D4E"/>
    <w:rsid w:val="00D803B2"/>
    <w:rsid w:val="00D9006E"/>
    <w:rsid w:val="00DA38A4"/>
    <w:rsid w:val="00DA5C47"/>
    <w:rsid w:val="00DA660C"/>
    <w:rsid w:val="00DA6931"/>
    <w:rsid w:val="00DC1A4C"/>
    <w:rsid w:val="00DD0FD4"/>
    <w:rsid w:val="00DD2AA8"/>
    <w:rsid w:val="00DD4071"/>
    <w:rsid w:val="00DE1315"/>
    <w:rsid w:val="00DF3236"/>
    <w:rsid w:val="00DF3748"/>
    <w:rsid w:val="00E11CB5"/>
    <w:rsid w:val="00E14990"/>
    <w:rsid w:val="00E3442C"/>
    <w:rsid w:val="00E3650A"/>
    <w:rsid w:val="00E42B4D"/>
    <w:rsid w:val="00E45060"/>
    <w:rsid w:val="00E55F50"/>
    <w:rsid w:val="00E64777"/>
    <w:rsid w:val="00E729A4"/>
    <w:rsid w:val="00E72CD9"/>
    <w:rsid w:val="00E803F7"/>
    <w:rsid w:val="00E84CAC"/>
    <w:rsid w:val="00E924EE"/>
    <w:rsid w:val="00E92887"/>
    <w:rsid w:val="00E92F0A"/>
    <w:rsid w:val="00E966D5"/>
    <w:rsid w:val="00E97105"/>
    <w:rsid w:val="00EB228E"/>
    <w:rsid w:val="00EB2308"/>
    <w:rsid w:val="00EC14B1"/>
    <w:rsid w:val="00EC6A45"/>
    <w:rsid w:val="00EC7633"/>
    <w:rsid w:val="00ED0332"/>
    <w:rsid w:val="00EF2324"/>
    <w:rsid w:val="00EF3852"/>
    <w:rsid w:val="00EF7305"/>
    <w:rsid w:val="00F04177"/>
    <w:rsid w:val="00F05404"/>
    <w:rsid w:val="00F06518"/>
    <w:rsid w:val="00F1280F"/>
    <w:rsid w:val="00F26F62"/>
    <w:rsid w:val="00F33F91"/>
    <w:rsid w:val="00F4282C"/>
    <w:rsid w:val="00F44FA0"/>
    <w:rsid w:val="00F51400"/>
    <w:rsid w:val="00F51A9F"/>
    <w:rsid w:val="00F5206A"/>
    <w:rsid w:val="00F529BA"/>
    <w:rsid w:val="00F63269"/>
    <w:rsid w:val="00F64A29"/>
    <w:rsid w:val="00F655F1"/>
    <w:rsid w:val="00F669BE"/>
    <w:rsid w:val="00F71D0E"/>
    <w:rsid w:val="00F7525F"/>
    <w:rsid w:val="00F75521"/>
    <w:rsid w:val="00F80866"/>
    <w:rsid w:val="00F8432C"/>
    <w:rsid w:val="00F86A8E"/>
    <w:rsid w:val="00F90030"/>
    <w:rsid w:val="00F958D2"/>
    <w:rsid w:val="00F95C41"/>
    <w:rsid w:val="00F96725"/>
    <w:rsid w:val="00FA1F22"/>
    <w:rsid w:val="00FA4770"/>
    <w:rsid w:val="00FC6D55"/>
    <w:rsid w:val="00FC74CA"/>
    <w:rsid w:val="00FD0552"/>
    <w:rsid w:val="00FD0F65"/>
    <w:rsid w:val="00FE29EA"/>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08244D1D-C6ED-4CC2-BC01-2D8A7861E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5D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AD55DE"/>
    <w:pPr>
      <w:spacing w:after="101" w:line="216" w:lineRule="exact"/>
      <w:ind w:firstLine="288"/>
      <w:jc w:val="both"/>
    </w:pPr>
    <w:rPr>
      <w:rFonts w:ascii="Arial" w:hAnsi="Arial" w:cs="Arial"/>
      <w:sz w:val="18"/>
      <w:szCs w:val="20"/>
    </w:rPr>
  </w:style>
  <w:style w:type="paragraph" w:customStyle="1" w:styleId="ROMANOS">
    <w:name w:val="ROMANOS"/>
    <w:basedOn w:val="Normal"/>
    <w:link w:val="ROMANOSCar"/>
    <w:rsid w:val="00AD55DE"/>
    <w:pPr>
      <w:tabs>
        <w:tab w:val="left" w:pos="720"/>
      </w:tabs>
      <w:spacing w:after="101" w:line="216" w:lineRule="exact"/>
      <w:ind w:left="720" w:hanging="432"/>
      <w:jc w:val="both"/>
    </w:pPr>
    <w:rPr>
      <w:rFonts w:ascii="Arial" w:hAnsi="Arial" w:cs="Arial"/>
      <w:sz w:val="18"/>
      <w:szCs w:val="18"/>
    </w:rPr>
  </w:style>
  <w:style w:type="paragraph" w:customStyle="1" w:styleId="ANOTACION">
    <w:name w:val="ANOTACION"/>
    <w:basedOn w:val="Normal"/>
    <w:link w:val="ANOTACIONCar"/>
    <w:rsid w:val="00AD55DE"/>
    <w:pPr>
      <w:spacing w:before="101" w:after="101" w:line="216" w:lineRule="atLeast"/>
      <w:jc w:val="center"/>
    </w:pPr>
    <w:rPr>
      <w:b/>
      <w:sz w:val="18"/>
      <w:szCs w:val="20"/>
      <w:lang w:val="es-ES_tradnl"/>
    </w:rPr>
  </w:style>
  <w:style w:type="character" w:customStyle="1" w:styleId="TextoCar">
    <w:name w:val="Texto Car"/>
    <w:link w:val="Texto"/>
    <w:locked/>
    <w:rsid w:val="00AD55DE"/>
    <w:rPr>
      <w:rFonts w:ascii="Arial" w:eastAsia="Times New Roman" w:hAnsi="Arial" w:cs="Arial"/>
      <w:sz w:val="18"/>
      <w:szCs w:val="20"/>
      <w:lang w:eastAsia="es-ES"/>
    </w:rPr>
  </w:style>
  <w:style w:type="character" w:customStyle="1" w:styleId="ROMANOSCar">
    <w:name w:val="ROMANOS Car"/>
    <w:link w:val="ROMANOS"/>
    <w:locked/>
    <w:rsid w:val="00AD55DE"/>
    <w:rPr>
      <w:rFonts w:ascii="Arial" w:eastAsia="Times New Roman" w:hAnsi="Arial" w:cs="Arial"/>
      <w:sz w:val="18"/>
      <w:szCs w:val="18"/>
      <w:lang w:eastAsia="es-ES"/>
    </w:rPr>
  </w:style>
  <w:style w:type="character" w:customStyle="1" w:styleId="ANOTACIONCar">
    <w:name w:val="ANOTACION Car"/>
    <w:link w:val="ANOTACION"/>
    <w:locked/>
    <w:rsid w:val="00AD55DE"/>
    <w:rPr>
      <w:rFonts w:ascii="Times New Roman" w:eastAsia="Times New Roman" w:hAnsi="Times New Roman" w:cs="Times New Roman"/>
      <w:b/>
      <w:sz w:val="18"/>
      <w:szCs w:val="20"/>
      <w:lang w:val="es-ES_tradnl" w:eastAsia="es-ES"/>
    </w:rPr>
  </w:style>
  <w:style w:type="paragraph" w:styleId="Piedepgina">
    <w:name w:val="footer"/>
    <w:basedOn w:val="Normal"/>
    <w:link w:val="PiedepginaCar"/>
    <w:uiPriority w:val="99"/>
    <w:rsid w:val="00AD55DE"/>
    <w:pPr>
      <w:tabs>
        <w:tab w:val="center" w:pos="4419"/>
        <w:tab w:val="right" w:pos="8838"/>
      </w:tabs>
    </w:pPr>
  </w:style>
  <w:style w:type="character" w:customStyle="1" w:styleId="PiedepginaCar">
    <w:name w:val="Pie de página Car"/>
    <w:basedOn w:val="Fuentedeprrafopredeter"/>
    <w:link w:val="Piedepgina"/>
    <w:uiPriority w:val="99"/>
    <w:rsid w:val="00AD55DE"/>
    <w:rPr>
      <w:rFonts w:ascii="Times New Roman" w:eastAsia="Times New Roman" w:hAnsi="Times New Roman" w:cs="Times New Roman"/>
      <w:sz w:val="24"/>
      <w:szCs w:val="24"/>
      <w:lang w:eastAsia="es-ES"/>
    </w:rPr>
  </w:style>
  <w:style w:type="character" w:customStyle="1" w:styleId="Listavistosa-nfasis1Car">
    <w:name w:val="Lista vistosa - Énfasis 1 Car"/>
    <w:link w:val="Listavistosa-nfasis1"/>
    <w:uiPriority w:val="34"/>
    <w:locked/>
    <w:rsid w:val="00AD55DE"/>
    <w:rPr>
      <w:rFonts w:ascii="Arial" w:hAnsi="Arial" w:cs="Arial"/>
      <w:sz w:val="24"/>
      <w:lang w:val="es-MX" w:eastAsia="es-MX"/>
    </w:rPr>
  </w:style>
  <w:style w:type="paragraph" w:styleId="Prrafodelista">
    <w:name w:val="List Paragraph"/>
    <w:basedOn w:val="Normal"/>
    <w:link w:val="PrrafodelistaCar"/>
    <w:uiPriority w:val="34"/>
    <w:qFormat/>
    <w:rsid w:val="00AD55DE"/>
    <w:pPr>
      <w:ind w:left="708"/>
    </w:pPr>
  </w:style>
  <w:style w:type="table" w:styleId="Listavistosa-nfasis1">
    <w:name w:val="Colorful List Accent 1"/>
    <w:basedOn w:val="Tablanormal"/>
    <w:link w:val="Listavistosa-nfasis1Car"/>
    <w:uiPriority w:val="34"/>
    <w:semiHidden/>
    <w:unhideWhenUsed/>
    <w:rsid w:val="00AD55DE"/>
    <w:pPr>
      <w:spacing w:after="0" w:line="240" w:lineRule="auto"/>
    </w:pPr>
    <w:rPr>
      <w:rFonts w:ascii="Arial" w:hAnsi="Arial" w:cs="Arial"/>
      <w:sz w:val="24"/>
      <w:lang w:eastAsia="es-MX"/>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styleId="Refdecomentario">
    <w:name w:val="annotation reference"/>
    <w:basedOn w:val="Fuentedeprrafopredeter"/>
    <w:uiPriority w:val="99"/>
    <w:unhideWhenUsed/>
    <w:rsid w:val="00A809F7"/>
    <w:rPr>
      <w:sz w:val="16"/>
      <w:szCs w:val="16"/>
    </w:rPr>
  </w:style>
  <w:style w:type="paragraph" w:styleId="Textocomentario">
    <w:name w:val="annotation text"/>
    <w:basedOn w:val="Normal"/>
    <w:link w:val="TextocomentarioCar"/>
    <w:uiPriority w:val="99"/>
    <w:unhideWhenUsed/>
    <w:rsid w:val="00A809F7"/>
    <w:rPr>
      <w:sz w:val="20"/>
      <w:szCs w:val="20"/>
    </w:rPr>
  </w:style>
  <w:style w:type="character" w:customStyle="1" w:styleId="TextocomentarioCar">
    <w:name w:val="Texto comentario Car"/>
    <w:basedOn w:val="Fuentedeprrafopredeter"/>
    <w:link w:val="Textocomentario"/>
    <w:uiPriority w:val="99"/>
    <w:rsid w:val="00A809F7"/>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A809F7"/>
    <w:rPr>
      <w:b/>
      <w:bCs/>
    </w:rPr>
  </w:style>
  <w:style w:type="character" w:customStyle="1" w:styleId="AsuntodelcomentarioCar">
    <w:name w:val="Asunto del comentario Car"/>
    <w:basedOn w:val="TextocomentarioCar"/>
    <w:link w:val="Asuntodelcomentario"/>
    <w:uiPriority w:val="99"/>
    <w:semiHidden/>
    <w:rsid w:val="00A809F7"/>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A809F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09F7"/>
    <w:rPr>
      <w:rFonts w:ascii="Segoe UI" w:eastAsia="Times New Roman" w:hAnsi="Segoe UI" w:cs="Segoe UI"/>
      <w:sz w:val="18"/>
      <w:szCs w:val="18"/>
      <w:lang w:eastAsia="es-ES"/>
    </w:rPr>
  </w:style>
  <w:style w:type="paragraph" w:styleId="Revisin">
    <w:name w:val="Revision"/>
    <w:hidden/>
    <w:uiPriority w:val="99"/>
    <w:semiHidden/>
    <w:rsid w:val="00143654"/>
    <w:pPr>
      <w:spacing w:after="0" w:line="240" w:lineRule="auto"/>
    </w:pPr>
    <w:rPr>
      <w:rFonts w:ascii="Times New Roman" w:eastAsia="Times New Roman" w:hAnsi="Times New Roman" w:cs="Times New Roman"/>
      <w:sz w:val="24"/>
      <w:szCs w:val="24"/>
      <w:lang w:eastAsia="es-ES"/>
    </w:rPr>
  </w:style>
  <w:style w:type="paragraph" w:customStyle="1" w:styleId="Default">
    <w:name w:val="Default"/>
    <w:rsid w:val="00A06EBB"/>
    <w:pPr>
      <w:autoSpaceDE w:val="0"/>
      <w:autoSpaceDN w:val="0"/>
      <w:adjustRightInd w:val="0"/>
      <w:spacing w:after="0" w:line="240" w:lineRule="auto"/>
    </w:pPr>
    <w:rPr>
      <w:rFonts w:ascii="Times New Roman" w:eastAsia="MS Mincho" w:hAnsi="Times New Roman" w:cs="Times New Roman"/>
      <w:color w:val="000000"/>
      <w:sz w:val="24"/>
      <w:szCs w:val="24"/>
      <w:lang w:eastAsia="es-MX"/>
    </w:rPr>
  </w:style>
  <w:style w:type="paragraph" w:styleId="Encabezado">
    <w:name w:val="header"/>
    <w:basedOn w:val="Normal"/>
    <w:link w:val="EncabezadoCar"/>
    <w:uiPriority w:val="99"/>
    <w:unhideWhenUsed/>
    <w:rsid w:val="00F529BA"/>
    <w:pPr>
      <w:tabs>
        <w:tab w:val="center" w:pos="4419"/>
        <w:tab w:val="right" w:pos="8838"/>
      </w:tabs>
    </w:pPr>
  </w:style>
  <w:style w:type="character" w:customStyle="1" w:styleId="EncabezadoCar">
    <w:name w:val="Encabezado Car"/>
    <w:basedOn w:val="Fuentedeprrafopredeter"/>
    <w:link w:val="Encabezado"/>
    <w:uiPriority w:val="99"/>
    <w:rsid w:val="00F529BA"/>
    <w:rPr>
      <w:rFonts w:ascii="Times New Roman" w:eastAsia="Times New Roman" w:hAnsi="Times New Roman" w:cs="Times New Roman"/>
      <w:sz w:val="24"/>
      <w:szCs w:val="24"/>
      <w:lang w:eastAsia="es-ES"/>
    </w:rPr>
  </w:style>
  <w:style w:type="character" w:customStyle="1" w:styleId="SinespaciadoCar">
    <w:name w:val="Sin espaciado Car"/>
    <w:basedOn w:val="Fuentedeprrafopredeter"/>
    <w:link w:val="Sinespaciado"/>
    <w:uiPriority w:val="1"/>
    <w:locked/>
    <w:rsid w:val="00DD4071"/>
    <w:rPr>
      <w:rFonts w:ascii="Calibri" w:hAnsi="Calibri"/>
    </w:rPr>
  </w:style>
  <w:style w:type="paragraph" w:styleId="Sinespaciado">
    <w:name w:val="No Spacing"/>
    <w:basedOn w:val="Normal"/>
    <w:link w:val="SinespaciadoCar"/>
    <w:uiPriority w:val="1"/>
    <w:qFormat/>
    <w:rsid w:val="00DD4071"/>
    <w:rPr>
      <w:rFonts w:ascii="Calibri" w:eastAsiaTheme="minorHAnsi" w:hAnsi="Calibri" w:cstheme="minorBidi"/>
      <w:sz w:val="22"/>
      <w:szCs w:val="22"/>
      <w:lang w:eastAsia="en-US"/>
    </w:rPr>
  </w:style>
  <w:style w:type="paragraph" w:styleId="Textonotapie">
    <w:name w:val="footnote text"/>
    <w:basedOn w:val="Normal"/>
    <w:link w:val="TextonotapieCar"/>
    <w:uiPriority w:val="99"/>
    <w:semiHidden/>
    <w:unhideWhenUsed/>
    <w:rsid w:val="00754D17"/>
    <w:rPr>
      <w:sz w:val="20"/>
      <w:szCs w:val="20"/>
    </w:rPr>
  </w:style>
  <w:style w:type="character" w:customStyle="1" w:styleId="TextonotapieCar">
    <w:name w:val="Texto nota pie Car"/>
    <w:basedOn w:val="Fuentedeprrafopredeter"/>
    <w:link w:val="Textonotapie"/>
    <w:uiPriority w:val="99"/>
    <w:semiHidden/>
    <w:rsid w:val="00754D17"/>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754D17"/>
    <w:rPr>
      <w:vertAlign w:val="superscript"/>
    </w:rPr>
  </w:style>
  <w:style w:type="character" w:styleId="Hipervnculo">
    <w:name w:val="Hyperlink"/>
    <w:basedOn w:val="Fuentedeprrafopredeter"/>
    <w:uiPriority w:val="99"/>
    <w:unhideWhenUsed/>
    <w:rsid w:val="00754D17"/>
    <w:rPr>
      <w:color w:val="0563C1" w:themeColor="hyperlink"/>
      <w:u w:val="single"/>
    </w:rPr>
  </w:style>
  <w:style w:type="table" w:styleId="Tablaconcuadrcula">
    <w:name w:val="Table Grid"/>
    <w:basedOn w:val="Tablanormal"/>
    <w:uiPriority w:val="39"/>
    <w:rsid w:val="00C07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3">
    <w:name w:val="Plain Table 3"/>
    <w:basedOn w:val="Tablanormal"/>
    <w:uiPriority w:val="99"/>
    <w:rsid w:val="00C0757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Cuadrculadetablaclara">
    <w:name w:val="Grid Table Light"/>
    <w:basedOn w:val="Tablanormal"/>
    <w:uiPriority w:val="99"/>
    <w:rsid w:val="00C0757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rrafodelistaCar">
    <w:name w:val="Párrafo de lista Car"/>
    <w:basedOn w:val="Fuentedeprrafopredeter"/>
    <w:link w:val="Prrafodelista"/>
    <w:uiPriority w:val="34"/>
    <w:locked/>
    <w:rsid w:val="006D5041"/>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61319">
      <w:bodyDiv w:val="1"/>
      <w:marLeft w:val="0"/>
      <w:marRight w:val="0"/>
      <w:marTop w:val="0"/>
      <w:marBottom w:val="0"/>
      <w:divBdr>
        <w:top w:val="none" w:sz="0" w:space="0" w:color="auto"/>
        <w:left w:val="none" w:sz="0" w:space="0" w:color="auto"/>
        <w:bottom w:val="none" w:sz="0" w:space="0" w:color="auto"/>
        <w:right w:val="none" w:sz="0" w:space="0" w:color="auto"/>
      </w:divBdr>
    </w:div>
    <w:div w:id="106584846">
      <w:bodyDiv w:val="1"/>
      <w:marLeft w:val="0"/>
      <w:marRight w:val="0"/>
      <w:marTop w:val="0"/>
      <w:marBottom w:val="0"/>
      <w:divBdr>
        <w:top w:val="none" w:sz="0" w:space="0" w:color="auto"/>
        <w:left w:val="none" w:sz="0" w:space="0" w:color="auto"/>
        <w:bottom w:val="none" w:sz="0" w:space="0" w:color="auto"/>
        <w:right w:val="none" w:sz="0" w:space="0" w:color="auto"/>
      </w:divBdr>
      <w:divsChild>
        <w:div w:id="453714723">
          <w:marLeft w:val="547"/>
          <w:marRight w:val="0"/>
          <w:marTop w:val="0"/>
          <w:marBottom w:val="0"/>
          <w:divBdr>
            <w:top w:val="none" w:sz="0" w:space="0" w:color="auto"/>
            <w:left w:val="none" w:sz="0" w:space="0" w:color="auto"/>
            <w:bottom w:val="none" w:sz="0" w:space="0" w:color="auto"/>
            <w:right w:val="none" w:sz="0" w:space="0" w:color="auto"/>
          </w:divBdr>
        </w:div>
        <w:div w:id="168955408">
          <w:marLeft w:val="547"/>
          <w:marRight w:val="0"/>
          <w:marTop w:val="0"/>
          <w:marBottom w:val="0"/>
          <w:divBdr>
            <w:top w:val="none" w:sz="0" w:space="0" w:color="auto"/>
            <w:left w:val="none" w:sz="0" w:space="0" w:color="auto"/>
            <w:bottom w:val="none" w:sz="0" w:space="0" w:color="auto"/>
            <w:right w:val="none" w:sz="0" w:space="0" w:color="auto"/>
          </w:divBdr>
        </w:div>
        <w:div w:id="575214176">
          <w:marLeft w:val="547"/>
          <w:marRight w:val="0"/>
          <w:marTop w:val="0"/>
          <w:marBottom w:val="0"/>
          <w:divBdr>
            <w:top w:val="none" w:sz="0" w:space="0" w:color="auto"/>
            <w:left w:val="none" w:sz="0" w:space="0" w:color="auto"/>
            <w:bottom w:val="none" w:sz="0" w:space="0" w:color="auto"/>
            <w:right w:val="none" w:sz="0" w:space="0" w:color="auto"/>
          </w:divBdr>
        </w:div>
        <w:div w:id="1538161783">
          <w:marLeft w:val="547"/>
          <w:marRight w:val="0"/>
          <w:marTop w:val="0"/>
          <w:marBottom w:val="0"/>
          <w:divBdr>
            <w:top w:val="none" w:sz="0" w:space="0" w:color="auto"/>
            <w:left w:val="none" w:sz="0" w:space="0" w:color="auto"/>
            <w:bottom w:val="none" w:sz="0" w:space="0" w:color="auto"/>
            <w:right w:val="none" w:sz="0" w:space="0" w:color="auto"/>
          </w:divBdr>
        </w:div>
      </w:divsChild>
    </w:div>
    <w:div w:id="522210871">
      <w:bodyDiv w:val="1"/>
      <w:marLeft w:val="0"/>
      <w:marRight w:val="0"/>
      <w:marTop w:val="0"/>
      <w:marBottom w:val="0"/>
      <w:divBdr>
        <w:top w:val="none" w:sz="0" w:space="0" w:color="auto"/>
        <w:left w:val="none" w:sz="0" w:space="0" w:color="auto"/>
        <w:bottom w:val="none" w:sz="0" w:space="0" w:color="auto"/>
        <w:right w:val="none" w:sz="0" w:space="0" w:color="auto"/>
      </w:divBdr>
    </w:div>
    <w:div w:id="740564189">
      <w:bodyDiv w:val="1"/>
      <w:marLeft w:val="0"/>
      <w:marRight w:val="0"/>
      <w:marTop w:val="0"/>
      <w:marBottom w:val="0"/>
      <w:divBdr>
        <w:top w:val="none" w:sz="0" w:space="0" w:color="auto"/>
        <w:left w:val="none" w:sz="0" w:space="0" w:color="auto"/>
        <w:bottom w:val="none" w:sz="0" w:space="0" w:color="auto"/>
        <w:right w:val="none" w:sz="0" w:space="0" w:color="auto"/>
      </w:divBdr>
    </w:div>
    <w:div w:id="746264293">
      <w:bodyDiv w:val="1"/>
      <w:marLeft w:val="0"/>
      <w:marRight w:val="0"/>
      <w:marTop w:val="0"/>
      <w:marBottom w:val="0"/>
      <w:divBdr>
        <w:top w:val="none" w:sz="0" w:space="0" w:color="auto"/>
        <w:left w:val="none" w:sz="0" w:space="0" w:color="auto"/>
        <w:bottom w:val="none" w:sz="0" w:space="0" w:color="auto"/>
        <w:right w:val="none" w:sz="0" w:space="0" w:color="auto"/>
      </w:divBdr>
      <w:divsChild>
        <w:div w:id="764422325">
          <w:marLeft w:val="1080"/>
          <w:marRight w:val="0"/>
          <w:marTop w:val="0"/>
          <w:marBottom w:val="90"/>
          <w:divBdr>
            <w:top w:val="none" w:sz="0" w:space="0" w:color="auto"/>
            <w:left w:val="none" w:sz="0" w:space="0" w:color="auto"/>
            <w:bottom w:val="none" w:sz="0" w:space="0" w:color="auto"/>
            <w:right w:val="none" w:sz="0" w:space="0" w:color="auto"/>
          </w:divBdr>
        </w:div>
        <w:div w:id="986781242">
          <w:marLeft w:val="1080"/>
          <w:marRight w:val="0"/>
          <w:marTop w:val="0"/>
          <w:marBottom w:val="90"/>
          <w:divBdr>
            <w:top w:val="none" w:sz="0" w:space="0" w:color="auto"/>
            <w:left w:val="none" w:sz="0" w:space="0" w:color="auto"/>
            <w:bottom w:val="none" w:sz="0" w:space="0" w:color="auto"/>
            <w:right w:val="none" w:sz="0" w:space="0" w:color="auto"/>
          </w:divBdr>
        </w:div>
      </w:divsChild>
    </w:div>
    <w:div w:id="865218465">
      <w:bodyDiv w:val="1"/>
      <w:marLeft w:val="0"/>
      <w:marRight w:val="0"/>
      <w:marTop w:val="0"/>
      <w:marBottom w:val="0"/>
      <w:divBdr>
        <w:top w:val="none" w:sz="0" w:space="0" w:color="auto"/>
        <w:left w:val="none" w:sz="0" w:space="0" w:color="auto"/>
        <w:bottom w:val="none" w:sz="0" w:space="0" w:color="auto"/>
        <w:right w:val="none" w:sz="0" w:space="0" w:color="auto"/>
      </w:divBdr>
    </w:div>
    <w:div w:id="1445003718">
      <w:bodyDiv w:val="1"/>
      <w:marLeft w:val="0"/>
      <w:marRight w:val="0"/>
      <w:marTop w:val="0"/>
      <w:marBottom w:val="0"/>
      <w:divBdr>
        <w:top w:val="none" w:sz="0" w:space="0" w:color="auto"/>
        <w:left w:val="none" w:sz="0" w:space="0" w:color="auto"/>
        <w:bottom w:val="none" w:sz="0" w:space="0" w:color="auto"/>
        <w:right w:val="none" w:sz="0" w:space="0" w:color="auto"/>
      </w:divBdr>
    </w:div>
    <w:div w:id="1469012766">
      <w:bodyDiv w:val="1"/>
      <w:marLeft w:val="0"/>
      <w:marRight w:val="0"/>
      <w:marTop w:val="0"/>
      <w:marBottom w:val="0"/>
      <w:divBdr>
        <w:top w:val="none" w:sz="0" w:space="0" w:color="auto"/>
        <w:left w:val="none" w:sz="0" w:space="0" w:color="auto"/>
        <w:bottom w:val="none" w:sz="0" w:space="0" w:color="auto"/>
        <w:right w:val="none" w:sz="0" w:space="0" w:color="auto"/>
      </w:divBdr>
    </w:div>
    <w:div w:id="1726946915">
      <w:bodyDiv w:val="1"/>
      <w:marLeft w:val="0"/>
      <w:marRight w:val="0"/>
      <w:marTop w:val="0"/>
      <w:marBottom w:val="0"/>
      <w:divBdr>
        <w:top w:val="none" w:sz="0" w:space="0" w:color="auto"/>
        <w:left w:val="none" w:sz="0" w:space="0" w:color="auto"/>
        <w:bottom w:val="none" w:sz="0" w:space="0" w:color="auto"/>
        <w:right w:val="none" w:sz="0" w:space="0" w:color="auto"/>
      </w:divBdr>
    </w:div>
    <w:div w:id="1897163082">
      <w:bodyDiv w:val="1"/>
      <w:marLeft w:val="0"/>
      <w:marRight w:val="0"/>
      <w:marTop w:val="0"/>
      <w:marBottom w:val="0"/>
      <w:divBdr>
        <w:top w:val="none" w:sz="0" w:space="0" w:color="auto"/>
        <w:left w:val="none" w:sz="0" w:space="0" w:color="auto"/>
        <w:bottom w:val="none" w:sz="0" w:space="0" w:color="auto"/>
        <w:right w:val="none" w:sz="0" w:space="0" w:color="auto"/>
      </w:divBdr>
      <w:divsChild>
        <w:div w:id="1261447349">
          <w:marLeft w:val="1080"/>
          <w:marRight w:val="0"/>
          <w:marTop w:val="0"/>
          <w:marBottom w:val="90"/>
          <w:divBdr>
            <w:top w:val="none" w:sz="0" w:space="0" w:color="auto"/>
            <w:left w:val="none" w:sz="0" w:space="0" w:color="auto"/>
            <w:bottom w:val="none" w:sz="0" w:space="0" w:color="auto"/>
            <w:right w:val="none" w:sz="0" w:space="0" w:color="auto"/>
          </w:divBdr>
        </w:div>
        <w:div w:id="1119834868">
          <w:marLeft w:val="1080"/>
          <w:marRight w:val="0"/>
          <w:marTop w:val="0"/>
          <w:marBottom w:val="9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Orden de título" Version="2003"/>
</file>

<file path=customXml/itemProps1.xml><?xml version="1.0" encoding="utf-8"?>
<ds:datastoreItem xmlns:ds="http://schemas.openxmlformats.org/officeDocument/2006/customXml" ds:itemID="{CB376F2C-2035-4EC9-82A7-9C49F5DEA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1696</Words>
  <Characters>9332</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Dirección de Normatividad Técnica</dc:creator>
  <cp:lastModifiedBy>Mireya Sanabria Cedillo</cp:lastModifiedBy>
  <cp:revision>7</cp:revision>
  <cp:lastPrinted>2017-05-26T01:54:00Z</cp:lastPrinted>
  <dcterms:created xsi:type="dcterms:W3CDTF">2017-05-09T17:01:00Z</dcterms:created>
  <dcterms:modified xsi:type="dcterms:W3CDTF">2017-05-26T01:54:00Z</dcterms:modified>
</cp:coreProperties>
</file>