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91" w:rsidRPr="00772221" w:rsidRDefault="00F00591" w:rsidP="00772221">
      <w:pPr>
        <w:pStyle w:val="texto"/>
        <w:spacing w:line="223" w:lineRule="exact"/>
        <w:ind w:firstLine="0"/>
        <w:rPr>
          <w:rFonts w:ascii="ITC Avant Garde" w:hAnsi="ITC Avant Garde" w:cstheme="majorHAnsi"/>
          <w:sz w:val="20"/>
          <w:szCs w:val="20"/>
        </w:rPr>
      </w:pPr>
      <w:r w:rsidRPr="00F00591">
        <w:rPr>
          <w:rFonts w:ascii="ITC Avant Garde" w:hAnsi="ITC Avant Garde" w:cstheme="majorHAnsi"/>
          <w:b/>
          <w:sz w:val="20"/>
          <w:szCs w:val="20"/>
        </w:rPr>
        <w:t>INFORME DE CONSIDERACIONES A LA CONSULTA PÚBLICA del</w:t>
      </w:r>
      <w:r w:rsidRPr="00772221">
        <w:rPr>
          <w:rFonts w:ascii="ITC Avant Garde" w:hAnsi="ITC Avant Garde" w:cstheme="majorHAnsi"/>
          <w:sz w:val="20"/>
          <w:szCs w:val="20"/>
        </w:rPr>
        <w:t xml:space="preserve"> </w:t>
      </w:r>
      <w:r w:rsidRPr="00F00591">
        <w:rPr>
          <w:rFonts w:ascii="ITC Avant Garde" w:hAnsi="ITC Avant Garde" w:cstheme="majorHAnsi"/>
          <w:b/>
          <w:bCs/>
          <w:sz w:val="20"/>
          <w:szCs w:val="20"/>
        </w:rPr>
        <w:t>“Anteproyecto de Lineamientos para la sustanciación de los trámites y servicios que se realicen ante el Instituto Federal de Telecomunicaciones, a través de la Ventanilla Electrónica”</w:t>
      </w:r>
      <w:r w:rsidR="00707B41">
        <w:rPr>
          <w:rFonts w:ascii="ITC Avant Garde" w:hAnsi="ITC Avant Garde" w:cstheme="majorHAnsi"/>
          <w:sz w:val="20"/>
          <w:szCs w:val="20"/>
        </w:rPr>
        <w:t xml:space="preserve"> </w:t>
      </w:r>
      <w:r w:rsidR="003C4775">
        <w:rPr>
          <w:rFonts w:ascii="ITC Avant Garde" w:hAnsi="ITC Avant Garde" w:cstheme="majorHAnsi"/>
          <w:sz w:val="20"/>
          <w:szCs w:val="20"/>
        </w:rPr>
        <w:t xml:space="preserve">que </w:t>
      </w:r>
      <w:r>
        <w:rPr>
          <w:rFonts w:ascii="ITC Avant Garde" w:hAnsi="ITC Avant Garde" w:cstheme="majorHAnsi"/>
          <w:sz w:val="20"/>
          <w:szCs w:val="20"/>
        </w:rPr>
        <w:t xml:space="preserve">presenta </w:t>
      </w:r>
      <w:r w:rsidRPr="00772221">
        <w:rPr>
          <w:rFonts w:ascii="ITC Avant Garde" w:hAnsi="ITC Avant Garde" w:cstheme="majorHAnsi"/>
          <w:sz w:val="20"/>
          <w:szCs w:val="20"/>
        </w:rPr>
        <w:t xml:space="preserve">la Coordinación General de Mejora Regulatoria, </w:t>
      </w:r>
      <w:r>
        <w:rPr>
          <w:rFonts w:ascii="ITC Avant Garde" w:hAnsi="ITC Avant Garde" w:cstheme="majorHAnsi"/>
          <w:sz w:val="20"/>
          <w:szCs w:val="20"/>
        </w:rPr>
        <w:t>al tenor de lo siguiente:</w:t>
      </w:r>
    </w:p>
    <w:p w:rsidR="00771C41" w:rsidRDefault="00771C41" w:rsidP="00772221">
      <w:pPr>
        <w:pStyle w:val="texto"/>
        <w:spacing w:line="223" w:lineRule="exact"/>
        <w:ind w:firstLine="0"/>
        <w:rPr>
          <w:rFonts w:ascii="ITC Avant Garde" w:hAnsi="ITC Avant Garde" w:cstheme="majorHAnsi"/>
          <w:sz w:val="20"/>
          <w:szCs w:val="20"/>
        </w:rPr>
      </w:pPr>
    </w:p>
    <w:p w:rsidR="00F00591" w:rsidRPr="00772221" w:rsidRDefault="00F00591" w:rsidP="00772221">
      <w:pPr>
        <w:pStyle w:val="texto"/>
        <w:spacing w:line="223" w:lineRule="exact"/>
        <w:ind w:firstLine="0"/>
        <w:rPr>
          <w:rFonts w:ascii="ITC Avant Garde" w:hAnsi="ITC Avant Garde" w:cstheme="majorHAnsi"/>
          <w:sz w:val="20"/>
          <w:szCs w:val="20"/>
        </w:rPr>
      </w:pPr>
      <w:r w:rsidRPr="00772221">
        <w:rPr>
          <w:rFonts w:ascii="ITC Avant Garde" w:hAnsi="ITC Avant Garde" w:cstheme="majorHAnsi"/>
          <w:sz w:val="20"/>
          <w:szCs w:val="20"/>
        </w:rPr>
        <w:t xml:space="preserve">En la Ciudad de México a los </w:t>
      </w:r>
      <w:r w:rsidR="000D0787">
        <w:rPr>
          <w:rFonts w:ascii="ITC Avant Garde" w:hAnsi="ITC Avant Garde" w:cstheme="majorHAnsi"/>
          <w:sz w:val="20"/>
          <w:szCs w:val="20"/>
        </w:rPr>
        <w:t xml:space="preserve">veintiún días </w:t>
      </w:r>
      <w:r w:rsidR="000D0787" w:rsidRPr="007D6709">
        <w:rPr>
          <w:rFonts w:ascii="ITC Avant Garde" w:hAnsi="ITC Avant Garde" w:cstheme="majorHAnsi"/>
          <w:sz w:val="20"/>
          <w:szCs w:val="20"/>
        </w:rPr>
        <w:t>del mes de agosto</w:t>
      </w:r>
      <w:r w:rsidRPr="00772221">
        <w:rPr>
          <w:rFonts w:ascii="ITC Avant Garde" w:hAnsi="ITC Avant Garde" w:cstheme="majorHAnsi"/>
          <w:sz w:val="20"/>
          <w:szCs w:val="20"/>
        </w:rPr>
        <w:t xml:space="preserve"> de dos mil diecinueve, la Coordinación General de Mejora Regulatoria</w:t>
      </w:r>
      <w:r w:rsidR="00192B53">
        <w:rPr>
          <w:rFonts w:ascii="ITC Avant Garde" w:hAnsi="ITC Avant Garde" w:cstheme="majorHAnsi"/>
          <w:sz w:val="20"/>
          <w:szCs w:val="20"/>
        </w:rPr>
        <w:t xml:space="preserve"> </w:t>
      </w:r>
      <w:r w:rsidR="000D0787" w:rsidRPr="007D6709">
        <w:rPr>
          <w:rFonts w:ascii="ITC Avant Garde" w:hAnsi="ITC Avant Garde" w:cstheme="majorHAnsi"/>
          <w:sz w:val="20"/>
          <w:szCs w:val="20"/>
        </w:rPr>
        <w:t xml:space="preserve">presenta </w:t>
      </w:r>
      <w:r w:rsidR="004B7ADD">
        <w:rPr>
          <w:rFonts w:ascii="ITC Avant Garde" w:hAnsi="ITC Avant Garde" w:cstheme="majorHAnsi"/>
          <w:sz w:val="20"/>
          <w:szCs w:val="20"/>
        </w:rPr>
        <w:t xml:space="preserve">en su carácter de Unidad Administrativa responsable, </w:t>
      </w:r>
      <w:r w:rsidRPr="00772221">
        <w:rPr>
          <w:rFonts w:ascii="ITC Avant Garde" w:hAnsi="ITC Avant Garde" w:cstheme="majorHAnsi"/>
          <w:sz w:val="20"/>
          <w:szCs w:val="20"/>
        </w:rPr>
        <w:t>el siguiente informe que contiene los comentarios recibidos durante la consulta pública del “</w:t>
      </w:r>
      <w:r w:rsidR="00A42C83" w:rsidRPr="00A42C83">
        <w:rPr>
          <w:rFonts w:ascii="ITC Avant Garde" w:hAnsi="ITC Avant Garde" w:cstheme="majorHAnsi"/>
          <w:sz w:val="20"/>
          <w:szCs w:val="20"/>
        </w:rPr>
        <w:t>Anteproyecto de Lineamientos para la sustanciación de los trámites y servicios que se realicen ante el Instituto Federal de Telecomunicaciones, a través de la Ventanilla Electrónica</w:t>
      </w:r>
      <w:r w:rsidR="00A42C83">
        <w:rPr>
          <w:rFonts w:ascii="ITC Avant Garde" w:hAnsi="ITC Avant Garde" w:cstheme="majorHAnsi"/>
          <w:sz w:val="20"/>
          <w:szCs w:val="20"/>
        </w:rPr>
        <w:t>”</w:t>
      </w:r>
      <w:r w:rsidR="00707B41">
        <w:rPr>
          <w:rFonts w:ascii="ITC Avant Garde" w:hAnsi="ITC Avant Garde" w:cstheme="majorHAnsi"/>
          <w:sz w:val="20"/>
          <w:szCs w:val="20"/>
        </w:rPr>
        <w:t xml:space="preserve"> (el “Anteproyecto”)</w:t>
      </w:r>
      <w:r w:rsidRPr="00772221">
        <w:rPr>
          <w:rFonts w:ascii="ITC Avant Garde" w:hAnsi="ITC Avant Garde" w:cstheme="majorHAnsi"/>
          <w:sz w:val="20"/>
          <w:szCs w:val="20"/>
        </w:rPr>
        <w:t>, así como sus respectivas consideraciones, mismo que se emite de conformidad con lo dispuesto en los artículos 51 de la Ley Federal de Telecomunica</w:t>
      </w:r>
      <w:r w:rsidR="003C4775">
        <w:rPr>
          <w:rFonts w:ascii="ITC Avant Garde" w:hAnsi="ITC Avant Garde" w:cstheme="majorHAnsi"/>
          <w:sz w:val="20"/>
          <w:szCs w:val="20"/>
        </w:rPr>
        <w:t xml:space="preserve">ciones y Radiodifusión, </w:t>
      </w:r>
      <w:r w:rsidRPr="00772221">
        <w:rPr>
          <w:rFonts w:ascii="ITC Avant Garde" w:hAnsi="ITC Avant Garde" w:cstheme="majorHAnsi"/>
          <w:sz w:val="20"/>
          <w:szCs w:val="20"/>
        </w:rPr>
        <w:t>75, fracciones V</w:t>
      </w:r>
      <w:r w:rsidR="001D45B1">
        <w:rPr>
          <w:rFonts w:ascii="ITC Avant Garde" w:hAnsi="ITC Avant Garde" w:cstheme="majorHAnsi"/>
          <w:sz w:val="20"/>
          <w:szCs w:val="20"/>
        </w:rPr>
        <w:t>III, XIV y</w:t>
      </w:r>
      <w:r w:rsidRPr="00772221">
        <w:rPr>
          <w:rFonts w:ascii="ITC Avant Garde" w:hAnsi="ITC Avant Garde" w:cstheme="majorHAnsi"/>
          <w:sz w:val="20"/>
          <w:szCs w:val="20"/>
        </w:rPr>
        <w:t xml:space="preserve"> X</w:t>
      </w:r>
      <w:r w:rsidR="001D45B1">
        <w:rPr>
          <w:rFonts w:ascii="ITC Avant Garde" w:hAnsi="ITC Avant Garde" w:cstheme="majorHAnsi"/>
          <w:sz w:val="20"/>
          <w:szCs w:val="20"/>
        </w:rPr>
        <w:t>V</w:t>
      </w:r>
      <w:r w:rsidRPr="00772221">
        <w:rPr>
          <w:rFonts w:ascii="ITC Avant Garde" w:hAnsi="ITC Avant Garde" w:cstheme="majorHAnsi"/>
          <w:sz w:val="20"/>
          <w:szCs w:val="20"/>
        </w:rPr>
        <w:t xml:space="preserve"> del Estatuto Orgánico del Instituto Federal de Telecomunicaciones</w:t>
      </w:r>
      <w:r w:rsidR="003C4775">
        <w:rPr>
          <w:rFonts w:ascii="ITC Avant Garde" w:hAnsi="ITC Avant Garde" w:cstheme="majorHAnsi"/>
          <w:sz w:val="20"/>
          <w:szCs w:val="20"/>
        </w:rPr>
        <w:t xml:space="preserve"> y el numeral Noveno de los Lineamientos de Consulta Pública y Análisis de Impacto Regulatorio del Instituto Federal de Telecomunicaciones</w:t>
      </w:r>
      <w:r w:rsidR="00BD6F11">
        <w:rPr>
          <w:rFonts w:ascii="ITC Avant Garde" w:hAnsi="ITC Avant Garde" w:cstheme="majorHAnsi"/>
          <w:sz w:val="20"/>
          <w:szCs w:val="20"/>
        </w:rPr>
        <w:t>.</w:t>
      </w:r>
    </w:p>
    <w:p w:rsidR="00307172" w:rsidRPr="00894A1F" w:rsidRDefault="00307172" w:rsidP="00772221">
      <w:pPr>
        <w:pStyle w:val="texto"/>
        <w:spacing w:line="223" w:lineRule="exact"/>
        <w:ind w:firstLine="0"/>
        <w:rPr>
          <w:rFonts w:ascii="ITC Avant Garde" w:hAnsi="ITC Avant Garde" w:cstheme="majorHAnsi"/>
          <w:b/>
          <w:sz w:val="20"/>
          <w:szCs w:val="20"/>
        </w:rPr>
      </w:pPr>
    </w:p>
    <w:p w:rsidR="00307172" w:rsidRPr="00894A1F" w:rsidRDefault="00307172" w:rsidP="00307172">
      <w:pPr>
        <w:pStyle w:val="texto"/>
        <w:spacing w:line="223" w:lineRule="exact"/>
        <w:jc w:val="center"/>
        <w:rPr>
          <w:rFonts w:ascii="ITC Avant Garde" w:hAnsi="ITC Avant Garde" w:cstheme="majorHAnsi"/>
          <w:b/>
          <w:sz w:val="20"/>
          <w:szCs w:val="20"/>
        </w:rPr>
      </w:pPr>
      <w:r w:rsidRPr="00894A1F">
        <w:rPr>
          <w:rFonts w:ascii="ITC Avant Garde" w:hAnsi="ITC Avant Garde" w:cstheme="majorHAnsi"/>
          <w:b/>
          <w:sz w:val="20"/>
          <w:szCs w:val="20"/>
        </w:rPr>
        <w:t xml:space="preserve">DESCRIPCIÓN </w:t>
      </w:r>
      <w:r w:rsidR="00AC6206">
        <w:rPr>
          <w:rFonts w:ascii="ITC Avant Garde" w:hAnsi="ITC Avant Garde" w:cstheme="majorHAnsi"/>
          <w:b/>
          <w:sz w:val="20"/>
          <w:szCs w:val="20"/>
        </w:rPr>
        <w:t xml:space="preserve">Y OBJETIVOS </w:t>
      </w:r>
      <w:r w:rsidRPr="00894A1F">
        <w:rPr>
          <w:rFonts w:ascii="ITC Avant Garde" w:hAnsi="ITC Avant Garde" w:cstheme="majorHAnsi"/>
          <w:b/>
          <w:sz w:val="20"/>
          <w:szCs w:val="20"/>
        </w:rPr>
        <w:t>DE LA CONSULTA PÚBLICA</w:t>
      </w:r>
    </w:p>
    <w:p w:rsidR="0086248A" w:rsidRPr="0086248A" w:rsidRDefault="0086248A" w:rsidP="0086248A">
      <w:pPr>
        <w:pStyle w:val="texto"/>
        <w:ind w:firstLine="0"/>
        <w:rPr>
          <w:rFonts w:ascii="ITC Avant Garde" w:hAnsi="ITC Avant Garde" w:cstheme="majorHAnsi"/>
          <w:b/>
          <w:sz w:val="20"/>
          <w:szCs w:val="20"/>
        </w:rPr>
      </w:pPr>
    </w:p>
    <w:p w:rsidR="00AC6206" w:rsidRDefault="0086248A" w:rsidP="00772221">
      <w:pPr>
        <w:pStyle w:val="texto"/>
        <w:ind w:firstLine="0"/>
        <w:rPr>
          <w:rFonts w:ascii="ITC Avant Garde" w:hAnsi="ITC Avant Garde" w:cstheme="majorHAnsi"/>
          <w:b/>
          <w:sz w:val="20"/>
          <w:szCs w:val="20"/>
        </w:rPr>
      </w:pPr>
      <w:r w:rsidRPr="00772221">
        <w:rPr>
          <w:rFonts w:ascii="ITC Avant Garde" w:hAnsi="ITC Avant Garde" w:cstheme="majorHAnsi"/>
          <w:sz w:val="20"/>
          <w:szCs w:val="20"/>
        </w:rPr>
        <w:t>El 10 de abril de 2019, el Pleno del Instituto Federal de Telecomunicaciones mediante el acuerdo P/IFT/100419/189, determino someter a consulta pública por un plazo de 20 (veinte) días hábiles, el</w:t>
      </w:r>
      <w:r w:rsidR="00707B41">
        <w:rPr>
          <w:rFonts w:ascii="ITC Avant Garde" w:hAnsi="ITC Avant Garde" w:cstheme="majorHAnsi"/>
          <w:sz w:val="20"/>
          <w:szCs w:val="20"/>
        </w:rPr>
        <w:t xml:space="preserve"> Anteproyecto</w:t>
      </w:r>
      <w:r w:rsidRPr="00772221">
        <w:rPr>
          <w:rFonts w:ascii="ITC Avant Garde" w:hAnsi="ITC Avant Garde" w:cstheme="majorHAnsi"/>
          <w:sz w:val="20"/>
          <w:szCs w:val="20"/>
        </w:rPr>
        <w:t>.</w:t>
      </w:r>
      <w:r>
        <w:rPr>
          <w:rFonts w:ascii="ITC Avant Garde" w:hAnsi="ITC Avant Garde" w:cstheme="majorHAnsi"/>
          <w:b/>
          <w:sz w:val="20"/>
          <w:szCs w:val="20"/>
        </w:rPr>
        <w:t xml:space="preserve"> </w:t>
      </w:r>
      <w:r w:rsidR="00031203">
        <w:rPr>
          <w:rFonts w:ascii="ITC Avant Garde" w:hAnsi="ITC Avant Garde" w:cstheme="majorHAnsi"/>
          <w:sz w:val="20"/>
          <w:szCs w:val="20"/>
        </w:rPr>
        <w:t xml:space="preserve">La consulta pública tuvo una duración de 20 días hábiles, del 12 de abril de 2019 al 17 de mayo de 2017; periodo en el cual, se recibieron 77 comentarios de 10 participantes. </w:t>
      </w:r>
    </w:p>
    <w:p w:rsidR="006A2404" w:rsidRPr="00772221" w:rsidRDefault="006A2404" w:rsidP="00772221">
      <w:pPr>
        <w:pStyle w:val="texto"/>
        <w:ind w:firstLine="0"/>
        <w:rPr>
          <w:rFonts w:ascii="ITC Avant Garde" w:hAnsi="ITC Avant Garde" w:cstheme="majorHAnsi"/>
          <w:b/>
          <w:sz w:val="20"/>
          <w:szCs w:val="20"/>
        </w:rPr>
      </w:pPr>
    </w:p>
    <w:p w:rsidR="00AC6206" w:rsidRPr="00AC6206" w:rsidRDefault="004E4820" w:rsidP="00772221">
      <w:pPr>
        <w:pStyle w:val="texto"/>
        <w:spacing w:line="223" w:lineRule="exact"/>
        <w:ind w:firstLine="0"/>
        <w:rPr>
          <w:rFonts w:ascii="ITC Avant Garde" w:hAnsi="ITC Avant Garde" w:cstheme="majorHAnsi"/>
          <w:sz w:val="20"/>
          <w:szCs w:val="20"/>
        </w:rPr>
      </w:pPr>
      <w:r>
        <w:rPr>
          <w:rFonts w:ascii="ITC Avant Garde" w:hAnsi="ITC Avant Garde" w:cstheme="majorHAnsi"/>
          <w:sz w:val="20"/>
          <w:szCs w:val="20"/>
        </w:rPr>
        <w:t xml:space="preserve">Los objetivos principales de la regulación </w:t>
      </w:r>
      <w:r w:rsidR="00AC6206" w:rsidRPr="00AC6206">
        <w:rPr>
          <w:rFonts w:ascii="ITC Avant Garde" w:hAnsi="ITC Avant Garde" w:cstheme="majorHAnsi"/>
          <w:sz w:val="20"/>
          <w:szCs w:val="20"/>
        </w:rPr>
        <w:t>consisten en:</w:t>
      </w:r>
      <w:r w:rsidR="00AC6206" w:rsidRPr="00772221">
        <w:rPr>
          <w:rFonts w:ascii="ITC Avant Garde" w:hAnsi="ITC Avant Garde" w:cstheme="majorHAnsi"/>
          <w:b/>
          <w:sz w:val="20"/>
          <w:szCs w:val="20"/>
        </w:rPr>
        <w:t xml:space="preserve"> i) </w:t>
      </w:r>
      <w:r w:rsidR="00AC6206" w:rsidRPr="00AC6206">
        <w:rPr>
          <w:rFonts w:ascii="ITC Avant Garde" w:hAnsi="ITC Avant Garde" w:cstheme="majorHAnsi"/>
          <w:sz w:val="20"/>
          <w:szCs w:val="20"/>
        </w:rPr>
        <w:t xml:space="preserve">crear la Ventanilla Electrónica del Instituto y el procedimiento de acceso por parte de los Promoventes a ésta; </w:t>
      </w:r>
      <w:r w:rsidR="00AC6206" w:rsidRPr="00772221">
        <w:rPr>
          <w:rFonts w:ascii="ITC Avant Garde" w:hAnsi="ITC Avant Garde" w:cstheme="majorHAnsi"/>
          <w:b/>
          <w:sz w:val="20"/>
          <w:szCs w:val="20"/>
        </w:rPr>
        <w:t>ii)</w:t>
      </w:r>
      <w:r w:rsidR="00AC6206" w:rsidRPr="00AC6206">
        <w:rPr>
          <w:rFonts w:ascii="ITC Avant Garde" w:hAnsi="ITC Avant Garde" w:cstheme="majorHAnsi"/>
          <w:sz w:val="20"/>
          <w:szCs w:val="20"/>
        </w:rPr>
        <w:t xml:space="preserve"> establecer el uso y las características de los eFormatos; </w:t>
      </w:r>
      <w:r w:rsidR="00AC6206" w:rsidRPr="00772221">
        <w:rPr>
          <w:rFonts w:ascii="ITC Avant Garde" w:hAnsi="ITC Avant Garde" w:cstheme="majorHAnsi"/>
          <w:b/>
          <w:sz w:val="20"/>
          <w:szCs w:val="20"/>
        </w:rPr>
        <w:t>iii)</w:t>
      </w:r>
      <w:r w:rsidR="00AC6206" w:rsidRPr="00AC6206">
        <w:rPr>
          <w:rFonts w:ascii="ITC Avant Garde" w:hAnsi="ITC Avant Garde" w:cstheme="majorHAnsi"/>
          <w:sz w:val="20"/>
          <w:szCs w:val="20"/>
        </w:rPr>
        <w:t xml:space="preserve"> implementar las Actuaciones Electrónicas y los Actos Administrativos Electrónicos; </w:t>
      </w:r>
      <w:r w:rsidR="00AC6206" w:rsidRPr="00772221">
        <w:rPr>
          <w:rFonts w:ascii="ITC Avant Garde" w:hAnsi="ITC Avant Garde" w:cstheme="majorHAnsi"/>
          <w:b/>
          <w:sz w:val="20"/>
          <w:szCs w:val="20"/>
        </w:rPr>
        <w:t>iv)</w:t>
      </w:r>
      <w:r w:rsidR="00AC6206" w:rsidRPr="00AC6206">
        <w:rPr>
          <w:rFonts w:ascii="ITC Avant Garde" w:hAnsi="ITC Avant Garde" w:cstheme="majorHAnsi"/>
          <w:sz w:val="20"/>
          <w:szCs w:val="20"/>
        </w:rPr>
        <w:t xml:space="preserve"> establecer el uso de la Firma Electrónica Avanzada; y, </w:t>
      </w:r>
      <w:r w:rsidR="00AC6206" w:rsidRPr="00772221">
        <w:rPr>
          <w:rFonts w:ascii="ITC Avant Garde" w:hAnsi="ITC Avant Garde" w:cstheme="majorHAnsi"/>
          <w:b/>
          <w:sz w:val="20"/>
          <w:szCs w:val="20"/>
        </w:rPr>
        <w:t>v)</w:t>
      </w:r>
      <w:r w:rsidR="00AC6206" w:rsidRPr="00AC6206">
        <w:rPr>
          <w:rFonts w:ascii="ITC Avant Garde" w:hAnsi="ITC Avant Garde" w:cstheme="majorHAnsi"/>
          <w:sz w:val="20"/>
          <w:szCs w:val="20"/>
        </w:rPr>
        <w:t xml:space="preserve"> desarrollar e implementar el Expediente de Seguimiento.</w:t>
      </w:r>
    </w:p>
    <w:p w:rsidR="00AC6206" w:rsidRPr="00AC6206" w:rsidRDefault="00AC6206" w:rsidP="00AC6206">
      <w:pPr>
        <w:pStyle w:val="texto"/>
        <w:spacing w:line="223" w:lineRule="exact"/>
        <w:rPr>
          <w:rFonts w:ascii="ITC Avant Garde" w:hAnsi="ITC Avant Garde" w:cstheme="majorHAnsi"/>
          <w:sz w:val="20"/>
          <w:szCs w:val="20"/>
        </w:rPr>
      </w:pPr>
    </w:p>
    <w:p w:rsidR="00AC6206" w:rsidRPr="00AC6206" w:rsidRDefault="00AC6206" w:rsidP="00772221">
      <w:pPr>
        <w:pStyle w:val="texto"/>
        <w:spacing w:line="223" w:lineRule="exact"/>
        <w:ind w:firstLine="0"/>
        <w:rPr>
          <w:rFonts w:ascii="ITC Avant Garde" w:hAnsi="ITC Avant Garde" w:cstheme="majorHAnsi"/>
          <w:sz w:val="20"/>
          <w:szCs w:val="20"/>
        </w:rPr>
      </w:pPr>
      <w:r w:rsidRPr="00AC6206">
        <w:rPr>
          <w:rFonts w:ascii="ITC Avant Garde" w:hAnsi="ITC Avant Garde" w:cstheme="majorHAnsi"/>
          <w:sz w:val="20"/>
          <w:szCs w:val="20"/>
        </w:rPr>
        <w:t>Con lo anterior, el Instituto busca establecer las disposiciones aplicables a la sustanciación de los Trámites y Servicios del Instituto por medios electrónicos, que permitan la aplicación cierta y homologada de las tecnologías de la información y las comunicaciones, con el objeto de incrementar la eficiencia, la transparencia y la participación ciudadana.</w:t>
      </w:r>
    </w:p>
    <w:p w:rsidR="00AC6206" w:rsidRPr="00AC6206" w:rsidRDefault="00AC6206" w:rsidP="00AC6206">
      <w:pPr>
        <w:pStyle w:val="texto"/>
        <w:spacing w:line="223" w:lineRule="exact"/>
        <w:rPr>
          <w:rFonts w:ascii="ITC Avant Garde" w:hAnsi="ITC Avant Garde" w:cstheme="majorHAnsi"/>
          <w:sz w:val="20"/>
          <w:szCs w:val="20"/>
        </w:rPr>
      </w:pPr>
    </w:p>
    <w:p w:rsidR="00AC6206" w:rsidRDefault="00AC6206" w:rsidP="00307172">
      <w:pPr>
        <w:pStyle w:val="texto"/>
        <w:spacing w:line="223" w:lineRule="exact"/>
        <w:ind w:firstLine="0"/>
        <w:rPr>
          <w:rFonts w:ascii="ITC Avant Garde" w:hAnsi="ITC Avant Garde" w:cstheme="majorHAnsi"/>
          <w:sz w:val="20"/>
          <w:szCs w:val="20"/>
        </w:rPr>
      </w:pPr>
      <w:r w:rsidRPr="00AC6206">
        <w:rPr>
          <w:rFonts w:ascii="ITC Avant Garde" w:hAnsi="ITC Avant Garde" w:cstheme="majorHAnsi"/>
          <w:sz w:val="20"/>
          <w:szCs w:val="20"/>
        </w:rPr>
        <w:t>En virtud de lo anterior, la presente consulta pública t</w:t>
      </w:r>
      <w:r w:rsidR="009D00A3">
        <w:rPr>
          <w:rFonts w:ascii="ITC Avant Garde" w:hAnsi="ITC Avant Garde" w:cstheme="majorHAnsi"/>
          <w:sz w:val="20"/>
          <w:szCs w:val="20"/>
        </w:rPr>
        <w:t>uvo</w:t>
      </w:r>
      <w:r w:rsidRPr="00AC6206">
        <w:rPr>
          <w:rFonts w:ascii="ITC Avant Garde" w:hAnsi="ITC Avant Garde" w:cstheme="majorHAnsi"/>
          <w:sz w:val="20"/>
          <w:szCs w:val="20"/>
        </w:rPr>
        <w:t xml:space="preserve"> por objeto transparentar y dar a conocer la propuesta de regulación, su formato anexo y su análisis de nulo impacto regulatorio a efecto de que los</w:t>
      </w:r>
      <w:r w:rsidR="003B510D">
        <w:rPr>
          <w:rFonts w:ascii="ITC Avant Garde" w:hAnsi="ITC Avant Garde" w:cstheme="majorHAnsi"/>
          <w:sz w:val="20"/>
          <w:szCs w:val="20"/>
        </w:rPr>
        <w:t xml:space="preserve"> interesados en la misma, pudieran</w:t>
      </w:r>
      <w:r w:rsidRPr="00AC6206">
        <w:rPr>
          <w:rFonts w:ascii="ITC Avant Garde" w:hAnsi="ITC Avant Garde" w:cstheme="majorHAnsi"/>
          <w:sz w:val="20"/>
          <w:szCs w:val="20"/>
        </w:rPr>
        <w:t xml:space="preserve"> tener un mayor entendimiento sobre sus medidas y términos propuestos por el Instituto y, a partir de ello, formular a este órgano regulador sus comentarios, opini</w:t>
      </w:r>
      <w:r w:rsidR="001B332F">
        <w:rPr>
          <w:rFonts w:ascii="ITC Avant Garde" w:hAnsi="ITC Avant Garde" w:cstheme="majorHAnsi"/>
          <w:sz w:val="20"/>
          <w:szCs w:val="20"/>
        </w:rPr>
        <w:t>ones o aportaciones que permitieran</w:t>
      </w:r>
      <w:r w:rsidRPr="00AC6206">
        <w:rPr>
          <w:rFonts w:ascii="ITC Avant Garde" w:hAnsi="ITC Avant Garde" w:cstheme="majorHAnsi"/>
          <w:sz w:val="20"/>
          <w:szCs w:val="20"/>
        </w:rPr>
        <w:t xml:space="preserve"> fortalecer dicha propuesta normativa, así como para afinar con mayor precisión los posibles impactos q</w:t>
      </w:r>
      <w:r w:rsidR="009F6C2E">
        <w:rPr>
          <w:rFonts w:ascii="ITC Avant Garde" w:hAnsi="ITC Avant Garde" w:cstheme="majorHAnsi"/>
          <w:sz w:val="20"/>
          <w:szCs w:val="20"/>
        </w:rPr>
        <w:t xml:space="preserve">ue se desprendan a razón de su </w:t>
      </w:r>
      <w:r w:rsidRPr="00AC6206">
        <w:rPr>
          <w:rFonts w:ascii="ITC Avant Garde" w:hAnsi="ITC Avant Garde" w:cstheme="majorHAnsi"/>
          <w:sz w:val="20"/>
          <w:szCs w:val="20"/>
        </w:rPr>
        <w:t>entrada en vigor.</w:t>
      </w:r>
    </w:p>
    <w:p w:rsidR="00307172" w:rsidRPr="00894A1F" w:rsidRDefault="00307172" w:rsidP="00772221">
      <w:pPr>
        <w:pStyle w:val="texto"/>
        <w:spacing w:line="223" w:lineRule="exact"/>
        <w:ind w:firstLine="0"/>
        <w:rPr>
          <w:rFonts w:ascii="ITC Avant Garde" w:hAnsi="ITC Avant Garde" w:cstheme="majorHAnsi"/>
          <w:b/>
          <w:sz w:val="20"/>
          <w:szCs w:val="20"/>
        </w:rPr>
      </w:pPr>
    </w:p>
    <w:p w:rsidR="00307172" w:rsidRPr="00894A1F" w:rsidRDefault="00307172" w:rsidP="00307172">
      <w:pPr>
        <w:pStyle w:val="texto"/>
        <w:spacing w:line="223" w:lineRule="exact"/>
        <w:ind w:left="1008" w:firstLine="0"/>
        <w:jc w:val="center"/>
        <w:rPr>
          <w:rFonts w:ascii="ITC Avant Garde" w:hAnsi="ITC Avant Garde" w:cstheme="majorHAnsi"/>
          <w:b/>
          <w:sz w:val="20"/>
          <w:szCs w:val="20"/>
        </w:rPr>
      </w:pPr>
      <w:r w:rsidRPr="00894A1F">
        <w:rPr>
          <w:rFonts w:ascii="ITC Avant Garde" w:hAnsi="ITC Avant Garde" w:cstheme="majorHAnsi"/>
          <w:b/>
          <w:sz w:val="20"/>
          <w:szCs w:val="20"/>
        </w:rPr>
        <w:t>DESCRIPCIÓN DE LOS PARTICIPANTES EN LA CONSULTA PÚBLICA</w:t>
      </w:r>
    </w:p>
    <w:p w:rsidR="008A1E96" w:rsidRDefault="008A1E96" w:rsidP="00772221">
      <w:pPr>
        <w:pStyle w:val="texto"/>
        <w:spacing w:line="223" w:lineRule="exact"/>
        <w:rPr>
          <w:rFonts w:ascii="ITC Avant Garde" w:hAnsi="ITC Avant Garde" w:cstheme="majorHAnsi"/>
          <w:sz w:val="20"/>
          <w:szCs w:val="20"/>
        </w:rPr>
      </w:pPr>
    </w:p>
    <w:p w:rsidR="008A1E96" w:rsidRPr="008A1E96" w:rsidRDefault="008A1E96" w:rsidP="008A1E96">
      <w:pPr>
        <w:pStyle w:val="texto"/>
        <w:spacing w:line="223" w:lineRule="exact"/>
        <w:rPr>
          <w:rFonts w:ascii="ITC Avant Garde" w:hAnsi="ITC Avant Garde" w:cstheme="majorHAnsi"/>
          <w:bCs/>
          <w:sz w:val="20"/>
          <w:szCs w:val="20"/>
        </w:rPr>
      </w:pPr>
      <w:r w:rsidRPr="008A1E96">
        <w:rPr>
          <w:rFonts w:ascii="ITC Avant Garde" w:hAnsi="ITC Avant Garde" w:cstheme="majorHAnsi"/>
          <w:bCs/>
          <w:sz w:val="20"/>
          <w:szCs w:val="20"/>
        </w:rPr>
        <w:t>Durante el periodo de consulta pública se recibieron comentarios de los siguientes participantes, a saber:</w:t>
      </w:r>
    </w:p>
    <w:p w:rsidR="008A1E96" w:rsidRPr="008A1E96" w:rsidRDefault="008A1E96" w:rsidP="008A1E96">
      <w:pPr>
        <w:pStyle w:val="texto"/>
        <w:spacing w:line="223" w:lineRule="exact"/>
        <w:rPr>
          <w:rFonts w:ascii="ITC Avant Garde" w:hAnsi="ITC Avant Garde" w:cstheme="majorHAnsi"/>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AT&amp;T Comunicaciones Digitales, S. de R.L. de C.V., Grupo AT&amp;T Celullar, S. de R.L. de C.V., AT&amp;T Norte, S. de R.L. de C.V., AT&amp;T Comercialización Móvil, S. de R.L. de C.V. y AT&amp;T Desarrollo en Comunicaciones de México, S. de R.L. de C.V.</w:t>
      </w:r>
      <w:r w:rsidRPr="008A1E96">
        <w:rPr>
          <w:rFonts w:ascii="ITC Avant Garde" w:hAnsi="ITC Avant Garde" w:cstheme="majorHAnsi"/>
          <w:b/>
          <w:bCs/>
          <w:sz w:val="20"/>
          <w:szCs w:val="20"/>
          <w:vertAlign w:val="superscript"/>
        </w:rPr>
        <w:t xml:space="preserve"> </w:t>
      </w:r>
      <w:r w:rsidRPr="008A1E96">
        <w:rPr>
          <w:rFonts w:ascii="ITC Avant Garde" w:hAnsi="ITC Avant Garde" w:cstheme="majorHAnsi"/>
          <w:b/>
          <w:bCs/>
          <w:sz w:val="20"/>
          <w:szCs w:val="20"/>
          <w:vertAlign w:val="superscript"/>
        </w:rPr>
        <w:footnoteReference w:id="1"/>
      </w:r>
      <w:r w:rsidRPr="008A1E96">
        <w:rPr>
          <w:rFonts w:ascii="ITC Avant Garde" w:hAnsi="ITC Avant Garde" w:cstheme="majorHAnsi"/>
          <w:b/>
          <w:bCs/>
          <w:sz w:val="20"/>
          <w:szCs w:val="20"/>
        </w:rPr>
        <w:t xml:space="preserve"> </w:t>
      </w:r>
      <w:r w:rsidR="0072292A">
        <w:rPr>
          <w:rFonts w:ascii="ITC Avant Garde" w:hAnsi="ITC Avant Garde" w:cstheme="majorHAnsi"/>
          <w:bCs/>
          <w:sz w:val="20"/>
          <w:szCs w:val="20"/>
        </w:rPr>
        <w:t xml:space="preserve"> </w:t>
      </w:r>
      <w:r w:rsidRPr="008A1E96">
        <w:rPr>
          <w:rFonts w:ascii="ITC Avant Garde" w:hAnsi="ITC Avant Garde" w:cstheme="majorHAnsi"/>
          <w:bCs/>
          <w:sz w:val="20"/>
          <w:szCs w:val="20"/>
        </w:rPr>
        <w:t>Empresa mexicana de telecomunicaciones, subsidiaria de AT&amp;T Latin American una división de la empresa líder de Telecomunicaciones estadounidense AT&amp;T, cuya sede se encuentra en la Ciudad de México. Entre sus principales servicios está la telefonía móvil, el internet móvil, servicios de banda ancha móvil, entre otros.</w:t>
      </w:r>
    </w:p>
    <w:p w:rsidR="008A1E96" w:rsidRPr="008A1E96" w:rsidRDefault="008A1E96" w:rsidP="008A1E96">
      <w:pPr>
        <w:pStyle w:val="texto"/>
        <w:spacing w:line="223" w:lineRule="exact"/>
        <w:rPr>
          <w:rFonts w:ascii="ITC Avant Garde" w:hAnsi="ITC Avant Garde" w:cstheme="majorHAnsi"/>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Televisión Azteca, S.A. de C.V.</w:t>
      </w:r>
      <w:r w:rsidRPr="008A1E96">
        <w:rPr>
          <w:rFonts w:ascii="ITC Avant Garde" w:hAnsi="ITC Avant Garde" w:cstheme="majorHAnsi"/>
          <w:b/>
          <w:bCs/>
          <w:sz w:val="20"/>
          <w:szCs w:val="20"/>
          <w:vertAlign w:val="superscript"/>
        </w:rPr>
        <w:t xml:space="preserve"> </w:t>
      </w:r>
      <w:r w:rsidRPr="008A1E96">
        <w:rPr>
          <w:rFonts w:ascii="ITC Avant Garde" w:hAnsi="ITC Avant Garde" w:cstheme="majorHAnsi"/>
          <w:b/>
          <w:bCs/>
          <w:sz w:val="20"/>
          <w:szCs w:val="20"/>
          <w:vertAlign w:val="superscript"/>
        </w:rPr>
        <w:footnoteReference w:id="2"/>
      </w:r>
      <w:r w:rsidRPr="008A1E96">
        <w:rPr>
          <w:rFonts w:ascii="ITC Avant Garde" w:hAnsi="ITC Avant Garde" w:cstheme="majorHAnsi"/>
          <w:b/>
          <w:bCs/>
          <w:sz w:val="20"/>
          <w:szCs w:val="20"/>
        </w:rPr>
        <w:t xml:space="preserve"> </w:t>
      </w:r>
      <w:r w:rsidRPr="008A1E96">
        <w:rPr>
          <w:rFonts w:ascii="ITC Avant Garde" w:hAnsi="ITC Avant Garde" w:cstheme="majorHAnsi"/>
          <w:bCs/>
          <w:sz w:val="20"/>
          <w:szCs w:val="20"/>
        </w:rPr>
        <w:t>Es uno de los dos mayores productores de contenido para televisión en español en el mundo. Opera tres redes de televisión con cobert</w:t>
      </w:r>
      <w:r w:rsidR="0028409F">
        <w:rPr>
          <w:rFonts w:ascii="ITC Avant Garde" w:hAnsi="ITC Avant Garde" w:cstheme="majorHAnsi"/>
          <w:bCs/>
          <w:sz w:val="20"/>
          <w:szCs w:val="20"/>
        </w:rPr>
        <w:t>ura nacional en México: Azteca U</w:t>
      </w:r>
      <w:r w:rsidRPr="008A1E96">
        <w:rPr>
          <w:rFonts w:ascii="ITC Avant Garde" w:hAnsi="ITC Avant Garde" w:cstheme="majorHAnsi"/>
          <w:bCs/>
          <w:sz w:val="20"/>
          <w:szCs w:val="20"/>
        </w:rPr>
        <w:t>no, que se orienta a la mujer; Azteca 7, que se enfoca en audiencias jóvenes de ingresos med</w:t>
      </w:r>
      <w:r w:rsidR="0028409F">
        <w:rPr>
          <w:rFonts w:ascii="ITC Avant Garde" w:hAnsi="ITC Avant Garde" w:cstheme="majorHAnsi"/>
          <w:bCs/>
          <w:sz w:val="20"/>
          <w:szCs w:val="20"/>
        </w:rPr>
        <w:t xml:space="preserve">ios y altos; adn40, </w:t>
      </w:r>
      <w:r w:rsidRPr="008A1E96">
        <w:rPr>
          <w:rFonts w:ascii="ITC Avant Garde" w:hAnsi="ITC Avant Garde" w:cstheme="majorHAnsi"/>
          <w:bCs/>
          <w:sz w:val="20"/>
          <w:szCs w:val="20"/>
        </w:rPr>
        <w:t>canal nacional de televisión abierta informativo las 24 horas; y a+, que ofrece al público de todo el país una parrilla diferenciada en cada estado, con noticiarios y programas de deportes realizados en cada región.</w:t>
      </w:r>
    </w:p>
    <w:p w:rsidR="008A1E96" w:rsidRPr="008A1E96" w:rsidRDefault="008A1E96" w:rsidP="008A1E96">
      <w:pPr>
        <w:pStyle w:val="texto"/>
        <w:spacing w:line="223" w:lineRule="exact"/>
        <w:rPr>
          <w:rFonts w:ascii="ITC Avant Garde" w:hAnsi="ITC Avant Garde" w:cstheme="majorHAnsi"/>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Bestphone, S.A. de C.V., Operbes, S.A. de C.V., Cable y Comunicación de Campeche, S.A. de C.V., Cablemás Telecomunicaciones, S.A. de C.V., Cablevisión Red, S.A. de C.V., México Red de Telecomunicaciones, S. de R. L. de C.V., Tele Azteca, S.A. de C.V., Televisión Internacional, S.A. de C.V., TV Cable de Oriente, S.A. de C.V. y Cablevisión, S.A. de C.V.</w:t>
      </w:r>
      <w:r w:rsidRPr="008A1E96">
        <w:rPr>
          <w:rFonts w:ascii="ITC Avant Garde" w:hAnsi="ITC Avant Garde" w:cstheme="majorHAnsi"/>
          <w:b/>
          <w:bCs/>
          <w:sz w:val="20"/>
          <w:szCs w:val="20"/>
          <w:vertAlign w:val="superscript"/>
        </w:rPr>
        <w:footnoteReference w:id="3"/>
      </w:r>
      <w:r w:rsidRPr="008A1E96">
        <w:rPr>
          <w:rFonts w:ascii="ITC Avant Garde" w:hAnsi="ITC Avant Garde" w:cstheme="majorHAnsi"/>
          <w:b/>
          <w:bCs/>
          <w:sz w:val="20"/>
          <w:szCs w:val="20"/>
        </w:rPr>
        <w:t xml:space="preserve"> </w:t>
      </w:r>
      <w:r w:rsidRPr="008A1E96">
        <w:rPr>
          <w:rFonts w:ascii="ITC Avant Garde" w:hAnsi="ITC Avant Garde" w:cstheme="majorHAnsi"/>
          <w:bCs/>
          <w:sz w:val="20"/>
          <w:szCs w:val="20"/>
        </w:rPr>
        <w:t xml:space="preserve">Empresas dedicadas a la asesoría, distribución, comercialización, compra y venta de productos y servicios de telecomunicaciones, tecnologías y seguridad de la información. Desarrollo de nuevos productos y servicios de telecomunicaciones, tecnologías y seguridad de la información. </w:t>
      </w:r>
    </w:p>
    <w:p w:rsidR="008A1E96" w:rsidRPr="008A1E96" w:rsidRDefault="008A1E96" w:rsidP="008A1E96">
      <w:pPr>
        <w:pStyle w:val="texto"/>
        <w:spacing w:line="223" w:lineRule="exact"/>
        <w:rPr>
          <w:rFonts w:ascii="ITC Avant Garde" w:hAnsi="ITC Avant Garde" w:cstheme="majorHAnsi"/>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Pegaso PCS, S.A. de C.V.</w:t>
      </w:r>
      <w:r w:rsidRPr="008A1E96">
        <w:rPr>
          <w:rFonts w:ascii="ITC Avant Garde" w:hAnsi="ITC Avant Garde" w:cstheme="majorHAnsi"/>
          <w:b/>
          <w:bCs/>
          <w:sz w:val="20"/>
          <w:szCs w:val="20"/>
          <w:vertAlign w:val="superscript"/>
        </w:rPr>
        <w:footnoteReference w:id="4"/>
      </w:r>
      <w:r w:rsidRPr="008A1E96">
        <w:rPr>
          <w:rFonts w:ascii="ITC Avant Garde" w:hAnsi="ITC Avant Garde" w:cstheme="majorHAnsi"/>
          <w:bCs/>
          <w:sz w:val="20"/>
          <w:szCs w:val="20"/>
        </w:rPr>
        <w:t xml:space="preserve"> Se describen como una organización de alto desempeño por ser líderes en la innovación de productos y servicios de telecomunicaciones bajo la marca Movistar, que se destaca por la calidad de servicio, cercanía con sus usuarios y las ofertas comerciales más atractivas del mercado.</w:t>
      </w:r>
    </w:p>
    <w:p w:rsidR="008A1E96" w:rsidRPr="008A1E96" w:rsidRDefault="008A1E96" w:rsidP="008A1E96">
      <w:pPr>
        <w:pStyle w:val="texto"/>
        <w:spacing w:line="223" w:lineRule="exact"/>
        <w:rPr>
          <w:rFonts w:ascii="ITC Avant Garde" w:hAnsi="ITC Avant Garde" w:cstheme="majorHAnsi"/>
          <w:bCs/>
          <w:sz w:val="20"/>
          <w:szCs w:val="20"/>
        </w:rPr>
      </w:pPr>
      <w:r w:rsidRPr="008A1E96">
        <w:rPr>
          <w:rFonts w:ascii="ITC Avant Garde" w:hAnsi="ITC Avant Garde" w:cstheme="majorHAnsi"/>
          <w:bCs/>
          <w:sz w:val="20"/>
          <w:szCs w:val="20"/>
        </w:rPr>
        <w:t xml:space="preserve">  </w:t>
      </w: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Axtel, S.A.B. de C.V.</w:t>
      </w:r>
      <w:r w:rsidRPr="008A1E96">
        <w:rPr>
          <w:rFonts w:ascii="ITC Avant Garde" w:hAnsi="ITC Avant Garde" w:cstheme="majorHAnsi"/>
          <w:b/>
          <w:bCs/>
          <w:sz w:val="20"/>
          <w:szCs w:val="20"/>
          <w:vertAlign w:val="superscript"/>
        </w:rPr>
        <w:footnoteReference w:id="5"/>
      </w:r>
      <w:r w:rsidRPr="008A1E96">
        <w:rPr>
          <w:rFonts w:ascii="ITC Avant Garde" w:hAnsi="ITC Avant Garde" w:cstheme="majorHAnsi"/>
          <w:bCs/>
          <w:sz w:val="20"/>
          <w:szCs w:val="20"/>
        </w:rPr>
        <w:t xml:space="preserve"> Entidad con capacidades combinadas para atender a empresas, gobierno y hogares con un amplio portafolio de soluciones de Tecnologías de Información y Comunicación. Con una de las más robustas redes de Latinoamérica, centros de datos con una capacidad de aproximadamente 6 mil 500 m2, soluciones para todos los mercados. </w:t>
      </w:r>
    </w:p>
    <w:p w:rsidR="008A1E96" w:rsidRPr="008A1E96" w:rsidRDefault="008A1E96" w:rsidP="008A1E96">
      <w:pPr>
        <w:pStyle w:val="texto"/>
        <w:spacing w:line="223" w:lineRule="exact"/>
        <w:rPr>
          <w:rFonts w:ascii="ITC Avant Garde" w:hAnsi="ITC Avant Garde" w:cstheme="majorHAnsi"/>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Radiomóvil Dipsa, S.A. de C.V.</w:t>
      </w:r>
      <w:r w:rsidRPr="008A1E96">
        <w:rPr>
          <w:rFonts w:ascii="ITC Avant Garde" w:hAnsi="ITC Avant Garde" w:cstheme="majorHAnsi"/>
          <w:b/>
          <w:bCs/>
          <w:sz w:val="20"/>
          <w:szCs w:val="20"/>
          <w:vertAlign w:val="superscript"/>
        </w:rPr>
        <w:footnoteReference w:id="6"/>
      </w:r>
      <w:r w:rsidRPr="008A1E96">
        <w:rPr>
          <w:rFonts w:ascii="ITC Avant Garde" w:hAnsi="ITC Avant Garde" w:cstheme="majorHAnsi"/>
          <w:bCs/>
          <w:sz w:val="20"/>
          <w:szCs w:val="20"/>
        </w:rPr>
        <w:t xml:space="preserve"> Empresa que forma parte del grupo América Móvil, el mayor proveedor de comunicación celular en Latinoamérica y el tercer lugar a nivel mundial. Cuenta con más de 328 millones de clientes y está presente en 18 países de América. Tan sólo en nuestro continente, América Móvil cuenta con más de 30 millones de líneas fijas y 262.9 millones de suscriptores móviles. </w:t>
      </w:r>
    </w:p>
    <w:p w:rsidR="008A1E96" w:rsidRPr="008A1E96" w:rsidRDefault="008A1E96" w:rsidP="008A1E96">
      <w:pPr>
        <w:pStyle w:val="texto"/>
        <w:spacing w:line="223" w:lineRule="exact"/>
        <w:rPr>
          <w:rFonts w:ascii="ITC Avant Garde" w:hAnsi="ITC Avant Garde" w:cstheme="majorHAnsi"/>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Maxcom Telecomunicaciones, S.A.B. de C.V.</w:t>
      </w:r>
      <w:r w:rsidRPr="008A1E96">
        <w:rPr>
          <w:rFonts w:ascii="ITC Avant Garde" w:hAnsi="ITC Avant Garde" w:cstheme="majorHAnsi"/>
          <w:b/>
          <w:bCs/>
          <w:sz w:val="20"/>
          <w:szCs w:val="20"/>
          <w:vertAlign w:val="superscript"/>
        </w:rPr>
        <w:footnoteReference w:id="7"/>
      </w:r>
      <w:r w:rsidRPr="008A1E96">
        <w:rPr>
          <w:rFonts w:ascii="ITC Avant Garde" w:hAnsi="ITC Avant Garde" w:cstheme="majorHAnsi"/>
          <w:b/>
          <w:bCs/>
          <w:sz w:val="20"/>
          <w:szCs w:val="20"/>
        </w:rPr>
        <w:t xml:space="preserve"> </w:t>
      </w:r>
      <w:r w:rsidRPr="008A1E96">
        <w:rPr>
          <w:rFonts w:ascii="ITC Avant Garde" w:hAnsi="ITC Avant Garde" w:cstheme="majorHAnsi"/>
          <w:bCs/>
          <w:sz w:val="20"/>
          <w:szCs w:val="20"/>
        </w:rPr>
        <w:t>Es una empresa que opera principalmente en el sector TIC. Conecta con sus contactos clave, proyectos, accionistas, noticias relacionadas y más. Esta empresa cuenta con operaciones en México. Algunos temas relacionados a sus desarrollos son: Larga distancia, equipos móviles, proveedor TIC, banda ancha fija, servicios convergentes, enlaces privados, telefonía IP, Wi-Fi, tablets, servicios, banda ancha satelital, satelital, banda ancha móvil, MPLS, IPTV, Internet, telefonía fija y servicios corporativos.</w:t>
      </w:r>
    </w:p>
    <w:p w:rsidR="008A1E96" w:rsidRPr="008A1E96" w:rsidRDefault="008A1E96" w:rsidP="008A1E96">
      <w:pPr>
        <w:pStyle w:val="texto"/>
        <w:spacing w:line="223" w:lineRule="exact"/>
        <w:rPr>
          <w:rFonts w:ascii="ITC Avant Garde" w:hAnsi="ITC Avant Garde" w:cstheme="majorHAnsi"/>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
          <w:bCs/>
          <w:sz w:val="20"/>
          <w:szCs w:val="20"/>
        </w:rPr>
      </w:pPr>
      <w:r w:rsidRPr="008A1E96">
        <w:rPr>
          <w:rFonts w:ascii="ITC Avant Garde" w:hAnsi="ITC Avant Garde" w:cstheme="majorHAnsi"/>
          <w:b/>
          <w:bCs/>
          <w:sz w:val="20"/>
          <w:szCs w:val="20"/>
        </w:rPr>
        <w:t>Diana Elizabeth Pulido</w:t>
      </w:r>
      <w:r w:rsidRPr="008A1E96">
        <w:rPr>
          <w:rFonts w:ascii="ITC Avant Garde" w:hAnsi="ITC Avant Garde" w:cstheme="majorHAnsi"/>
          <w:b/>
          <w:bCs/>
          <w:sz w:val="20"/>
          <w:szCs w:val="20"/>
          <w:vertAlign w:val="superscript"/>
        </w:rPr>
        <w:footnoteReference w:id="8"/>
      </w:r>
    </w:p>
    <w:p w:rsidR="008A1E96" w:rsidRPr="008A1E96" w:rsidRDefault="008A1E96" w:rsidP="008A1E96">
      <w:pPr>
        <w:pStyle w:val="texto"/>
        <w:spacing w:line="223" w:lineRule="exact"/>
        <w:rPr>
          <w:rFonts w:ascii="ITC Avant Garde" w:hAnsi="ITC Avant Garde" w:cstheme="majorHAnsi"/>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Altán Redes, S.A.P.I. de C.V.</w:t>
      </w:r>
      <w:r w:rsidRPr="008A1E96">
        <w:rPr>
          <w:rFonts w:ascii="ITC Avant Garde" w:hAnsi="ITC Avant Garde" w:cstheme="majorHAnsi"/>
          <w:b/>
          <w:bCs/>
          <w:sz w:val="20"/>
          <w:szCs w:val="20"/>
          <w:vertAlign w:val="superscript"/>
        </w:rPr>
        <w:footnoteReference w:id="9"/>
      </w:r>
      <w:r w:rsidRPr="008A1E96">
        <w:rPr>
          <w:rFonts w:ascii="ITC Avant Garde" w:hAnsi="ITC Avant Garde" w:cstheme="majorHAnsi"/>
          <w:bCs/>
          <w:sz w:val="20"/>
          <w:szCs w:val="20"/>
        </w:rPr>
        <w:t xml:space="preserve"> Empresa mexicana responsable de diseñar, desplegar, operar y mantener la Red Compartida.</w:t>
      </w:r>
    </w:p>
    <w:p w:rsidR="008A1E96" w:rsidRPr="008A1E96" w:rsidRDefault="008A1E96" w:rsidP="008A1E96">
      <w:pPr>
        <w:pStyle w:val="texto"/>
        <w:spacing w:line="223" w:lineRule="exact"/>
        <w:rPr>
          <w:rFonts w:ascii="ITC Avant Garde" w:hAnsi="ITC Avant Garde" w:cstheme="majorHAnsi"/>
          <w:b/>
          <w:bCs/>
          <w:sz w:val="20"/>
          <w:szCs w:val="20"/>
        </w:rPr>
      </w:pPr>
    </w:p>
    <w:p w:rsidR="008A1E96" w:rsidRPr="008A1E96" w:rsidRDefault="008A1E96" w:rsidP="008A1E96">
      <w:pPr>
        <w:pStyle w:val="texto"/>
        <w:numPr>
          <w:ilvl w:val="0"/>
          <w:numId w:val="6"/>
        </w:numPr>
        <w:spacing w:line="223" w:lineRule="exact"/>
        <w:rPr>
          <w:rFonts w:ascii="ITC Avant Garde" w:hAnsi="ITC Avant Garde" w:cstheme="majorHAnsi"/>
          <w:bCs/>
          <w:sz w:val="20"/>
          <w:szCs w:val="20"/>
        </w:rPr>
      </w:pPr>
      <w:r w:rsidRPr="008A1E96">
        <w:rPr>
          <w:rFonts w:ascii="ITC Avant Garde" w:hAnsi="ITC Avant Garde" w:cstheme="majorHAnsi"/>
          <w:b/>
          <w:bCs/>
          <w:sz w:val="20"/>
          <w:szCs w:val="20"/>
        </w:rPr>
        <w:t>Radiodifusión Independiente de México, A.C.</w:t>
      </w:r>
      <w:r w:rsidRPr="008A1E96">
        <w:rPr>
          <w:rFonts w:ascii="ITC Avant Garde" w:hAnsi="ITC Avant Garde" w:cstheme="majorHAnsi"/>
          <w:b/>
          <w:bCs/>
          <w:sz w:val="20"/>
          <w:szCs w:val="20"/>
          <w:vertAlign w:val="superscript"/>
        </w:rPr>
        <w:footnoteReference w:id="10"/>
      </w:r>
      <w:r w:rsidRPr="008A1E96">
        <w:rPr>
          <w:rFonts w:ascii="ITC Avant Garde" w:hAnsi="ITC Avant Garde" w:cstheme="majorHAnsi"/>
          <w:bCs/>
          <w:sz w:val="20"/>
          <w:szCs w:val="20"/>
        </w:rPr>
        <w:t xml:space="preserve"> Es una asociación, sin fines de lucro, compuesta por más de 300 estaciones de radio y con presencia en 147</w:t>
      </w:r>
      <w:r w:rsidR="000401D2">
        <w:rPr>
          <w:rFonts w:ascii="ITC Avant Garde" w:hAnsi="ITC Avant Garde" w:cstheme="majorHAnsi"/>
          <w:bCs/>
          <w:sz w:val="20"/>
          <w:szCs w:val="20"/>
        </w:rPr>
        <w:t xml:space="preserve"> plazas a lo largo y ancho del p</w:t>
      </w:r>
      <w:r w:rsidRPr="008A1E96">
        <w:rPr>
          <w:rFonts w:ascii="ITC Avant Garde" w:hAnsi="ITC Avant Garde" w:cstheme="majorHAnsi"/>
          <w:bCs/>
          <w:sz w:val="20"/>
          <w:szCs w:val="20"/>
        </w:rPr>
        <w:t>aís.</w:t>
      </w:r>
    </w:p>
    <w:p w:rsidR="00156D61" w:rsidRPr="00894A1F" w:rsidRDefault="00156D61" w:rsidP="00772221">
      <w:pPr>
        <w:pStyle w:val="texto"/>
        <w:spacing w:line="223" w:lineRule="exact"/>
        <w:ind w:firstLine="0"/>
        <w:rPr>
          <w:rFonts w:ascii="ITC Avant Garde" w:hAnsi="ITC Avant Garde" w:cstheme="majorHAnsi"/>
          <w:b/>
          <w:sz w:val="20"/>
          <w:szCs w:val="20"/>
        </w:rPr>
      </w:pPr>
    </w:p>
    <w:p w:rsidR="00307172" w:rsidRDefault="00307172" w:rsidP="00772221">
      <w:pPr>
        <w:pStyle w:val="texto"/>
        <w:spacing w:line="223" w:lineRule="exact"/>
        <w:ind w:firstLine="0"/>
        <w:rPr>
          <w:rFonts w:ascii="ITC Avant Garde" w:hAnsi="ITC Avant Garde" w:cstheme="majorHAnsi"/>
          <w:b/>
          <w:sz w:val="20"/>
          <w:szCs w:val="20"/>
        </w:rPr>
      </w:pPr>
    </w:p>
    <w:p w:rsidR="00CC6B99" w:rsidRDefault="00307172" w:rsidP="0083615C">
      <w:pPr>
        <w:pStyle w:val="texto"/>
        <w:spacing w:line="223" w:lineRule="exact"/>
        <w:ind w:left="1008" w:firstLine="0"/>
        <w:jc w:val="center"/>
        <w:rPr>
          <w:rFonts w:ascii="ITC Avant Garde" w:hAnsi="ITC Avant Garde" w:cstheme="majorHAnsi"/>
          <w:b/>
          <w:sz w:val="20"/>
          <w:szCs w:val="20"/>
        </w:rPr>
      </w:pPr>
      <w:r w:rsidRPr="00894A1F">
        <w:rPr>
          <w:rFonts w:ascii="ITC Avant Garde" w:hAnsi="ITC Avant Garde" w:cstheme="majorHAnsi"/>
          <w:b/>
          <w:sz w:val="20"/>
          <w:szCs w:val="20"/>
        </w:rPr>
        <w:t>RESPUESTAS O POSICIONAMIENTOS QUE CORRESPONDAN POR PARTE DEL INSTITUTO</w:t>
      </w:r>
      <w:r w:rsidR="00954D73">
        <w:rPr>
          <w:rFonts w:ascii="ITC Avant Garde" w:hAnsi="ITC Avant Garde" w:cstheme="majorHAnsi"/>
          <w:b/>
          <w:sz w:val="20"/>
          <w:szCs w:val="20"/>
        </w:rPr>
        <w:t xml:space="preserve"> FEDERAL DE TELECOMUNICACIONES (</w:t>
      </w:r>
      <w:r w:rsidR="00CA7E9F">
        <w:rPr>
          <w:rFonts w:ascii="ITC Avant Garde" w:hAnsi="ITC Avant Garde" w:cstheme="majorHAnsi"/>
          <w:b/>
          <w:sz w:val="20"/>
          <w:szCs w:val="20"/>
        </w:rPr>
        <w:t>“</w:t>
      </w:r>
      <w:r w:rsidR="00954D73">
        <w:rPr>
          <w:rFonts w:ascii="ITC Avant Garde" w:hAnsi="ITC Avant Garde" w:cstheme="majorHAnsi"/>
          <w:b/>
          <w:sz w:val="20"/>
          <w:szCs w:val="20"/>
        </w:rPr>
        <w:t>INSTITUTO</w:t>
      </w:r>
      <w:r w:rsidR="00CA7E9F">
        <w:rPr>
          <w:rFonts w:ascii="ITC Avant Garde" w:hAnsi="ITC Avant Garde" w:cstheme="majorHAnsi"/>
          <w:b/>
          <w:sz w:val="20"/>
          <w:szCs w:val="20"/>
        </w:rPr>
        <w:t>”</w:t>
      </w:r>
      <w:r w:rsidR="00954D73">
        <w:rPr>
          <w:rFonts w:ascii="ITC Avant Garde" w:hAnsi="ITC Avant Garde" w:cstheme="majorHAnsi"/>
          <w:b/>
          <w:sz w:val="20"/>
          <w:szCs w:val="20"/>
        </w:rPr>
        <w:t>)</w:t>
      </w:r>
    </w:p>
    <w:p w:rsidR="0083615C" w:rsidRPr="0083615C" w:rsidRDefault="0083615C" w:rsidP="0083615C">
      <w:pPr>
        <w:pStyle w:val="texto"/>
        <w:spacing w:line="223" w:lineRule="exact"/>
        <w:ind w:left="1008" w:firstLine="0"/>
        <w:jc w:val="center"/>
        <w:rPr>
          <w:rFonts w:ascii="ITC Avant Garde" w:hAnsi="ITC Avant Garde" w:cstheme="majorHAnsi"/>
          <w:b/>
          <w:sz w:val="20"/>
          <w:szCs w:val="20"/>
        </w:rPr>
      </w:pPr>
    </w:p>
    <w:tbl>
      <w:tblPr>
        <w:tblW w:w="5017" w:type="pct"/>
        <w:tblCellMar>
          <w:left w:w="70" w:type="dxa"/>
          <w:right w:w="70" w:type="dxa"/>
        </w:tblCellMar>
        <w:tblLook w:val="04A0" w:firstRow="1" w:lastRow="0" w:firstColumn="1" w:lastColumn="0" w:noHBand="0" w:noVBand="1"/>
      </w:tblPr>
      <w:tblGrid>
        <w:gridCol w:w="307"/>
        <w:gridCol w:w="4449"/>
        <w:gridCol w:w="3815"/>
        <w:gridCol w:w="4459"/>
      </w:tblGrid>
      <w:tr w:rsidR="00CC6B99" w:rsidRPr="00785087" w:rsidTr="00307172">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color w:val="000000"/>
                <w:sz w:val="20"/>
              </w:rPr>
              <w:t>Folio: 1</w:t>
            </w:r>
          </w:p>
        </w:tc>
      </w:tr>
      <w:tr w:rsidR="00CC6B99" w:rsidRPr="00785087"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E5041C" w:rsidRDefault="00EE6AE8" w:rsidP="0074396B">
            <w:pPr>
              <w:spacing w:after="0" w:line="240" w:lineRule="auto"/>
              <w:jc w:val="center"/>
              <w:rPr>
                <w:rFonts w:ascii="ITC Avant Garde" w:hAnsi="ITC Avant Garde"/>
                <w:b/>
                <w:color w:val="000000"/>
                <w:sz w:val="20"/>
              </w:rPr>
            </w:pPr>
            <w:r w:rsidRPr="00EE6AE8">
              <w:rPr>
                <w:rFonts w:ascii="ITC Avant Garde" w:hAnsi="ITC Avant Garde"/>
                <w:b/>
                <w:sz w:val="20"/>
              </w:rPr>
              <w:t>AT&amp;T Comunicaciones Digitales, S. de R.L. de C.V., Grupo AT&amp;T Celullar, S. de R.L. de C.V., AT&amp;T Norte, S. de R.L. de C.V., AT&amp;T Comercialización Móvil, S. de R.L. de C.V. y AT&amp;T Desarrollo en Comunicaciones de México, S. de R.L. de C.V.,</w:t>
            </w:r>
          </w:p>
        </w:tc>
      </w:tr>
      <w:tr w:rsidR="00CC6B99" w:rsidRPr="00785087"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E5041C" w:rsidRDefault="00CC6B99" w:rsidP="00923B68">
            <w:pPr>
              <w:spacing w:after="0" w:line="240" w:lineRule="auto"/>
              <w:jc w:val="center"/>
              <w:rPr>
                <w:rFonts w:ascii="ITC Avant Garde" w:hAnsi="ITC Avant Garde"/>
                <w:b/>
                <w:color w:val="000000"/>
                <w:sz w:val="20"/>
              </w:rPr>
            </w:pPr>
            <w:r w:rsidRPr="00E5041C">
              <w:rPr>
                <w:rFonts w:ascii="ITC Avant Garde" w:hAnsi="ITC Avant Garde"/>
                <w:b/>
                <w:color w:val="000000"/>
                <w:sz w:val="20"/>
              </w:rPr>
              <w:t xml:space="preserve">Representadas por: </w:t>
            </w:r>
            <w:r w:rsidR="00923B68">
              <w:rPr>
                <w:rFonts w:ascii="ITC Avant Garde" w:hAnsi="ITC Avant Garde"/>
                <w:b/>
                <w:color w:val="000000"/>
                <w:sz w:val="20"/>
              </w:rPr>
              <w:t>Antonio Díaz Hernández</w:t>
            </w:r>
          </w:p>
        </w:tc>
      </w:tr>
      <w:tr w:rsidR="00CC6B99" w:rsidRPr="00785087" w:rsidTr="00120B0D">
        <w:trPr>
          <w:trHeight w:val="300"/>
        </w:trPr>
        <w:tc>
          <w:tcPr>
            <w:tcW w:w="174"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p>
        </w:tc>
        <w:tc>
          <w:tcPr>
            <w:tcW w:w="96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E5041C" w:rsidRDefault="00EE6AE8" w:rsidP="0074396B">
            <w:pPr>
              <w:spacing w:after="0" w:line="240" w:lineRule="auto"/>
              <w:jc w:val="center"/>
              <w:rPr>
                <w:rFonts w:ascii="ITC Avant Garde" w:hAnsi="ITC Avant Garde"/>
                <w:b/>
                <w:color w:val="000000"/>
                <w:sz w:val="20"/>
              </w:rPr>
            </w:pPr>
            <w:r>
              <w:rPr>
                <w:rFonts w:ascii="ITC Avant Garde" w:hAnsi="ITC Avant Garde"/>
                <w:b/>
                <w:color w:val="000000"/>
                <w:sz w:val="20"/>
              </w:rPr>
              <w:t>Lineamiento</w:t>
            </w:r>
            <w:r w:rsidR="00CC6B99" w:rsidRPr="00E5041C">
              <w:rPr>
                <w:rFonts w:ascii="ITC Avant Garde" w:hAnsi="ITC Avant Garde"/>
                <w:b/>
                <w:color w:val="000000"/>
                <w:sz w:val="20"/>
              </w:rPr>
              <w:t xml:space="preserve"> o Apartado</w:t>
            </w:r>
            <w:r w:rsidR="00C5726C">
              <w:rPr>
                <w:rFonts w:ascii="ITC Avant Garde" w:hAnsi="ITC Avant Garde"/>
                <w:b/>
                <w:color w:val="000000"/>
                <w:sz w:val="20"/>
              </w:rPr>
              <w:t xml:space="preserve"> del Anteproyecto</w:t>
            </w:r>
            <w:r w:rsidR="00954D73">
              <w:rPr>
                <w:rStyle w:val="Refdenotaalpie"/>
                <w:b/>
                <w:color w:val="000000"/>
              </w:rPr>
              <w:footnoteReference w:id="11"/>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color w:val="000000"/>
                <w:sz w:val="20"/>
              </w:rPr>
              <w:t>Comentarios, opiniones o aportaciones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color w:val="000000"/>
                <w:sz w:val="20"/>
              </w:rPr>
              <w:t>Respuesta</w:t>
            </w:r>
          </w:p>
        </w:tc>
      </w:tr>
      <w:tr w:rsidR="00CC6B99" w:rsidRPr="00785087" w:rsidTr="00120B0D">
        <w:trPr>
          <w:trHeight w:val="300"/>
        </w:trPr>
        <w:tc>
          <w:tcPr>
            <w:tcW w:w="174"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w:t>
            </w:r>
          </w:p>
        </w:tc>
        <w:tc>
          <w:tcPr>
            <w:tcW w:w="96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72221" w:rsidRDefault="00EE6AE8" w:rsidP="0074396B">
            <w:pPr>
              <w:spacing w:after="0" w:line="240" w:lineRule="auto"/>
              <w:jc w:val="center"/>
              <w:rPr>
                <w:rFonts w:ascii="ITC Avant Garde" w:eastAsia="Times New Roman" w:hAnsi="ITC Avant Garde" w:cs="Courier New"/>
                <w:color w:val="000000"/>
                <w:sz w:val="20"/>
                <w:szCs w:val="20"/>
                <w:highlight w:val="yellow"/>
                <w:lang w:eastAsia="es-MX"/>
              </w:rPr>
            </w:pPr>
            <w:r w:rsidRPr="00901C55">
              <w:rPr>
                <w:rFonts w:ascii="ITC Avant Garde" w:eastAsia="Times New Roman" w:hAnsi="ITC Avant Garde" w:cs="Courier New"/>
                <w:color w:val="000000"/>
                <w:sz w:val="20"/>
                <w:szCs w:val="20"/>
                <w:lang w:eastAsia="es-MX"/>
              </w:rPr>
              <w:t>PRIMERO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72221" w:rsidRDefault="00EE6AE8" w:rsidP="0074396B">
            <w:pPr>
              <w:spacing w:after="0" w:line="240" w:lineRule="auto"/>
              <w:jc w:val="both"/>
              <w:rPr>
                <w:rFonts w:ascii="ITC Avant Garde" w:eastAsia="Times New Roman" w:hAnsi="ITC Avant Garde" w:cs="Courier New"/>
                <w:color w:val="000000"/>
                <w:sz w:val="20"/>
                <w:szCs w:val="20"/>
                <w:highlight w:val="yellow"/>
                <w:lang w:eastAsia="es-MX"/>
              </w:rPr>
            </w:pPr>
            <w:r w:rsidRPr="00901C55">
              <w:rPr>
                <w:rFonts w:ascii="ITC Avant Garde" w:eastAsia="Times New Roman" w:hAnsi="ITC Avant Garde" w:cs="Courier New"/>
                <w:color w:val="000000"/>
                <w:sz w:val="20"/>
                <w:szCs w:val="20"/>
                <w:lang w:eastAsia="es-MX"/>
              </w:rPr>
              <w:t xml:space="preserve">Al implementar el uso de la Firma </w:t>
            </w:r>
            <w:r w:rsidRPr="00C4767B">
              <w:rPr>
                <w:rFonts w:ascii="ITC Avant Garde" w:eastAsia="Times New Roman" w:hAnsi="ITC Avant Garde" w:cs="Courier New"/>
                <w:color w:val="000000"/>
                <w:sz w:val="20"/>
                <w:szCs w:val="20"/>
                <w:lang w:eastAsia="es-MX"/>
              </w:rPr>
              <w:t>Electrónica Avanzada, se considera que se limita el acceso a los particulares para realizar los trámites cuando no se pueda hacer uso de ella o en su caso, no se cuente con ella</w:t>
            </w:r>
            <w:r w:rsidR="00CC6B99" w:rsidRPr="00C4767B">
              <w:rPr>
                <w:rFonts w:ascii="ITC Avant Garde" w:eastAsia="Times New Roman" w:hAnsi="ITC Avant Garde" w:cs="Courier New"/>
                <w:color w:val="000000"/>
                <w:sz w:val="20"/>
                <w:szCs w:val="20"/>
                <w:lang w:eastAsia="es-MX"/>
              </w:rPr>
              <w:t>.</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692E90" w:rsidRDefault="00CA7E9F" w:rsidP="0038248E">
            <w:pPr>
              <w:spacing w:line="240" w:lineRule="auto"/>
              <w:jc w:val="both"/>
              <w:rPr>
                <w:rFonts w:ascii="ITC Avant Garde" w:eastAsia="Times New Roman" w:hAnsi="ITC Avant Garde" w:cs="Courier New"/>
                <w:sz w:val="20"/>
                <w:szCs w:val="20"/>
                <w:lang w:eastAsia="es-MX"/>
              </w:rPr>
            </w:pPr>
            <w:r w:rsidRPr="00772221">
              <w:rPr>
                <w:rFonts w:ascii="ITC Avant Garde" w:eastAsia="Times New Roman" w:hAnsi="ITC Avant Garde" w:cs="Courier New"/>
                <w:sz w:val="20"/>
                <w:szCs w:val="20"/>
                <w:lang w:eastAsia="es-MX"/>
              </w:rPr>
              <w:t xml:space="preserve">El Proyecto de Lineamientos para la sustanciación de los trámites y servicios que se realicen ante el Instituto Federal de Telecomunicaciones, a través de la Ventanilla Electrónica (“Proyecto” o “Lineamientos”), </w:t>
            </w:r>
            <w:r w:rsidR="00692E90" w:rsidRPr="00772221">
              <w:rPr>
                <w:rFonts w:ascii="ITC Avant Garde" w:eastAsia="Times New Roman" w:hAnsi="ITC Avant Garde" w:cs="Courier New"/>
                <w:sz w:val="20"/>
                <w:szCs w:val="20"/>
                <w:lang w:eastAsia="es-MX"/>
              </w:rPr>
              <w:t>prevé</w:t>
            </w:r>
            <w:r w:rsidR="00692E90">
              <w:rPr>
                <w:rFonts w:ascii="ITC Avant Garde" w:eastAsia="Times New Roman" w:hAnsi="ITC Avant Garde" w:cs="Courier New"/>
                <w:sz w:val="20"/>
                <w:szCs w:val="20"/>
                <w:lang w:eastAsia="es-MX"/>
              </w:rPr>
              <w:t xml:space="preserve"> </w:t>
            </w:r>
            <w:r w:rsidR="00692E90" w:rsidRPr="00692E90">
              <w:rPr>
                <w:rFonts w:ascii="ITC Avant Garde" w:eastAsia="Times New Roman" w:hAnsi="ITC Avant Garde" w:cs="Courier New"/>
                <w:sz w:val="20"/>
                <w:szCs w:val="20"/>
                <w:lang w:eastAsia="es-MX"/>
              </w:rPr>
              <w:t xml:space="preserve">un esquema programático y gradual de implementación de la </w:t>
            </w:r>
            <w:r w:rsidR="001F135E">
              <w:rPr>
                <w:rFonts w:ascii="ITC Avant Garde" w:eastAsia="Times New Roman" w:hAnsi="ITC Avant Garde" w:cs="Courier New"/>
                <w:sz w:val="20"/>
                <w:szCs w:val="20"/>
                <w:lang w:eastAsia="es-MX"/>
              </w:rPr>
              <w:t>Firma Electrónica Avanzada (“</w:t>
            </w:r>
            <w:r w:rsidR="00692E90" w:rsidRPr="00692E90">
              <w:rPr>
                <w:rFonts w:ascii="ITC Avant Garde" w:eastAsia="Times New Roman" w:hAnsi="ITC Avant Garde" w:cs="Courier New"/>
                <w:sz w:val="20"/>
                <w:szCs w:val="20"/>
                <w:lang w:eastAsia="es-MX"/>
              </w:rPr>
              <w:t>FIEL</w:t>
            </w:r>
            <w:r w:rsidR="001F135E">
              <w:rPr>
                <w:rFonts w:ascii="ITC Avant Garde" w:eastAsia="Times New Roman" w:hAnsi="ITC Avant Garde" w:cs="Courier New"/>
                <w:sz w:val="20"/>
                <w:szCs w:val="20"/>
                <w:lang w:eastAsia="es-MX"/>
              </w:rPr>
              <w:t>”)</w:t>
            </w:r>
            <w:r w:rsidR="00692E90" w:rsidRPr="00692E90">
              <w:rPr>
                <w:rFonts w:ascii="ITC Avant Garde" w:eastAsia="Times New Roman" w:hAnsi="ITC Avant Garde" w:cs="Courier New"/>
                <w:sz w:val="20"/>
                <w:szCs w:val="20"/>
                <w:lang w:eastAsia="es-MX"/>
              </w:rPr>
              <w:t xml:space="preserve"> que permita al Instituto y a los particulares un uso cierto y fidedigno de ésta y que, al mismo tiempo deje espacio para que su utilización específica sea valorada dentro del contexto de los costos y beneficios económicos y sociales que podrían generarse a partir del uso de la misma en la trami</w:t>
            </w:r>
            <w:r w:rsidR="00594F21">
              <w:rPr>
                <w:rFonts w:ascii="ITC Avant Garde" w:eastAsia="Times New Roman" w:hAnsi="ITC Avant Garde" w:cs="Courier New"/>
                <w:sz w:val="20"/>
                <w:szCs w:val="20"/>
                <w:lang w:eastAsia="es-MX"/>
              </w:rPr>
              <w:t>tación y sustanciación de cada Trámite y/o S</w:t>
            </w:r>
            <w:r w:rsidR="00692E90" w:rsidRPr="00692E90">
              <w:rPr>
                <w:rFonts w:ascii="ITC Avant Garde" w:eastAsia="Times New Roman" w:hAnsi="ITC Avant Garde" w:cs="Courier New"/>
                <w:sz w:val="20"/>
                <w:szCs w:val="20"/>
                <w:lang w:eastAsia="es-MX"/>
              </w:rPr>
              <w:t>ervicio a cargo del Instituto.</w:t>
            </w:r>
          </w:p>
          <w:p w:rsidR="00EE6AE8" w:rsidRPr="00772221" w:rsidRDefault="00877AB5" w:rsidP="00901C55">
            <w:pPr>
              <w:spacing w:line="240" w:lineRule="auto"/>
              <w:jc w:val="both"/>
              <w:rPr>
                <w:rFonts w:ascii="ITC Avant Garde" w:eastAsia="Times New Roman" w:hAnsi="ITC Avant Garde" w:cs="Courier New"/>
                <w:color w:val="000000"/>
                <w:sz w:val="20"/>
                <w:szCs w:val="20"/>
                <w:highlight w:val="yellow"/>
                <w:lang w:eastAsia="es-MX"/>
              </w:rPr>
            </w:pPr>
            <w:r>
              <w:rPr>
                <w:rFonts w:ascii="ITC Avant Garde" w:eastAsia="Times New Roman" w:hAnsi="ITC Avant Garde" w:cs="Courier New"/>
                <w:sz w:val="20"/>
                <w:szCs w:val="20"/>
                <w:lang w:eastAsia="es-MX"/>
              </w:rPr>
              <w:t xml:space="preserve">Es decir, </w:t>
            </w:r>
            <w:r w:rsidR="005C7103">
              <w:rPr>
                <w:rFonts w:ascii="ITC Avant Garde" w:eastAsia="Times New Roman" w:hAnsi="ITC Avant Garde" w:cs="Courier New"/>
                <w:sz w:val="20"/>
                <w:szCs w:val="20"/>
                <w:lang w:eastAsia="es-MX"/>
              </w:rPr>
              <w:t xml:space="preserve">el Proyecto reconoce la existencia de casos en los cuales, el uso de la FIEL puede generar costos superiores a sus beneficios, por lo que </w:t>
            </w:r>
            <w:r w:rsidR="00C4767B">
              <w:rPr>
                <w:rFonts w:ascii="ITC Avant Garde" w:eastAsia="Times New Roman" w:hAnsi="ITC Avant Garde" w:cs="Courier New"/>
                <w:sz w:val="20"/>
                <w:szCs w:val="20"/>
                <w:lang w:eastAsia="es-MX"/>
              </w:rPr>
              <w:t>será cada norma que le dé</w:t>
            </w:r>
            <w:r w:rsidR="005C7103">
              <w:rPr>
                <w:rFonts w:ascii="ITC Avant Garde" w:eastAsia="Times New Roman" w:hAnsi="ITC Avant Garde" w:cs="Courier New"/>
                <w:sz w:val="20"/>
                <w:szCs w:val="20"/>
                <w:lang w:eastAsia="es-MX"/>
              </w:rPr>
              <w:t xml:space="preserve"> origen o modifique un Trámite o Servicio, </w:t>
            </w:r>
            <w:r w:rsidR="00C4767B">
              <w:rPr>
                <w:rFonts w:ascii="ITC Avant Garde" w:eastAsia="Times New Roman" w:hAnsi="ITC Avant Garde" w:cs="Courier New"/>
                <w:sz w:val="20"/>
                <w:szCs w:val="20"/>
                <w:lang w:eastAsia="es-MX"/>
              </w:rPr>
              <w:t xml:space="preserve">la que deberá establecer la procedencia y condiciones de su uso. </w:t>
            </w:r>
          </w:p>
        </w:tc>
      </w:tr>
      <w:tr w:rsidR="00CC6B99" w:rsidRPr="00785087" w:rsidTr="00120B0D">
        <w:trPr>
          <w:trHeight w:val="300"/>
        </w:trPr>
        <w:tc>
          <w:tcPr>
            <w:tcW w:w="174"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2.</w:t>
            </w:r>
          </w:p>
        </w:tc>
        <w:tc>
          <w:tcPr>
            <w:tcW w:w="96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EE6AE8">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SÉPTIMO</w:t>
            </w:r>
            <w:r w:rsidR="00274EB4">
              <w:rPr>
                <w:rFonts w:ascii="ITC Avant Garde" w:eastAsia="Times New Roman" w:hAnsi="ITC Avant Garde" w:cs="Courier New"/>
                <w:color w:val="000000"/>
                <w:sz w:val="20"/>
                <w:szCs w:val="20"/>
                <w:lang w:eastAsia="es-MX"/>
              </w:rPr>
              <w:t xml:space="preserve"> </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EE6AE8" w:rsidP="0074396B">
            <w:pPr>
              <w:spacing w:after="0" w:line="240" w:lineRule="auto"/>
              <w:jc w:val="both"/>
              <w:rPr>
                <w:rFonts w:ascii="ITC Avant Garde" w:eastAsia="Times New Roman" w:hAnsi="ITC Avant Garde" w:cs="Courier New"/>
                <w:color w:val="000000"/>
                <w:sz w:val="20"/>
                <w:szCs w:val="20"/>
                <w:lang w:eastAsia="es-MX"/>
              </w:rPr>
            </w:pPr>
            <w:r w:rsidRPr="00EE6AE8">
              <w:rPr>
                <w:rFonts w:ascii="ITC Avant Garde" w:eastAsia="Times New Roman" w:hAnsi="ITC Avant Garde" w:cs="Courier New"/>
                <w:color w:val="000000"/>
                <w:sz w:val="20"/>
                <w:szCs w:val="20"/>
                <w:lang w:eastAsia="es-MX"/>
              </w:rPr>
              <w:t>Respecto de la comprobación de la información capturada o documentación que se integre a la solicitud de registro ingresada a la Ventanilla Electrónica, se mostrará al promoverte un mensaje indicando el motivo por el cual no se permitió la presentación del mensaje, sin embargo, se considera necesario que en ese mensaje se establezca el plazo para subsanar la omisión que no permitió la comprobación  de la información.</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04B91" w:rsidRDefault="0038248E" w:rsidP="0074396B">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No es procedente el comentario, d</w:t>
            </w:r>
            <w:r w:rsidR="00CC6B99">
              <w:rPr>
                <w:rFonts w:ascii="ITC Avant Garde" w:eastAsia="Times New Roman" w:hAnsi="ITC Avant Garde" w:cs="Courier New"/>
                <w:color w:val="000000"/>
                <w:sz w:val="20"/>
                <w:szCs w:val="20"/>
                <w:lang w:val="es-ES" w:eastAsia="es-MX"/>
              </w:rPr>
              <w:t xml:space="preserve">ebido a </w:t>
            </w:r>
            <w:r w:rsidR="00274EB4">
              <w:rPr>
                <w:rFonts w:ascii="ITC Avant Garde" w:eastAsia="Times New Roman" w:hAnsi="ITC Avant Garde" w:cs="Courier New"/>
                <w:color w:val="000000"/>
                <w:sz w:val="20"/>
                <w:szCs w:val="20"/>
                <w:lang w:val="es-ES" w:eastAsia="es-MX"/>
              </w:rPr>
              <w:t xml:space="preserve">que el presente instrumento se trata de un Lineamiento </w:t>
            </w:r>
            <w:r w:rsidR="00C04B91">
              <w:rPr>
                <w:rFonts w:ascii="ITC Avant Garde" w:eastAsia="Times New Roman" w:hAnsi="ITC Avant Garde" w:cs="Courier New"/>
                <w:color w:val="000000"/>
                <w:sz w:val="20"/>
                <w:szCs w:val="20"/>
                <w:lang w:val="es-ES" w:eastAsia="es-MX"/>
              </w:rPr>
              <w:t xml:space="preserve">que </w:t>
            </w:r>
            <w:r w:rsidR="00C04B91" w:rsidRPr="00C04B91">
              <w:rPr>
                <w:rFonts w:ascii="ITC Avant Garde" w:eastAsia="Times New Roman" w:hAnsi="ITC Avant Garde" w:cs="Courier New"/>
                <w:color w:val="000000"/>
                <w:sz w:val="20"/>
                <w:szCs w:val="20"/>
                <w:lang w:val="es-ES" w:eastAsia="es-MX"/>
              </w:rPr>
              <w:t xml:space="preserve">atiende a la generalidad de </w:t>
            </w:r>
            <w:r w:rsidR="00C04B91">
              <w:rPr>
                <w:rFonts w:ascii="ITC Avant Garde" w:eastAsia="Times New Roman" w:hAnsi="ITC Avant Garde" w:cs="Courier New"/>
                <w:color w:val="000000"/>
                <w:sz w:val="20"/>
                <w:szCs w:val="20"/>
                <w:lang w:val="es-ES" w:eastAsia="es-MX"/>
              </w:rPr>
              <w:t>los</w:t>
            </w:r>
            <w:r w:rsidR="00C04B91" w:rsidRPr="00C04B91">
              <w:rPr>
                <w:rFonts w:ascii="ITC Avant Garde" w:eastAsia="Times New Roman" w:hAnsi="ITC Avant Garde" w:cs="Courier New"/>
                <w:color w:val="000000"/>
                <w:sz w:val="20"/>
                <w:szCs w:val="20"/>
                <w:lang w:val="es-ES" w:eastAsia="es-MX"/>
              </w:rPr>
              <w:t xml:space="preserve"> </w:t>
            </w:r>
            <w:r w:rsidR="00C04B91">
              <w:rPr>
                <w:rFonts w:ascii="ITC Avant Garde" w:eastAsia="Times New Roman" w:hAnsi="ITC Avant Garde" w:cs="Courier New"/>
                <w:color w:val="000000"/>
                <w:sz w:val="20"/>
                <w:szCs w:val="20"/>
                <w:lang w:val="es-ES" w:eastAsia="es-MX"/>
              </w:rPr>
              <w:t>Trámites y/o Servicios que son competencia del Instituto.</w:t>
            </w:r>
          </w:p>
          <w:p w:rsidR="00C04B91" w:rsidRDefault="00C04B91" w:rsidP="0074396B">
            <w:pPr>
              <w:spacing w:after="0" w:line="240" w:lineRule="auto"/>
              <w:jc w:val="both"/>
              <w:rPr>
                <w:rFonts w:ascii="ITC Avant Garde" w:eastAsia="Times New Roman" w:hAnsi="ITC Avant Garde" w:cs="Courier New"/>
                <w:color w:val="000000"/>
                <w:sz w:val="20"/>
                <w:szCs w:val="20"/>
                <w:lang w:val="es-ES" w:eastAsia="es-MX"/>
              </w:rPr>
            </w:pPr>
          </w:p>
          <w:p w:rsidR="00274EB4" w:rsidRDefault="00C04B91" w:rsidP="0074396B">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 xml:space="preserve">En ese sentido, </w:t>
            </w:r>
            <w:r w:rsidR="00274EB4">
              <w:rPr>
                <w:rFonts w:ascii="ITC Avant Garde" w:eastAsia="Times New Roman" w:hAnsi="ITC Avant Garde" w:cs="Courier New"/>
                <w:color w:val="000000"/>
                <w:sz w:val="20"/>
                <w:szCs w:val="20"/>
                <w:lang w:val="es-ES" w:eastAsia="es-MX"/>
              </w:rPr>
              <w:t xml:space="preserve">los lineamientos o </w:t>
            </w:r>
            <w:r w:rsidR="00241386">
              <w:rPr>
                <w:rFonts w:ascii="ITC Avant Garde" w:eastAsia="Times New Roman" w:hAnsi="ITC Avant Garde" w:cs="Courier New"/>
                <w:color w:val="000000"/>
                <w:sz w:val="20"/>
                <w:szCs w:val="20"/>
                <w:lang w:val="es-ES" w:eastAsia="es-MX"/>
              </w:rPr>
              <w:t>disposiciones</w:t>
            </w:r>
            <w:r>
              <w:rPr>
                <w:rFonts w:ascii="ITC Avant Garde" w:eastAsia="Times New Roman" w:hAnsi="ITC Avant Garde" w:cs="Courier New"/>
                <w:color w:val="000000"/>
                <w:sz w:val="20"/>
                <w:szCs w:val="20"/>
                <w:lang w:val="es-ES" w:eastAsia="es-MX"/>
              </w:rPr>
              <w:t xml:space="preserve"> </w:t>
            </w:r>
            <w:r w:rsidR="00241386">
              <w:rPr>
                <w:rFonts w:ascii="ITC Avant Garde" w:eastAsia="Times New Roman" w:hAnsi="ITC Avant Garde" w:cs="Courier New"/>
                <w:color w:val="000000"/>
                <w:sz w:val="20"/>
                <w:szCs w:val="20"/>
                <w:lang w:val="es-ES" w:eastAsia="es-MX"/>
              </w:rPr>
              <w:t>que regulen e</w:t>
            </w:r>
            <w:r>
              <w:rPr>
                <w:rFonts w:ascii="ITC Avant Garde" w:eastAsia="Times New Roman" w:hAnsi="ITC Avant Garde" w:cs="Courier New"/>
                <w:color w:val="000000"/>
                <w:sz w:val="20"/>
                <w:szCs w:val="20"/>
                <w:lang w:val="es-ES" w:eastAsia="es-MX"/>
              </w:rPr>
              <w:t>l T</w:t>
            </w:r>
            <w:r w:rsidR="00241386">
              <w:rPr>
                <w:rFonts w:ascii="ITC Avant Garde" w:eastAsia="Times New Roman" w:hAnsi="ITC Avant Garde" w:cs="Courier New"/>
                <w:color w:val="000000"/>
                <w:sz w:val="20"/>
                <w:szCs w:val="20"/>
                <w:lang w:val="es-ES" w:eastAsia="es-MX"/>
              </w:rPr>
              <w:t>rámite</w:t>
            </w:r>
            <w:r>
              <w:rPr>
                <w:rFonts w:ascii="ITC Avant Garde" w:eastAsia="Times New Roman" w:hAnsi="ITC Avant Garde" w:cs="Courier New"/>
                <w:color w:val="000000"/>
                <w:sz w:val="20"/>
                <w:szCs w:val="20"/>
                <w:lang w:val="es-ES" w:eastAsia="es-MX"/>
              </w:rPr>
              <w:t xml:space="preserve"> y/o Servicio en específico</w:t>
            </w:r>
            <w:r w:rsidR="00241386">
              <w:rPr>
                <w:rFonts w:ascii="ITC Avant Garde" w:eastAsia="Times New Roman" w:hAnsi="ITC Avant Garde" w:cs="Courier New"/>
                <w:color w:val="000000"/>
                <w:sz w:val="20"/>
                <w:szCs w:val="20"/>
                <w:lang w:val="es-ES" w:eastAsia="es-MX"/>
              </w:rPr>
              <w:t xml:space="preserve">, </w:t>
            </w:r>
            <w:r>
              <w:rPr>
                <w:rFonts w:ascii="ITC Avant Garde" w:eastAsia="Times New Roman" w:hAnsi="ITC Avant Garde" w:cs="Courier New"/>
                <w:color w:val="000000"/>
                <w:sz w:val="20"/>
                <w:szCs w:val="20"/>
                <w:lang w:val="es-ES" w:eastAsia="es-MX"/>
              </w:rPr>
              <w:t xml:space="preserve">se establecerán </w:t>
            </w:r>
            <w:r w:rsidRPr="00C04B91">
              <w:rPr>
                <w:rFonts w:ascii="ITC Avant Garde" w:eastAsia="Times New Roman" w:hAnsi="ITC Avant Garde" w:cs="Courier New"/>
                <w:color w:val="000000"/>
                <w:sz w:val="20"/>
                <w:szCs w:val="20"/>
                <w:lang w:val="es-ES" w:eastAsia="es-MX"/>
              </w:rPr>
              <w:t xml:space="preserve">las reglas de carácter general </w:t>
            </w:r>
            <w:r>
              <w:rPr>
                <w:rFonts w:ascii="ITC Avant Garde" w:eastAsia="Times New Roman" w:hAnsi="ITC Avant Garde" w:cs="Courier New"/>
                <w:color w:val="000000"/>
                <w:sz w:val="20"/>
                <w:szCs w:val="20"/>
                <w:lang w:val="es-ES" w:eastAsia="es-MX"/>
              </w:rPr>
              <w:t>que</w:t>
            </w:r>
            <w:r w:rsidRPr="00C04B91">
              <w:rPr>
                <w:rFonts w:ascii="ITC Avant Garde" w:eastAsia="Times New Roman" w:hAnsi="ITC Avant Garde" w:cs="Courier New"/>
                <w:color w:val="000000"/>
                <w:sz w:val="20"/>
                <w:szCs w:val="20"/>
                <w:lang w:val="es-ES" w:eastAsia="es-MX"/>
              </w:rPr>
              <w:t xml:space="preserve"> </w:t>
            </w:r>
            <w:r>
              <w:rPr>
                <w:rFonts w:ascii="ITC Avant Garde" w:eastAsia="Times New Roman" w:hAnsi="ITC Avant Garde" w:cs="Courier New"/>
                <w:color w:val="000000"/>
                <w:sz w:val="20"/>
                <w:szCs w:val="20"/>
                <w:lang w:val="es-ES" w:eastAsia="es-MX"/>
              </w:rPr>
              <w:t>delimitarán</w:t>
            </w:r>
            <w:r w:rsidRPr="00C04B91">
              <w:rPr>
                <w:rFonts w:ascii="ITC Avant Garde" w:eastAsia="Times New Roman" w:hAnsi="ITC Avant Garde" w:cs="Courier New"/>
                <w:color w:val="000000"/>
                <w:sz w:val="20"/>
                <w:szCs w:val="20"/>
                <w:lang w:val="es-ES" w:eastAsia="es-MX"/>
              </w:rPr>
              <w:t xml:space="preserve"> los plazos que respondan a cada caso en particular</w:t>
            </w:r>
            <w:r>
              <w:rPr>
                <w:rFonts w:ascii="ITC Avant Garde" w:eastAsia="Times New Roman" w:hAnsi="ITC Avant Garde" w:cs="Courier New"/>
                <w:color w:val="000000"/>
                <w:sz w:val="20"/>
                <w:szCs w:val="20"/>
                <w:lang w:val="es-ES" w:eastAsia="es-MX"/>
              </w:rPr>
              <w:t>; lo anterior</w:t>
            </w:r>
            <w:r w:rsidR="009D05EA">
              <w:rPr>
                <w:rFonts w:ascii="ITC Avant Garde" w:eastAsia="Times New Roman" w:hAnsi="ITC Avant Garde" w:cs="Courier New"/>
                <w:color w:val="000000"/>
                <w:sz w:val="20"/>
                <w:szCs w:val="20"/>
                <w:lang w:val="es-ES" w:eastAsia="es-MX"/>
              </w:rPr>
              <w:t>,</w:t>
            </w:r>
            <w:r w:rsidR="00241386">
              <w:rPr>
                <w:rFonts w:ascii="ITC Avant Garde" w:eastAsia="Times New Roman" w:hAnsi="ITC Avant Garde" w:cs="Courier New"/>
                <w:color w:val="000000"/>
                <w:sz w:val="20"/>
                <w:szCs w:val="20"/>
                <w:lang w:val="es-ES" w:eastAsia="es-MX"/>
              </w:rPr>
              <w:t xml:space="preserve"> se aclara en el</w:t>
            </w:r>
            <w:r w:rsidR="00274EB4" w:rsidRPr="00274EB4">
              <w:rPr>
                <w:rFonts w:ascii="ITC Avant Garde" w:eastAsia="Times New Roman" w:hAnsi="ITC Avant Garde" w:cs="Courier New"/>
                <w:color w:val="000000"/>
                <w:sz w:val="20"/>
                <w:szCs w:val="20"/>
                <w:lang w:val="es-ES" w:eastAsia="es-MX"/>
              </w:rPr>
              <w:t xml:space="preserve"> último párrafo del Lineamiento</w:t>
            </w:r>
            <w:r w:rsidR="00241386">
              <w:rPr>
                <w:rFonts w:ascii="ITC Avant Garde" w:eastAsia="Times New Roman" w:hAnsi="ITC Avant Garde" w:cs="Courier New"/>
                <w:color w:val="000000"/>
                <w:sz w:val="20"/>
                <w:szCs w:val="20"/>
                <w:lang w:val="es-ES" w:eastAsia="es-MX"/>
              </w:rPr>
              <w:t xml:space="preserve"> en comento al establecerse que </w:t>
            </w:r>
            <w:r w:rsidR="00FA6D76">
              <w:rPr>
                <w:rFonts w:ascii="ITC Avant Garde" w:eastAsia="Times New Roman" w:hAnsi="ITC Avant Garde" w:cs="Courier New"/>
                <w:color w:val="000000"/>
                <w:sz w:val="20"/>
                <w:szCs w:val="20"/>
                <w:lang w:val="es-ES" w:eastAsia="es-MX"/>
              </w:rPr>
              <w:t xml:space="preserve">será “… </w:t>
            </w:r>
            <w:r w:rsidR="00241386" w:rsidRPr="00FA6D76">
              <w:rPr>
                <w:rFonts w:ascii="ITC Avant Garde" w:eastAsia="Times New Roman" w:hAnsi="ITC Avant Garde" w:cs="Courier New"/>
                <w:i/>
                <w:color w:val="000000"/>
                <w:sz w:val="20"/>
                <w:szCs w:val="20"/>
                <w:lang w:val="es-ES" w:eastAsia="es-MX"/>
              </w:rPr>
              <w:t>dentro de los plazos correspondientes a cada Trámite y/o Servicio</w:t>
            </w:r>
            <w:r w:rsidR="00FA6D76">
              <w:rPr>
                <w:rFonts w:ascii="ITC Avant Garde" w:eastAsia="Times New Roman" w:hAnsi="ITC Avant Garde" w:cs="Courier New"/>
                <w:color w:val="000000"/>
                <w:sz w:val="20"/>
                <w:szCs w:val="20"/>
                <w:lang w:val="es-ES" w:eastAsia="es-MX"/>
              </w:rPr>
              <w:t>”</w:t>
            </w:r>
            <w:r w:rsidR="00274EB4" w:rsidRPr="00274EB4">
              <w:rPr>
                <w:rFonts w:ascii="ITC Avant Garde" w:eastAsia="Times New Roman" w:hAnsi="ITC Avant Garde" w:cs="Courier New"/>
                <w:color w:val="000000"/>
                <w:sz w:val="20"/>
                <w:szCs w:val="20"/>
                <w:lang w:val="es-ES" w:eastAsia="es-MX"/>
              </w:rPr>
              <w:t>.</w:t>
            </w:r>
          </w:p>
          <w:p w:rsidR="00241386" w:rsidRDefault="00241386" w:rsidP="0074396B">
            <w:pPr>
              <w:spacing w:after="0" w:line="240" w:lineRule="auto"/>
              <w:jc w:val="both"/>
              <w:rPr>
                <w:rFonts w:ascii="ITC Avant Garde" w:eastAsia="Times New Roman" w:hAnsi="ITC Avant Garde" w:cs="Courier New"/>
                <w:color w:val="000000"/>
                <w:sz w:val="20"/>
                <w:szCs w:val="20"/>
                <w:lang w:val="es-ES" w:eastAsia="es-MX"/>
              </w:rPr>
            </w:pPr>
          </w:p>
          <w:p w:rsidR="006B0440" w:rsidRDefault="00241386" w:rsidP="0074396B">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 xml:space="preserve">Refuerza lo anterior lo establecido en </w:t>
            </w:r>
            <w:r w:rsidR="006B0440">
              <w:rPr>
                <w:rFonts w:ascii="ITC Avant Garde" w:eastAsia="Times New Roman" w:hAnsi="ITC Avant Garde" w:cs="Courier New"/>
                <w:color w:val="000000"/>
                <w:sz w:val="20"/>
                <w:szCs w:val="20"/>
                <w:lang w:val="es-ES" w:eastAsia="es-MX"/>
              </w:rPr>
              <w:t>los</w:t>
            </w:r>
            <w:r>
              <w:rPr>
                <w:rFonts w:ascii="ITC Avant Garde" w:eastAsia="Times New Roman" w:hAnsi="ITC Avant Garde" w:cs="Courier New"/>
                <w:color w:val="000000"/>
                <w:sz w:val="20"/>
                <w:szCs w:val="20"/>
                <w:lang w:val="es-ES" w:eastAsia="es-MX"/>
              </w:rPr>
              <w:t xml:space="preserve"> Lineamiento</w:t>
            </w:r>
            <w:r w:rsidR="00201C78">
              <w:rPr>
                <w:rFonts w:ascii="ITC Avant Garde" w:eastAsia="Times New Roman" w:hAnsi="ITC Avant Garde" w:cs="Courier New"/>
                <w:color w:val="000000"/>
                <w:sz w:val="20"/>
                <w:szCs w:val="20"/>
                <w:lang w:val="es-ES" w:eastAsia="es-MX"/>
              </w:rPr>
              <w:t>s</w:t>
            </w:r>
            <w:r>
              <w:rPr>
                <w:rFonts w:ascii="ITC Avant Garde" w:eastAsia="Times New Roman" w:hAnsi="ITC Avant Garde" w:cs="Courier New"/>
                <w:color w:val="000000"/>
                <w:sz w:val="20"/>
                <w:szCs w:val="20"/>
                <w:lang w:val="es-ES" w:eastAsia="es-MX"/>
              </w:rPr>
              <w:t xml:space="preserve"> </w:t>
            </w:r>
            <w:r w:rsidR="00201C78">
              <w:rPr>
                <w:rFonts w:ascii="ITC Avant Garde" w:eastAsia="Times New Roman" w:hAnsi="ITC Avant Garde" w:cs="Courier New"/>
                <w:color w:val="000000"/>
                <w:sz w:val="20"/>
                <w:szCs w:val="20"/>
                <w:lang w:val="es-ES" w:eastAsia="es-MX"/>
              </w:rPr>
              <w:t xml:space="preserve">TERCERO y </w:t>
            </w:r>
            <w:r>
              <w:rPr>
                <w:rFonts w:ascii="ITC Avant Garde" w:eastAsia="Times New Roman" w:hAnsi="ITC Avant Garde" w:cs="Courier New"/>
                <w:color w:val="000000"/>
                <w:sz w:val="20"/>
                <w:szCs w:val="20"/>
                <w:lang w:val="es-ES" w:eastAsia="es-MX"/>
              </w:rPr>
              <w:t>CUARTO</w:t>
            </w:r>
            <w:r w:rsidR="006B0440">
              <w:rPr>
                <w:rFonts w:ascii="ITC Avant Garde" w:eastAsia="Times New Roman" w:hAnsi="ITC Avant Garde" w:cs="Courier New"/>
                <w:color w:val="000000"/>
                <w:sz w:val="20"/>
                <w:szCs w:val="20"/>
                <w:lang w:val="es-ES" w:eastAsia="es-MX"/>
              </w:rPr>
              <w:t xml:space="preserve">, que disponen </w:t>
            </w:r>
            <w:r w:rsidR="00D31FBF">
              <w:rPr>
                <w:rFonts w:ascii="ITC Avant Garde" w:eastAsia="Times New Roman" w:hAnsi="ITC Avant Garde" w:cs="Courier New"/>
                <w:color w:val="000000"/>
                <w:sz w:val="20"/>
                <w:szCs w:val="20"/>
                <w:lang w:val="es-ES" w:eastAsia="es-MX"/>
              </w:rPr>
              <w:t>lo siguiente</w:t>
            </w:r>
            <w:r w:rsidR="006B0440">
              <w:rPr>
                <w:rFonts w:ascii="ITC Avant Garde" w:eastAsia="Times New Roman" w:hAnsi="ITC Avant Garde" w:cs="Courier New"/>
                <w:color w:val="000000"/>
                <w:sz w:val="20"/>
                <w:szCs w:val="20"/>
                <w:lang w:val="es-ES" w:eastAsia="es-MX"/>
              </w:rPr>
              <w:t>:</w:t>
            </w:r>
          </w:p>
          <w:p w:rsidR="006B0440" w:rsidRDefault="006B0440" w:rsidP="0074396B">
            <w:pPr>
              <w:spacing w:after="0" w:line="240" w:lineRule="auto"/>
              <w:jc w:val="both"/>
              <w:rPr>
                <w:rFonts w:ascii="ITC Avant Garde" w:eastAsia="Times New Roman" w:hAnsi="ITC Avant Garde" w:cs="Courier New"/>
                <w:color w:val="000000"/>
                <w:sz w:val="20"/>
                <w:szCs w:val="20"/>
                <w:lang w:val="es-ES" w:eastAsia="es-MX"/>
              </w:rPr>
            </w:pPr>
          </w:p>
          <w:p w:rsidR="006B0440" w:rsidRDefault="00241386" w:rsidP="00986FDF">
            <w:pPr>
              <w:spacing w:after="0" w:line="240" w:lineRule="auto"/>
              <w:ind w:left="441" w:right="497"/>
              <w:jc w:val="both"/>
              <w:rPr>
                <w:rFonts w:ascii="ITC Avant Garde" w:eastAsia="Times New Roman" w:hAnsi="ITC Avant Garde" w:cs="Courier New"/>
                <w:i/>
                <w:color w:val="000000"/>
                <w:sz w:val="20"/>
                <w:szCs w:val="20"/>
                <w:lang w:val="es-ES" w:eastAsia="es-MX"/>
              </w:rPr>
            </w:pPr>
            <w:r>
              <w:rPr>
                <w:rFonts w:ascii="ITC Avant Garde" w:eastAsia="Times New Roman" w:hAnsi="ITC Avant Garde" w:cs="Courier New"/>
                <w:color w:val="000000"/>
                <w:sz w:val="20"/>
                <w:szCs w:val="20"/>
                <w:lang w:val="es-ES" w:eastAsia="es-MX"/>
              </w:rPr>
              <w:t xml:space="preserve"> “</w:t>
            </w:r>
            <w:r w:rsidR="006B0440">
              <w:rPr>
                <w:rFonts w:ascii="ITC Avant Garde" w:eastAsia="Times New Roman" w:hAnsi="ITC Avant Garde" w:cs="Courier New"/>
                <w:i/>
                <w:color w:val="000000"/>
                <w:sz w:val="20"/>
                <w:szCs w:val="20"/>
                <w:lang w:val="es-ES" w:eastAsia="es-MX"/>
              </w:rPr>
              <w:t>TERCERO.- …</w:t>
            </w:r>
          </w:p>
          <w:p w:rsidR="006B0440" w:rsidRDefault="006B0440" w:rsidP="00986FDF">
            <w:pPr>
              <w:spacing w:after="0" w:line="240" w:lineRule="auto"/>
              <w:ind w:left="441" w:right="497"/>
              <w:jc w:val="both"/>
              <w:rPr>
                <w:rFonts w:ascii="ITC Avant Garde" w:eastAsia="Times New Roman" w:hAnsi="ITC Avant Garde" w:cs="Courier New"/>
                <w:i/>
                <w:color w:val="000000"/>
                <w:sz w:val="20"/>
                <w:szCs w:val="20"/>
                <w:lang w:val="es-ES" w:eastAsia="es-MX"/>
              </w:rPr>
            </w:pPr>
          </w:p>
          <w:p w:rsidR="006B0440" w:rsidRPr="006B0440" w:rsidRDefault="006B0440" w:rsidP="00986FDF">
            <w:pPr>
              <w:spacing w:after="0" w:line="240" w:lineRule="auto"/>
              <w:ind w:left="441" w:right="497"/>
              <w:jc w:val="both"/>
              <w:rPr>
                <w:rFonts w:ascii="ITC Avant Garde" w:eastAsia="Times New Roman" w:hAnsi="ITC Avant Garde" w:cs="Courier New"/>
                <w:i/>
                <w:color w:val="000000"/>
                <w:sz w:val="20"/>
                <w:szCs w:val="20"/>
                <w:lang w:val="es-ES" w:eastAsia="es-MX"/>
              </w:rPr>
            </w:pPr>
            <w:r w:rsidRPr="006B0440">
              <w:rPr>
                <w:rFonts w:ascii="ITC Avant Garde" w:eastAsia="Times New Roman" w:hAnsi="ITC Avant Garde" w:cs="Times New Roman"/>
                <w:i/>
                <w:color w:val="000000" w:themeColor="text1"/>
                <w:sz w:val="20"/>
                <w:szCs w:val="20"/>
                <w:lang w:val="es-ES_tradnl" w:eastAsia="es-MX"/>
              </w:rPr>
              <w:t xml:space="preserve">A través de dicha Ventanilla Electrónica se llevarán a cabo todas las actuaciones relacionadas con </w:t>
            </w:r>
            <w:r w:rsidRPr="00D31FBF">
              <w:rPr>
                <w:rFonts w:ascii="ITC Avant Garde" w:eastAsia="Times New Roman" w:hAnsi="ITC Avant Garde" w:cs="Times New Roman"/>
                <w:i/>
                <w:color w:val="000000" w:themeColor="text1"/>
                <w:sz w:val="20"/>
                <w:szCs w:val="20"/>
                <w:lang w:val="es-ES_tradnl" w:eastAsia="es-MX"/>
              </w:rPr>
              <w:t xml:space="preserve">los procedimientos </w:t>
            </w:r>
            <w:r w:rsidR="00D31FBF" w:rsidRPr="00D31FBF">
              <w:rPr>
                <w:rFonts w:ascii="ITC Avant Garde" w:eastAsia="Times New Roman" w:hAnsi="ITC Avant Garde" w:cs="Times New Roman"/>
                <w:i/>
                <w:color w:val="000000" w:themeColor="text1"/>
                <w:sz w:val="20"/>
                <w:szCs w:val="20"/>
                <w:lang w:val="es-ES_tradnl" w:eastAsia="es-MX"/>
              </w:rPr>
              <w:t>correspondientes a</w:t>
            </w:r>
            <w:r w:rsidRPr="00D31FBF">
              <w:rPr>
                <w:rFonts w:ascii="ITC Avant Garde" w:eastAsia="Times New Roman" w:hAnsi="ITC Avant Garde" w:cs="Times New Roman"/>
                <w:i/>
                <w:color w:val="000000" w:themeColor="text1"/>
                <w:sz w:val="20"/>
                <w:szCs w:val="20"/>
                <w:lang w:val="es-ES_tradnl" w:eastAsia="es-MX"/>
              </w:rPr>
              <w:t xml:space="preserve"> los Trámites y Servicios que determine el Instituto </w:t>
            </w:r>
            <w:r w:rsidRPr="00D31FBF">
              <w:rPr>
                <w:rFonts w:ascii="ITC Avant Garde" w:eastAsia="Times New Roman" w:hAnsi="ITC Avant Garde" w:cs="Times New Roman"/>
                <w:b/>
                <w:i/>
                <w:color w:val="000000" w:themeColor="text1"/>
                <w:sz w:val="20"/>
                <w:szCs w:val="20"/>
                <w:u w:val="single"/>
                <w:lang w:val="es-ES_tradnl" w:eastAsia="es-MX"/>
              </w:rPr>
              <w:t>mediante disposiciones de carácter general</w:t>
            </w:r>
          </w:p>
          <w:p w:rsidR="006B0440" w:rsidRDefault="006B0440" w:rsidP="00986FDF">
            <w:pPr>
              <w:spacing w:after="0" w:line="240" w:lineRule="auto"/>
              <w:ind w:left="441" w:right="497"/>
              <w:jc w:val="both"/>
              <w:rPr>
                <w:rFonts w:ascii="ITC Avant Garde" w:eastAsia="Times New Roman" w:hAnsi="ITC Avant Garde" w:cs="Courier New"/>
                <w:color w:val="000000"/>
                <w:sz w:val="20"/>
                <w:szCs w:val="20"/>
                <w:lang w:val="es-ES" w:eastAsia="es-MX"/>
              </w:rPr>
            </w:pPr>
          </w:p>
          <w:p w:rsidR="00CC6B99" w:rsidRDefault="006B0440" w:rsidP="00986FDF">
            <w:pPr>
              <w:spacing w:after="0" w:line="240" w:lineRule="auto"/>
              <w:ind w:left="441" w:right="497"/>
              <w:jc w:val="both"/>
              <w:rPr>
                <w:rFonts w:ascii="ITC Avant Garde" w:eastAsia="Times New Roman" w:hAnsi="ITC Avant Garde" w:cs="Courier New"/>
                <w:color w:val="000000"/>
                <w:sz w:val="20"/>
                <w:szCs w:val="20"/>
                <w:lang w:val="es-ES" w:eastAsia="es-MX"/>
              </w:rPr>
            </w:pPr>
            <w:r w:rsidRPr="006B0440">
              <w:rPr>
                <w:rFonts w:ascii="ITC Avant Garde" w:eastAsia="Times New Roman" w:hAnsi="ITC Avant Garde" w:cs="Courier New"/>
                <w:i/>
                <w:color w:val="000000"/>
                <w:sz w:val="20"/>
                <w:szCs w:val="20"/>
                <w:lang w:val="es-ES" w:eastAsia="es-MX"/>
              </w:rPr>
              <w:t>CUARTO.-</w:t>
            </w:r>
            <w:r>
              <w:rPr>
                <w:rFonts w:ascii="ITC Avant Garde" w:eastAsia="Times New Roman" w:hAnsi="ITC Avant Garde" w:cs="Courier New"/>
                <w:color w:val="000000"/>
                <w:sz w:val="20"/>
                <w:szCs w:val="20"/>
                <w:lang w:val="es-ES" w:eastAsia="es-MX"/>
              </w:rPr>
              <w:t xml:space="preserve"> </w:t>
            </w:r>
            <w:r w:rsidR="00241386" w:rsidRPr="00241386">
              <w:rPr>
                <w:rFonts w:ascii="ITC Avant Garde" w:eastAsia="Times New Roman" w:hAnsi="ITC Avant Garde" w:cs="Courier New"/>
                <w:i/>
                <w:color w:val="000000"/>
                <w:sz w:val="20"/>
                <w:szCs w:val="20"/>
                <w:lang w:val="es-ES" w:eastAsia="es-MX"/>
              </w:rPr>
              <w:t xml:space="preserve">El Instituto </w:t>
            </w:r>
            <w:r w:rsidR="00241386" w:rsidRPr="00241386">
              <w:rPr>
                <w:rFonts w:ascii="ITC Avant Garde" w:eastAsia="Times New Roman" w:hAnsi="ITC Avant Garde" w:cs="Courier New"/>
                <w:b/>
                <w:i/>
                <w:color w:val="000000"/>
                <w:sz w:val="20"/>
                <w:szCs w:val="20"/>
                <w:u w:val="single"/>
                <w:lang w:val="es-ES" w:eastAsia="es-MX"/>
              </w:rPr>
              <w:t>mediante disposiciones de carácter general determinará los Trámites y Servicios que podrán ser presentados a través de Medios Electrónicos</w:t>
            </w:r>
            <w:r w:rsidR="00241386" w:rsidRPr="00241386">
              <w:rPr>
                <w:rFonts w:ascii="ITC Avant Garde" w:eastAsia="Times New Roman" w:hAnsi="ITC Avant Garde" w:cs="Courier New"/>
                <w:i/>
                <w:color w:val="000000"/>
                <w:sz w:val="20"/>
                <w:szCs w:val="20"/>
                <w:lang w:val="es-ES" w:eastAsia="es-MX"/>
              </w:rPr>
              <w:t xml:space="preserve"> o Medios Tradicionales, </w:t>
            </w:r>
            <w:r w:rsidR="00241386" w:rsidRPr="00201C78">
              <w:rPr>
                <w:rFonts w:ascii="ITC Avant Garde" w:eastAsia="Times New Roman" w:hAnsi="ITC Avant Garde" w:cs="Courier New"/>
                <w:b/>
                <w:i/>
                <w:color w:val="000000"/>
                <w:sz w:val="20"/>
                <w:szCs w:val="20"/>
                <w:u w:val="single"/>
                <w:lang w:val="es-ES" w:eastAsia="es-MX"/>
              </w:rPr>
              <w:t>sujetándose su sustanciación y conclusión al medio que les haya dado origen</w:t>
            </w:r>
            <w:r w:rsidR="00241386" w:rsidRPr="00241386">
              <w:rPr>
                <w:rFonts w:ascii="ITC Avant Garde" w:eastAsia="Times New Roman" w:hAnsi="ITC Avant Garde" w:cs="Courier New"/>
                <w:i/>
                <w:color w:val="000000"/>
                <w:sz w:val="20"/>
                <w:szCs w:val="20"/>
                <w:lang w:val="es-ES" w:eastAsia="es-MX"/>
              </w:rPr>
              <w:t>, y observando lo dispuesto en los presentes Lineamiento</w:t>
            </w:r>
            <w:r w:rsidR="00241386">
              <w:rPr>
                <w:rFonts w:ascii="ITC Avant Garde" w:eastAsia="Times New Roman" w:hAnsi="ITC Avant Garde" w:cs="Courier New"/>
                <w:color w:val="000000"/>
                <w:sz w:val="20"/>
                <w:szCs w:val="20"/>
                <w:lang w:val="es-ES" w:eastAsia="es-MX"/>
              </w:rPr>
              <w:t>”</w:t>
            </w:r>
            <w:r w:rsidR="00C04B91">
              <w:rPr>
                <w:rFonts w:ascii="ITC Avant Garde" w:eastAsia="Times New Roman" w:hAnsi="ITC Avant Garde" w:cs="Courier New"/>
                <w:color w:val="000000"/>
                <w:sz w:val="20"/>
                <w:szCs w:val="20"/>
                <w:lang w:val="es-ES" w:eastAsia="es-MX"/>
              </w:rPr>
              <w:t>.</w:t>
            </w:r>
          </w:p>
          <w:p w:rsidR="009D05EA" w:rsidRDefault="009D05EA" w:rsidP="0074396B">
            <w:pPr>
              <w:spacing w:after="0" w:line="240" w:lineRule="auto"/>
              <w:jc w:val="both"/>
              <w:rPr>
                <w:rFonts w:ascii="ITC Avant Garde" w:eastAsia="Times New Roman" w:hAnsi="ITC Avant Garde" w:cs="Courier New"/>
                <w:color w:val="000000"/>
                <w:sz w:val="20"/>
                <w:szCs w:val="20"/>
                <w:lang w:val="es-ES" w:eastAsia="es-MX"/>
              </w:rPr>
            </w:pPr>
          </w:p>
          <w:p w:rsidR="009D05EA" w:rsidRPr="00894A1F" w:rsidRDefault="009D05EA" w:rsidP="008E1ED5">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 xml:space="preserve">Por tanto, el plazo para subsanar el motivo de rechazo o la omisión que no permitió la comprobación </w:t>
            </w:r>
            <w:r w:rsidR="008E1ED5">
              <w:rPr>
                <w:rFonts w:ascii="ITC Avant Garde" w:eastAsia="Times New Roman" w:hAnsi="ITC Avant Garde" w:cs="Courier New"/>
                <w:color w:val="000000"/>
                <w:sz w:val="20"/>
                <w:szCs w:val="20"/>
                <w:lang w:val="es-ES" w:eastAsia="es-MX"/>
              </w:rPr>
              <w:t>estará sujeto a aquel que se determine en la disposición que corresponda al Trámite y/o Servicio que se trate</w:t>
            </w:r>
            <w:r w:rsidRPr="009D05EA">
              <w:rPr>
                <w:rFonts w:ascii="ITC Avant Garde" w:eastAsia="Times New Roman" w:hAnsi="ITC Avant Garde" w:cs="Courier New"/>
                <w:color w:val="000000"/>
                <w:sz w:val="20"/>
                <w:szCs w:val="20"/>
                <w:lang w:val="es-ES" w:eastAsia="es-MX"/>
              </w:rPr>
              <w:t>.</w:t>
            </w:r>
          </w:p>
        </w:tc>
      </w:tr>
      <w:tr w:rsidR="00CC6B99" w:rsidRPr="00785087" w:rsidTr="00120B0D">
        <w:trPr>
          <w:trHeight w:val="300"/>
        </w:trPr>
        <w:tc>
          <w:tcPr>
            <w:tcW w:w="174"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3.</w:t>
            </w:r>
          </w:p>
        </w:tc>
        <w:tc>
          <w:tcPr>
            <w:tcW w:w="96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8E1ED5">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OCTAVO </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8E1ED5" w:rsidRPr="008E1ED5" w:rsidRDefault="008E1ED5" w:rsidP="008E1ED5">
            <w:pPr>
              <w:spacing w:after="0" w:line="240" w:lineRule="auto"/>
              <w:jc w:val="both"/>
              <w:rPr>
                <w:rFonts w:ascii="ITC Avant Garde" w:eastAsia="Times New Roman" w:hAnsi="ITC Avant Garde" w:cs="Courier New"/>
                <w:color w:val="000000"/>
                <w:sz w:val="20"/>
                <w:szCs w:val="20"/>
                <w:lang w:eastAsia="es-MX"/>
              </w:rPr>
            </w:pPr>
            <w:r w:rsidRPr="008E1ED5">
              <w:rPr>
                <w:rFonts w:ascii="ITC Avant Garde" w:eastAsia="Times New Roman" w:hAnsi="ITC Avant Garde" w:cs="Courier New"/>
                <w:color w:val="000000"/>
                <w:sz w:val="20"/>
                <w:szCs w:val="20"/>
                <w:lang w:eastAsia="es-MX"/>
              </w:rPr>
              <w:t>Se prevé que los trámites o servicios que a la fecha de su presentación deban constar en una Actuación Electrónica, no podrán ser presentados ante la Oficialía de Partes Común, sin embargo, no se advierte una línea de soporte en caso de que exista una falla en el sistema que se deba reportar o de dificultades   que requieran   orientación y ayuda para el ingreso de los trámites o la continuidad del procedimiento.</w:t>
            </w:r>
          </w:p>
          <w:p w:rsidR="008E1ED5" w:rsidRDefault="008E1ED5" w:rsidP="008E1ED5">
            <w:pPr>
              <w:spacing w:after="0" w:line="240" w:lineRule="auto"/>
              <w:jc w:val="both"/>
              <w:rPr>
                <w:rFonts w:ascii="ITC Avant Garde" w:eastAsia="Times New Roman" w:hAnsi="ITC Avant Garde" w:cs="Courier New"/>
                <w:color w:val="000000"/>
                <w:sz w:val="20"/>
                <w:szCs w:val="20"/>
                <w:lang w:eastAsia="es-MX"/>
              </w:rPr>
            </w:pPr>
          </w:p>
          <w:p w:rsidR="00CC6B99" w:rsidRPr="00894A1F" w:rsidRDefault="008E1ED5" w:rsidP="008E1ED5">
            <w:pPr>
              <w:spacing w:after="0" w:line="240" w:lineRule="auto"/>
              <w:jc w:val="both"/>
              <w:rPr>
                <w:rFonts w:ascii="ITC Avant Garde" w:eastAsia="Times New Roman" w:hAnsi="ITC Avant Garde" w:cs="Courier New"/>
                <w:color w:val="000000"/>
                <w:sz w:val="20"/>
                <w:szCs w:val="20"/>
                <w:lang w:eastAsia="es-MX"/>
              </w:rPr>
            </w:pPr>
            <w:r w:rsidRPr="008E1ED5">
              <w:rPr>
                <w:rFonts w:ascii="ITC Avant Garde" w:eastAsia="Times New Roman" w:hAnsi="ITC Avant Garde" w:cs="Courier New"/>
                <w:color w:val="000000"/>
                <w:sz w:val="20"/>
                <w:szCs w:val="20"/>
                <w:lang w:eastAsia="es-MX"/>
              </w:rPr>
              <w:t>Además, en casos de contingencia, se prevé que las excepciones que el Instituto establezca para promociones que no pudieron ingresarse, serán comunicadas a los Promoventes el día y hora del inicio de la contingencia y el restablecimiento de la Ventanilla Electrónica “a través de   los medios que tenga a su alcance", pero no delimita cuáles serán esos medios, por lo que nuevamente existe incertidumbre sobre la comunicación entre el IFT y el particular.</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D31FBF" w:rsidRDefault="00B97D28" w:rsidP="00201C78">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No es </w:t>
            </w:r>
            <w:r w:rsidR="00CC6B99" w:rsidRPr="00894A1F">
              <w:rPr>
                <w:rFonts w:ascii="ITC Avant Garde" w:eastAsia="Times New Roman" w:hAnsi="ITC Avant Garde" w:cs="Courier New"/>
                <w:color w:val="000000"/>
                <w:sz w:val="20"/>
                <w:szCs w:val="20"/>
                <w:lang w:eastAsia="es-MX"/>
              </w:rPr>
              <w:t xml:space="preserve">procedente </w:t>
            </w:r>
            <w:r w:rsidR="00165D6F">
              <w:rPr>
                <w:rFonts w:ascii="ITC Avant Garde" w:eastAsia="Times New Roman" w:hAnsi="ITC Avant Garde" w:cs="Courier New"/>
                <w:color w:val="000000"/>
                <w:sz w:val="20"/>
                <w:szCs w:val="20"/>
                <w:lang w:eastAsia="es-MX"/>
              </w:rPr>
              <w:t xml:space="preserve">el comentario, respecto a </w:t>
            </w:r>
            <w:r w:rsidR="00201C78">
              <w:rPr>
                <w:rFonts w:ascii="ITC Avant Garde" w:eastAsia="Times New Roman" w:hAnsi="ITC Avant Garde" w:cs="Courier New"/>
                <w:color w:val="000000"/>
                <w:sz w:val="20"/>
                <w:szCs w:val="20"/>
                <w:lang w:eastAsia="es-MX"/>
              </w:rPr>
              <w:t xml:space="preserve">que “… </w:t>
            </w:r>
            <w:r w:rsidR="00201C78" w:rsidRPr="00201C78">
              <w:rPr>
                <w:rFonts w:ascii="ITC Avant Garde" w:eastAsia="Times New Roman" w:hAnsi="ITC Avant Garde" w:cs="Courier New"/>
                <w:i/>
                <w:color w:val="000000"/>
                <w:sz w:val="20"/>
                <w:szCs w:val="20"/>
                <w:lang w:eastAsia="es-MX"/>
              </w:rPr>
              <w:t xml:space="preserve">no se advierte una línea de soporte en caso de que exista una falla en el sistema que se </w:t>
            </w:r>
            <w:r w:rsidR="00D31FBF">
              <w:rPr>
                <w:rFonts w:ascii="ITC Avant Garde" w:eastAsia="Times New Roman" w:hAnsi="ITC Avant Garde" w:cs="Courier New"/>
                <w:i/>
                <w:color w:val="000000"/>
                <w:sz w:val="20"/>
                <w:szCs w:val="20"/>
                <w:lang w:eastAsia="es-MX"/>
              </w:rPr>
              <w:t xml:space="preserve">deba reportar o de dificultades </w:t>
            </w:r>
            <w:r w:rsidR="00201C78" w:rsidRPr="00201C78">
              <w:rPr>
                <w:rFonts w:ascii="ITC Avant Garde" w:eastAsia="Times New Roman" w:hAnsi="ITC Avant Garde" w:cs="Courier New"/>
                <w:i/>
                <w:color w:val="000000"/>
                <w:sz w:val="20"/>
                <w:szCs w:val="20"/>
                <w:lang w:eastAsia="es-MX"/>
              </w:rPr>
              <w:t>que requieran   orientación y ayuda para el ingreso de los trámites o la continuidad del procedimiento</w:t>
            </w:r>
            <w:r w:rsidR="00201C78">
              <w:rPr>
                <w:rFonts w:ascii="ITC Avant Garde" w:eastAsia="Times New Roman" w:hAnsi="ITC Avant Garde" w:cs="Courier New"/>
                <w:color w:val="000000"/>
                <w:sz w:val="20"/>
                <w:szCs w:val="20"/>
                <w:lang w:eastAsia="es-MX"/>
              </w:rPr>
              <w:t xml:space="preserve">”; al efecto, conviene precisar que </w:t>
            </w:r>
            <w:r w:rsidR="00D31FBF">
              <w:rPr>
                <w:rFonts w:ascii="ITC Avant Garde" w:eastAsia="Times New Roman" w:hAnsi="ITC Avant Garde" w:cs="Courier New"/>
                <w:color w:val="000000"/>
                <w:sz w:val="20"/>
                <w:szCs w:val="20"/>
                <w:lang w:eastAsia="es-MX"/>
              </w:rPr>
              <w:t>el lineamiento SEXTO</w:t>
            </w:r>
            <w:r w:rsidR="005711FA">
              <w:rPr>
                <w:rFonts w:ascii="ITC Avant Garde" w:eastAsia="Times New Roman" w:hAnsi="ITC Avant Garde" w:cs="Courier New"/>
                <w:color w:val="000000"/>
                <w:sz w:val="20"/>
                <w:szCs w:val="20"/>
                <w:lang w:eastAsia="es-MX"/>
              </w:rPr>
              <w:t xml:space="preserve"> (antes CUARTO)</w:t>
            </w:r>
            <w:r w:rsidR="00D31FBF">
              <w:rPr>
                <w:rFonts w:ascii="ITC Avant Garde" w:eastAsia="Times New Roman" w:hAnsi="ITC Avant Garde" w:cs="Courier New"/>
                <w:color w:val="000000"/>
                <w:sz w:val="20"/>
                <w:szCs w:val="20"/>
                <w:lang w:eastAsia="es-MX"/>
              </w:rPr>
              <w:t>, en su fracción II, si prevé que la Ventanilla Electrónica cuente con “</w:t>
            </w:r>
            <w:r w:rsidR="00D31FBF" w:rsidRPr="00D31FBF">
              <w:rPr>
                <w:rFonts w:ascii="ITC Avant Garde" w:eastAsia="Times New Roman" w:hAnsi="ITC Avant Garde" w:cs="Times New Roman"/>
                <w:i/>
                <w:color w:val="000000" w:themeColor="text1"/>
                <w:sz w:val="20"/>
                <w:szCs w:val="20"/>
                <w:lang w:val="es-ES_tradnl" w:eastAsia="es-MX"/>
              </w:rPr>
              <w:t>Un s</w:t>
            </w:r>
            <w:r w:rsidR="00614DFD">
              <w:rPr>
                <w:rFonts w:ascii="ITC Avant Garde" w:eastAsia="Times New Roman" w:hAnsi="ITC Avant Garde" w:cs="Times New Roman"/>
                <w:i/>
                <w:color w:val="000000" w:themeColor="text1"/>
                <w:sz w:val="20"/>
                <w:szCs w:val="20"/>
                <w:lang w:val="es-ES_tradnl" w:eastAsia="es-MX"/>
              </w:rPr>
              <w:t>ervicio</w:t>
            </w:r>
            <w:r w:rsidR="00D31FBF" w:rsidRPr="00D31FBF">
              <w:rPr>
                <w:rFonts w:ascii="ITC Avant Garde" w:eastAsia="Times New Roman" w:hAnsi="ITC Avant Garde" w:cs="Times New Roman"/>
                <w:i/>
                <w:color w:val="000000" w:themeColor="text1"/>
                <w:sz w:val="20"/>
                <w:szCs w:val="20"/>
                <w:lang w:val="es-ES_tradnl" w:eastAsia="es-MX"/>
              </w:rPr>
              <w:t xml:space="preserve"> de atención remoto para solventar dudas o inquietudes en la operación de la Ventanilla Electrónica por parte de los Promoventes, el cual estará disponible en días y horas hábiles del Instituto</w:t>
            </w:r>
            <w:r w:rsidR="00D31FBF">
              <w:rPr>
                <w:rFonts w:ascii="ITC Avant Garde" w:eastAsia="Times New Roman" w:hAnsi="ITC Avant Garde" w:cs="Times New Roman"/>
                <w:color w:val="000000" w:themeColor="text1"/>
                <w:sz w:val="20"/>
                <w:szCs w:val="20"/>
                <w:lang w:val="es-ES_tradnl" w:eastAsia="es-MX"/>
              </w:rPr>
              <w:t>”.</w:t>
            </w:r>
            <w:r w:rsidR="00165D6F">
              <w:rPr>
                <w:rFonts w:ascii="ITC Avant Garde" w:eastAsia="Times New Roman" w:hAnsi="ITC Avant Garde" w:cs="Courier New"/>
                <w:color w:val="000000"/>
                <w:sz w:val="20"/>
                <w:szCs w:val="20"/>
                <w:lang w:eastAsia="es-MX"/>
              </w:rPr>
              <w:t xml:space="preserve"> </w:t>
            </w:r>
          </w:p>
          <w:p w:rsidR="00652610" w:rsidRDefault="00D31FBF" w:rsidP="00652610">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Ahora bien, se estima procedente lo relativo a que </w:t>
            </w:r>
            <w:r w:rsidRPr="00D31FBF">
              <w:rPr>
                <w:rFonts w:ascii="ITC Avant Garde" w:eastAsia="Times New Roman" w:hAnsi="ITC Avant Garde" w:cs="Courier New"/>
                <w:color w:val="000000"/>
                <w:sz w:val="20"/>
                <w:szCs w:val="20"/>
                <w:lang w:eastAsia="es-MX"/>
              </w:rPr>
              <w:t xml:space="preserve">no </w:t>
            </w:r>
            <w:r w:rsidR="00652610">
              <w:rPr>
                <w:rFonts w:ascii="ITC Avant Garde" w:eastAsia="Times New Roman" w:hAnsi="ITC Avant Garde" w:cs="Courier New"/>
                <w:color w:val="000000"/>
                <w:sz w:val="20"/>
                <w:szCs w:val="20"/>
                <w:lang w:eastAsia="es-MX"/>
              </w:rPr>
              <w:t xml:space="preserve">se </w:t>
            </w:r>
            <w:r w:rsidRPr="00D31FBF">
              <w:rPr>
                <w:rFonts w:ascii="ITC Avant Garde" w:eastAsia="Times New Roman" w:hAnsi="ITC Avant Garde" w:cs="Courier New"/>
                <w:color w:val="000000"/>
                <w:sz w:val="20"/>
                <w:szCs w:val="20"/>
                <w:lang w:eastAsia="es-MX"/>
              </w:rPr>
              <w:t xml:space="preserve">delimita cuáles serán </w:t>
            </w:r>
            <w:r>
              <w:rPr>
                <w:rFonts w:ascii="ITC Avant Garde" w:eastAsia="Times New Roman" w:hAnsi="ITC Avant Garde" w:cs="Courier New"/>
                <w:color w:val="000000"/>
                <w:sz w:val="20"/>
                <w:szCs w:val="20"/>
                <w:lang w:eastAsia="es-MX"/>
              </w:rPr>
              <w:t>los</w:t>
            </w:r>
            <w:r w:rsidRPr="00D31FBF">
              <w:rPr>
                <w:rFonts w:ascii="ITC Avant Garde" w:eastAsia="Times New Roman" w:hAnsi="ITC Avant Garde" w:cs="Courier New"/>
                <w:color w:val="000000"/>
                <w:sz w:val="20"/>
                <w:szCs w:val="20"/>
                <w:lang w:eastAsia="es-MX"/>
              </w:rPr>
              <w:t xml:space="preserve"> medios</w:t>
            </w:r>
            <w:r w:rsidR="00652610">
              <w:rPr>
                <w:rFonts w:ascii="ITC Avant Garde" w:eastAsia="Times New Roman" w:hAnsi="ITC Avant Garde" w:cs="Courier New"/>
                <w:color w:val="000000"/>
                <w:sz w:val="20"/>
                <w:szCs w:val="20"/>
                <w:lang w:eastAsia="es-MX"/>
              </w:rPr>
              <w:t xml:space="preserve"> por los que se comunique a los </w:t>
            </w:r>
            <w:r w:rsidR="00A95824">
              <w:rPr>
                <w:rFonts w:ascii="ITC Avant Garde" w:eastAsia="Times New Roman" w:hAnsi="ITC Avant Garde" w:cs="Courier New"/>
                <w:color w:val="000000"/>
                <w:sz w:val="20"/>
                <w:szCs w:val="20"/>
                <w:lang w:eastAsia="es-MX"/>
              </w:rPr>
              <w:t>P</w:t>
            </w:r>
            <w:r w:rsidR="00652610">
              <w:rPr>
                <w:rFonts w:ascii="ITC Avant Garde" w:eastAsia="Times New Roman" w:hAnsi="ITC Avant Garde" w:cs="Courier New"/>
                <w:color w:val="000000"/>
                <w:sz w:val="20"/>
                <w:szCs w:val="20"/>
                <w:lang w:eastAsia="es-MX"/>
              </w:rPr>
              <w:t xml:space="preserve">romoventes </w:t>
            </w:r>
            <w:r w:rsidR="005711FA" w:rsidRPr="005711FA">
              <w:rPr>
                <w:rFonts w:ascii="ITC Avant Garde" w:eastAsia="Times New Roman" w:hAnsi="ITC Avant Garde" w:cs="Courier New"/>
                <w:color w:val="000000"/>
                <w:sz w:val="20"/>
                <w:szCs w:val="20"/>
                <w:lang w:eastAsia="es-MX"/>
              </w:rPr>
              <w:t xml:space="preserve">el día y hora del inicio de </w:t>
            </w:r>
            <w:r w:rsidR="005711FA">
              <w:rPr>
                <w:rFonts w:ascii="ITC Avant Garde" w:eastAsia="Times New Roman" w:hAnsi="ITC Avant Garde" w:cs="Courier New"/>
                <w:color w:val="000000"/>
                <w:sz w:val="20"/>
                <w:szCs w:val="20"/>
                <w:lang w:eastAsia="es-MX"/>
              </w:rPr>
              <w:t>la contingencia</w:t>
            </w:r>
            <w:r w:rsidR="00652610">
              <w:rPr>
                <w:rFonts w:ascii="ITC Avant Garde" w:eastAsia="Times New Roman" w:hAnsi="ITC Avant Garde" w:cs="Courier New"/>
                <w:color w:val="000000"/>
                <w:sz w:val="20"/>
                <w:szCs w:val="20"/>
                <w:lang w:eastAsia="es-MX"/>
              </w:rPr>
              <w:t xml:space="preserve"> que se suscite y el restablecimiento de la Ventanilla Electrónica, por lo </w:t>
            </w:r>
            <w:r w:rsidR="0083615C">
              <w:rPr>
                <w:rFonts w:ascii="ITC Avant Garde" w:eastAsia="Times New Roman" w:hAnsi="ITC Avant Garde" w:cs="Courier New"/>
                <w:color w:val="000000"/>
                <w:sz w:val="20"/>
                <w:szCs w:val="20"/>
                <w:lang w:eastAsia="es-MX"/>
              </w:rPr>
              <w:t>que,</w:t>
            </w:r>
            <w:r w:rsidR="00652610">
              <w:rPr>
                <w:rFonts w:ascii="ITC Avant Garde" w:eastAsia="Times New Roman" w:hAnsi="ITC Avant Garde" w:cs="Courier New"/>
                <w:color w:val="000000"/>
                <w:sz w:val="20"/>
                <w:szCs w:val="20"/>
                <w:lang w:eastAsia="es-MX"/>
              </w:rPr>
              <w:t xml:space="preserve"> a </w:t>
            </w:r>
            <w:r w:rsidR="00CC6B99">
              <w:rPr>
                <w:rFonts w:ascii="ITC Avant Garde" w:eastAsia="Times New Roman" w:hAnsi="ITC Avant Garde" w:cs="Courier New"/>
                <w:color w:val="000000"/>
                <w:sz w:val="20"/>
                <w:szCs w:val="20"/>
                <w:lang w:eastAsia="es-MX"/>
              </w:rPr>
              <w:t xml:space="preserve">efecto </w:t>
            </w:r>
            <w:r w:rsidR="00CC6B99" w:rsidRPr="00894A1F">
              <w:rPr>
                <w:rFonts w:ascii="ITC Avant Garde" w:eastAsia="Times New Roman" w:hAnsi="ITC Avant Garde" w:cs="Courier New"/>
                <w:color w:val="000000"/>
                <w:sz w:val="20"/>
                <w:szCs w:val="20"/>
                <w:lang w:eastAsia="es-MX"/>
              </w:rPr>
              <w:t xml:space="preserve">de dar certeza </w:t>
            </w:r>
            <w:r w:rsidR="00165D6F">
              <w:rPr>
                <w:rFonts w:ascii="ITC Avant Garde" w:eastAsia="Times New Roman" w:hAnsi="ITC Avant Garde" w:cs="Courier New"/>
                <w:color w:val="000000"/>
                <w:sz w:val="20"/>
                <w:szCs w:val="20"/>
                <w:lang w:eastAsia="es-MX"/>
              </w:rPr>
              <w:t>jurídica a los regulados</w:t>
            </w:r>
            <w:r w:rsidR="00CC6B99">
              <w:rPr>
                <w:rFonts w:ascii="ITC Avant Garde" w:eastAsia="Times New Roman" w:hAnsi="ITC Avant Garde" w:cs="Courier New"/>
                <w:color w:val="000000"/>
                <w:sz w:val="20"/>
                <w:szCs w:val="20"/>
                <w:lang w:eastAsia="es-MX"/>
              </w:rPr>
              <w:t xml:space="preserve">, </w:t>
            </w:r>
            <w:r w:rsidR="00CC6B99" w:rsidRPr="00894A1F">
              <w:rPr>
                <w:rFonts w:ascii="ITC Avant Garde" w:eastAsia="Times New Roman" w:hAnsi="ITC Avant Garde" w:cs="Courier New"/>
                <w:color w:val="000000"/>
                <w:sz w:val="20"/>
                <w:szCs w:val="20"/>
                <w:lang w:eastAsia="es-MX"/>
              </w:rPr>
              <w:t>se modifica</w:t>
            </w:r>
            <w:r w:rsidR="00CC6B99">
              <w:rPr>
                <w:rFonts w:ascii="ITC Avant Garde" w:eastAsia="Times New Roman" w:hAnsi="ITC Avant Garde" w:cs="Courier New"/>
                <w:color w:val="000000"/>
                <w:sz w:val="20"/>
                <w:szCs w:val="20"/>
                <w:lang w:eastAsia="es-MX"/>
              </w:rPr>
              <w:t>rá</w:t>
            </w:r>
            <w:r w:rsidR="00CC6B99" w:rsidRPr="00894A1F">
              <w:rPr>
                <w:rFonts w:ascii="ITC Avant Garde" w:eastAsia="Times New Roman" w:hAnsi="ITC Avant Garde" w:cs="Courier New"/>
                <w:color w:val="000000"/>
                <w:sz w:val="20"/>
                <w:szCs w:val="20"/>
                <w:lang w:eastAsia="es-MX"/>
              </w:rPr>
              <w:t xml:space="preserve"> la redacción del </w:t>
            </w:r>
            <w:r w:rsidR="00652610">
              <w:rPr>
                <w:rFonts w:ascii="ITC Avant Garde" w:eastAsia="Times New Roman" w:hAnsi="ITC Avant Garde" w:cs="Courier New"/>
                <w:color w:val="000000"/>
                <w:sz w:val="20"/>
                <w:szCs w:val="20"/>
                <w:lang w:eastAsia="es-MX"/>
              </w:rPr>
              <w:t xml:space="preserve">último párrafo del </w:t>
            </w:r>
            <w:r w:rsidR="00CA14DF">
              <w:rPr>
                <w:rFonts w:ascii="ITC Avant Garde" w:eastAsia="Times New Roman" w:hAnsi="ITC Avant Garde" w:cs="Courier New"/>
                <w:color w:val="000000"/>
                <w:sz w:val="20"/>
                <w:szCs w:val="20"/>
                <w:lang w:eastAsia="es-MX"/>
              </w:rPr>
              <w:t>lineamiento en comento</w:t>
            </w:r>
            <w:r w:rsidR="00652610">
              <w:rPr>
                <w:rFonts w:ascii="ITC Avant Garde" w:eastAsia="Times New Roman" w:hAnsi="ITC Avant Garde" w:cs="Courier New"/>
                <w:color w:val="000000"/>
                <w:sz w:val="20"/>
                <w:szCs w:val="20"/>
                <w:lang w:eastAsia="es-MX"/>
              </w:rPr>
              <w:t xml:space="preserve"> para quedar como sigue:</w:t>
            </w:r>
          </w:p>
          <w:p w:rsidR="00CC6B99" w:rsidRPr="00772221" w:rsidRDefault="00652610" w:rsidP="00901C55">
            <w:pPr>
              <w:spacing w:line="240" w:lineRule="auto"/>
              <w:jc w:val="both"/>
              <w:rPr>
                <w:rFonts w:ascii="ITC Avant Garde" w:hAnsi="ITC Avant Garde"/>
                <w:b/>
                <w:i/>
                <w:color w:val="000000" w:themeColor="text1"/>
                <w:sz w:val="20"/>
              </w:rPr>
            </w:pPr>
            <w:r>
              <w:rPr>
                <w:rFonts w:ascii="ITC Avant Garde" w:hAnsi="ITC Avant Garde"/>
                <w:sz w:val="20"/>
              </w:rPr>
              <w:t>“</w:t>
            </w:r>
            <w:r w:rsidR="0071334D" w:rsidRPr="00772221">
              <w:rPr>
                <w:rFonts w:ascii="ITC Avant Garde" w:hAnsi="ITC Avant Garde"/>
                <w:i/>
                <w:color w:val="000000" w:themeColor="text1"/>
                <w:sz w:val="20"/>
              </w:rPr>
              <w:t xml:space="preserve">Cuando por caso fortuito, fuerza mayor o por fallas técnicas se interrumpa el funcionamiento de la Ventanilla Electrónica, el Instituto dará el aviso respectivo, </w:t>
            </w:r>
            <w:r w:rsidR="0071334D" w:rsidRPr="00772221">
              <w:rPr>
                <w:rFonts w:ascii="ITC Avant Garde" w:hAnsi="ITC Avant Garde"/>
                <w:b/>
                <w:i/>
                <w:color w:val="000000" w:themeColor="text1"/>
                <w:sz w:val="20"/>
              </w:rPr>
              <w:t>cuando menos, a trav</w:t>
            </w:r>
            <w:r w:rsidR="0071334D" w:rsidRPr="00772221">
              <w:rPr>
                <w:rFonts w:ascii="ITC Avant Garde" w:hAnsi="ITC Avant Garde" w:cs="ITC Avant Garde"/>
                <w:b/>
                <w:i/>
                <w:color w:val="000000" w:themeColor="text1"/>
                <w:sz w:val="20"/>
              </w:rPr>
              <w:t>é</w:t>
            </w:r>
            <w:r w:rsidR="0071334D" w:rsidRPr="00772221">
              <w:rPr>
                <w:rFonts w:ascii="ITC Avant Garde" w:hAnsi="ITC Avant Garde"/>
                <w:b/>
                <w:i/>
                <w:color w:val="000000" w:themeColor="text1"/>
                <w:sz w:val="20"/>
              </w:rPr>
              <w:t>s de su Portal de Internet</w:t>
            </w:r>
            <w:r w:rsidR="0071334D" w:rsidRPr="00772221">
              <w:rPr>
                <w:rFonts w:ascii="ITC Avant Garde" w:eastAsia="Times New Roman" w:hAnsi="ITC Avant Garde" w:cs="Courier New"/>
                <w:color w:val="000000"/>
                <w:sz w:val="20"/>
                <w:szCs w:val="20"/>
                <w:u w:val="single"/>
                <w:lang w:eastAsia="es-MX"/>
              </w:rPr>
              <w:t>…</w:t>
            </w:r>
            <w:r>
              <w:rPr>
                <w:rFonts w:ascii="ITC Avant Garde" w:eastAsia="Times New Roman" w:hAnsi="ITC Avant Garde" w:cs="Courier New"/>
                <w:color w:val="000000"/>
                <w:sz w:val="20"/>
                <w:szCs w:val="20"/>
                <w:lang w:eastAsia="es-MX"/>
              </w:rPr>
              <w:t>”</w:t>
            </w:r>
          </w:p>
        </w:tc>
      </w:tr>
    </w:tbl>
    <w:p w:rsidR="00307172" w:rsidRDefault="00307172"/>
    <w:tbl>
      <w:tblPr>
        <w:tblW w:w="5017" w:type="pct"/>
        <w:tblLayout w:type="fixed"/>
        <w:tblCellMar>
          <w:left w:w="70" w:type="dxa"/>
          <w:right w:w="70" w:type="dxa"/>
        </w:tblCellMar>
        <w:tblLook w:val="04A0" w:firstRow="1" w:lastRow="0" w:firstColumn="1" w:lastColumn="0" w:noHBand="0" w:noVBand="1"/>
      </w:tblPr>
      <w:tblGrid>
        <w:gridCol w:w="555"/>
        <w:gridCol w:w="2413"/>
        <w:gridCol w:w="4959"/>
        <w:gridCol w:w="5103"/>
      </w:tblGrid>
      <w:tr w:rsidR="00CC6B99" w:rsidRPr="00F563A3" w:rsidTr="00307172">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CC6B99" w:rsidRPr="00F563A3" w:rsidRDefault="00CC6B99" w:rsidP="0074396B">
            <w:pPr>
              <w:jc w:val="center"/>
              <w:rPr>
                <w:rFonts w:ascii="ITC Avant Garde" w:hAnsi="ITC Avant Garde"/>
                <w:b/>
                <w:sz w:val="20"/>
              </w:rPr>
            </w:pPr>
            <w:r w:rsidRPr="00F563A3">
              <w:rPr>
                <w:rFonts w:ascii="ITC Avant Garde" w:hAnsi="ITC Avant Garde"/>
                <w:b/>
                <w:sz w:val="20"/>
              </w:rPr>
              <w:t>Folio: 2</w:t>
            </w:r>
          </w:p>
        </w:tc>
      </w:tr>
      <w:tr w:rsidR="00CC6B99" w:rsidRPr="00F563A3"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F563A3" w:rsidRDefault="00CA14DF" w:rsidP="0074396B">
            <w:pPr>
              <w:jc w:val="center"/>
              <w:rPr>
                <w:rFonts w:ascii="ITC Avant Garde" w:hAnsi="ITC Avant Garde"/>
                <w:b/>
                <w:sz w:val="20"/>
              </w:rPr>
            </w:pPr>
            <w:r w:rsidRPr="00CA14DF">
              <w:rPr>
                <w:rFonts w:ascii="ITC Avant Garde" w:hAnsi="ITC Avant Garde"/>
                <w:b/>
                <w:sz w:val="20"/>
              </w:rPr>
              <w:t>Televisión Azteca, S.A. de C.V.</w:t>
            </w:r>
          </w:p>
        </w:tc>
      </w:tr>
      <w:tr w:rsidR="00CC6B99" w:rsidRPr="00F563A3"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F563A3" w:rsidRDefault="00CC6B99" w:rsidP="0055699B">
            <w:pPr>
              <w:jc w:val="center"/>
              <w:rPr>
                <w:rFonts w:ascii="ITC Avant Garde" w:hAnsi="ITC Avant Garde"/>
                <w:b/>
                <w:sz w:val="20"/>
              </w:rPr>
            </w:pPr>
            <w:r w:rsidRPr="00F563A3">
              <w:rPr>
                <w:rFonts w:ascii="ITC Avant Garde" w:hAnsi="ITC Avant Garde"/>
                <w:b/>
                <w:sz w:val="20"/>
              </w:rPr>
              <w:t xml:space="preserve">Representada por: </w:t>
            </w:r>
            <w:r w:rsidR="0055699B">
              <w:rPr>
                <w:rFonts w:ascii="ITC Avant Garde" w:hAnsi="ITC Avant Garde"/>
                <w:b/>
                <w:sz w:val="20"/>
              </w:rPr>
              <w:t>José Guadalupe Botello Meza</w:t>
            </w:r>
          </w:p>
        </w:tc>
      </w:tr>
      <w:tr w:rsidR="00307172" w:rsidRPr="00F563A3"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F563A3" w:rsidRDefault="00CC6B99" w:rsidP="0074396B">
            <w:pPr>
              <w:jc w:val="center"/>
              <w:rPr>
                <w:rFonts w:ascii="ITC Avant Garde" w:hAnsi="ITC Avant Garde"/>
                <w:b/>
                <w:sz w:val="20"/>
              </w:rPr>
            </w:pP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F563A3" w:rsidRDefault="00CA14DF" w:rsidP="0074396B">
            <w:pPr>
              <w:jc w:val="center"/>
              <w:rPr>
                <w:rFonts w:ascii="ITC Avant Garde" w:hAnsi="ITC Avant Garde"/>
                <w:b/>
                <w:sz w:val="20"/>
              </w:rPr>
            </w:pPr>
            <w:r>
              <w:rPr>
                <w:rFonts w:ascii="ITC Avant Garde" w:hAnsi="ITC Avant Garde"/>
                <w:b/>
                <w:sz w:val="20"/>
              </w:rPr>
              <w:t>Lineamiento</w:t>
            </w:r>
            <w:r w:rsidR="00CC6B99" w:rsidRPr="00F563A3">
              <w:rPr>
                <w:rFonts w:ascii="ITC Avant Garde" w:hAnsi="ITC Avant Garde"/>
                <w:b/>
                <w:sz w:val="20"/>
              </w:rPr>
              <w:t xml:space="preserve"> o Apartado</w:t>
            </w:r>
            <w:r w:rsidR="003C1705">
              <w:rPr>
                <w:rFonts w:ascii="ITC Avant Garde" w:hAnsi="ITC Avant Garde"/>
                <w:b/>
                <w:sz w:val="20"/>
              </w:rPr>
              <w:t xml:space="preserve"> del Anteproyecto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F563A3" w:rsidRDefault="00CC6B99" w:rsidP="0074396B">
            <w:pPr>
              <w:jc w:val="center"/>
              <w:rPr>
                <w:rFonts w:ascii="ITC Avant Garde" w:hAnsi="ITC Avant Garde"/>
                <w:b/>
                <w:sz w:val="20"/>
              </w:rPr>
            </w:pPr>
            <w:r w:rsidRPr="00F563A3">
              <w:rPr>
                <w:rFonts w:ascii="ITC Avant Garde" w:hAnsi="ITC Avant Garde"/>
                <w:b/>
                <w:sz w:val="20"/>
              </w:rPr>
              <w:t>Comentarios, opiniones o aportaciones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F563A3" w:rsidRDefault="00CC6B99" w:rsidP="0074396B">
            <w:pPr>
              <w:jc w:val="center"/>
              <w:rPr>
                <w:rFonts w:ascii="ITC Avant Garde" w:hAnsi="ITC Avant Garde"/>
                <w:b/>
                <w:sz w:val="20"/>
              </w:rPr>
            </w:pPr>
            <w:r w:rsidRPr="00F563A3">
              <w:rPr>
                <w:rFonts w:ascii="ITC Avant Garde" w:hAnsi="ITC Avant Garde"/>
                <w:b/>
                <w:sz w:val="20"/>
              </w:rPr>
              <w:t>Respuesta</w:t>
            </w:r>
          </w:p>
        </w:tc>
      </w:tr>
      <w:tr w:rsidR="00307172" w:rsidRPr="00894A1F"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1</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55699B" w:rsidP="0074396B">
            <w:pPr>
              <w:jc w:val="center"/>
              <w:rPr>
                <w:rFonts w:ascii="ITC Avant Garde" w:hAnsi="ITC Avant Garde"/>
                <w:sz w:val="20"/>
                <w:szCs w:val="20"/>
              </w:rPr>
            </w:pPr>
            <w:r>
              <w:rPr>
                <w:rFonts w:ascii="ITC Avant Garde" w:hAnsi="ITC Avant Garde"/>
                <w:sz w:val="20"/>
                <w:szCs w:val="20"/>
              </w:rPr>
              <w:t>PRIMERO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55699B" w:rsidRDefault="0055699B" w:rsidP="0055699B">
            <w:pPr>
              <w:spacing w:after="0" w:line="240" w:lineRule="auto"/>
              <w:jc w:val="both"/>
              <w:rPr>
                <w:rFonts w:ascii="ITC Avant Garde" w:hAnsi="ITC Avant Garde"/>
                <w:sz w:val="20"/>
                <w:szCs w:val="20"/>
              </w:rPr>
            </w:pPr>
            <w:r w:rsidRPr="0055699B">
              <w:rPr>
                <w:rFonts w:ascii="ITC Avant Garde" w:hAnsi="ITC Avant Garde"/>
                <w:sz w:val="20"/>
                <w:szCs w:val="20"/>
              </w:rPr>
              <w:t>En    lugar    del    uso    de    la    Firma Electrónica,   la   cual   suele   tener   en resguardo</w:t>
            </w:r>
            <w:r>
              <w:rPr>
                <w:rFonts w:ascii="ITC Avant Garde" w:hAnsi="ITC Avant Garde"/>
                <w:sz w:val="20"/>
                <w:szCs w:val="20"/>
              </w:rPr>
              <w:t xml:space="preserve">    el    área    fiscal  de</w:t>
            </w:r>
            <w:r w:rsidRPr="0055699B">
              <w:rPr>
                <w:rFonts w:ascii="ITC Avant Garde" w:hAnsi="ITC Avant Garde"/>
                <w:sz w:val="20"/>
                <w:szCs w:val="20"/>
              </w:rPr>
              <w:t xml:space="preserve"> las empresas  o   incluso    su   despacho contable   externo,   con  lo cual   se formaría   un  cuello  de  botella   en  la firma  de documentos, se propone  que el   Instituto    permita    a   los    sujetos regulados   contar   con   varias   claves emitidas   por  el  Instituto Federal   de Telecomunicaciones asociadas a distintos  apoderados,   como  se  hace hoy al registrar  a diversos apoderados a  fin  de  no reducir  la operatividad  de este nuevo sistema.</w:t>
            </w:r>
          </w:p>
          <w:p w:rsidR="0055699B" w:rsidRPr="0055699B" w:rsidRDefault="0055699B" w:rsidP="0055699B">
            <w:pPr>
              <w:spacing w:after="0" w:line="240" w:lineRule="auto"/>
              <w:jc w:val="both"/>
              <w:rPr>
                <w:rFonts w:ascii="ITC Avant Garde" w:hAnsi="ITC Avant Garde"/>
                <w:sz w:val="20"/>
                <w:szCs w:val="20"/>
              </w:rPr>
            </w:pPr>
          </w:p>
          <w:p w:rsidR="00CC6B99" w:rsidRPr="00894A1F" w:rsidRDefault="0055699B" w:rsidP="0055699B">
            <w:pPr>
              <w:spacing w:after="0" w:line="240" w:lineRule="auto"/>
              <w:jc w:val="both"/>
              <w:rPr>
                <w:rFonts w:ascii="ITC Avant Garde" w:hAnsi="ITC Avant Garde"/>
                <w:sz w:val="20"/>
                <w:szCs w:val="20"/>
              </w:rPr>
            </w:pPr>
            <w:r w:rsidRPr="0055699B">
              <w:rPr>
                <w:rFonts w:ascii="ITC Avant Garde" w:hAnsi="ITC Avant Garde"/>
                <w:sz w:val="20"/>
                <w:szCs w:val="20"/>
              </w:rPr>
              <w:t>Las claves  emitidas  por el Instituto  se han utilizado con éxito en los proces</w:t>
            </w:r>
            <w:r>
              <w:rPr>
                <w:rFonts w:ascii="ITC Avant Garde" w:hAnsi="ITC Avant Garde"/>
                <w:sz w:val="20"/>
                <w:szCs w:val="20"/>
              </w:rPr>
              <w:t xml:space="preserve">os de   licitación y  asimismo el  alta </w:t>
            </w:r>
            <w:r w:rsidRPr="0055699B">
              <w:rPr>
                <w:rFonts w:ascii="ITC Avant Garde" w:hAnsi="ITC Avant Garde"/>
                <w:sz w:val="20"/>
                <w:szCs w:val="20"/>
              </w:rPr>
              <w:t>de varios   apoderados    permitirá    a   las empresas   y   al Instituto   saber   que apoderado  firma  el  escrito,  tal  como</w:t>
            </w:r>
            <w:r>
              <w:rPr>
                <w:rFonts w:ascii="ITC Avant Garde" w:hAnsi="ITC Avant Garde"/>
                <w:sz w:val="20"/>
                <w:szCs w:val="20"/>
              </w:rPr>
              <w:t xml:space="preserve"> hoy  en  día  existen  varios </w:t>
            </w:r>
            <w:r w:rsidRPr="0055699B">
              <w:rPr>
                <w:rFonts w:ascii="ITC Avant Garde" w:hAnsi="ITC Avant Garde"/>
                <w:sz w:val="20"/>
                <w:szCs w:val="20"/>
              </w:rPr>
              <w:t>apoderados dados de  alta,  otro  ejemplo  de  esta buena   práctica   es   el   poder judicial federal donde  se dan de alta diversos litigantes por abogado.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7729CA" w:rsidRDefault="005711FA" w:rsidP="00155282">
            <w:pPr>
              <w:spacing w:after="0"/>
              <w:jc w:val="both"/>
              <w:rPr>
                <w:rFonts w:ascii="ITC Avant Garde" w:hAnsi="ITC Avant Garde"/>
                <w:sz w:val="20"/>
                <w:szCs w:val="20"/>
              </w:rPr>
            </w:pPr>
            <w:r w:rsidRPr="005711FA">
              <w:rPr>
                <w:rFonts w:ascii="ITC Avant Garde" w:hAnsi="ITC Avant Garde"/>
                <w:sz w:val="20"/>
                <w:szCs w:val="20"/>
              </w:rPr>
              <w:t>No resulta procedente el comentario,</w:t>
            </w:r>
            <w:r w:rsidR="002229A4">
              <w:rPr>
                <w:rFonts w:ascii="ITC Avant Garde" w:hAnsi="ITC Avant Garde"/>
                <w:sz w:val="20"/>
                <w:szCs w:val="20"/>
              </w:rPr>
              <w:t xml:space="preserve"> </w:t>
            </w:r>
            <w:r w:rsidR="00E348A2">
              <w:rPr>
                <w:rFonts w:ascii="ITC Avant Garde" w:hAnsi="ITC Avant Garde"/>
                <w:sz w:val="20"/>
                <w:szCs w:val="20"/>
              </w:rPr>
              <w:t>en tanto que</w:t>
            </w:r>
            <w:r w:rsidR="006F426F">
              <w:rPr>
                <w:rFonts w:ascii="ITC Avant Garde" w:hAnsi="ITC Avant Garde"/>
                <w:sz w:val="20"/>
                <w:szCs w:val="20"/>
              </w:rPr>
              <w:t xml:space="preserve">, </w:t>
            </w:r>
            <w:r w:rsidR="007F41D5">
              <w:rPr>
                <w:rFonts w:ascii="ITC Avant Garde" w:hAnsi="ITC Avant Garde"/>
                <w:sz w:val="20"/>
                <w:szCs w:val="20"/>
              </w:rPr>
              <w:t>del Proyecto y su Anexo se desprende que el titular de la FI</w:t>
            </w:r>
            <w:r w:rsidR="000A2BB6">
              <w:rPr>
                <w:rFonts w:ascii="ITC Avant Garde" w:hAnsi="ITC Avant Garde"/>
                <w:sz w:val="20"/>
                <w:szCs w:val="20"/>
              </w:rPr>
              <w:t xml:space="preserve">EL que habrá de utilizarse para la </w:t>
            </w:r>
            <w:r w:rsidR="00A077AD">
              <w:rPr>
                <w:rFonts w:ascii="ITC Avant Garde" w:hAnsi="ITC Avant Garde"/>
                <w:sz w:val="20"/>
                <w:szCs w:val="20"/>
              </w:rPr>
              <w:t xml:space="preserve">presentación, en su caso, de Actuaciones Electrónicas es la persona física que actúa a nombre propio o del representante legal del Promovente que corresponda.  </w:t>
            </w:r>
          </w:p>
          <w:p w:rsidR="007729CA" w:rsidRDefault="007729CA" w:rsidP="00155282">
            <w:pPr>
              <w:spacing w:after="0"/>
              <w:jc w:val="both"/>
              <w:rPr>
                <w:rFonts w:ascii="ITC Avant Garde" w:hAnsi="ITC Avant Garde"/>
                <w:sz w:val="20"/>
                <w:szCs w:val="20"/>
              </w:rPr>
            </w:pPr>
          </w:p>
          <w:p w:rsidR="00E348A2" w:rsidRDefault="00A077AD" w:rsidP="00155282">
            <w:pPr>
              <w:spacing w:after="0"/>
              <w:jc w:val="both"/>
              <w:rPr>
                <w:rFonts w:ascii="ITC Avant Garde" w:hAnsi="ITC Avant Garde"/>
                <w:sz w:val="20"/>
                <w:szCs w:val="20"/>
              </w:rPr>
            </w:pPr>
            <w:r>
              <w:rPr>
                <w:rFonts w:ascii="ITC Avant Garde" w:hAnsi="ITC Avant Garde"/>
                <w:sz w:val="20"/>
                <w:szCs w:val="20"/>
              </w:rPr>
              <w:t xml:space="preserve">Además, es de destacar que </w:t>
            </w:r>
            <w:r w:rsidR="002229A4">
              <w:rPr>
                <w:rFonts w:ascii="ITC Avant Garde" w:hAnsi="ITC Avant Garde"/>
                <w:sz w:val="20"/>
                <w:szCs w:val="20"/>
              </w:rPr>
              <w:t xml:space="preserve">el uso </w:t>
            </w:r>
            <w:r w:rsidR="00901C55">
              <w:rPr>
                <w:rFonts w:ascii="ITC Avant Garde" w:hAnsi="ITC Avant Garde"/>
                <w:sz w:val="20"/>
                <w:szCs w:val="20"/>
              </w:rPr>
              <w:t xml:space="preserve">generalizado y estandarizado de las </w:t>
            </w:r>
            <w:r w:rsidR="006F426F">
              <w:rPr>
                <w:rFonts w:ascii="ITC Avant Garde" w:hAnsi="ITC Avant Garde"/>
                <w:sz w:val="20"/>
                <w:szCs w:val="20"/>
              </w:rPr>
              <w:t xml:space="preserve">claves </w:t>
            </w:r>
            <w:r w:rsidR="00901C55">
              <w:rPr>
                <w:rFonts w:ascii="ITC Avant Garde" w:hAnsi="ITC Avant Garde"/>
                <w:sz w:val="20"/>
                <w:szCs w:val="20"/>
              </w:rPr>
              <w:t xml:space="preserve">a que se hace referencia, </w:t>
            </w:r>
            <w:r w:rsidR="00E348A2">
              <w:rPr>
                <w:rFonts w:ascii="ITC Avant Garde" w:hAnsi="ITC Avant Garde"/>
                <w:sz w:val="20"/>
                <w:szCs w:val="20"/>
              </w:rPr>
              <w:t>no asegura</w:t>
            </w:r>
            <w:r w:rsidR="006F426F">
              <w:rPr>
                <w:rFonts w:ascii="ITC Avant Garde" w:hAnsi="ITC Avant Garde"/>
                <w:sz w:val="20"/>
                <w:szCs w:val="20"/>
              </w:rPr>
              <w:t xml:space="preserve"> la fiabilidad de la información</w:t>
            </w:r>
            <w:r w:rsidR="00E348A2">
              <w:rPr>
                <w:rFonts w:ascii="ITC Avant Garde" w:hAnsi="ITC Avant Garde"/>
                <w:sz w:val="20"/>
                <w:szCs w:val="20"/>
              </w:rPr>
              <w:t xml:space="preserve"> y la identidad de quien la emite o presenta.</w:t>
            </w:r>
          </w:p>
          <w:p w:rsidR="00E348A2" w:rsidRDefault="00E348A2" w:rsidP="00155282">
            <w:pPr>
              <w:spacing w:after="0"/>
              <w:jc w:val="both"/>
              <w:rPr>
                <w:rFonts w:ascii="ITC Avant Garde" w:hAnsi="ITC Avant Garde"/>
                <w:sz w:val="20"/>
                <w:szCs w:val="20"/>
              </w:rPr>
            </w:pPr>
          </w:p>
          <w:p w:rsidR="002229A4" w:rsidRDefault="00E348A2" w:rsidP="00155282">
            <w:pPr>
              <w:spacing w:after="0"/>
              <w:jc w:val="both"/>
              <w:rPr>
                <w:rFonts w:ascii="ITC Avant Garde" w:hAnsi="ITC Avant Garde"/>
                <w:sz w:val="20"/>
                <w:szCs w:val="20"/>
              </w:rPr>
            </w:pPr>
            <w:r>
              <w:rPr>
                <w:rFonts w:ascii="ITC Avant Garde" w:hAnsi="ITC Avant Garde"/>
                <w:sz w:val="20"/>
                <w:szCs w:val="20"/>
              </w:rPr>
              <w:t xml:space="preserve">Por su parte, el uso de </w:t>
            </w:r>
            <w:r w:rsidR="002229A4">
              <w:rPr>
                <w:rFonts w:ascii="ITC Avant Garde" w:hAnsi="ITC Avant Garde"/>
                <w:sz w:val="20"/>
                <w:szCs w:val="20"/>
              </w:rPr>
              <w:t xml:space="preserve">la </w:t>
            </w:r>
            <w:r w:rsidR="00947DD0">
              <w:rPr>
                <w:rFonts w:ascii="ITC Avant Garde" w:hAnsi="ITC Avant Garde"/>
                <w:sz w:val="20"/>
                <w:szCs w:val="20"/>
              </w:rPr>
              <w:t xml:space="preserve">FIEL </w:t>
            </w:r>
            <w:r w:rsidR="002229A4">
              <w:rPr>
                <w:rFonts w:ascii="ITC Avant Garde" w:hAnsi="ITC Avant Garde"/>
                <w:sz w:val="20"/>
                <w:szCs w:val="20"/>
              </w:rPr>
              <w:t xml:space="preserve">para </w:t>
            </w:r>
            <w:r w:rsidR="002229A4" w:rsidRPr="002229A4">
              <w:rPr>
                <w:rFonts w:ascii="ITC Avant Garde" w:hAnsi="ITC Avant Garde"/>
                <w:sz w:val="20"/>
                <w:szCs w:val="20"/>
              </w:rPr>
              <w:t xml:space="preserve">los Trámites y Servicios del Instituto </w:t>
            </w:r>
            <w:r w:rsidR="002229A4">
              <w:rPr>
                <w:rFonts w:ascii="ITC Avant Garde" w:hAnsi="ITC Avant Garde"/>
                <w:sz w:val="20"/>
                <w:szCs w:val="20"/>
              </w:rPr>
              <w:t>a través de</w:t>
            </w:r>
            <w:r w:rsidR="002229A4" w:rsidRPr="002229A4">
              <w:rPr>
                <w:rFonts w:ascii="ITC Avant Garde" w:hAnsi="ITC Avant Garde"/>
                <w:sz w:val="20"/>
                <w:szCs w:val="20"/>
              </w:rPr>
              <w:t xml:space="preserve"> Medios Electrónicos</w:t>
            </w:r>
            <w:r>
              <w:rPr>
                <w:rFonts w:ascii="ITC Avant Garde" w:hAnsi="ITC Avant Garde"/>
                <w:sz w:val="20"/>
                <w:szCs w:val="20"/>
              </w:rPr>
              <w:t>,</w:t>
            </w:r>
            <w:r w:rsidR="006F426F">
              <w:t xml:space="preserve"> </w:t>
            </w:r>
            <w:r>
              <w:rPr>
                <w:rFonts w:ascii="ITC Avant Garde" w:hAnsi="ITC Avant Garde"/>
                <w:sz w:val="20"/>
                <w:szCs w:val="20"/>
              </w:rPr>
              <w:t>garantiza</w:t>
            </w:r>
            <w:r w:rsidR="006F426F" w:rsidRPr="006F426F">
              <w:rPr>
                <w:rFonts w:ascii="ITC Avant Garde" w:hAnsi="ITC Avant Garde"/>
                <w:sz w:val="20"/>
                <w:szCs w:val="20"/>
              </w:rPr>
              <w:t xml:space="preserve"> la integridad de la información o documentación recibida y que dicha firma corresponde exclusivamente al </w:t>
            </w:r>
            <w:r w:rsidR="0083615C">
              <w:rPr>
                <w:rFonts w:ascii="ITC Avant Garde" w:hAnsi="ITC Avant Garde"/>
                <w:sz w:val="20"/>
                <w:szCs w:val="20"/>
              </w:rPr>
              <w:t>Promovente</w:t>
            </w:r>
            <w:r w:rsidR="006F426F" w:rsidRPr="006F426F">
              <w:rPr>
                <w:rFonts w:ascii="ITC Avant Garde" w:hAnsi="ITC Avant Garde"/>
                <w:sz w:val="20"/>
                <w:szCs w:val="20"/>
              </w:rPr>
              <w:t>.</w:t>
            </w:r>
          </w:p>
          <w:p w:rsidR="006F426F" w:rsidRDefault="006F426F" w:rsidP="00155282">
            <w:pPr>
              <w:spacing w:after="0"/>
              <w:jc w:val="both"/>
              <w:rPr>
                <w:rFonts w:ascii="ITC Avant Garde" w:hAnsi="ITC Avant Garde"/>
                <w:sz w:val="20"/>
                <w:szCs w:val="20"/>
              </w:rPr>
            </w:pPr>
          </w:p>
          <w:p w:rsidR="002229A4" w:rsidRDefault="00E348A2" w:rsidP="00155282">
            <w:pPr>
              <w:spacing w:after="0"/>
              <w:jc w:val="both"/>
              <w:rPr>
                <w:rFonts w:ascii="ITC Avant Garde" w:hAnsi="ITC Avant Garde"/>
                <w:sz w:val="20"/>
                <w:szCs w:val="20"/>
              </w:rPr>
            </w:pPr>
            <w:r>
              <w:rPr>
                <w:rFonts w:ascii="ITC Avant Garde" w:hAnsi="ITC Avant Garde"/>
                <w:sz w:val="20"/>
                <w:szCs w:val="20"/>
              </w:rPr>
              <w:t>Así</w:t>
            </w:r>
            <w:r w:rsidR="006F426F">
              <w:rPr>
                <w:rFonts w:ascii="ITC Avant Garde" w:hAnsi="ITC Avant Garde"/>
                <w:sz w:val="20"/>
                <w:szCs w:val="20"/>
              </w:rPr>
              <w:t>, se</w:t>
            </w:r>
            <w:r w:rsidR="006F426F" w:rsidRPr="005711FA">
              <w:rPr>
                <w:rFonts w:ascii="ITC Avant Garde" w:hAnsi="ITC Avant Garde"/>
                <w:sz w:val="20"/>
                <w:szCs w:val="20"/>
              </w:rPr>
              <w:t xml:space="preserve"> busca impulsar el desarrollo y los estándares de calidad en los trámites y servicios; aportar seguridad y confianza en la realización de operaciones electrónicas en redes abiertas</w:t>
            </w:r>
            <w:r>
              <w:rPr>
                <w:rFonts w:ascii="ITC Avant Garde" w:hAnsi="ITC Avant Garde"/>
                <w:sz w:val="20"/>
                <w:szCs w:val="20"/>
              </w:rPr>
              <w:t xml:space="preserve"> (</w:t>
            </w:r>
            <w:r w:rsidR="006F426F" w:rsidRPr="005711FA">
              <w:rPr>
                <w:rFonts w:ascii="ITC Avant Garde" w:hAnsi="ITC Avant Garde"/>
                <w:sz w:val="20"/>
                <w:szCs w:val="20"/>
              </w:rPr>
              <w:t>como es el caso de Internet</w:t>
            </w:r>
            <w:r>
              <w:rPr>
                <w:rFonts w:ascii="ITC Avant Garde" w:hAnsi="ITC Avant Garde"/>
                <w:sz w:val="20"/>
                <w:szCs w:val="20"/>
              </w:rPr>
              <w:t>) y,</w:t>
            </w:r>
            <w:r w:rsidR="006F426F" w:rsidRPr="005711FA">
              <w:rPr>
                <w:rFonts w:ascii="ITC Avant Garde" w:hAnsi="ITC Avant Garde"/>
                <w:sz w:val="20"/>
                <w:szCs w:val="20"/>
              </w:rPr>
              <w:t xml:space="preserve"> minimizar el tiempo de atención y los costos de dichos trámites y servicios, además de incorporar las nuevas tecnologías de seguridad de las comunicaciones electrónicas entre los usuarios</w:t>
            </w:r>
            <w:r>
              <w:rPr>
                <w:rFonts w:ascii="ITC Avant Garde" w:hAnsi="ITC Avant Garde"/>
                <w:sz w:val="20"/>
                <w:szCs w:val="20"/>
              </w:rPr>
              <w:t xml:space="preserve"> y el Instituto</w:t>
            </w:r>
            <w:r w:rsidR="006F426F" w:rsidRPr="005711FA">
              <w:rPr>
                <w:rFonts w:ascii="ITC Avant Garde" w:hAnsi="ITC Avant Garde"/>
                <w:sz w:val="20"/>
                <w:szCs w:val="20"/>
              </w:rPr>
              <w:t>.</w:t>
            </w:r>
          </w:p>
          <w:p w:rsidR="006F426F" w:rsidRDefault="006F426F" w:rsidP="00155282">
            <w:pPr>
              <w:spacing w:after="0"/>
              <w:jc w:val="both"/>
              <w:rPr>
                <w:rFonts w:ascii="ITC Avant Garde" w:hAnsi="ITC Avant Garde"/>
                <w:sz w:val="20"/>
                <w:szCs w:val="20"/>
              </w:rPr>
            </w:pPr>
          </w:p>
          <w:p w:rsidR="005711FA" w:rsidRPr="005711FA" w:rsidRDefault="00E348A2" w:rsidP="00155282">
            <w:pPr>
              <w:spacing w:after="0"/>
              <w:jc w:val="both"/>
              <w:rPr>
                <w:rFonts w:ascii="ITC Avant Garde" w:hAnsi="ITC Avant Garde"/>
                <w:sz w:val="20"/>
                <w:szCs w:val="20"/>
              </w:rPr>
            </w:pPr>
            <w:r>
              <w:rPr>
                <w:rFonts w:ascii="ITC Avant Garde" w:hAnsi="ITC Avant Garde"/>
                <w:sz w:val="20"/>
                <w:szCs w:val="20"/>
              </w:rPr>
              <w:t>Por ello</w:t>
            </w:r>
            <w:r w:rsidR="006F426F">
              <w:rPr>
                <w:rFonts w:ascii="ITC Avant Garde" w:hAnsi="ITC Avant Garde"/>
                <w:sz w:val="20"/>
                <w:szCs w:val="20"/>
              </w:rPr>
              <w:t xml:space="preserve">, con base en lo dispuesto por el </w:t>
            </w:r>
            <w:r w:rsidR="005711FA" w:rsidRPr="005711FA">
              <w:rPr>
                <w:rFonts w:ascii="ITC Avant Garde" w:hAnsi="ITC Avant Garde"/>
                <w:sz w:val="20"/>
                <w:szCs w:val="20"/>
              </w:rPr>
              <w:t xml:space="preserve">artículo 28 </w:t>
            </w:r>
            <w:r>
              <w:rPr>
                <w:rFonts w:ascii="ITC Avant Garde" w:hAnsi="ITC Avant Garde"/>
                <w:sz w:val="20"/>
                <w:szCs w:val="20"/>
              </w:rPr>
              <w:t>de la Ley de Firma Electrónica Avanzada</w:t>
            </w:r>
            <w:r w:rsidR="005711FA" w:rsidRPr="005711FA">
              <w:rPr>
                <w:rFonts w:ascii="ITC Avant Garde" w:hAnsi="ITC Avant Garde"/>
                <w:sz w:val="20"/>
                <w:szCs w:val="20"/>
              </w:rPr>
              <w:t>, el Instituto celebró el 2 de junio de 2016, un convenio con el Servicio de Administración Tributaria</w:t>
            </w:r>
            <w:r>
              <w:rPr>
                <w:rFonts w:ascii="ITC Avant Garde" w:hAnsi="ITC Avant Garde"/>
                <w:sz w:val="20"/>
                <w:szCs w:val="20"/>
              </w:rPr>
              <w:t xml:space="preserve"> (SAT)</w:t>
            </w:r>
            <w:r w:rsidR="005711FA" w:rsidRPr="005711FA">
              <w:rPr>
                <w:rFonts w:ascii="ITC Avant Garde" w:hAnsi="ITC Avant Garde"/>
                <w:sz w:val="20"/>
                <w:szCs w:val="20"/>
              </w:rPr>
              <w:t xml:space="preserve"> para establecer mecanismos conjuntos de coordinación para instrumentar el uso de los certificados de la</w:t>
            </w:r>
            <w:r w:rsidR="007729CA">
              <w:rPr>
                <w:rFonts w:ascii="ITC Avant Garde" w:hAnsi="ITC Avant Garde"/>
                <w:sz w:val="20"/>
                <w:szCs w:val="20"/>
              </w:rPr>
              <w:t xml:space="preserve"> FIEL</w:t>
            </w:r>
            <w:r w:rsidR="005711FA" w:rsidRPr="005711FA">
              <w:rPr>
                <w:rFonts w:ascii="ITC Avant Garde" w:hAnsi="ITC Avant Garde"/>
                <w:sz w:val="20"/>
                <w:szCs w:val="20"/>
              </w:rPr>
              <w:t>.</w:t>
            </w:r>
          </w:p>
          <w:p w:rsidR="005711FA" w:rsidRPr="005711FA" w:rsidRDefault="005711FA" w:rsidP="005711FA">
            <w:pPr>
              <w:spacing w:after="0"/>
              <w:jc w:val="both"/>
              <w:rPr>
                <w:rFonts w:ascii="ITC Avant Garde" w:hAnsi="ITC Avant Garde"/>
                <w:sz w:val="20"/>
                <w:szCs w:val="20"/>
              </w:rPr>
            </w:pPr>
          </w:p>
          <w:p w:rsidR="00CC6B99" w:rsidRPr="005711FA" w:rsidRDefault="005711FA">
            <w:pPr>
              <w:spacing w:after="0"/>
              <w:jc w:val="both"/>
              <w:rPr>
                <w:rFonts w:ascii="ITC Avant Garde" w:hAnsi="ITC Avant Garde"/>
                <w:sz w:val="20"/>
                <w:szCs w:val="20"/>
                <w:lang w:val="es-ES_tradnl"/>
              </w:rPr>
            </w:pPr>
            <w:r w:rsidRPr="005711FA">
              <w:rPr>
                <w:rFonts w:ascii="ITC Avant Garde" w:hAnsi="ITC Avant Garde"/>
                <w:sz w:val="20"/>
                <w:szCs w:val="20"/>
              </w:rPr>
              <w:t xml:space="preserve">Con lo expuesto, se observa que contrariamente a lo establecido en el comentario, la implementación y uso de la </w:t>
            </w:r>
            <w:r w:rsidR="00947DD0">
              <w:rPr>
                <w:rFonts w:ascii="ITC Avant Garde" w:hAnsi="ITC Avant Garde"/>
                <w:sz w:val="20"/>
                <w:szCs w:val="20"/>
              </w:rPr>
              <w:t xml:space="preserve">FIEL </w:t>
            </w:r>
            <w:r w:rsidRPr="005711FA">
              <w:rPr>
                <w:rFonts w:ascii="ITC Avant Garde" w:hAnsi="ITC Avant Garde"/>
                <w:sz w:val="20"/>
                <w:szCs w:val="20"/>
              </w:rPr>
              <w:t>otorgará certeza y facilitará la promoción y desahogo de los trámites y/o solicitudes de servicios que se realicen ante el Instituto.</w:t>
            </w:r>
          </w:p>
        </w:tc>
      </w:tr>
      <w:tr w:rsidR="00307172" w:rsidRPr="00894A1F"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2.</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1E336D" w:rsidP="0074396B">
            <w:pPr>
              <w:jc w:val="center"/>
              <w:rPr>
                <w:rFonts w:ascii="ITC Avant Garde" w:hAnsi="ITC Avant Garde"/>
                <w:sz w:val="20"/>
                <w:szCs w:val="20"/>
              </w:rPr>
            </w:pPr>
            <w:r>
              <w:rPr>
                <w:rFonts w:ascii="ITC Avant Garde" w:hAnsi="ITC Avant Garde"/>
                <w:sz w:val="20"/>
                <w:szCs w:val="20"/>
              </w:rPr>
              <w:t>SEGUNDO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1E336D" w:rsidRDefault="001E336D" w:rsidP="0074396B">
            <w:pPr>
              <w:spacing w:after="0" w:line="240" w:lineRule="auto"/>
              <w:jc w:val="both"/>
              <w:rPr>
                <w:rFonts w:ascii="ITC Avant Garde" w:eastAsia="Times New Roman" w:hAnsi="ITC Avant Garde" w:cs="Courier New"/>
                <w:color w:val="000000"/>
                <w:sz w:val="20"/>
                <w:szCs w:val="20"/>
                <w:lang w:eastAsia="es-MX"/>
              </w:rPr>
            </w:pPr>
            <w:r w:rsidRPr="001E336D">
              <w:rPr>
                <w:rFonts w:ascii="ITC Avant Garde" w:eastAsia="Times New Roman" w:hAnsi="ITC Avant Garde" w:cs="Courier New"/>
                <w:color w:val="000000"/>
                <w:sz w:val="20"/>
                <w:szCs w:val="20"/>
                <w:lang w:eastAsia="es-MX"/>
              </w:rPr>
              <w:t xml:space="preserve">En   consistencia   con   el   comentario anterior    sobre    el    uso    de    claves emitidas por   el Instituto Federal de Telecomunicaciones a fin de no generar ineficiencias al concentrar la firma de promociones al Instituto con el área fiscal, se propone el siguiente cambio. </w:t>
            </w:r>
          </w:p>
          <w:p w:rsidR="001E336D" w:rsidRDefault="001E336D" w:rsidP="0074396B">
            <w:pPr>
              <w:spacing w:after="0" w:line="240" w:lineRule="auto"/>
              <w:jc w:val="both"/>
              <w:rPr>
                <w:rFonts w:ascii="ITC Avant Garde" w:eastAsia="Times New Roman" w:hAnsi="ITC Avant Garde" w:cs="Courier New"/>
                <w:color w:val="000000"/>
                <w:sz w:val="20"/>
                <w:szCs w:val="20"/>
                <w:lang w:eastAsia="es-MX"/>
              </w:rPr>
            </w:pPr>
          </w:p>
          <w:p w:rsidR="00CC6B99" w:rsidRPr="001E336D" w:rsidRDefault="001E336D" w:rsidP="001E336D">
            <w:pPr>
              <w:spacing w:after="0" w:line="240" w:lineRule="auto"/>
              <w:ind w:left="491" w:right="497"/>
              <w:jc w:val="both"/>
              <w:rPr>
                <w:rFonts w:ascii="ITC Avant Garde" w:eastAsia="Times New Roman" w:hAnsi="ITC Avant Garde" w:cs="Courier New"/>
                <w:i/>
                <w:color w:val="000000"/>
                <w:sz w:val="20"/>
                <w:szCs w:val="20"/>
                <w:lang w:eastAsia="es-MX"/>
              </w:rPr>
            </w:pPr>
            <w:r>
              <w:rPr>
                <w:rFonts w:ascii="ITC Avant Garde" w:eastAsia="Times New Roman" w:hAnsi="ITC Avant Garde" w:cs="Courier New"/>
                <w:color w:val="000000"/>
                <w:sz w:val="20"/>
                <w:szCs w:val="20"/>
                <w:lang w:eastAsia="es-MX"/>
              </w:rPr>
              <w:t>“</w:t>
            </w:r>
            <w:r w:rsidRPr="001E336D">
              <w:rPr>
                <w:rFonts w:ascii="ITC Avant Garde" w:eastAsia="Times New Roman" w:hAnsi="ITC Avant Garde" w:cs="Courier New"/>
                <w:b/>
                <w:i/>
                <w:color w:val="000000"/>
                <w:sz w:val="20"/>
                <w:szCs w:val="20"/>
                <w:lang w:eastAsia="es-MX"/>
              </w:rPr>
              <w:t>SEGUNDO</w:t>
            </w:r>
            <w:r w:rsidRPr="001E336D">
              <w:rPr>
                <w:rFonts w:ascii="ITC Avant Garde" w:eastAsia="Times New Roman" w:hAnsi="ITC Avant Garde" w:cs="Courier New"/>
                <w:i/>
                <w:color w:val="000000"/>
                <w:sz w:val="20"/>
                <w:szCs w:val="20"/>
                <w:lang w:eastAsia="es-MX"/>
              </w:rPr>
              <w:t xml:space="preserve">. -  En adición a las definiciones de los términos establecidos en la Ley   Federal de Telecomunicaciones y Radiodifusión, y en la Ley Federal </w:t>
            </w:r>
            <w:r w:rsidR="0083615C" w:rsidRPr="001E336D">
              <w:rPr>
                <w:rFonts w:ascii="ITC Avant Garde" w:eastAsia="Times New Roman" w:hAnsi="ITC Avant Garde" w:cs="Courier New"/>
                <w:i/>
                <w:color w:val="000000"/>
                <w:sz w:val="20"/>
                <w:szCs w:val="20"/>
                <w:lang w:eastAsia="es-MX"/>
              </w:rPr>
              <w:t>de Competencia Económica, para efectos</w:t>
            </w:r>
            <w:r w:rsidRPr="001E336D">
              <w:rPr>
                <w:rFonts w:ascii="ITC Avant Garde" w:eastAsia="Times New Roman" w:hAnsi="ITC Avant Garde" w:cs="Courier New"/>
                <w:i/>
                <w:color w:val="000000"/>
                <w:sz w:val="20"/>
                <w:szCs w:val="20"/>
                <w:lang w:eastAsia="es-MX"/>
              </w:rPr>
              <w:t xml:space="preserve"> de los presentes Lineamientos, se entenderá por:</w:t>
            </w:r>
          </w:p>
          <w:p w:rsidR="001E336D" w:rsidRPr="001E336D" w:rsidRDefault="001E336D" w:rsidP="001E336D">
            <w:pPr>
              <w:spacing w:after="0" w:line="240" w:lineRule="auto"/>
              <w:ind w:left="491" w:right="497"/>
              <w:jc w:val="both"/>
              <w:rPr>
                <w:rFonts w:ascii="ITC Avant Garde" w:eastAsia="Times New Roman" w:hAnsi="ITC Avant Garde" w:cs="Courier New"/>
                <w:i/>
                <w:color w:val="000000"/>
                <w:sz w:val="20"/>
                <w:szCs w:val="20"/>
                <w:lang w:eastAsia="es-MX"/>
              </w:rPr>
            </w:pPr>
          </w:p>
          <w:p w:rsidR="00CC6B99" w:rsidRPr="00894A1F" w:rsidRDefault="001E336D" w:rsidP="00B97D28">
            <w:pPr>
              <w:spacing w:after="0" w:line="240" w:lineRule="auto"/>
              <w:ind w:left="491" w:right="497"/>
              <w:jc w:val="both"/>
              <w:rPr>
                <w:rFonts w:ascii="ITC Avant Garde" w:eastAsia="Times New Roman" w:hAnsi="ITC Avant Garde" w:cs="Courier New"/>
                <w:color w:val="000000"/>
                <w:sz w:val="20"/>
                <w:szCs w:val="20"/>
                <w:lang w:eastAsia="es-MX"/>
              </w:rPr>
            </w:pPr>
            <w:r w:rsidRPr="001E336D">
              <w:rPr>
                <w:rFonts w:ascii="ITC Avant Garde" w:eastAsia="Times New Roman" w:hAnsi="ITC Avant Garde" w:cs="Courier New"/>
                <w:b/>
                <w:i/>
                <w:color w:val="000000"/>
                <w:sz w:val="20"/>
                <w:szCs w:val="20"/>
                <w:lang w:eastAsia="es-MX"/>
              </w:rPr>
              <w:t>Xll. Firma Electrónica Avanzada</w:t>
            </w:r>
            <w:r w:rsidRPr="001E336D">
              <w:rPr>
                <w:rFonts w:ascii="ITC Avant Garde" w:eastAsia="Times New Roman" w:hAnsi="ITC Avant Garde" w:cs="Courier New"/>
                <w:i/>
                <w:color w:val="000000"/>
                <w:sz w:val="20"/>
                <w:szCs w:val="20"/>
                <w:lang w:eastAsia="es-MX"/>
              </w:rPr>
              <w:t xml:space="preserve">: conjunto de datos y caracteres  que permite la  identificación  de  un  Promoventes,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w:t>
            </w:r>
            <w:r w:rsidRPr="001E336D">
              <w:rPr>
                <w:rFonts w:ascii="ITC Avant Garde" w:eastAsia="Times New Roman" w:hAnsi="ITC Avant Garde" w:cs="Courier New"/>
                <w:b/>
                <w:i/>
                <w:strike/>
                <w:color w:val="000000"/>
                <w:sz w:val="20"/>
                <w:szCs w:val="20"/>
                <w:lang w:eastAsia="es-MX"/>
              </w:rPr>
              <w:t>SAT</w:t>
            </w:r>
            <w:r w:rsidRPr="001E336D">
              <w:rPr>
                <w:rFonts w:ascii="ITC Avant Garde" w:eastAsia="Times New Roman" w:hAnsi="ITC Avant Garde" w:cs="Courier New"/>
                <w:i/>
                <w:color w:val="000000"/>
                <w:sz w:val="20"/>
                <w:szCs w:val="20"/>
                <w:lang w:eastAsia="es-MX"/>
              </w:rPr>
              <w:t xml:space="preserve"> </w:t>
            </w:r>
            <w:r w:rsidRPr="001E336D">
              <w:rPr>
                <w:rFonts w:ascii="ITC Avant Garde" w:eastAsia="Times New Roman" w:hAnsi="ITC Avant Garde" w:cs="Courier New"/>
                <w:b/>
                <w:i/>
                <w:color w:val="000000"/>
                <w:sz w:val="20"/>
                <w:szCs w:val="20"/>
                <w:lang w:eastAsia="es-MX"/>
              </w:rPr>
              <w:t>Instituto</w:t>
            </w:r>
            <w:r w:rsidRPr="001E336D">
              <w:rPr>
                <w:rFonts w:ascii="ITC Avant Garde" w:eastAsia="Times New Roman" w:hAnsi="ITC Avant Garde" w:cs="Courier New"/>
                <w:i/>
                <w:color w:val="000000"/>
                <w:sz w:val="20"/>
                <w:szCs w:val="20"/>
                <w:lang w:eastAsia="es-MX"/>
              </w:rPr>
              <w:t>;”</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E81A46" w:rsidRDefault="00B97D28" w:rsidP="00E81A46">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No e</w:t>
            </w:r>
            <w:r w:rsidR="0038248E">
              <w:rPr>
                <w:rFonts w:ascii="ITC Avant Garde" w:eastAsia="Times New Roman" w:hAnsi="ITC Avant Garde" w:cs="Courier New"/>
                <w:color w:val="000000"/>
                <w:sz w:val="20"/>
                <w:szCs w:val="20"/>
                <w:lang w:eastAsia="es-MX"/>
              </w:rPr>
              <w:t xml:space="preserve">s </w:t>
            </w:r>
            <w:r w:rsidR="00CC6B99">
              <w:rPr>
                <w:rFonts w:ascii="ITC Avant Garde" w:eastAsia="Times New Roman" w:hAnsi="ITC Avant Garde" w:cs="Courier New"/>
                <w:color w:val="000000"/>
                <w:sz w:val="20"/>
                <w:szCs w:val="20"/>
                <w:lang w:eastAsia="es-MX"/>
              </w:rPr>
              <w:t>procede</w:t>
            </w:r>
            <w:r w:rsidR="0038248E">
              <w:rPr>
                <w:rFonts w:ascii="ITC Avant Garde" w:eastAsia="Times New Roman" w:hAnsi="ITC Avant Garde" w:cs="Courier New"/>
                <w:color w:val="000000"/>
                <w:sz w:val="20"/>
                <w:szCs w:val="20"/>
                <w:lang w:eastAsia="es-MX"/>
              </w:rPr>
              <w:t>nte</w:t>
            </w:r>
            <w:r w:rsidR="00CC6B99">
              <w:rPr>
                <w:rFonts w:ascii="ITC Avant Garde" w:eastAsia="Times New Roman" w:hAnsi="ITC Avant Garde" w:cs="Courier New"/>
                <w:color w:val="000000"/>
                <w:sz w:val="20"/>
                <w:szCs w:val="20"/>
                <w:lang w:eastAsia="es-MX"/>
              </w:rPr>
              <w:t xml:space="preserve"> el comentario</w:t>
            </w:r>
            <w:r w:rsidR="004A2C2A">
              <w:rPr>
                <w:rFonts w:ascii="ITC Avant Garde" w:eastAsia="Times New Roman" w:hAnsi="ITC Avant Garde" w:cs="Courier New"/>
                <w:color w:val="000000"/>
                <w:sz w:val="20"/>
                <w:szCs w:val="20"/>
                <w:lang w:eastAsia="es-MX"/>
              </w:rPr>
              <w:t xml:space="preserve"> relativo a la propuesta de que la </w:t>
            </w:r>
            <w:r w:rsidR="00C1531E">
              <w:rPr>
                <w:rFonts w:ascii="ITC Avant Garde" w:eastAsia="Times New Roman" w:hAnsi="ITC Avant Garde" w:cs="Courier New"/>
                <w:color w:val="000000"/>
                <w:sz w:val="20"/>
                <w:szCs w:val="20"/>
                <w:lang w:eastAsia="es-MX"/>
              </w:rPr>
              <w:t xml:space="preserve">FIEL </w:t>
            </w:r>
            <w:r w:rsidR="004A2C2A">
              <w:rPr>
                <w:rFonts w:ascii="ITC Avant Garde" w:eastAsia="Times New Roman" w:hAnsi="ITC Avant Garde" w:cs="Courier New"/>
                <w:color w:val="000000"/>
                <w:sz w:val="20"/>
                <w:szCs w:val="20"/>
                <w:lang w:eastAsia="es-MX"/>
              </w:rPr>
              <w:t>sea proporcionada y actualizada por el Instituto</w:t>
            </w:r>
            <w:r w:rsidR="00CC6B99">
              <w:rPr>
                <w:rFonts w:ascii="ITC Avant Garde" w:eastAsia="Times New Roman" w:hAnsi="ITC Avant Garde" w:cs="Courier New"/>
                <w:color w:val="000000"/>
                <w:sz w:val="20"/>
                <w:szCs w:val="20"/>
                <w:lang w:eastAsia="es-MX"/>
              </w:rPr>
              <w:t xml:space="preserve">, </w:t>
            </w:r>
            <w:r>
              <w:rPr>
                <w:rFonts w:ascii="ITC Avant Garde" w:eastAsia="Times New Roman" w:hAnsi="ITC Avant Garde" w:cs="Courier New"/>
                <w:color w:val="000000"/>
                <w:sz w:val="20"/>
                <w:szCs w:val="20"/>
                <w:lang w:eastAsia="es-MX"/>
              </w:rPr>
              <w:t>dado que</w:t>
            </w:r>
            <w:r w:rsidR="002F1BC4">
              <w:rPr>
                <w:rFonts w:ascii="ITC Avant Garde" w:eastAsia="Times New Roman" w:hAnsi="ITC Avant Garde" w:cs="Courier New"/>
                <w:color w:val="000000"/>
                <w:sz w:val="20"/>
                <w:szCs w:val="20"/>
                <w:lang w:eastAsia="es-MX"/>
              </w:rPr>
              <w:t xml:space="preserve"> no </w:t>
            </w:r>
            <w:r w:rsidR="004A2C2A">
              <w:rPr>
                <w:rFonts w:ascii="ITC Avant Garde" w:eastAsia="Times New Roman" w:hAnsi="ITC Avant Garde" w:cs="Courier New"/>
                <w:color w:val="000000"/>
                <w:sz w:val="20"/>
                <w:szCs w:val="20"/>
                <w:lang w:eastAsia="es-MX"/>
              </w:rPr>
              <w:t>se</w:t>
            </w:r>
            <w:r w:rsidR="002F1BC4">
              <w:rPr>
                <w:rFonts w:ascii="ITC Avant Garde" w:eastAsia="Times New Roman" w:hAnsi="ITC Avant Garde" w:cs="Courier New"/>
                <w:color w:val="000000"/>
                <w:sz w:val="20"/>
                <w:szCs w:val="20"/>
                <w:lang w:eastAsia="es-MX"/>
              </w:rPr>
              <w:t xml:space="preserve"> encuentra </w:t>
            </w:r>
            <w:r w:rsidR="004A2C2A">
              <w:rPr>
                <w:rFonts w:ascii="ITC Avant Garde" w:eastAsia="Times New Roman" w:hAnsi="ITC Avant Garde" w:cs="Courier New"/>
                <w:color w:val="000000"/>
                <w:sz w:val="20"/>
                <w:szCs w:val="20"/>
                <w:lang w:eastAsia="es-MX"/>
              </w:rPr>
              <w:t>facultado para</w:t>
            </w:r>
            <w:r w:rsidR="00E81A46">
              <w:rPr>
                <w:rFonts w:ascii="ITC Avant Garde" w:eastAsia="Times New Roman" w:hAnsi="ITC Avant Garde" w:cs="Courier New"/>
                <w:color w:val="000000"/>
                <w:sz w:val="20"/>
                <w:szCs w:val="20"/>
                <w:lang w:eastAsia="es-MX"/>
              </w:rPr>
              <w:t xml:space="preserve"> e</w:t>
            </w:r>
            <w:r w:rsidR="00E81A46" w:rsidRPr="00E81A46">
              <w:rPr>
                <w:rFonts w:ascii="ITC Avant Garde" w:eastAsia="Times New Roman" w:hAnsi="ITC Avant Garde" w:cs="Courier New"/>
                <w:color w:val="000000"/>
                <w:sz w:val="20"/>
                <w:szCs w:val="20"/>
                <w:lang w:eastAsia="es-MX"/>
              </w:rPr>
              <w:t>mitir, administrar y registrar certificados digitales, así como prestar servicios relacionados con</w:t>
            </w:r>
            <w:r w:rsidR="00E81A46">
              <w:rPr>
                <w:rFonts w:ascii="ITC Avant Garde" w:eastAsia="Times New Roman" w:hAnsi="ITC Avant Garde" w:cs="Courier New"/>
                <w:color w:val="000000"/>
                <w:sz w:val="20"/>
                <w:szCs w:val="20"/>
                <w:lang w:eastAsia="es-MX"/>
              </w:rPr>
              <w:t xml:space="preserve"> </w:t>
            </w:r>
            <w:r w:rsidR="00E81A46" w:rsidRPr="00E81A46">
              <w:rPr>
                <w:rFonts w:ascii="ITC Avant Garde" w:eastAsia="Times New Roman" w:hAnsi="ITC Avant Garde" w:cs="Courier New"/>
                <w:color w:val="000000"/>
                <w:sz w:val="20"/>
                <w:szCs w:val="20"/>
                <w:lang w:eastAsia="es-MX"/>
              </w:rPr>
              <w:t xml:space="preserve">la </w:t>
            </w:r>
            <w:r w:rsidR="00A33337">
              <w:rPr>
                <w:rFonts w:ascii="ITC Avant Garde" w:eastAsia="Times New Roman" w:hAnsi="ITC Avant Garde" w:cs="Courier New"/>
                <w:color w:val="000000"/>
                <w:sz w:val="20"/>
                <w:szCs w:val="20"/>
                <w:lang w:eastAsia="es-MX"/>
              </w:rPr>
              <w:t>FIEL.</w:t>
            </w:r>
          </w:p>
          <w:p w:rsidR="00E81A46" w:rsidRDefault="00E81A46" w:rsidP="00E81A46">
            <w:pPr>
              <w:spacing w:after="0" w:line="240" w:lineRule="auto"/>
              <w:jc w:val="both"/>
              <w:rPr>
                <w:rFonts w:ascii="ITC Avant Garde" w:eastAsia="Times New Roman" w:hAnsi="ITC Avant Garde" w:cs="Courier New"/>
                <w:color w:val="000000"/>
                <w:sz w:val="20"/>
                <w:szCs w:val="20"/>
                <w:lang w:eastAsia="es-MX"/>
              </w:rPr>
            </w:pPr>
          </w:p>
          <w:p w:rsidR="00E81A46" w:rsidRDefault="00E81A46" w:rsidP="00E81A46">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Al respecto, los artículo</w:t>
            </w:r>
            <w:r w:rsidR="00DA4698">
              <w:rPr>
                <w:rFonts w:ascii="ITC Avant Garde" w:eastAsia="Times New Roman" w:hAnsi="ITC Avant Garde" w:cs="Courier New"/>
                <w:color w:val="000000"/>
                <w:sz w:val="20"/>
                <w:szCs w:val="20"/>
                <w:lang w:eastAsia="es-MX"/>
              </w:rPr>
              <w:t>s</w:t>
            </w:r>
            <w:r>
              <w:rPr>
                <w:rFonts w:ascii="ITC Avant Garde" w:eastAsia="Times New Roman" w:hAnsi="ITC Avant Garde" w:cs="Courier New"/>
                <w:color w:val="000000"/>
                <w:sz w:val="20"/>
                <w:szCs w:val="20"/>
                <w:lang w:eastAsia="es-MX"/>
              </w:rPr>
              <w:t xml:space="preserve"> 23 y 24 de la Ley de Firma Electrónica Avanzada,</w:t>
            </w:r>
            <w:r>
              <w:rPr>
                <w:rStyle w:val="Refdenotaalpie"/>
                <w:rFonts w:eastAsia="Times New Roman" w:cs="Courier New"/>
                <w:color w:val="000000"/>
                <w:szCs w:val="20"/>
                <w:lang w:eastAsia="es-MX"/>
              </w:rPr>
              <w:footnoteReference w:id="12"/>
            </w:r>
            <w:r>
              <w:rPr>
                <w:rFonts w:ascii="ITC Avant Garde" w:eastAsia="Times New Roman" w:hAnsi="ITC Avant Garde" w:cs="Courier New"/>
                <w:color w:val="000000"/>
                <w:sz w:val="20"/>
                <w:szCs w:val="20"/>
                <w:lang w:eastAsia="es-MX"/>
              </w:rPr>
              <w:t xml:space="preserve"> establecen quienes son consideradas autoridades certificadoras para emitir </w:t>
            </w:r>
            <w:r w:rsidR="004A2C2A">
              <w:rPr>
                <w:rFonts w:ascii="ITC Avant Garde" w:eastAsia="Times New Roman" w:hAnsi="ITC Avant Garde" w:cs="Courier New"/>
                <w:color w:val="000000"/>
                <w:sz w:val="20"/>
                <w:szCs w:val="20"/>
                <w:lang w:eastAsia="es-MX"/>
              </w:rPr>
              <w:t>dichos</w:t>
            </w:r>
            <w:r>
              <w:rPr>
                <w:rFonts w:ascii="ITC Avant Garde" w:eastAsia="Times New Roman" w:hAnsi="ITC Avant Garde" w:cs="Courier New"/>
                <w:color w:val="000000"/>
                <w:sz w:val="20"/>
                <w:szCs w:val="20"/>
                <w:lang w:eastAsia="es-MX"/>
              </w:rPr>
              <w:t xml:space="preserve"> certificados y prestar los servicios relacionados con </w:t>
            </w:r>
            <w:r w:rsidR="00536D6F">
              <w:rPr>
                <w:rFonts w:ascii="ITC Avant Garde" w:eastAsia="Times New Roman" w:hAnsi="ITC Avant Garde" w:cs="Courier New"/>
                <w:color w:val="000000"/>
                <w:sz w:val="20"/>
                <w:szCs w:val="20"/>
                <w:lang w:eastAsia="es-MX"/>
              </w:rPr>
              <w:t xml:space="preserve">la </w:t>
            </w:r>
            <w:r>
              <w:rPr>
                <w:rFonts w:ascii="ITC Avant Garde" w:eastAsia="Times New Roman" w:hAnsi="ITC Avant Garde" w:cs="Courier New"/>
                <w:color w:val="000000"/>
                <w:sz w:val="20"/>
                <w:szCs w:val="20"/>
                <w:lang w:eastAsia="es-MX"/>
              </w:rPr>
              <w:t>firma electrónica avanzada</w:t>
            </w:r>
            <w:r w:rsidR="00FB4BF2">
              <w:rPr>
                <w:rFonts w:ascii="ITC Avant Garde" w:eastAsia="Times New Roman" w:hAnsi="ITC Avant Garde" w:cs="Courier New"/>
                <w:color w:val="000000"/>
                <w:sz w:val="20"/>
                <w:szCs w:val="20"/>
                <w:lang w:eastAsia="es-MX"/>
              </w:rPr>
              <w:t>, entre ellos, el SAT</w:t>
            </w:r>
            <w:r>
              <w:rPr>
                <w:rFonts w:ascii="ITC Avant Garde" w:eastAsia="Times New Roman" w:hAnsi="ITC Avant Garde" w:cs="Courier New"/>
                <w:color w:val="000000"/>
                <w:sz w:val="20"/>
                <w:szCs w:val="20"/>
                <w:lang w:eastAsia="es-MX"/>
              </w:rPr>
              <w:t xml:space="preserve">. </w:t>
            </w:r>
          </w:p>
          <w:p w:rsidR="00E81A46" w:rsidRDefault="00E81A46" w:rsidP="00E81A46">
            <w:pPr>
              <w:spacing w:after="0" w:line="240" w:lineRule="auto"/>
              <w:jc w:val="both"/>
              <w:rPr>
                <w:rFonts w:ascii="ITC Avant Garde" w:eastAsia="Times New Roman" w:hAnsi="ITC Avant Garde" w:cs="Courier New"/>
                <w:color w:val="000000"/>
                <w:sz w:val="20"/>
                <w:szCs w:val="20"/>
                <w:lang w:eastAsia="es-MX"/>
              </w:rPr>
            </w:pPr>
          </w:p>
          <w:p w:rsidR="00A94B1A" w:rsidRDefault="00FB4BF2" w:rsidP="00A94B1A">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En ese sentido, si bien</w:t>
            </w:r>
            <w:r w:rsidR="00536D6F">
              <w:rPr>
                <w:rFonts w:ascii="ITC Avant Garde" w:eastAsia="Times New Roman" w:hAnsi="ITC Avant Garde" w:cs="Courier New"/>
                <w:color w:val="000000"/>
                <w:sz w:val="20"/>
                <w:szCs w:val="20"/>
                <w:lang w:eastAsia="es-MX"/>
              </w:rPr>
              <w:t xml:space="preserve"> </w:t>
            </w:r>
            <w:r w:rsidR="004A2C2A">
              <w:rPr>
                <w:rFonts w:ascii="ITC Avant Garde" w:eastAsia="Times New Roman" w:hAnsi="ITC Avant Garde" w:cs="Courier New"/>
                <w:color w:val="000000"/>
                <w:sz w:val="20"/>
                <w:szCs w:val="20"/>
                <w:lang w:eastAsia="es-MX"/>
              </w:rPr>
              <w:t xml:space="preserve">el Instituto no tiene </w:t>
            </w:r>
            <w:r w:rsidR="004A2C2A" w:rsidRPr="00E81A46">
              <w:rPr>
                <w:rFonts w:ascii="ITC Avant Garde" w:eastAsia="Times New Roman" w:hAnsi="ITC Avant Garde" w:cs="Courier New"/>
                <w:color w:val="000000"/>
                <w:sz w:val="20"/>
                <w:szCs w:val="20"/>
                <w:lang w:eastAsia="es-MX"/>
              </w:rPr>
              <w:t>reconocida</w:t>
            </w:r>
            <w:r w:rsidR="00E81A46" w:rsidRPr="00E81A46">
              <w:rPr>
                <w:rFonts w:ascii="ITC Avant Garde" w:eastAsia="Times New Roman" w:hAnsi="ITC Avant Garde" w:cs="Courier New"/>
                <w:color w:val="000000"/>
                <w:sz w:val="20"/>
                <w:szCs w:val="20"/>
                <w:lang w:eastAsia="es-MX"/>
              </w:rPr>
              <w:t xml:space="preserve"> esta calidad y </w:t>
            </w:r>
            <w:r w:rsidR="004A2C2A">
              <w:rPr>
                <w:rFonts w:ascii="ITC Avant Garde" w:eastAsia="Times New Roman" w:hAnsi="ITC Avant Garde" w:cs="Courier New"/>
                <w:color w:val="000000"/>
                <w:sz w:val="20"/>
                <w:szCs w:val="20"/>
                <w:lang w:eastAsia="es-MX"/>
              </w:rPr>
              <w:t xml:space="preserve">no </w:t>
            </w:r>
            <w:r w:rsidR="00E81A46" w:rsidRPr="00E81A46">
              <w:rPr>
                <w:rFonts w:ascii="ITC Avant Garde" w:eastAsia="Times New Roman" w:hAnsi="ITC Avant Garde" w:cs="Courier New"/>
                <w:color w:val="000000"/>
                <w:sz w:val="20"/>
                <w:szCs w:val="20"/>
                <w:lang w:eastAsia="es-MX"/>
              </w:rPr>
              <w:t>cuent</w:t>
            </w:r>
            <w:r w:rsidR="00DA4698">
              <w:rPr>
                <w:rFonts w:ascii="ITC Avant Garde" w:eastAsia="Times New Roman" w:hAnsi="ITC Avant Garde" w:cs="Courier New"/>
                <w:color w:val="000000"/>
                <w:sz w:val="20"/>
                <w:szCs w:val="20"/>
                <w:lang w:eastAsia="es-MX"/>
              </w:rPr>
              <w:t>a</w:t>
            </w:r>
            <w:r w:rsidR="00536D6F">
              <w:rPr>
                <w:rFonts w:ascii="ITC Avant Garde" w:eastAsia="Times New Roman" w:hAnsi="ITC Avant Garde" w:cs="Courier New"/>
                <w:color w:val="000000"/>
                <w:sz w:val="20"/>
                <w:szCs w:val="20"/>
                <w:lang w:eastAsia="es-MX"/>
              </w:rPr>
              <w:t xml:space="preserve"> con las características</w:t>
            </w:r>
            <w:r w:rsidR="00536D6F" w:rsidRPr="00536D6F">
              <w:rPr>
                <w:rFonts w:ascii="ITC Avant Garde" w:eastAsia="Times New Roman" w:hAnsi="ITC Avant Garde" w:cs="Courier New"/>
                <w:color w:val="000000"/>
                <w:sz w:val="20"/>
                <w:szCs w:val="20"/>
                <w:lang w:eastAsia="es-MX"/>
              </w:rPr>
              <w:t xml:space="preserve"> y requerimientos</w:t>
            </w:r>
            <w:r w:rsidR="00536D6F">
              <w:rPr>
                <w:rFonts w:ascii="ITC Avant Garde" w:eastAsia="Times New Roman" w:hAnsi="ITC Avant Garde" w:cs="Courier New"/>
                <w:color w:val="000000"/>
                <w:sz w:val="20"/>
                <w:szCs w:val="20"/>
                <w:lang w:eastAsia="es-MX"/>
              </w:rPr>
              <w:t xml:space="preserve"> tecnológicos autorizados para </w:t>
            </w:r>
            <w:r w:rsidR="00E81A46" w:rsidRPr="00E81A46">
              <w:rPr>
                <w:rFonts w:ascii="ITC Avant Garde" w:eastAsia="Times New Roman" w:hAnsi="ITC Avant Garde" w:cs="Courier New"/>
                <w:color w:val="000000"/>
                <w:sz w:val="20"/>
                <w:szCs w:val="20"/>
                <w:lang w:eastAsia="es-MX"/>
              </w:rPr>
              <w:t>certificados digitales</w:t>
            </w:r>
            <w:r w:rsidR="00536D6F">
              <w:rPr>
                <w:rFonts w:ascii="ITC Avant Garde" w:eastAsia="Times New Roman" w:hAnsi="ITC Avant Garde" w:cs="Courier New"/>
                <w:color w:val="000000"/>
                <w:sz w:val="20"/>
                <w:szCs w:val="20"/>
                <w:lang w:eastAsia="es-MX"/>
              </w:rPr>
              <w:t xml:space="preserve"> y</w:t>
            </w:r>
            <w:r w:rsidR="00E81A46" w:rsidRPr="00E81A46">
              <w:rPr>
                <w:rFonts w:ascii="ITC Avant Garde" w:eastAsia="Times New Roman" w:hAnsi="ITC Avant Garde" w:cs="Courier New"/>
                <w:color w:val="000000"/>
                <w:sz w:val="20"/>
                <w:szCs w:val="20"/>
                <w:lang w:eastAsia="es-MX"/>
              </w:rPr>
              <w:t xml:space="preserve"> servicios relacionados con los mismos</w:t>
            </w:r>
            <w:r w:rsidR="00536D6F">
              <w:rPr>
                <w:rFonts w:ascii="ITC Avant Garde" w:eastAsia="Times New Roman" w:hAnsi="ITC Avant Garde" w:cs="Courier New"/>
                <w:color w:val="000000"/>
                <w:sz w:val="20"/>
                <w:szCs w:val="20"/>
                <w:lang w:eastAsia="es-MX"/>
              </w:rPr>
              <w:t xml:space="preserve">, </w:t>
            </w:r>
            <w:r w:rsidR="00264100">
              <w:rPr>
                <w:rFonts w:ascii="ITC Avant Garde" w:eastAsia="Times New Roman" w:hAnsi="ITC Avant Garde" w:cs="Courier New"/>
                <w:color w:val="000000"/>
                <w:sz w:val="20"/>
                <w:szCs w:val="20"/>
                <w:lang w:eastAsia="es-MX"/>
              </w:rPr>
              <w:t>debe señalarse que se ha</w:t>
            </w:r>
            <w:r>
              <w:rPr>
                <w:rFonts w:ascii="ITC Avant Garde" w:eastAsia="Times New Roman" w:hAnsi="ITC Avant Garde" w:cs="Courier New"/>
                <w:color w:val="000000"/>
                <w:sz w:val="20"/>
                <w:szCs w:val="20"/>
                <w:lang w:eastAsia="es-MX"/>
              </w:rPr>
              <w:t xml:space="preserve"> llevado a cabo </w:t>
            </w:r>
            <w:r w:rsidR="00264100">
              <w:rPr>
                <w:rFonts w:ascii="ITC Avant Garde" w:eastAsia="Times New Roman" w:hAnsi="ITC Avant Garde" w:cs="Courier New"/>
                <w:color w:val="000000"/>
                <w:sz w:val="20"/>
                <w:szCs w:val="20"/>
                <w:lang w:eastAsia="es-MX"/>
              </w:rPr>
              <w:t>el convenio</w:t>
            </w:r>
            <w:r>
              <w:rPr>
                <w:rFonts w:ascii="ITC Avant Garde" w:eastAsia="Times New Roman" w:hAnsi="ITC Avant Garde" w:cs="Courier New"/>
                <w:color w:val="000000"/>
                <w:sz w:val="20"/>
                <w:szCs w:val="20"/>
                <w:lang w:eastAsia="es-MX"/>
              </w:rPr>
              <w:t xml:space="preserve"> de colaboración y coordinación </w:t>
            </w:r>
            <w:r w:rsidR="00264100">
              <w:rPr>
                <w:rFonts w:ascii="ITC Avant Garde" w:eastAsia="Times New Roman" w:hAnsi="ITC Avant Garde" w:cs="Courier New"/>
                <w:color w:val="000000"/>
                <w:sz w:val="20"/>
                <w:szCs w:val="20"/>
                <w:lang w:eastAsia="es-MX"/>
              </w:rPr>
              <w:t xml:space="preserve">con </w:t>
            </w:r>
            <w:r>
              <w:rPr>
                <w:rFonts w:ascii="ITC Avant Garde" w:eastAsia="Times New Roman" w:hAnsi="ITC Avant Garde" w:cs="Courier New"/>
                <w:color w:val="000000"/>
                <w:sz w:val="20"/>
                <w:szCs w:val="20"/>
                <w:lang w:eastAsia="es-MX"/>
              </w:rPr>
              <w:t>el SAT</w:t>
            </w:r>
            <w:r w:rsidR="00EA4939">
              <w:rPr>
                <w:rFonts w:ascii="ITC Avant Garde" w:eastAsia="Times New Roman" w:hAnsi="ITC Avant Garde" w:cs="Courier New"/>
                <w:color w:val="000000"/>
                <w:sz w:val="20"/>
                <w:szCs w:val="20"/>
                <w:lang w:eastAsia="es-MX"/>
              </w:rPr>
              <w:t xml:space="preserve"> como autoridad certificadora</w:t>
            </w:r>
            <w:r>
              <w:rPr>
                <w:rFonts w:ascii="ITC Avant Garde" w:eastAsia="Times New Roman" w:hAnsi="ITC Avant Garde" w:cs="Courier New"/>
                <w:color w:val="000000"/>
                <w:sz w:val="20"/>
                <w:szCs w:val="20"/>
                <w:lang w:eastAsia="es-MX"/>
              </w:rPr>
              <w:t xml:space="preserve">, </w:t>
            </w:r>
            <w:r w:rsidR="00EA4939">
              <w:rPr>
                <w:rFonts w:ascii="ITC Avant Garde" w:eastAsia="Times New Roman" w:hAnsi="ITC Avant Garde" w:cs="Courier New"/>
                <w:color w:val="000000"/>
                <w:sz w:val="20"/>
                <w:szCs w:val="20"/>
                <w:lang w:eastAsia="es-MX"/>
              </w:rPr>
              <w:t xml:space="preserve">a efecto de que los certificados digitales para la </w:t>
            </w:r>
            <w:r w:rsidR="00601775">
              <w:rPr>
                <w:rFonts w:ascii="ITC Avant Garde" w:eastAsia="Times New Roman" w:hAnsi="ITC Avant Garde" w:cs="Courier New"/>
                <w:color w:val="000000"/>
                <w:sz w:val="20"/>
                <w:szCs w:val="20"/>
                <w:lang w:eastAsia="es-MX"/>
              </w:rPr>
              <w:t xml:space="preserve">FIEL </w:t>
            </w:r>
            <w:r w:rsidR="00EA4939">
              <w:rPr>
                <w:rFonts w:ascii="ITC Avant Garde" w:eastAsia="Times New Roman" w:hAnsi="ITC Avant Garde" w:cs="Courier New"/>
                <w:color w:val="000000"/>
                <w:sz w:val="20"/>
                <w:szCs w:val="20"/>
                <w:lang w:eastAsia="es-MX"/>
              </w:rPr>
              <w:t xml:space="preserve">se reconozcan como medio de identificación, </w:t>
            </w:r>
            <w:r>
              <w:rPr>
                <w:rFonts w:ascii="ITC Avant Garde" w:eastAsia="Times New Roman" w:hAnsi="ITC Avant Garde" w:cs="Courier New"/>
                <w:color w:val="000000"/>
                <w:sz w:val="20"/>
                <w:szCs w:val="20"/>
                <w:lang w:eastAsia="es-MX"/>
              </w:rPr>
              <w:t xml:space="preserve">en términos de </w:t>
            </w:r>
            <w:r w:rsidR="00EA4939">
              <w:rPr>
                <w:rFonts w:ascii="ITC Avant Garde" w:eastAsia="Times New Roman" w:hAnsi="ITC Avant Garde" w:cs="Courier New"/>
                <w:color w:val="000000"/>
                <w:sz w:val="20"/>
                <w:szCs w:val="20"/>
                <w:lang w:eastAsia="es-MX"/>
              </w:rPr>
              <w:t>lo dispuesto por los</w:t>
            </w:r>
            <w:r>
              <w:rPr>
                <w:rFonts w:ascii="ITC Avant Garde" w:eastAsia="Times New Roman" w:hAnsi="ITC Avant Garde" w:cs="Courier New"/>
                <w:color w:val="000000"/>
                <w:sz w:val="20"/>
                <w:szCs w:val="20"/>
                <w:lang w:eastAsia="es-MX"/>
              </w:rPr>
              <w:t xml:space="preserve"> artículos 28 y 29 de</w:t>
            </w:r>
            <w:r w:rsidR="00EA4939">
              <w:rPr>
                <w:rFonts w:ascii="ITC Avant Garde" w:eastAsia="Times New Roman" w:hAnsi="ITC Avant Garde" w:cs="Courier New"/>
                <w:color w:val="000000"/>
                <w:sz w:val="20"/>
                <w:szCs w:val="20"/>
                <w:lang w:eastAsia="es-MX"/>
              </w:rPr>
              <w:t>l ordenamiento antes mencionado</w:t>
            </w:r>
            <w:r w:rsidR="00A94B1A">
              <w:rPr>
                <w:rFonts w:ascii="ITC Avant Garde" w:eastAsia="Times New Roman" w:hAnsi="ITC Avant Garde" w:cs="Courier New"/>
                <w:color w:val="000000"/>
                <w:sz w:val="20"/>
                <w:szCs w:val="20"/>
                <w:lang w:eastAsia="es-MX"/>
              </w:rPr>
              <w:t>,</w:t>
            </w:r>
            <w:r w:rsidR="00EA4939">
              <w:rPr>
                <w:rStyle w:val="Refdenotaalpie"/>
                <w:rFonts w:eastAsia="Times New Roman" w:cs="Courier New"/>
                <w:color w:val="000000"/>
                <w:szCs w:val="20"/>
                <w:lang w:eastAsia="es-MX"/>
              </w:rPr>
              <w:footnoteReference w:id="13"/>
            </w:r>
            <w:r w:rsidR="00A94B1A">
              <w:rPr>
                <w:rFonts w:ascii="ITC Avant Garde" w:eastAsia="Times New Roman" w:hAnsi="ITC Avant Garde" w:cs="Courier New"/>
                <w:color w:val="000000"/>
                <w:sz w:val="20"/>
                <w:szCs w:val="20"/>
                <w:lang w:eastAsia="es-MX"/>
              </w:rPr>
              <w:t xml:space="preserve"> toda vez que ello garantiza la seguridad al </w:t>
            </w:r>
            <w:r w:rsidR="0083615C">
              <w:rPr>
                <w:rFonts w:ascii="ITC Avant Garde" w:eastAsia="Times New Roman" w:hAnsi="ITC Avant Garde" w:cs="Courier New"/>
                <w:color w:val="000000"/>
                <w:sz w:val="20"/>
                <w:szCs w:val="20"/>
                <w:lang w:eastAsia="es-MX"/>
              </w:rPr>
              <w:t>Promovente</w:t>
            </w:r>
            <w:r w:rsidR="002229A4">
              <w:rPr>
                <w:rFonts w:ascii="ITC Avant Garde" w:eastAsia="Times New Roman" w:hAnsi="ITC Avant Garde" w:cs="Courier New"/>
                <w:color w:val="000000"/>
                <w:sz w:val="20"/>
                <w:szCs w:val="20"/>
                <w:lang w:eastAsia="es-MX"/>
              </w:rPr>
              <w:t xml:space="preserve"> y certeza </w:t>
            </w:r>
            <w:r w:rsidR="002229A4" w:rsidRPr="002229A4">
              <w:rPr>
                <w:rFonts w:ascii="ITC Avant Garde" w:eastAsia="Times New Roman" w:hAnsi="ITC Avant Garde" w:cs="Courier New"/>
                <w:color w:val="000000"/>
                <w:sz w:val="20"/>
                <w:szCs w:val="20"/>
                <w:lang w:eastAsia="es-MX"/>
              </w:rPr>
              <w:t>en cuanto al contenido y alcance de la información presentada en la actuación electrónica</w:t>
            </w:r>
            <w:r w:rsidR="00A94B1A">
              <w:rPr>
                <w:rFonts w:ascii="ITC Avant Garde" w:eastAsia="Times New Roman" w:hAnsi="ITC Avant Garde" w:cs="Courier New"/>
                <w:color w:val="000000"/>
                <w:sz w:val="20"/>
                <w:szCs w:val="20"/>
                <w:lang w:eastAsia="es-MX"/>
              </w:rPr>
              <w:t>.</w:t>
            </w:r>
          </w:p>
          <w:p w:rsidR="00CC6B99" w:rsidRDefault="00CC6B99" w:rsidP="0074396B">
            <w:pPr>
              <w:spacing w:after="0" w:line="240" w:lineRule="auto"/>
              <w:jc w:val="both"/>
              <w:rPr>
                <w:rFonts w:ascii="ITC Avant Garde" w:eastAsia="Times New Roman" w:hAnsi="ITC Avant Garde" w:cs="Courier New"/>
                <w:color w:val="000000"/>
                <w:sz w:val="20"/>
                <w:szCs w:val="20"/>
                <w:lang w:eastAsia="es-MX"/>
              </w:rPr>
            </w:pPr>
          </w:p>
          <w:p w:rsidR="00CC6B99" w:rsidRPr="00894A1F" w:rsidRDefault="00CC6B99" w:rsidP="0074396B">
            <w:pPr>
              <w:rPr>
                <w:rFonts w:ascii="ITC Avant Garde" w:hAnsi="ITC Avant Garde"/>
                <w:sz w:val="20"/>
                <w:szCs w:val="20"/>
              </w:rPr>
            </w:pPr>
          </w:p>
        </w:tc>
      </w:tr>
      <w:tr w:rsidR="00307172" w:rsidRPr="00894A1F"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3.</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A10128" w:rsidRDefault="00C52742">
            <w:pPr>
              <w:jc w:val="center"/>
              <w:rPr>
                <w:rFonts w:ascii="ITC Avant Garde" w:hAnsi="ITC Avant Garde"/>
                <w:sz w:val="20"/>
                <w:szCs w:val="20"/>
              </w:rPr>
            </w:pPr>
            <w:r w:rsidRPr="00A10128">
              <w:rPr>
                <w:rFonts w:ascii="ITC Avant Garde" w:hAnsi="ITC Avant Garde"/>
                <w:sz w:val="20"/>
                <w:szCs w:val="20"/>
              </w:rPr>
              <w:t xml:space="preserve">SÉPTIMO </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52742" w:rsidRPr="00A10128" w:rsidRDefault="00C52742" w:rsidP="00C52742">
            <w:pPr>
              <w:jc w:val="both"/>
              <w:rPr>
                <w:rFonts w:ascii="ITC Avant Garde" w:hAnsi="ITC Avant Garde" w:cstheme="minorHAnsi"/>
                <w:sz w:val="20"/>
                <w:szCs w:val="20"/>
              </w:rPr>
            </w:pPr>
            <w:r w:rsidRPr="00A10128">
              <w:rPr>
                <w:rFonts w:ascii="ITC Avant Garde" w:hAnsi="ITC Avant Garde" w:cstheme="minorHAnsi"/>
                <w:sz w:val="20"/>
                <w:szCs w:val="20"/>
              </w:rPr>
              <w:t>A fin de salvaguardar el derecho constitucional  de  petición  que consagra  el  artículo 8 de la Constitución Política de  los  Estados Unidos Mexicanos, se propone garantizar  la posibilidad de que el Promovente pueda  en  todo  momento ingresar   su  solicitud   por  escrito en Ventanilla  (Medios      Tradicionales) cuando no se ajuste a  los  eFormatos lo      cual      permitirá      explicar      al Promovente  las razones por las cuales su solicitud  o actuación  es diferente  a las  consideradas en el catálogo  de trámites.</w:t>
            </w:r>
          </w:p>
          <w:p w:rsidR="00C67D11" w:rsidRPr="00A10128" w:rsidRDefault="00C52742" w:rsidP="00C52742">
            <w:pPr>
              <w:spacing w:after="0"/>
              <w:jc w:val="both"/>
              <w:rPr>
                <w:rFonts w:ascii="ITC Avant Garde" w:hAnsi="ITC Avant Garde" w:cstheme="minorHAnsi"/>
                <w:sz w:val="20"/>
                <w:szCs w:val="20"/>
              </w:rPr>
            </w:pPr>
            <w:r w:rsidRPr="00A10128">
              <w:rPr>
                <w:rFonts w:ascii="ITC Avant Garde" w:hAnsi="ITC Avant Garde" w:cstheme="minorHAnsi"/>
                <w:sz w:val="20"/>
                <w:szCs w:val="20"/>
              </w:rPr>
              <w:t>Para    lo    anterior    se    propone    el siguiente    párrafo    final    al    artículo SÉPTIMO   de   los   Linea</w:t>
            </w:r>
            <w:r w:rsidR="00C67D11" w:rsidRPr="00A10128">
              <w:rPr>
                <w:rFonts w:ascii="ITC Avant Garde" w:hAnsi="ITC Avant Garde" w:cstheme="minorHAnsi"/>
                <w:sz w:val="20"/>
                <w:szCs w:val="20"/>
              </w:rPr>
              <w:t>mientos   que aquí se comentan:</w:t>
            </w:r>
          </w:p>
          <w:p w:rsidR="00C67D11" w:rsidRPr="00A10128" w:rsidRDefault="00C67D11" w:rsidP="00C52742">
            <w:pPr>
              <w:spacing w:after="0"/>
              <w:jc w:val="both"/>
              <w:rPr>
                <w:rFonts w:ascii="ITC Avant Garde" w:hAnsi="ITC Avant Garde" w:cstheme="minorHAnsi"/>
                <w:sz w:val="20"/>
                <w:szCs w:val="20"/>
              </w:rPr>
            </w:pPr>
          </w:p>
          <w:p w:rsidR="00CC6B99" w:rsidRPr="00A10128" w:rsidRDefault="00C67D11" w:rsidP="00C67D11">
            <w:pPr>
              <w:spacing w:after="0"/>
              <w:ind w:left="491" w:right="497"/>
              <w:jc w:val="both"/>
              <w:rPr>
                <w:rFonts w:ascii="ITC Avant Garde" w:hAnsi="ITC Avant Garde"/>
                <w:sz w:val="20"/>
                <w:szCs w:val="20"/>
              </w:rPr>
            </w:pPr>
            <w:r w:rsidRPr="00A10128">
              <w:rPr>
                <w:rFonts w:ascii="ITC Avant Garde" w:hAnsi="ITC Avant Garde" w:cstheme="minorHAnsi"/>
                <w:sz w:val="20"/>
                <w:szCs w:val="20"/>
              </w:rPr>
              <w:t>“</w:t>
            </w:r>
            <w:r w:rsidR="00C52742" w:rsidRPr="00A10128">
              <w:rPr>
                <w:rFonts w:ascii="ITC Avant Garde" w:hAnsi="ITC Avant Garde" w:cstheme="minorHAnsi"/>
                <w:b/>
                <w:i/>
                <w:sz w:val="20"/>
                <w:szCs w:val="20"/>
                <w:u w:val="single"/>
              </w:rPr>
              <w:t>En términos del artículo 8 de la Constitución Política de los Estados Unidos Mexicanos, el Promovente    tendrá    en todo momento a presentar sus      escritos, solicitudes y actuaciones por Medios Tradicionales cuando considere   que su documento no se ajusta a los Formatos Electrónicos.</w:t>
            </w:r>
            <w:r w:rsidRPr="00A10128">
              <w:rPr>
                <w:rFonts w:ascii="ITC Avant Garde" w:hAnsi="ITC Avant Garde" w:cstheme="minorHAnsi"/>
                <w:sz w:val="20"/>
                <w:szCs w:val="20"/>
              </w:rPr>
              <w:t>”</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72221" w:rsidRDefault="00622BF6" w:rsidP="0074396B">
            <w:pPr>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Los presentes L</w:t>
            </w:r>
            <w:r w:rsidRPr="00772221">
              <w:rPr>
                <w:rFonts w:ascii="ITC Avant Garde" w:eastAsia="Times New Roman" w:hAnsi="ITC Avant Garde" w:cs="Courier New"/>
                <w:color w:val="000000"/>
                <w:sz w:val="20"/>
                <w:szCs w:val="20"/>
                <w:lang w:eastAsia="es-MX"/>
              </w:rPr>
              <w:t>ineamientos no tiene</w:t>
            </w:r>
            <w:r>
              <w:rPr>
                <w:rFonts w:ascii="ITC Avant Garde" w:eastAsia="Times New Roman" w:hAnsi="ITC Avant Garde" w:cs="Courier New"/>
                <w:color w:val="000000"/>
                <w:sz w:val="20"/>
                <w:szCs w:val="20"/>
                <w:lang w:eastAsia="es-MX"/>
              </w:rPr>
              <w:t>n</w:t>
            </w:r>
            <w:r w:rsidRPr="00772221">
              <w:rPr>
                <w:rFonts w:ascii="ITC Avant Garde" w:eastAsia="Times New Roman" w:hAnsi="ITC Avant Garde" w:cs="Courier New"/>
                <w:color w:val="000000"/>
                <w:sz w:val="20"/>
                <w:szCs w:val="20"/>
                <w:lang w:eastAsia="es-MX"/>
              </w:rPr>
              <w:t xml:space="preserve"> como materia la regulación, limitación o restricción de los derechos humanos reconocidos en la Constitución Política de los Estados Unidos Mexicanos, por lo tanto, el ejercicio del derecho de petición se mantiene salvaguardado en los términos que la propia C</w:t>
            </w:r>
            <w:r>
              <w:rPr>
                <w:rFonts w:ascii="ITC Avant Garde" w:eastAsia="Times New Roman" w:hAnsi="ITC Avant Garde" w:cs="Courier New"/>
                <w:color w:val="000000"/>
                <w:sz w:val="20"/>
                <w:szCs w:val="20"/>
                <w:lang w:eastAsia="es-MX"/>
              </w:rPr>
              <w:t>arta Magna</w:t>
            </w:r>
            <w:r w:rsidRPr="00772221">
              <w:rPr>
                <w:rFonts w:ascii="ITC Avant Garde" w:eastAsia="Times New Roman" w:hAnsi="ITC Avant Garde" w:cs="Courier New"/>
                <w:color w:val="000000"/>
                <w:sz w:val="20"/>
                <w:szCs w:val="20"/>
                <w:lang w:eastAsia="es-MX"/>
              </w:rPr>
              <w:t xml:space="preserve"> establece</w:t>
            </w:r>
            <w:r w:rsidR="00D171B5">
              <w:rPr>
                <w:rFonts w:ascii="ITC Avant Garde" w:eastAsia="Times New Roman" w:hAnsi="ITC Avant Garde" w:cs="Courier New"/>
                <w:color w:val="000000"/>
                <w:sz w:val="20"/>
                <w:szCs w:val="20"/>
                <w:lang w:eastAsia="es-MX"/>
              </w:rPr>
              <w:t>.</w:t>
            </w:r>
          </w:p>
          <w:p w:rsidR="00CC6B99" w:rsidRPr="00772221" w:rsidRDefault="00CC6B99" w:rsidP="0074396B">
            <w:pPr>
              <w:jc w:val="both"/>
              <w:rPr>
                <w:rFonts w:ascii="ITC Avant Garde" w:eastAsia="Times New Roman" w:hAnsi="ITC Avant Garde" w:cs="Courier New"/>
                <w:color w:val="000000"/>
                <w:sz w:val="20"/>
                <w:szCs w:val="20"/>
                <w:lang w:eastAsia="es-MX"/>
              </w:rPr>
            </w:pP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4.</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F47B1D">
            <w:pPr>
              <w:jc w:val="center"/>
              <w:rPr>
                <w:rFonts w:ascii="ITC Avant Garde" w:hAnsi="ITC Avant Garde"/>
                <w:sz w:val="20"/>
                <w:szCs w:val="20"/>
              </w:rPr>
            </w:pPr>
            <w:r>
              <w:rPr>
                <w:rFonts w:ascii="ITC Avant Garde" w:hAnsi="ITC Avant Garde"/>
                <w:sz w:val="20"/>
                <w:szCs w:val="20"/>
              </w:rPr>
              <w:t xml:space="preserve">OCTAVO </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F47B1D" w:rsidRDefault="00F47B1D" w:rsidP="00F47B1D">
            <w:pPr>
              <w:spacing w:after="0" w:line="240" w:lineRule="auto"/>
              <w:jc w:val="both"/>
              <w:rPr>
                <w:rFonts w:ascii="ITC Avant Garde" w:eastAsia="Times New Roman" w:hAnsi="ITC Avant Garde" w:cstheme="minorHAnsi"/>
                <w:color w:val="000000"/>
                <w:sz w:val="20"/>
                <w:szCs w:val="20"/>
                <w:lang w:eastAsia="es-MX"/>
              </w:rPr>
            </w:pPr>
            <w:r w:rsidRPr="00F47B1D">
              <w:rPr>
                <w:rFonts w:ascii="ITC Avant Garde" w:eastAsia="Times New Roman" w:hAnsi="ITC Avant Garde" w:cstheme="minorHAnsi"/>
                <w:color w:val="000000"/>
                <w:sz w:val="20"/>
                <w:szCs w:val="20"/>
                <w:lang w:eastAsia="es-MX"/>
              </w:rPr>
              <w:t>En consonancia con el cambio propuesto al artículo anterior, se hace necesario considerar ese supuesto en las excepciones del primer párrafo del artículo OCTAVO, a tal   efecto   se propone el siguiente cambio:</w:t>
            </w:r>
          </w:p>
          <w:p w:rsidR="00F47B1D" w:rsidRPr="00F47B1D" w:rsidRDefault="00F47B1D" w:rsidP="00F47B1D">
            <w:pPr>
              <w:spacing w:after="0" w:line="240" w:lineRule="auto"/>
              <w:jc w:val="both"/>
              <w:rPr>
                <w:rFonts w:ascii="ITC Avant Garde" w:eastAsia="Times New Roman" w:hAnsi="ITC Avant Garde" w:cstheme="minorHAnsi"/>
                <w:color w:val="000000"/>
                <w:sz w:val="20"/>
                <w:szCs w:val="20"/>
                <w:lang w:eastAsia="es-MX"/>
              </w:rPr>
            </w:pPr>
          </w:p>
          <w:p w:rsidR="00CC6B99" w:rsidRPr="007C59D4" w:rsidRDefault="00F47B1D" w:rsidP="00F47B1D">
            <w:pPr>
              <w:ind w:left="491" w:right="497"/>
              <w:jc w:val="both"/>
              <w:rPr>
                <w:rFonts w:ascii="ITC Avant Garde" w:hAnsi="ITC Avant Garde" w:cstheme="minorHAnsi"/>
                <w:sz w:val="20"/>
                <w:szCs w:val="20"/>
              </w:rPr>
            </w:pPr>
            <w:r>
              <w:rPr>
                <w:rFonts w:ascii="ITC Avant Garde" w:eastAsia="Times New Roman" w:hAnsi="ITC Avant Garde" w:cstheme="minorHAnsi"/>
                <w:color w:val="000000"/>
                <w:sz w:val="20"/>
                <w:szCs w:val="20"/>
                <w:lang w:eastAsia="es-MX"/>
              </w:rPr>
              <w:t>“</w:t>
            </w:r>
            <w:r w:rsidRPr="00F47B1D">
              <w:rPr>
                <w:rFonts w:ascii="ITC Avant Garde" w:eastAsia="Times New Roman" w:hAnsi="ITC Avant Garde" w:cstheme="minorHAnsi"/>
                <w:i/>
                <w:color w:val="000000"/>
                <w:sz w:val="20"/>
                <w:szCs w:val="20"/>
                <w:lang w:eastAsia="es-MX"/>
              </w:rPr>
              <w:t xml:space="preserve">OCTAVO.  -Los  Trámites   o  Servicios   que  a  la fecha  de  su  presentación  deban  de  constar en  una Actuación Electrónica,  no  podrán  ser  presentados ante  la  Oficialía  de  Partes Común,  por  lo  que  se tendrán   por  no  interpuestos   y  serán  desechados, </w:t>
            </w:r>
            <w:r w:rsidRPr="00F47B1D">
              <w:rPr>
                <w:rFonts w:ascii="ITC Avant Garde" w:eastAsia="Times New Roman" w:hAnsi="ITC Avant Garde" w:cstheme="minorHAnsi"/>
                <w:b/>
                <w:i/>
                <w:color w:val="000000"/>
                <w:sz w:val="20"/>
                <w:szCs w:val="20"/>
                <w:u w:val="single"/>
                <w:lang w:eastAsia="es-MX"/>
              </w:rPr>
              <w:t>salvo lo establecido   en   el   último   párrafo   del artículo  anterior,  así como</w:t>
            </w:r>
            <w:r w:rsidRPr="00F47B1D">
              <w:rPr>
                <w:rFonts w:ascii="ITC Avant Garde" w:eastAsia="Times New Roman" w:hAnsi="ITC Avant Garde" w:cstheme="minorHAnsi"/>
                <w:i/>
                <w:color w:val="000000"/>
                <w:sz w:val="20"/>
                <w:szCs w:val="20"/>
                <w:lang w:eastAsia="es-MX"/>
              </w:rPr>
              <w:t xml:space="preserve"> aquellas excepciones que  el  Instituto  establezca  en  las  disposiciones  de carácter general que los determinen y adecuen.</w:t>
            </w:r>
            <w:r>
              <w:rPr>
                <w:rFonts w:ascii="ITC Avant Garde" w:eastAsia="Times New Roman" w:hAnsi="ITC Avant Garde" w:cstheme="minorHAnsi"/>
                <w:color w:val="000000"/>
                <w:sz w:val="20"/>
                <w:szCs w:val="20"/>
                <w:lang w:eastAsia="es-MX"/>
              </w:rPr>
              <w:t>”</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8F6E86" w:rsidRDefault="00CC6B99" w:rsidP="0074396B">
            <w:pPr>
              <w:spacing w:after="0" w:line="240" w:lineRule="auto"/>
              <w:jc w:val="both"/>
              <w:rPr>
                <w:rFonts w:ascii="ITC Avant Garde" w:eastAsia="Times New Roman" w:hAnsi="ITC Avant Garde" w:cs="Times New Roman"/>
                <w:sz w:val="20"/>
                <w:szCs w:val="20"/>
                <w:lang w:val="es-ES_tradnl" w:eastAsia="es-MX"/>
              </w:rPr>
            </w:pPr>
            <w:r>
              <w:rPr>
                <w:rFonts w:ascii="ITC Avant Garde" w:eastAsia="Times New Roman" w:hAnsi="ITC Avant Garde" w:cstheme="minorHAnsi"/>
                <w:color w:val="000000"/>
                <w:sz w:val="20"/>
                <w:szCs w:val="20"/>
                <w:lang w:eastAsia="es-MX"/>
              </w:rPr>
              <w:t xml:space="preserve">No </w:t>
            </w:r>
            <w:r w:rsidR="0038248E">
              <w:rPr>
                <w:rFonts w:ascii="ITC Avant Garde" w:eastAsia="Times New Roman" w:hAnsi="ITC Avant Garde" w:cstheme="minorHAnsi"/>
                <w:color w:val="000000"/>
                <w:sz w:val="20"/>
                <w:szCs w:val="20"/>
                <w:lang w:eastAsia="es-MX"/>
              </w:rPr>
              <w:t xml:space="preserve">es </w:t>
            </w:r>
            <w:r>
              <w:rPr>
                <w:rFonts w:ascii="ITC Avant Garde" w:eastAsia="Times New Roman" w:hAnsi="ITC Avant Garde" w:cstheme="minorHAnsi"/>
                <w:color w:val="000000"/>
                <w:sz w:val="20"/>
                <w:szCs w:val="20"/>
                <w:lang w:eastAsia="es-MX"/>
              </w:rPr>
              <w:t>procede</w:t>
            </w:r>
            <w:r w:rsidR="0038248E">
              <w:rPr>
                <w:rFonts w:ascii="ITC Avant Garde" w:eastAsia="Times New Roman" w:hAnsi="ITC Avant Garde" w:cstheme="minorHAnsi"/>
                <w:color w:val="000000"/>
                <w:sz w:val="20"/>
                <w:szCs w:val="20"/>
                <w:lang w:eastAsia="es-MX"/>
              </w:rPr>
              <w:t>nte</w:t>
            </w:r>
            <w:r>
              <w:rPr>
                <w:rFonts w:ascii="ITC Avant Garde" w:eastAsia="Times New Roman" w:hAnsi="ITC Avant Garde" w:cstheme="minorHAnsi"/>
                <w:color w:val="000000"/>
                <w:sz w:val="20"/>
                <w:szCs w:val="20"/>
                <w:lang w:eastAsia="es-MX"/>
              </w:rPr>
              <w:t xml:space="preserve"> el comentario relativo a</w:t>
            </w:r>
            <w:r w:rsidR="00AB78B3">
              <w:rPr>
                <w:rFonts w:ascii="ITC Avant Garde" w:eastAsia="Times New Roman" w:hAnsi="ITC Avant Garde" w:cstheme="minorHAnsi"/>
                <w:color w:val="000000"/>
                <w:sz w:val="20"/>
                <w:szCs w:val="20"/>
                <w:lang w:eastAsia="es-MX"/>
              </w:rPr>
              <w:t xml:space="preserve"> la adición que se propone</w:t>
            </w:r>
            <w:r w:rsidR="003F7F28">
              <w:rPr>
                <w:rFonts w:ascii="ITC Avant Garde" w:eastAsia="Times New Roman" w:hAnsi="ITC Avant Garde" w:cstheme="minorHAnsi"/>
                <w:color w:val="000000"/>
                <w:sz w:val="20"/>
                <w:szCs w:val="20"/>
                <w:lang w:eastAsia="es-MX"/>
              </w:rPr>
              <w:t xml:space="preserve">, </w:t>
            </w:r>
            <w:r w:rsidR="00F272D1">
              <w:rPr>
                <w:rFonts w:ascii="ITC Avant Garde" w:eastAsia="Times New Roman" w:hAnsi="ITC Avant Garde" w:cstheme="minorHAnsi"/>
                <w:color w:val="000000"/>
                <w:sz w:val="20"/>
                <w:szCs w:val="20"/>
                <w:lang w:eastAsia="es-MX"/>
              </w:rPr>
              <w:t xml:space="preserve">toda vez que la hipótesis que se establece en el último párrafo del lineamiento anterior, se trata de un supuesto relacionado a </w:t>
            </w:r>
            <w:r w:rsidR="00F272D1">
              <w:rPr>
                <w:rFonts w:ascii="ITC Avant Garde" w:eastAsia="Times New Roman" w:hAnsi="ITC Avant Garde" w:cs="Times New Roman"/>
                <w:color w:val="000000" w:themeColor="text1"/>
                <w:sz w:val="20"/>
                <w:szCs w:val="20"/>
                <w:lang w:val="es-ES_tradnl" w:eastAsia="es-MX"/>
              </w:rPr>
              <w:t>la</w:t>
            </w:r>
            <w:r w:rsidR="00F272D1" w:rsidRPr="0092066F">
              <w:rPr>
                <w:rFonts w:ascii="ITC Avant Garde" w:eastAsia="Times New Roman" w:hAnsi="ITC Avant Garde" w:cs="Times New Roman"/>
                <w:color w:val="000000" w:themeColor="text1"/>
                <w:sz w:val="20"/>
                <w:szCs w:val="20"/>
                <w:lang w:val="es-ES_tradnl" w:eastAsia="es-MX"/>
              </w:rPr>
              <w:t xml:space="preserve"> comprobación </w:t>
            </w:r>
            <w:r w:rsidR="00F272D1">
              <w:rPr>
                <w:rFonts w:ascii="ITC Avant Garde" w:eastAsia="Times New Roman" w:hAnsi="ITC Avant Garde" w:cs="Times New Roman"/>
                <w:color w:val="000000" w:themeColor="text1"/>
                <w:sz w:val="20"/>
                <w:szCs w:val="20"/>
                <w:lang w:val="es-ES_tradnl" w:eastAsia="es-MX"/>
              </w:rPr>
              <w:t>no exitosa por parte de las Reglas de Validación, de</w:t>
            </w:r>
            <w:r w:rsidR="00F272D1" w:rsidRPr="00020263">
              <w:rPr>
                <w:rFonts w:ascii="ITC Avant Garde" w:eastAsia="Times New Roman" w:hAnsi="ITC Avant Garde" w:cs="Times New Roman"/>
                <w:color w:val="000000" w:themeColor="text1"/>
                <w:sz w:val="20"/>
                <w:szCs w:val="20"/>
                <w:lang w:val="es-ES_tradnl" w:eastAsia="es-MX"/>
              </w:rPr>
              <w:t xml:space="preserve"> la información capturada o la documentación proporcionada </w:t>
            </w:r>
            <w:r w:rsidR="00F272D1">
              <w:rPr>
                <w:rFonts w:ascii="ITC Avant Garde" w:eastAsia="Times New Roman" w:hAnsi="ITC Avant Garde" w:cs="Times New Roman"/>
                <w:color w:val="000000" w:themeColor="text1"/>
                <w:sz w:val="20"/>
                <w:szCs w:val="20"/>
                <w:lang w:val="es-ES_tradnl" w:eastAsia="es-MX"/>
              </w:rPr>
              <w:t xml:space="preserve">en los </w:t>
            </w:r>
            <w:r w:rsidR="009E4820">
              <w:rPr>
                <w:rFonts w:ascii="ITC Avant Garde" w:eastAsia="Times New Roman" w:hAnsi="ITC Avant Garde" w:cs="Times New Roman"/>
                <w:color w:val="000000" w:themeColor="text1"/>
                <w:sz w:val="20"/>
                <w:szCs w:val="20"/>
                <w:lang w:val="es-ES_tradnl" w:eastAsia="es-MX"/>
              </w:rPr>
              <w:t>T</w:t>
            </w:r>
            <w:r w:rsidR="00F272D1">
              <w:rPr>
                <w:rFonts w:ascii="ITC Avant Garde" w:eastAsia="Times New Roman" w:hAnsi="ITC Avant Garde" w:cs="Times New Roman"/>
                <w:color w:val="000000" w:themeColor="text1"/>
                <w:sz w:val="20"/>
                <w:szCs w:val="20"/>
                <w:lang w:val="es-ES_tradnl" w:eastAsia="es-MX"/>
              </w:rPr>
              <w:t>rámites ante Ventanilla Electrónica, por el cual, no se emite</w:t>
            </w:r>
            <w:r w:rsidR="00F272D1">
              <w:rPr>
                <w:rFonts w:ascii="ITC Avant Garde" w:eastAsia="Times New Roman" w:hAnsi="ITC Avant Garde" w:cs="Times New Roman"/>
                <w:sz w:val="20"/>
                <w:szCs w:val="20"/>
                <w:lang w:val="es-ES_tradnl" w:eastAsia="es-MX"/>
              </w:rPr>
              <w:t xml:space="preserve"> el</w:t>
            </w:r>
            <w:r w:rsidR="00F272D1" w:rsidRPr="0092066F">
              <w:rPr>
                <w:rFonts w:ascii="ITC Avant Garde" w:eastAsia="Times New Roman" w:hAnsi="ITC Avant Garde" w:cs="Times New Roman"/>
                <w:sz w:val="20"/>
                <w:szCs w:val="20"/>
                <w:lang w:val="es-ES_tradnl" w:eastAsia="es-MX"/>
              </w:rPr>
              <w:t xml:space="preserve"> Acuse de Recibo Electrónico</w:t>
            </w:r>
            <w:r w:rsidR="00F272D1">
              <w:rPr>
                <w:rFonts w:ascii="ITC Avant Garde" w:eastAsia="Times New Roman" w:hAnsi="ITC Avant Garde" w:cs="Times New Roman"/>
                <w:sz w:val="20"/>
                <w:szCs w:val="20"/>
                <w:lang w:val="es-ES_tradnl" w:eastAsia="es-MX"/>
              </w:rPr>
              <w:t>.</w:t>
            </w:r>
          </w:p>
          <w:p w:rsidR="00F272D1" w:rsidRDefault="00F272D1" w:rsidP="0074396B">
            <w:pPr>
              <w:spacing w:after="0" w:line="240" w:lineRule="auto"/>
              <w:jc w:val="both"/>
              <w:rPr>
                <w:rFonts w:ascii="ITC Avant Garde" w:eastAsia="Times New Roman" w:hAnsi="ITC Avant Garde" w:cs="Times New Roman"/>
                <w:sz w:val="20"/>
                <w:szCs w:val="20"/>
                <w:lang w:val="es-ES_tradnl" w:eastAsia="es-MX"/>
              </w:rPr>
            </w:pPr>
          </w:p>
          <w:p w:rsidR="00F272D1" w:rsidRDefault="00F272D1" w:rsidP="0074396B">
            <w:pPr>
              <w:spacing w:after="0" w:line="240" w:lineRule="auto"/>
              <w:jc w:val="both"/>
              <w:rPr>
                <w:rFonts w:ascii="ITC Avant Garde" w:eastAsia="Times New Roman" w:hAnsi="ITC Avant Garde" w:cs="Times New Roman"/>
                <w:sz w:val="20"/>
                <w:szCs w:val="20"/>
                <w:lang w:val="es-ES_tradnl" w:eastAsia="es-MX"/>
              </w:rPr>
            </w:pPr>
            <w:r>
              <w:rPr>
                <w:rFonts w:ascii="ITC Avant Garde" w:eastAsia="Times New Roman" w:hAnsi="ITC Avant Garde" w:cs="Times New Roman"/>
                <w:sz w:val="20"/>
                <w:szCs w:val="20"/>
                <w:lang w:val="es-ES_tradnl" w:eastAsia="es-MX"/>
              </w:rPr>
              <w:t>Si bien esta circunstancia puede implicar que</w:t>
            </w:r>
            <w:r w:rsidR="00A01854">
              <w:rPr>
                <w:rFonts w:ascii="ITC Avant Garde" w:eastAsia="Times New Roman" w:hAnsi="ITC Avant Garde" w:cs="Times New Roman"/>
                <w:sz w:val="20"/>
                <w:szCs w:val="20"/>
                <w:lang w:val="es-ES_tradnl" w:eastAsia="es-MX"/>
              </w:rPr>
              <w:t xml:space="preserve"> en principio</w:t>
            </w:r>
            <w:r>
              <w:rPr>
                <w:rFonts w:ascii="ITC Avant Garde" w:eastAsia="Times New Roman" w:hAnsi="ITC Avant Garde" w:cs="Times New Roman"/>
                <w:sz w:val="20"/>
                <w:szCs w:val="20"/>
                <w:lang w:val="es-ES_tradnl" w:eastAsia="es-MX"/>
              </w:rPr>
              <w:t xml:space="preserve"> no se tenga por presentado el trámite, debe tenerse en consideración que</w:t>
            </w:r>
            <w:r w:rsidR="00A01854">
              <w:rPr>
                <w:rFonts w:ascii="ITC Avant Garde" w:eastAsia="Times New Roman" w:hAnsi="ITC Avant Garde" w:cs="Times New Roman"/>
                <w:sz w:val="20"/>
                <w:szCs w:val="20"/>
                <w:lang w:val="es-ES_tradnl" w:eastAsia="es-MX"/>
              </w:rPr>
              <w:t xml:space="preserve"> ello</w:t>
            </w:r>
            <w:r>
              <w:rPr>
                <w:rFonts w:ascii="ITC Avant Garde" w:eastAsia="Times New Roman" w:hAnsi="ITC Avant Garde" w:cs="Times New Roman"/>
                <w:sz w:val="20"/>
                <w:szCs w:val="20"/>
                <w:lang w:val="es-ES_tradnl" w:eastAsia="es-MX"/>
              </w:rPr>
              <w:t xml:space="preserve"> </w:t>
            </w:r>
            <w:r w:rsidR="00A01854">
              <w:rPr>
                <w:rFonts w:ascii="ITC Avant Garde" w:eastAsia="Times New Roman" w:hAnsi="ITC Avant Garde" w:cs="Times New Roman"/>
                <w:sz w:val="20"/>
                <w:szCs w:val="20"/>
                <w:lang w:val="es-ES_tradnl" w:eastAsia="es-MX"/>
              </w:rPr>
              <w:t>no impide al Promovente que entregue</w:t>
            </w:r>
            <w:r w:rsidR="00A01854" w:rsidRPr="00A01854">
              <w:rPr>
                <w:rFonts w:ascii="ITC Avant Garde" w:eastAsia="Times New Roman" w:hAnsi="ITC Avant Garde" w:cs="Times New Roman"/>
                <w:sz w:val="20"/>
                <w:szCs w:val="20"/>
                <w:lang w:val="es-ES_tradnl" w:eastAsia="es-MX"/>
              </w:rPr>
              <w:t xml:space="preserve"> la información</w:t>
            </w:r>
            <w:r w:rsidR="00A01854">
              <w:rPr>
                <w:rFonts w:ascii="ITC Avant Garde" w:eastAsia="Times New Roman" w:hAnsi="ITC Avant Garde" w:cs="Times New Roman"/>
                <w:sz w:val="20"/>
                <w:szCs w:val="20"/>
                <w:lang w:val="es-ES_tradnl" w:eastAsia="es-MX"/>
              </w:rPr>
              <w:t xml:space="preserve"> correspondiente en el eFormato, siempre y cuando se lleve a cabo </w:t>
            </w:r>
            <w:r w:rsidR="00A01854" w:rsidRPr="00A01854">
              <w:rPr>
                <w:rFonts w:ascii="ITC Avant Garde" w:eastAsia="Times New Roman" w:hAnsi="ITC Avant Garde" w:cs="Times New Roman"/>
                <w:sz w:val="20"/>
                <w:szCs w:val="20"/>
                <w:lang w:val="es-ES_tradnl" w:eastAsia="es-MX"/>
              </w:rPr>
              <w:t>dentro de los plazos correspondientes a cada Trámite y/o Servicio.</w:t>
            </w:r>
          </w:p>
          <w:p w:rsidR="003E5498" w:rsidRDefault="003E5498" w:rsidP="0074396B">
            <w:pPr>
              <w:spacing w:after="0" w:line="240" w:lineRule="auto"/>
              <w:jc w:val="both"/>
              <w:rPr>
                <w:rFonts w:ascii="ITC Avant Garde" w:eastAsia="Times New Roman" w:hAnsi="ITC Avant Garde" w:cs="Times New Roman"/>
                <w:sz w:val="20"/>
                <w:szCs w:val="20"/>
                <w:lang w:val="es-ES_tradnl" w:eastAsia="es-MX"/>
              </w:rPr>
            </w:pPr>
          </w:p>
          <w:p w:rsidR="003E5498" w:rsidRDefault="003E5498"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Es decir, de adicionarse lo propuesto</w:t>
            </w:r>
            <w:r w:rsidRPr="003E5498">
              <w:rPr>
                <w:rFonts w:ascii="ITC Avant Garde" w:eastAsia="Times New Roman" w:hAnsi="ITC Avant Garde" w:cstheme="minorHAnsi"/>
                <w:color w:val="000000"/>
                <w:sz w:val="20"/>
                <w:szCs w:val="20"/>
                <w:lang w:eastAsia="es-MX"/>
              </w:rPr>
              <w:t xml:space="preserve">, </w:t>
            </w:r>
            <w:r>
              <w:rPr>
                <w:rFonts w:ascii="ITC Avant Garde" w:eastAsia="Times New Roman" w:hAnsi="ITC Avant Garde" w:cstheme="minorHAnsi"/>
                <w:color w:val="000000"/>
                <w:sz w:val="20"/>
                <w:szCs w:val="20"/>
                <w:lang w:eastAsia="es-MX"/>
              </w:rPr>
              <w:t xml:space="preserve">se actualizaría </w:t>
            </w:r>
            <w:r w:rsidRPr="003E5498">
              <w:rPr>
                <w:rFonts w:ascii="ITC Avant Garde" w:eastAsia="Times New Roman" w:hAnsi="ITC Avant Garde" w:cstheme="minorHAnsi"/>
                <w:color w:val="000000"/>
                <w:sz w:val="20"/>
                <w:szCs w:val="20"/>
                <w:lang w:eastAsia="es-MX"/>
              </w:rPr>
              <w:t>el supuesto de “</w:t>
            </w:r>
            <w:r w:rsidRPr="003E5498">
              <w:rPr>
                <w:rFonts w:ascii="ITC Avant Garde" w:eastAsia="Times New Roman" w:hAnsi="ITC Avant Garde" w:cstheme="minorHAnsi"/>
                <w:i/>
                <w:color w:val="000000"/>
                <w:sz w:val="20"/>
                <w:szCs w:val="20"/>
                <w:lang w:eastAsia="es-MX"/>
              </w:rPr>
              <w:t>tener por no interpuesto</w:t>
            </w:r>
            <w:r w:rsidRPr="003E5498">
              <w:rPr>
                <w:rFonts w:ascii="ITC Avant Garde" w:eastAsia="Times New Roman" w:hAnsi="ITC Avant Garde" w:cstheme="minorHAnsi"/>
                <w:color w:val="000000"/>
                <w:sz w:val="20"/>
                <w:szCs w:val="20"/>
                <w:lang w:eastAsia="es-MX"/>
              </w:rPr>
              <w:t xml:space="preserve">” el </w:t>
            </w:r>
            <w:r w:rsidR="009E4820">
              <w:rPr>
                <w:rFonts w:ascii="ITC Avant Garde" w:eastAsia="Times New Roman" w:hAnsi="ITC Avant Garde" w:cstheme="minorHAnsi"/>
                <w:color w:val="000000"/>
                <w:sz w:val="20"/>
                <w:szCs w:val="20"/>
                <w:lang w:eastAsia="es-MX"/>
              </w:rPr>
              <w:t>T</w:t>
            </w:r>
            <w:r w:rsidRPr="003E5498">
              <w:rPr>
                <w:rFonts w:ascii="ITC Avant Garde" w:eastAsia="Times New Roman" w:hAnsi="ITC Avant Garde" w:cstheme="minorHAnsi"/>
                <w:color w:val="000000"/>
                <w:sz w:val="20"/>
                <w:szCs w:val="20"/>
                <w:lang w:eastAsia="es-MX"/>
              </w:rPr>
              <w:t xml:space="preserve">rámite y/o </w:t>
            </w:r>
            <w:r w:rsidR="009E4820">
              <w:rPr>
                <w:rFonts w:ascii="ITC Avant Garde" w:eastAsia="Times New Roman" w:hAnsi="ITC Avant Garde" w:cstheme="minorHAnsi"/>
                <w:color w:val="000000"/>
                <w:sz w:val="20"/>
                <w:szCs w:val="20"/>
                <w:lang w:eastAsia="es-MX"/>
              </w:rPr>
              <w:t>S</w:t>
            </w:r>
            <w:r w:rsidRPr="003E5498">
              <w:rPr>
                <w:rFonts w:ascii="ITC Avant Garde" w:eastAsia="Times New Roman" w:hAnsi="ITC Avant Garde" w:cstheme="minorHAnsi"/>
                <w:color w:val="000000"/>
                <w:sz w:val="20"/>
                <w:szCs w:val="20"/>
                <w:lang w:eastAsia="es-MX"/>
              </w:rPr>
              <w:t>ervicio, y en consecuencia</w:t>
            </w:r>
            <w:r>
              <w:rPr>
                <w:rFonts w:ascii="ITC Avant Garde" w:eastAsia="Times New Roman" w:hAnsi="ITC Avant Garde" w:cstheme="minorHAnsi"/>
                <w:color w:val="000000"/>
                <w:sz w:val="20"/>
                <w:szCs w:val="20"/>
                <w:lang w:eastAsia="es-MX"/>
              </w:rPr>
              <w:t>, el mismo</w:t>
            </w:r>
            <w:r w:rsidRPr="003E5498">
              <w:rPr>
                <w:rFonts w:ascii="ITC Avant Garde" w:eastAsia="Times New Roman" w:hAnsi="ITC Avant Garde" w:cstheme="minorHAnsi"/>
                <w:color w:val="000000"/>
                <w:sz w:val="20"/>
                <w:szCs w:val="20"/>
                <w:lang w:eastAsia="es-MX"/>
              </w:rPr>
              <w:t xml:space="preserve"> sería desechado.</w:t>
            </w:r>
          </w:p>
          <w:p w:rsidR="008F6E86" w:rsidRDefault="008F6E86" w:rsidP="0074396B">
            <w:pPr>
              <w:spacing w:after="0" w:line="240" w:lineRule="auto"/>
              <w:jc w:val="both"/>
              <w:rPr>
                <w:rFonts w:ascii="ITC Avant Garde" w:eastAsia="Times New Roman" w:hAnsi="ITC Avant Garde" w:cstheme="minorHAnsi"/>
                <w:color w:val="000000"/>
                <w:sz w:val="20"/>
                <w:szCs w:val="20"/>
                <w:lang w:eastAsia="es-MX"/>
              </w:rPr>
            </w:pPr>
          </w:p>
          <w:p w:rsidR="00BA1E49" w:rsidRDefault="00A01854"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Adicionalmente</w:t>
            </w:r>
            <w:r w:rsidR="004C1EA9">
              <w:rPr>
                <w:rFonts w:ascii="ITC Avant Garde" w:eastAsia="Times New Roman" w:hAnsi="ITC Avant Garde" w:cstheme="minorHAnsi"/>
                <w:color w:val="000000"/>
                <w:sz w:val="20"/>
                <w:szCs w:val="20"/>
                <w:lang w:eastAsia="es-MX"/>
              </w:rPr>
              <w:t>,</w:t>
            </w:r>
            <w:r w:rsidR="00020263">
              <w:rPr>
                <w:rFonts w:ascii="ITC Avant Garde" w:eastAsia="Times New Roman" w:hAnsi="ITC Avant Garde" w:cstheme="minorHAnsi"/>
                <w:color w:val="000000"/>
                <w:sz w:val="20"/>
                <w:szCs w:val="20"/>
                <w:lang w:eastAsia="es-MX"/>
              </w:rPr>
              <w:t xml:space="preserve"> </w:t>
            </w:r>
            <w:r w:rsidR="004C1EA9">
              <w:rPr>
                <w:rFonts w:ascii="ITC Avant Garde" w:eastAsia="Times New Roman" w:hAnsi="ITC Avant Garde" w:cstheme="minorHAnsi"/>
                <w:color w:val="000000"/>
                <w:sz w:val="20"/>
                <w:szCs w:val="20"/>
                <w:lang w:eastAsia="es-MX"/>
              </w:rPr>
              <w:t xml:space="preserve">hay que tener en cuenta que </w:t>
            </w:r>
            <w:r w:rsidR="00020263">
              <w:rPr>
                <w:rFonts w:ascii="ITC Avant Garde" w:eastAsia="Times New Roman" w:hAnsi="ITC Avant Garde" w:cstheme="minorHAnsi"/>
                <w:color w:val="000000"/>
                <w:sz w:val="20"/>
                <w:szCs w:val="20"/>
                <w:lang w:eastAsia="es-MX"/>
              </w:rPr>
              <w:t>el primer párrafo de este lineamiento</w:t>
            </w:r>
            <w:r w:rsidR="004C1EA9">
              <w:rPr>
                <w:rFonts w:ascii="ITC Avant Garde" w:eastAsia="Times New Roman" w:hAnsi="ITC Avant Garde" w:cstheme="minorHAnsi"/>
                <w:color w:val="000000"/>
                <w:sz w:val="20"/>
                <w:szCs w:val="20"/>
                <w:lang w:eastAsia="es-MX"/>
              </w:rPr>
              <w:t>,</w:t>
            </w:r>
            <w:r w:rsidR="00020263">
              <w:rPr>
                <w:rFonts w:ascii="ITC Avant Garde" w:eastAsia="Times New Roman" w:hAnsi="ITC Avant Garde" w:cstheme="minorHAnsi"/>
                <w:color w:val="000000"/>
                <w:sz w:val="20"/>
                <w:szCs w:val="20"/>
                <w:lang w:eastAsia="es-MX"/>
              </w:rPr>
              <w:t xml:space="preserve"> </w:t>
            </w:r>
            <w:r w:rsidR="00BA1E49">
              <w:rPr>
                <w:rFonts w:ascii="ITC Avant Garde" w:eastAsia="Times New Roman" w:hAnsi="ITC Avant Garde" w:cstheme="minorHAnsi"/>
                <w:color w:val="000000"/>
                <w:sz w:val="20"/>
                <w:szCs w:val="20"/>
                <w:lang w:eastAsia="es-MX"/>
              </w:rPr>
              <w:t xml:space="preserve">establece </w:t>
            </w:r>
            <w:r w:rsidR="004C1EA9">
              <w:rPr>
                <w:rFonts w:ascii="ITC Avant Garde" w:eastAsia="Times New Roman" w:hAnsi="ITC Avant Garde" w:cstheme="minorHAnsi"/>
                <w:color w:val="000000"/>
                <w:sz w:val="20"/>
                <w:szCs w:val="20"/>
                <w:lang w:eastAsia="es-MX"/>
              </w:rPr>
              <w:t>una</w:t>
            </w:r>
            <w:r w:rsidR="00020263">
              <w:rPr>
                <w:rFonts w:ascii="ITC Avant Garde" w:eastAsia="Times New Roman" w:hAnsi="ITC Avant Garde" w:cstheme="minorHAnsi"/>
                <w:color w:val="000000"/>
                <w:sz w:val="20"/>
                <w:szCs w:val="20"/>
                <w:lang w:eastAsia="es-MX"/>
              </w:rPr>
              <w:t xml:space="preserve"> hipótesis </w:t>
            </w:r>
            <w:r w:rsidR="004C1EA9">
              <w:rPr>
                <w:rFonts w:ascii="ITC Avant Garde" w:eastAsia="Times New Roman" w:hAnsi="ITC Avant Garde" w:cstheme="minorHAnsi"/>
                <w:color w:val="000000"/>
                <w:sz w:val="20"/>
                <w:szCs w:val="20"/>
                <w:lang w:eastAsia="es-MX"/>
              </w:rPr>
              <w:t xml:space="preserve">que está dirigida a un supuesto en el que los </w:t>
            </w:r>
            <w:r w:rsidR="009E4820">
              <w:rPr>
                <w:rFonts w:ascii="ITC Avant Garde" w:eastAsia="Times New Roman" w:hAnsi="ITC Avant Garde" w:cstheme="minorHAnsi"/>
                <w:color w:val="000000"/>
                <w:sz w:val="20"/>
                <w:szCs w:val="20"/>
                <w:lang w:eastAsia="es-MX"/>
              </w:rPr>
              <w:t>T</w:t>
            </w:r>
            <w:r w:rsidR="004C1EA9">
              <w:rPr>
                <w:rFonts w:ascii="ITC Avant Garde" w:eastAsia="Times New Roman" w:hAnsi="ITC Avant Garde" w:cstheme="minorHAnsi"/>
                <w:color w:val="000000"/>
                <w:sz w:val="20"/>
                <w:szCs w:val="20"/>
                <w:lang w:eastAsia="es-MX"/>
              </w:rPr>
              <w:t>rámites</w:t>
            </w:r>
            <w:r w:rsidR="00020263">
              <w:rPr>
                <w:rFonts w:ascii="ITC Avant Garde" w:eastAsia="Times New Roman" w:hAnsi="ITC Avant Garde" w:cstheme="minorHAnsi"/>
                <w:color w:val="000000"/>
                <w:sz w:val="20"/>
                <w:szCs w:val="20"/>
                <w:lang w:eastAsia="es-MX"/>
              </w:rPr>
              <w:t xml:space="preserve"> </w:t>
            </w:r>
            <w:r w:rsidR="00BA1E49">
              <w:rPr>
                <w:rFonts w:ascii="ITC Avant Garde" w:eastAsia="Times New Roman" w:hAnsi="ITC Avant Garde" w:cstheme="minorHAnsi"/>
                <w:color w:val="000000"/>
                <w:sz w:val="20"/>
                <w:szCs w:val="20"/>
                <w:lang w:eastAsia="es-MX"/>
              </w:rPr>
              <w:t>son</w:t>
            </w:r>
            <w:r w:rsidR="00020263">
              <w:rPr>
                <w:rFonts w:ascii="ITC Avant Garde" w:eastAsia="Times New Roman" w:hAnsi="ITC Avant Garde" w:cstheme="minorHAnsi"/>
                <w:color w:val="000000"/>
                <w:sz w:val="20"/>
                <w:szCs w:val="20"/>
                <w:lang w:eastAsia="es-MX"/>
              </w:rPr>
              <w:t xml:space="preserve"> </w:t>
            </w:r>
            <w:r w:rsidR="00BA1E49">
              <w:rPr>
                <w:rFonts w:ascii="ITC Avant Garde" w:eastAsia="Times New Roman" w:hAnsi="ITC Avant Garde" w:cstheme="minorHAnsi"/>
                <w:color w:val="000000"/>
                <w:sz w:val="20"/>
                <w:szCs w:val="20"/>
                <w:lang w:eastAsia="es-MX"/>
              </w:rPr>
              <w:t>susceptibles a la fecha de su presentación, de ser ya una Actuación Electrónica</w:t>
            </w:r>
            <w:r w:rsidR="004C1EA9">
              <w:rPr>
                <w:rFonts w:ascii="ITC Avant Garde" w:eastAsia="Times New Roman" w:hAnsi="ITC Avant Garde" w:cstheme="minorHAnsi"/>
                <w:color w:val="000000"/>
                <w:sz w:val="20"/>
                <w:szCs w:val="20"/>
                <w:lang w:eastAsia="es-MX"/>
              </w:rPr>
              <w:t>.</w:t>
            </w:r>
          </w:p>
          <w:p w:rsidR="004C1EA9" w:rsidRDefault="004C1EA9" w:rsidP="0074396B">
            <w:pPr>
              <w:spacing w:after="0" w:line="240" w:lineRule="auto"/>
              <w:jc w:val="both"/>
              <w:rPr>
                <w:rFonts w:ascii="ITC Avant Garde" w:eastAsia="Times New Roman" w:hAnsi="ITC Avant Garde" w:cstheme="minorHAnsi"/>
                <w:color w:val="000000"/>
                <w:sz w:val="20"/>
                <w:szCs w:val="20"/>
                <w:lang w:eastAsia="es-MX"/>
              </w:rPr>
            </w:pPr>
          </w:p>
          <w:p w:rsidR="00CC6B99" w:rsidRPr="007C59D4" w:rsidRDefault="00F11918" w:rsidP="00A01854">
            <w:pPr>
              <w:spacing w:after="0" w:line="240" w:lineRule="auto"/>
              <w:jc w:val="both"/>
              <w:rPr>
                <w:rFonts w:ascii="ITC Avant Garde" w:hAnsi="ITC Avant Garde"/>
                <w:sz w:val="20"/>
                <w:szCs w:val="20"/>
              </w:rPr>
            </w:pPr>
            <w:r>
              <w:rPr>
                <w:rFonts w:ascii="ITC Avant Garde" w:eastAsia="Times New Roman" w:hAnsi="ITC Avant Garde" w:cstheme="minorHAnsi"/>
                <w:color w:val="000000"/>
                <w:sz w:val="20"/>
                <w:szCs w:val="20"/>
                <w:lang w:eastAsia="es-MX"/>
              </w:rPr>
              <w:t>Es decir</w:t>
            </w:r>
            <w:r w:rsidR="004C1EA9">
              <w:rPr>
                <w:rFonts w:ascii="ITC Avant Garde" w:eastAsia="Times New Roman" w:hAnsi="ITC Avant Garde" w:cstheme="minorHAnsi"/>
                <w:color w:val="000000"/>
                <w:sz w:val="20"/>
                <w:szCs w:val="20"/>
                <w:lang w:eastAsia="es-MX"/>
              </w:rPr>
              <w:t xml:space="preserve">, si a la fecha de su presentación, el </w:t>
            </w:r>
            <w:r w:rsidR="009E4820">
              <w:rPr>
                <w:rFonts w:ascii="ITC Avant Garde" w:eastAsia="Times New Roman" w:hAnsi="ITC Avant Garde" w:cstheme="minorHAnsi"/>
                <w:color w:val="000000"/>
                <w:sz w:val="20"/>
                <w:szCs w:val="20"/>
                <w:lang w:eastAsia="es-MX"/>
              </w:rPr>
              <w:t>T</w:t>
            </w:r>
            <w:r w:rsidR="004C1EA9">
              <w:rPr>
                <w:rFonts w:ascii="ITC Avant Garde" w:eastAsia="Times New Roman" w:hAnsi="ITC Avant Garde" w:cstheme="minorHAnsi"/>
                <w:color w:val="000000"/>
                <w:sz w:val="20"/>
                <w:szCs w:val="20"/>
                <w:lang w:eastAsia="es-MX"/>
              </w:rPr>
              <w:t xml:space="preserve">rámite </w:t>
            </w:r>
            <w:r>
              <w:rPr>
                <w:rFonts w:ascii="ITC Avant Garde" w:eastAsia="Times New Roman" w:hAnsi="ITC Avant Garde" w:cstheme="minorHAnsi"/>
                <w:color w:val="000000"/>
                <w:sz w:val="20"/>
                <w:szCs w:val="20"/>
                <w:lang w:eastAsia="es-MX"/>
              </w:rPr>
              <w:t xml:space="preserve">ya puede constar </w:t>
            </w:r>
            <w:r w:rsidR="004C1EA9">
              <w:rPr>
                <w:rFonts w:ascii="ITC Avant Garde" w:eastAsia="Times New Roman" w:hAnsi="ITC Avant Garde" w:cstheme="minorHAnsi"/>
                <w:color w:val="000000"/>
                <w:sz w:val="20"/>
                <w:szCs w:val="20"/>
                <w:lang w:eastAsia="es-MX"/>
              </w:rPr>
              <w:t>en una Actuación Electrónica,</w:t>
            </w:r>
            <w:r>
              <w:rPr>
                <w:rFonts w:ascii="ITC Avant Garde" w:eastAsia="Times New Roman" w:hAnsi="ITC Avant Garde" w:cstheme="minorHAnsi"/>
                <w:color w:val="000000"/>
                <w:sz w:val="20"/>
                <w:szCs w:val="20"/>
                <w:lang w:eastAsia="es-MX"/>
              </w:rPr>
              <w:t xml:space="preserve"> éste</w:t>
            </w:r>
            <w:r w:rsidR="004C1EA9">
              <w:rPr>
                <w:rFonts w:ascii="ITC Avant Garde" w:eastAsia="Times New Roman" w:hAnsi="ITC Avant Garde" w:cstheme="minorHAnsi"/>
                <w:color w:val="000000"/>
                <w:sz w:val="20"/>
                <w:szCs w:val="20"/>
                <w:lang w:eastAsia="es-MX"/>
              </w:rPr>
              <w:t xml:space="preserve"> no podría ser presentado ante la Oficialía de Parte</w:t>
            </w:r>
            <w:r>
              <w:rPr>
                <w:rFonts w:ascii="ITC Avant Garde" w:eastAsia="Times New Roman" w:hAnsi="ITC Avant Garde" w:cstheme="minorHAnsi"/>
                <w:color w:val="000000"/>
                <w:sz w:val="20"/>
                <w:szCs w:val="20"/>
                <w:lang w:eastAsia="es-MX"/>
              </w:rPr>
              <w:t>s al no ser ya la vía idónea tratándose de Medios Electrónicos</w:t>
            </w:r>
            <w:r w:rsidR="004C1EA9">
              <w:rPr>
                <w:rFonts w:ascii="ITC Avant Garde" w:eastAsia="Times New Roman" w:hAnsi="ITC Avant Garde" w:cstheme="minorHAnsi"/>
                <w:color w:val="000000"/>
                <w:sz w:val="20"/>
                <w:szCs w:val="20"/>
                <w:lang w:eastAsia="es-MX"/>
              </w:rPr>
              <w:t xml:space="preserve">, a excepción de los casos establecidos en las disposiciones que regulen dicho </w:t>
            </w:r>
            <w:r w:rsidR="009E4820">
              <w:rPr>
                <w:rFonts w:ascii="ITC Avant Garde" w:eastAsia="Times New Roman" w:hAnsi="ITC Avant Garde" w:cstheme="minorHAnsi"/>
                <w:color w:val="000000"/>
                <w:sz w:val="20"/>
                <w:szCs w:val="20"/>
                <w:lang w:eastAsia="es-MX"/>
              </w:rPr>
              <w:t>T</w:t>
            </w:r>
            <w:r w:rsidR="004C1EA9">
              <w:rPr>
                <w:rFonts w:ascii="ITC Avant Garde" w:eastAsia="Times New Roman" w:hAnsi="ITC Avant Garde" w:cstheme="minorHAnsi"/>
                <w:color w:val="000000"/>
                <w:sz w:val="20"/>
                <w:szCs w:val="20"/>
                <w:lang w:eastAsia="es-MX"/>
              </w:rPr>
              <w:t>rámite.</w:t>
            </w: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5.</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A01854">
            <w:pPr>
              <w:jc w:val="center"/>
              <w:rPr>
                <w:rFonts w:ascii="ITC Avant Garde" w:hAnsi="ITC Avant Garde"/>
                <w:sz w:val="20"/>
                <w:szCs w:val="20"/>
              </w:rPr>
            </w:pPr>
            <w:r>
              <w:rPr>
                <w:rFonts w:ascii="ITC Avant Garde" w:hAnsi="ITC Avant Garde"/>
                <w:sz w:val="20"/>
                <w:szCs w:val="20"/>
              </w:rPr>
              <w:t>DÉCIMO TERCERO</w:t>
            </w:r>
            <w:r w:rsidR="0079197C">
              <w:rPr>
                <w:rFonts w:ascii="ITC Avant Garde" w:hAnsi="ITC Avant Garde"/>
                <w:sz w:val="20"/>
                <w:szCs w:val="20"/>
              </w:rPr>
              <w:t xml:space="preserve"> </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C59D4" w:rsidRDefault="00A01854" w:rsidP="0074396B">
            <w:pPr>
              <w:jc w:val="both"/>
              <w:rPr>
                <w:rFonts w:ascii="ITC Avant Garde" w:hAnsi="ITC Avant Garde" w:cstheme="minorHAnsi"/>
                <w:sz w:val="20"/>
                <w:szCs w:val="20"/>
              </w:rPr>
            </w:pPr>
            <w:r w:rsidRPr="00A01854">
              <w:rPr>
                <w:rFonts w:ascii="ITC Avant Garde" w:hAnsi="ITC Avant Garde" w:cstheme="minorHAnsi"/>
                <w:sz w:val="20"/>
                <w:szCs w:val="20"/>
              </w:rPr>
              <w:t>No resulta claro porque la contraseña será   temporal, si   es   para   que   el Promovente establezca una nueva o porque     se    va    utilizar     la    Firma Electrónica del SAT, en cuyo caso nos pronunciamos   porque   se   utilicen   el usuario   y   contraseña   que emita el mismo sistema del Inst</w:t>
            </w:r>
            <w:r w:rsidR="00566DCB">
              <w:rPr>
                <w:rFonts w:ascii="ITC Avant Garde" w:hAnsi="ITC Avant Garde" w:cstheme="minorHAnsi"/>
                <w:sz w:val="20"/>
                <w:szCs w:val="20"/>
              </w:rPr>
              <w:t xml:space="preserve">ituto, las cuales consideramos </w:t>
            </w:r>
            <w:r w:rsidRPr="00A01854">
              <w:rPr>
                <w:rFonts w:ascii="ITC Avant Garde" w:hAnsi="ITC Avant Garde" w:cstheme="minorHAnsi"/>
                <w:sz w:val="20"/>
                <w:szCs w:val="20"/>
              </w:rPr>
              <w:t>deben   expedirse   por apoderado.</w:t>
            </w:r>
            <w:r w:rsidR="00CC6DB6">
              <w:rPr>
                <w:rFonts w:ascii="ITC Avant Garde" w:hAnsi="ITC Avant Garde" w:cstheme="minorHAnsi"/>
                <w:sz w:val="20"/>
                <w:szCs w:val="20"/>
              </w:rPr>
              <w:t xml:space="preserve"> (sic)</w:t>
            </w:r>
          </w:p>
          <w:p w:rsidR="00CC6B99" w:rsidRPr="007C59D4" w:rsidRDefault="00CC6B99" w:rsidP="00A01854">
            <w:pPr>
              <w:jc w:val="both"/>
              <w:rPr>
                <w:rFonts w:ascii="ITC Avant Garde" w:hAnsi="ITC Avant Garde" w:cstheme="minorHAnsi"/>
                <w:sz w:val="20"/>
                <w:szCs w:val="20"/>
              </w:rPr>
            </w:pP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6F0570"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No </w:t>
            </w:r>
            <w:r w:rsidR="0038248E">
              <w:rPr>
                <w:rFonts w:ascii="ITC Avant Garde" w:eastAsia="Times New Roman" w:hAnsi="ITC Avant Garde" w:cstheme="minorHAnsi"/>
                <w:color w:val="000000"/>
                <w:sz w:val="20"/>
                <w:szCs w:val="20"/>
                <w:lang w:eastAsia="es-MX"/>
              </w:rPr>
              <w:t xml:space="preserve">es </w:t>
            </w:r>
            <w:r>
              <w:rPr>
                <w:rFonts w:ascii="ITC Avant Garde" w:eastAsia="Times New Roman" w:hAnsi="ITC Avant Garde" w:cstheme="minorHAnsi"/>
                <w:color w:val="000000"/>
                <w:sz w:val="20"/>
                <w:szCs w:val="20"/>
                <w:lang w:eastAsia="es-MX"/>
              </w:rPr>
              <w:t>procede</w:t>
            </w:r>
            <w:r w:rsidR="0038248E">
              <w:rPr>
                <w:rFonts w:ascii="ITC Avant Garde" w:eastAsia="Times New Roman" w:hAnsi="ITC Avant Garde" w:cstheme="minorHAnsi"/>
                <w:color w:val="000000"/>
                <w:sz w:val="20"/>
                <w:szCs w:val="20"/>
                <w:lang w:eastAsia="es-MX"/>
              </w:rPr>
              <w:t>nte</w:t>
            </w:r>
            <w:r w:rsidR="002D03CC">
              <w:rPr>
                <w:rFonts w:ascii="ITC Avant Garde" w:eastAsia="Times New Roman" w:hAnsi="ITC Avant Garde" w:cstheme="minorHAnsi"/>
                <w:color w:val="000000"/>
                <w:sz w:val="20"/>
                <w:szCs w:val="20"/>
                <w:lang w:eastAsia="es-MX"/>
              </w:rPr>
              <w:t xml:space="preserve"> el comentario</w:t>
            </w:r>
            <w:r w:rsidR="006F0570">
              <w:rPr>
                <w:rFonts w:ascii="ITC Avant Garde" w:eastAsia="Times New Roman" w:hAnsi="ITC Avant Garde" w:cstheme="minorHAnsi"/>
                <w:color w:val="000000"/>
                <w:sz w:val="20"/>
                <w:szCs w:val="20"/>
                <w:lang w:eastAsia="es-MX"/>
              </w:rPr>
              <w:t xml:space="preserve"> en atención a las siguientes consideraciones:</w:t>
            </w:r>
          </w:p>
          <w:p w:rsidR="00426B4F" w:rsidRDefault="00426B4F" w:rsidP="0074396B">
            <w:pPr>
              <w:spacing w:after="0" w:line="240" w:lineRule="auto"/>
              <w:jc w:val="both"/>
              <w:rPr>
                <w:rFonts w:ascii="ITC Avant Garde" w:eastAsia="Times New Roman" w:hAnsi="ITC Avant Garde" w:cstheme="minorHAnsi"/>
                <w:color w:val="000000"/>
                <w:sz w:val="20"/>
                <w:szCs w:val="20"/>
                <w:lang w:eastAsia="es-MX"/>
              </w:rPr>
            </w:pPr>
          </w:p>
          <w:p w:rsidR="00426B4F" w:rsidRDefault="00426B4F" w:rsidP="00426B4F">
            <w:pPr>
              <w:spacing w:line="240" w:lineRule="auto"/>
              <w:jc w:val="both"/>
              <w:rPr>
                <w:rFonts w:ascii="ITC Avant Garde" w:eastAsia="Times New Roman" w:hAnsi="ITC Avant Garde" w:cs="Courier New"/>
                <w:sz w:val="20"/>
                <w:szCs w:val="20"/>
                <w:u w:val="single"/>
                <w:lang w:eastAsia="es-MX"/>
              </w:rPr>
            </w:pPr>
            <w:r>
              <w:rPr>
                <w:rFonts w:ascii="ITC Avant Garde" w:eastAsia="Times New Roman" w:hAnsi="ITC Avant Garde" w:cs="Courier New"/>
                <w:sz w:val="20"/>
                <w:szCs w:val="20"/>
                <w:lang w:eastAsia="es-MX"/>
              </w:rPr>
              <w:t xml:space="preserve">Cuando se señala que </w:t>
            </w:r>
            <w:r w:rsidRPr="003F2D7B">
              <w:rPr>
                <w:rFonts w:ascii="ITC Avant Garde" w:eastAsia="Times New Roman" w:hAnsi="ITC Avant Garde" w:cs="Courier New"/>
                <w:sz w:val="20"/>
                <w:szCs w:val="20"/>
                <w:lang w:eastAsia="es-MX"/>
              </w:rPr>
              <w:t xml:space="preserve">la </w:t>
            </w:r>
            <w:r>
              <w:rPr>
                <w:rFonts w:ascii="ITC Avant Garde" w:eastAsia="Times New Roman" w:hAnsi="ITC Avant Garde" w:cs="Courier New"/>
                <w:sz w:val="20"/>
                <w:szCs w:val="20"/>
                <w:lang w:eastAsia="es-MX"/>
              </w:rPr>
              <w:t>contraseña</w:t>
            </w:r>
            <w:r w:rsidRPr="003F2D7B">
              <w:rPr>
                <w:rFonts w:ascii="ITC Avant Garde" w:eastAsia="Times New Roman" w:hAnsi="ITC Avant Garde" w:cs="Courier New"/>
                <w:sz w:val="20"/>
                <w:szCs w:val="20"/>
                <w:lang w:eastAsia="es-MX"/>
              </w:rPr>
              <w:t xml:space="preserve"> que se le proporcionará al </w:t>
            </w:r>
            <w:r w:rsidR="0083615C" w:rsidRPr="003F2D7B">
              <w:rPr>
                <w:rFonts w:ascii="ITC Avant Garde" w:eastAsia="Times New Roman" w:hAnsi="ITC Avant Garde" w:cs="Courier New"/>
                <w:sz w:val="20"/>
                <w:szCs w:val="20"/>
                <w:lang w:eastAsia="es-MX"/>
              </w:rPr>
              <w:t>Promovente</w:t>
            </w:r>
            <w:r w:rsidRPr="003F2D7B">
              <w:rPr>
                <w:rFonts w:ascii="ITC Avant Garde" w:eastAsia="Times New Roman" w:hAnsi="ITC Avant Garde" w:cs="Courier New"/>
                <w:sz w:val="20"/>
                <w:szCs w:val="20"/>
                <w:lang w:eastAsia="es-MX"/>
              </w:rPr>
              <w:t xml:space="preserve"> será temporal, </w:t>
            </w:r>
            <w:r>
              <w:rPr>
                <w:rFonts w:ascii="ITC Avant Garde" w:eastAsia="Times New Roman" w:hAnsi="ITC Avant Garde" w:cs="Courier New"/>
                <w:sz w:val="20"/>
                <w:szCs w:val="20"/>
                <w:lang w:eastAsia="es-MX"/>
              </w:rPr>
              <w:t xml:space="preserve">esto hace alusión </w:t>
            </w:r>
            <w:r w:rsidRPr="00A903B7">
              <w:rPr>
                <w:rFonts w:ascii="ITC Avant Garde" w:eastAsia="Times New Roman" w:hAnsi="ITC Avant Garde" w:cs="Courier New"/>
                <w:sz w:val="20"/>
                <w:szCs w:val="20"/>
                <w:u w:val="single"/>
                <w:lang w:eastAsia="es-MX"/>
              </w:rPr>
              <w:t xml:space="preserve">a la </w:t>
            </w:r>
            <w:r>
              <w:rPr>
                <w:rFonts w:ascii="ITC Avant Garde" w:eastAsia="Times New Roman" w:hAnsi="ITC Avant Garde" w:cs="Courier New"/>
                <w:sz w:val="20"/>
                <w:szCs w:val="20"/>
                <w:u w:val="single"/>
                <w:lang w:eastAsia="es-MX"/>
              </w:rPr>
              <w:t>contraseña</w:t>
            </w:r>
            <w:r w:rsidRPr="00A903B7">
              <w:rPr>
                <w:rFonts w:ascii="ITC Avant Garde" w:eastAsia="Times New Roman" w:hAnsi="ITC Avant Garde" w:cs="Courier New"/>
                <w:sz w:val="20"/>
                <w:szCs w:val="20"/>
                <w:u w:val="single"/>
                <w:lang w:eastAsia="es-MX"/>
              </w:rPr>
              <w:t xml:space="preserve"> de acceso a la Ventanilla Electrónica</w:t>
            </w:r>
            <w:r>
              <w:rPr>
                <w:rFonts w:ascii="ITC Avant Garde" w:eastAsia="Times New Roman" w:hAnsi="ITC Avant Garde" w:cs="Courier New"/>
                <w:sz w:val="20"/>
                <w:szCs w:val="20"/>
                <w:lang w:eastAsia="es-MX"/>
              </w:rPr>
              <w:t>, y no a la de la</w:t>
            </w:r>
            <w:r w:rsidR="00A62C02">
              <w:rPr>
                <w:rFonts w:ascii="ITC Avant Garde" w:eastAsia="Times New Roman" w:hAnsi="ITC Avant Garde" w:cs="Courier New"/>
                <w:sz w:val="20"/>
                <w:szCs w:val="20"/>
                <w:lang w:eastAsia="es-MX"/>
              </w:rPr>
              <w:t xml:space="preserve"> FIEL</w:t>
            </w:r>
            <w:r>
              <w:rPr>
                <w:rFonts w:ascii="ITC Avant Garde" w:eastAsia="Times New Roman" w:hAnsi="ITC Avant Garde" w:cs="Courier New"/>
                <w:sz w:val="20"/>
                <w:szCs w:val="20"/>
                <w:lang w:eastAsia="es-MX"/>
              </w:rPr>
              <w:t>, que es la que se utilizará posteriormente para firmar tratándose de Trámites y Servicios</w:t>
            </w:r>
            <w:r w:rsidR="0083141C">
              <w:rPr>
                <w:rFonts w:ascii="ITC Avant Garde" w:eastAsia="Times New Roman" w:hAnsi="ITC Avant Garde" w:cs="Courier New"/>
                <w:sz w:val="20"/>
                <w:szCs w:val="20"/>
                <w:lang w:eastAsia="es-MX"/>
              </w:rPr>
              <w:t xml:space="preserve"> que la establezcan como medio de suscripción</w:t>
            </w:r>
            <w:r>
              <w:rPr>
                <w:rFonts w:ascii="ITC Avant Garde" w:eastAsia="Times New Roman" w:hAnsi="ITC Avant Garde" w:cs="Courier New"/>
                <w:sz w:val="20"/>
                <w:szCs w:val="20"/>
                <w:lang w:eastAsia="es-MX"/>
              </w:rPr>
              <w:t xml:space="preserve">. En tales condiciones, el </w:t>
            </w:r>
            <w:r w:rsidR="0083615C">
              <w:rPr>
                <w:rFonts w:ascii="ITC Avant Garde" w:eastAsia="Times New Roman" w:hAnsi="ITC Avant Garde" w:cs="Courier New"/>
                <w:sz w:val="20"/>
                <w:szCs w:val="20"/>
                <w:lang w:eastAsia="es-MX"/>
              </w:rPr>
              <w:t>Promovente</w:t>
            </w:r>
            <w:r>
              <w:rPr>
                <w:rFonts w:ascii="ITC Avant Garde" w:eastAsia="Times New Roman" w:hAnsi="ITC Avant Garde" w:cs="Courier New"/>
                <w:sz w:val="20"/>
                <w:szCs w:val="20"/>
                <w:lang w:eastAsia="es-MX"/>
              </w:rPr>
              <w:t xml:space="preserve"> una vez que acceda a la Ventanilla Electrónica, </w:t>
            </w:r>
            <w:r w:rsidRPr="00F14412">
              <w:rPr>
                <w:rFonts w:ascii="ITC Avant Garde" w:eastAsia="Times New Roman" w:hAnsi="ITC Avant Garde" w:cs="Courier New"/>
                <w:sz w:val="20"/>
                <w:szCs w:val="20"/>
                <w:lang w:eastAsia="es-MX"/>
              </w:rPr>
              <w:t xml:space="preserve">podrá modificar únicamente la </w:t>
            </w:r>
            <w:r>
              <w:rPr>
                <w:rFonts w:ascii="ITC Avant Garde" w:eastAsia="Times New Roman" w:hAnsi="ITC Avant Garde" w:cs="Courier New"/>
                <w:sz w:val="20"/>
                <w:szCs w:val="20"/>
                <w:lang w:eastAsia="es-MX"/>
              </w:rPr>
              <w:t>contraseña</w:t>
            </w:r>
            <w:r w:rsidRPr="00F14412">
              <w:rPr>
                <w:rFonts w:ascii="ITC Avant Garde" w:eastAsia="Times New Roman" w:hAnsi="ITC Avant Garde" w:cs="Courier New"/>
                <w:sz w:val="20"/>
                <w:szCs w:val="20"/>
                <w:lang w:eastAsia="es-MX"/>
              </w:rPr>
              <w:t xml:space="preserve"> </w:t>
            </w:r>
            <w:r w:rsidRPr="00426B4F">
              <w:rPr>
                <w:rFonts w:ascii="ITC Avant Garde" w:eastAsia="Times New Roman" w:hAnsi="ITC Avant Garde" w:cs="Courier New"/>
                <w:sz w:val="20"/>
                <w:szCs w:val="20"/>
                <w:lang w:eastAsia="es-MX"/>
              </w:rPr>
              <w:t>a efecto de que seleccione los caracteres que considere convenientes para garantizar la seguridad en su acceso a la Ventanilla electrónica</w:t>
            </w:r>
            <w:r w:rsidRPr="00F14412">
              <w:rPr>
                <w:rFonts w:ascii="ITC Avant Garde" w:eastAsia="Times New Roman" w:hAnsi="ITC Avant Garde" w:cs="Courier New"/>
                <w:sz w:val="20"/>
                <w:szCs w:val="20"/>
                <w:lang w:eastAsia="es-MX"/>
              </w:rPr>
              <w:t xml:space="preserve">, y no así, la </w:t>
            </w:r>
            <w:r w:rsidR="00A62C02">
              <w:rPr>
                <w:rFonts w:ascii="ITC Avant Garde" w:eastAsia="Times New Roman" w:hAnsi="ITC Avant Garde" w:cs="Courier New"/>
                <w:sz w:val="20"/>
                <w:szCs w:val="20"/>
                <w:lang w:eastAsia="es-MX"/>
              </w:rPr>
              <w:t xml:space="preserve">FIEL; </w:t>
            </w:r>
            <w:r w:rsidR="0083141C">
              <w:rPr>
                <w:rFonts w:ascii="ITC Avant Garde" w:eastAsia="Times New Roman" w:hAnsi="ITC Avant Garde" w:cs="Courier New"/>
                <w:sz w:val="20"/>
                <w:szCs w:val="20"/>
                <w:lang w:eastAsia="es-MX"/>
              </w:rPr>
              <w:t xml:space="preserve">ello, considerando </w:t>
            </w:r>
            <w:r w:rsidR="00354DA1">
              <w:rPr>
                <w:rFonts w:ascii="ITC Avant Garde" w:eastAsia="Times New Roman" w:hAnsi="ITC Avant Garde" w:cs="Courier New"/>
                <w:sz w:val="20"/>
                <w:szCs w:val="20"/>
                <w:lang w:eastAsia="es-MX"/>
              </w:rPr>
              <w:t xml:space="preserve">además, </w:t>
            </w:r>
            <w:r w:rsidR="0083141C">
              <w:rPr>
                <w:rFonts w:ascii="ITC Avant Garde" w:eastAsia="Times New Roman" w:hAnsi="ITC Avant Garde" w:cs="Courier New"/>
                <w:sz w:val="20"/>
                <w:szCs w:val="20"/>
                <w:lang w:eastAsia="es-MX"/>
              </w:rPr>
              <w:t xml:space="preserve">que los elementos que conforman la FIEL </w:t>
            </w:r>
            <w:r w:rsidR="00354DA1">
              <w:rPr>
                <w:rFonts w:ascii="ITC Avant Garde" w:eastAsia="Times New Roman" w:hAnsi="ITC Avant Garde" w:cs="Courier New"/>
                <w:sz w:val="20"/>
                <w:szCs w:val="20"/>
                <w:lang w:eastAsia="es-MX"/>
              </w:rPr>
              <w:t xml:space="preserve">se encuentran determinados por la propia Ley de Firma Electrónica Avanzada y ésta no es expedida en modo alguno por el Instituto. </w:t>
            </w:r>
          </w:p>
          <w:p w:rsidR="00F050C9" w:rsidRPr="00426B4F" w:rsidRDefault="00426B4F" w:rsidP="007B3A38">
            <w:pPr>
              <w:spacing w:after="0" w:line="240" w:lineRule="auto"/>
              <w:jc w:val="both"/>
              <w:rPr>
                <w:rFonts w:ascii="ITC Avant Garde" w:eastAsia="Times New Roman" w:hAnsi="ITC Avant Garde" w:cstheme="minorHAnsi"/>
                <w:color w:val="000000"/>
                <w:sz w:val="20"/>
                <w:szCs w:val="20"/>
                <w:lang w:eastAsia="es-MX"/>
              </w:rPr>
            </w:pPr>
            <w:r w:rsidRPr="00A903B7">
              <w:rPr>
                <w:rFonts w:ascii="ITC Avant Garde" w:eastAsia="Times New Roman" w:hAnsi="ITC Avant Garde" w:cs="Courier New"/>
                <w:sz w:val="20"/>
                <w:szCs w:val="20"/>
                <w:lang w:eastAsia="es-MX"/>
              </w:rPr>
              <w:t xml:space="preserve">Ahora bien, </w:t>
            </w:r>
            <w:r>
              <w:rPr>
                <w:rFonts w:ascii="ITC Avant Garde" w:eastAsia="Times New Roman" w:hAnsi="ITC Avant Garde" w:cs="Courier New"/>
                <w:sz w:val="20"/>
                <w:szCs w:val="20"/>
                <w:lang w:eastAsia="es-MX"/>
              </w:rPr>
              <w:t>se hace la precisión de que el registro para acceder a la Ventanilla electrónica se realizará por apoderado, tal y como se señala en el comentario en comento.</w:t>
            </w: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6.</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7B3A38">
            <w:pPr>
              <w:jc w:val="center"/>
              <w:rPr>
                <w:rFonts w:ascii="ITC Avant Garde" w:hAnsi="ITC Avant Garde"/>
                <w:sz w:val="20"/>
                <w:szCs w:val="20"/>
              </w:rPr>
            </w:pPr>
            <w:r>
              <w:rPr>
                <w:rFonts w:ascii="ITC Avant Garde" w:hAnsi="ITC Avant Garde"/>
                <w:sz w:val="20"/>
                <w:szCs w:val="20"/>
              </w:rPr>
              <w:t>DÉCIMO CUARTO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C59D4" w:rsidRDefault="007B3A38" w:rsidP="0074396B">
            <w:pPr>
              <w:jc w:val="both"/>
              <w:rPr>
                <w:rFonts w:ascii="ITC Avant Garde" w:hAnsi="ITC Avant Garde"/>
                <w:sz w:val="20"/>
                <w:szCs w:val="20"/>
              </w:rPr>
            </w:pPr>
            <w:r w:rsidRPr="007B3A38">
              <w:rPr>
                <w:rFonts w:ascii="ITC Avant Garde" w:hAnsi="ITC Avant Garde"/>
                <w:sz w:val="20"/>
                <w:szCs w:val="20"/>
              </w:rPr>
              <w:t>El supuesto considerado por  el Instituto    en    este    artículo    permite desprender  por  un  lado  la  utilidad  de que los usuarios y contraseñas se expidan por apoderado  y por otro lado nos permite apreciar la dificultad material  que  tendrían  los  apoderado que   son prestadores de servicios externos  al  Promovente  para  obtener la   Firma   Electrónica   Avanzada del SAT  a fin  de  firmar  las  promociones, máxime  si el Promovente  tiene  varios apoderados para cumplir  distintas obligaciones o presentar diversos trámites y reportes.</w:t>
            </w:r>
          </w:p>
          <w:p w:rsidR="00CC6B99" w:rsidRPr="007C59D4" w:rsidRDefault="00CC6B99" w:rsidP="0074396B">
            <w:pPr>
              <w:jc w:val="both"/>
              <w:rPr>
                <w:rFonts w:ascii="ITC Avant Garde" w:hAnsi="ITC Avant Garde"/>
                <w:sz w:val="20"/>
                <w:szCs w:val="20"/>
              </w:rPr>
            </w:pP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334256" w:rsidRDefault="00CC6B99" w:rsidP="00334256">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No </w:t>
            </w:r>
            <w:r w:rsidR="0038248E">
              <w:rPr>
                <w:rFonts w:ascii="ITC Avant Garde" w:eastAsia="Times New Roman" w:hAnsi="ITC Avant Garde" w:cstheme="minorHAnsi"/>
                <w:color w:val="000000"/>
                <w:sz w:val="20"/>
                <w:szCs w:val="20"/>
                <w:lang w:eastAsia="es-MX"/>
              </w:rPr>
              <w:t xml:space="preserve">es </w:t>
            </w:r>
            <w:r>
              <w:rPr>
                <w:rFonts w:ascii="ITC Avant Garde" w:eastAsia="Times New Roman" w:hAnsi="ITC Avant Garde" w:cstheme="minorHAnsi"/>
                <w:color w:val="000000"/>
                <w:sz w:val="20"/>
                <w:szCs w:val="20"/>
                <w:lang w:eastAsia="es-MX"/>
              </w:rPr>
              <w:t>procede</w:t>
            </w:r>
            <w:r w:rsidR="0038248E">
              <w:rPr>
                <w:rFonts w:ascii="ITC Avant Garde" w:eastAsia="Times New Roman" w:hAnsi="ITC Avant Garde" w:cstheme="minorHAnsi"/>
                <w:color w:val="000000"/>
                <w:sz w:val="20"/>
                <w:szCs w:val="20"/>
                <w:lang w:eastAsia="es-MX"/>
              </w:rPr>
              <w:t>nte</w:t>
            </w:r>
            <w:r>
              <w:rPr>
                <w:rFonts w:ascii="ITC Avant Garde" w:eastAsia="Times New Roman" w:hAnsi="ITC Avant Garde" w:cstheme="minorHAnsi"/>
                <w:color w:val="000000"/>
                <w:sz w:val="20"/>
                <w:szCs w:val="20"/>
                <w:lang w:eastAsia="es-MX"/>
              </w:rPr>
              <w:t xml:space="preserve"> el comentario,</w:t>
            </w:r>
            <w:r w:rsidR="00334256">
              <w:t xml:space="preserve"> </w:t>
            </w:r>
            <w:r w:rsidR="00334256" w:rsidRPr="00334256">
              <w:rPr>
                <w:rFonts w:ascii="ITC Avant Garde" w:eastAsia="Times New Roman" w:hAnsi="ITC Avant Garde" w:cstheme="minorHAnsi"/>
                <w:color w:val="000000"/>
                <w:sz w:val="20"/>
                <w:szCs w:val="20"/>
                <w:lang w:eastAsia="es-MX"/>
              </w:rPr>
              <w:t>toda vez que hay una apreciación errónea respecto del uso de la clave de acceso a la Ventanilla Electrónica y</w:t>
            </w:r>
            <w:r w:rsidR="00943AD6">
              <w:rPr>
                <w:rFonts w:ascii="ITC Avant Garde" w:eastAsia="Times New Roman" w:hAnsi="ITC Avant Garde" w:cstheme="minorHAnsi"/>
                <w:color w:val="000000"/>
                <w:sz w:val="20"/>
                <w:szCs w:val="20"/>
                <w:lang w:eastAsia="es-MX"/>
              </w:rPr>
              <w:t xml:space="preserve"> la FIEL</w:t>
            </w:r>
            <w:r w:rsidR="00334256" w:rsidRPr="00334256">
              <w:rPr>
                <w:rFonts w:ascii="ITC Avant Garde" w:eastAsia="Times New Roman" w:hAnsi="ITC Avant Garde" w:cstheme="minorHAnsi"/>
                <w:color w:val="000000"/>
                <w:sz w:val="20"/>
                <w:szCs w:val="20"/>
                <w:lang w:eastAsia="es-MX"/>
              </w:rPr>
              <w:t xml:space="preserve">, ya que, la primera permitirá al </w:t>
            </w:r>
            <w:r w:rsidR="00943AD6">
              <w:rPr>
                <w:rFonts w:ascii="ITC Avant Garde" w:eastAsia="Times New Roman" w:hAnsi="ITC Avant Garde" w:cstheme="minorHAnsi"/>
                <w:color w:val="000000"/>
                <w:sz w:val="20"/>
                <w:szCs w:val="20"/>
                <w:lang w:eastAsia="es-MX"/>
              </w:rPr>
              <w:t>P</w:t>
            </w:r>
            <w:r w:rsidR="00334256" w:rsidRPr="00334256">
              <w:rPr>
                <w:rFonts w:ascii="ITC Avant Garde" w:eastAsia="Times New Roman" w:hAnsi="ITC Avant Garde" w:cstheme="minorHAnsi"/>
                <w:color w:val="000000"/>
                <w:sz w:val="20"/>
                <w:szCs w:val="20"/>
                <w:lang w:eastAsia="es-MX"/>
              </w:rPr>
              <w:t>romovente</w:t>
            </w:r>
            <w:r w:rsidR="00943AD6">
              <w:rPr>
                <w:rFonts w:ascii="ITC Avant Garde" w:eastAsia="Times New Roman" w:hAnsi="ITC Avant Garde" w:cstheme="minorHAnsi"/>
                <w:color w:val="000000"/>
                <w:sz w:val="20"/>
                <w:szCs w:val="20"/>
                <w:lang w:eastAsia="es-MX"/>
              </w:rPr>
              <w:t xml:space="preserve"> </w:t>
            </w:r>
            <w:r w:rsidR="00334256" w:rsidRPr="00334256">
              <w:rPr>
                <w:rFonts w:ascii="ITC Avant Garde" w:eastAsia="Times New Roman" w:hAnsi="ITC Avant Garde" w:cstheme="minorHAnsi"/>
                <w:color w:val="000000"/>
                <w:sz w:val="20"/>
                <w:szCs w:val="20"/>
                <w:lang w:eastAsia="es-MX"/>
              </w:rPr>
              <w:t xml:space="preserve">acceder a la Ventanilla Electrónica, mientras que la Firma Electrónica Avanzada se usará para </w:t>
            </w:r>
            <w:r w:rsidR="00943AD6">
              <w:rPr>
                <w:rFonts w:ascii="ITC Avant Garde" w:eastAsia="Times New Roman" w:hAnsi="ITC Avant Garde" w:cstheme="minorHAnsi"/>
                <w:color w:val="000000"/>
                <w:sz w:val="20"/>
                <w:szCs w:val="20"/>
                <w:lang w:eastAsia="es-MX"/>
              </w:rPr>
              <w:t>suscribir A</w:t>
            </w:r>
            <w:r w:rsidR="00334256" w:rsidRPr="00334256">
              <w:rPr>
                <w:rFonts w:ascii="ITC Avant Garde" w:eastAsia="Times New Roman" w:hAnsi="ITC Avant Garde" w:cstheme="minorHAnsi"/>
                <w:color w:val="000000"/>
                <w:sz w:val="20"/>
                <w:szCs w:val="20"/>
                <w:lang w:eastAsia="es-MX"/>
              </w:rPr>
              <w:t xml:space="preserve">ctuaciones </w:t>
            </w:r>
            <w:r w:rsidR="00943AD6">
              <w:rPr>
                <w:rFonts w:ascii="ITC Avant Garde" w:eastAsia="Times New Roman" w:hAnsi="ITC Avant Garde" w:cstheme="minorHAnsi"/>
                <w:color w:val="000000"/>
                <w:sz w:val="20"/>
                <w:szCs w:val="20"/>
                <w:lang w:eastAsia="es-MX"/>
              </w:rPr>
              <w:t>E</w:t>
            </w:r>
            <w:r w:rsidR="00334256" w:rsidRPr="00334256">
              <w:rPr>
                <w:rFonts w:ascii="ITC Avant Garde" w:eastAsia="Times New Roman" w:hAnsi="ITC Avant Garde" w:cstheme="minorHAnsi"/>
                <w:color w:val="000000"/>
                <w:sz w:val="20"/>
                <w:szCs w:val="20"/>
                <w:lang w:eastAsia="es-MX"/>
              </w:rPr>
              <w:t>lectrónicas</w:t>
            </w:r>
            <w:r w:rsidR="00943AD6">
              <w:rPr>
                <w:rFonts w:ascii="ITC Avant Garde" w:eastAsia="Times New Roman" w:hAnsi="ITC Avant Garde" w:cstheme="minorHAnsi"/>
                <w:color w:val="000000"/>
                <w:sz w:val="20"/>
                <w:szCs w:val="20"/>
                <w:lang w:eastAsia="es-MX"/>
              </w:rPr>
              <w:t xml:space="preserve"> cuando así lo </w:t>
            </w:r>
            <w:r w:rsidR="00F9430B">
              <w:rPr>
                <w:rFonts w:ascii="ITC Avant Garde" w:eastAsia="Times New Roman" w:hAnsi="ITC Avant Garde" w:cstheme="minorHAnsi"/>
                <w:color w:val="000000"/>
                <w:sz w:val="20"/>
                <w:szCs w:val="20"/>
                <w:lang w:eastAsia="es-MX"/>
              </w:rPr>
              <w:t xml:space="preserve">establezca </w:t>
            </w:r>
            <w:r w:rsidR="00943AD6">
              <w:rPr>
                <w:rFonts w:ascii="ITC Avant Garde" w:eastAsia="Times New Roman" w:hAnsi="ITC Avant Garde" w:cstheme="minorHAnsi"/>
                <w:color w:val="000000"/>
                <w:sz w:val="20"/>
                <w:szCs w:val="20"/>
                <w:lang w:eastAsia="es-MX"/>
              </w:rPr>
              <w:t xml:space="preserve">la </w:t>
            </w:r>
            <w:r w:rsidR="00F9430B">
              <w:rPr>
                <w:rFonts w:ascii="ITC Avant Garde" w:eastAsia="Times New Roman" w:hAnsi="ITC Avant Garde" w:cstheme="minorHAnsi"/>
                <w:color w:val="000000"/>
                <w:sz w:val="20"/>
                <w:szCs w:val="20"/>
                <w:lang w:eastAsia="es-MX"/>
              </w:rPr>
              <w:t>disposición de carácter general que dé origen al Trámite o Servicio de que se trate</w:t>
            </w:r>
            <w:r w:rsidR="00334256">
              <w:rPr>
                <w:rFonts w:ascii="ITC Avant Garde" w:eastAsia="Times New Roman" w:hAnsi="ITC Avant Garde" w:cstheme="minorHAnsi"/>
                <w:color w:val="000000"/>
                <w:sz w:val="20"/>
                <w:szCs w:val="20"/>
                <w:lang w:eastAsia="es-MX"/>
              </w:rPr>
              <w:t>.</w:t>
            </w: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Debe tenerse presente que las Actuaciones Electrónicas están referidas a un </w:t>
            </w:r>
            <w:r w:rsidR="00FE50DE">
              <w:rPr>
                <w:rFonts w:ascii="ITC Avant Garde" w:eastAsia="Times New Roman" w:hAnsi="ITC Avant Garde" w:cstheme="minorHAnsi"/>
                <w:color w:val="000000"/>
                <w:sz w:val="20"/>
                <w:szCs w:val="20"/>
                <w:lang w:eastAsia="es-MX"/>
              </w:rPr>
              <w:t>T</w:t>
            </w:r>
            <w:r>
              <w:rPr>
                <w:rFonts w:ascii="ITC Avant Garde" w:eastAsia="Times New Roman" w:hAnsi="ITC Avant Garde" w:cstheme="minorHAnsi"/>
                <w:color w:val="000000"/>
                <w:sz w:val="20"/>
                <w:szCs w:val="20"/>
                <w:lang w:eastAsia="es-MX"/>
              </w:rPr>
              <w:t xml:space="preserve">rámite o </w:t>
            </w:r>
            <w:r w:rsidR="00FE50DE">
              <w:rPr>
                <w:rFonts w:ascii="ITC Avant Garde" w:eastAsia="Times New Roman" w:hAnsi="ITC Avant Garde" w:cstheme="minorHAnsi"/>
                <w:color w:val="000000"/>
                <w:sz w:val="20"/>
                <w:szCs w:val="20"/>
                <w:lang w:eastAsia="es-MX"/>
              </w:rPr>
              <w:t>S</w:t>
            </w:r>
            <w:r>
              <w:rPr>
                <w:rFonts w:ascii="ITC Avant Garde" w:eastAsia="Times New Roman" w:hAnsi="ITC Avant Garde" w:cstheme="minorHAnsi"/>
                <w:color w:val="000000"/>
                <w:sz w:val="20"/>
                <w:szCs w:val="20"/>
                <w:lang w:eastAsia="es-MX"/>
              </w:rPr>
              <w:t xml:space="preserve">ervicio y por ello, necesariamente, requieren de un elemento que acredite la exteriorización de la voluntad del </w:t>
            </w:r>
            <w:r w:rsidR="0083615C">
              <w:rPr>
                <w:rFonts w:ascii="ITC Avant Garde" w:eastAsia="Times New Roman" w:hAnsi="ITC Avant Garde" w:cstheme="minorHAnsi"/>
                <w:color w:val="000000"/>
                <w:sz w:val="20"/>
                <w:szCs w:val="20"/>
                <w:lang w:eastAsia="es-MX"/>
              </w:rPr>
              <w:t>Promovente</w:t>
            </w:r>
            <w:r>
              <w:rPr>
                <w:rFonts w:ascii="ITC Avant Garde" w:eastAsia="Times New Roman" w:hAnsi="ITC Avant Garde" w:cstheme="minorHAnsi"/>
                <w:color w:val="000000"/>
                <w:sz w:val="20"/>
                <w:szCs w:val="20"/>
                <w:lang w:eastAsia="es-MX"/>
              </w:rPr>
              <w:t xml:space="preserve"> respecto a los mismos.</w:t>
            </w: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En tal sentido las Actuaciones Electrónicas</w:t>
            </w:r>
            <w:r w:rsidR="00FE50DE">
              <w:rPr>
                <w:rFonts w:ascii="ITC Avant Garde" w:eastAsia="Times New Roman" w:hAnsi="ITC Avant Garde" w:cstheme="minorHAnsi"/>
                <w:color w:val="000000"/>
                <w:sz w:val="20"/>
                <w:szCs w:val="20"/>
                <w:lang w:eastAsia="es-MX"/>
              </w:rPr>
              <w:t>, cuando así</w:t>
            </w:r>
            <w:r w:rsidR="00FE50DE">
              <w:t xml:space="preserve"> </w:t>
            </w:r>
            <w:r w:rsidR="00FE50DE" w:rsidRPr="00FE50DE">
              <w:rPr>
                <w:rFonts w:ascii="ITC Avant Garde" w:eastAsia="Times New Roman" w:hAnsi="ITC Avant Garde" w:cstheme="minorHAnsi"/>
                <w:color w:val="000000"/>
                <w:sz w:val="20"/>
                <w:szCs w:val="20"/>
                <w:lang w:eastAsia="es-MX"/>
              </w:rPr>
              <w:t>lo establezca la disposición de carácter general que dé origen al Trámite o Servicio de que se trate</w:t>
            </w:r>
            <w:r w:rsidR="00FE50DE">
              <w:rPr>
                <w:rFonts w:ascii="ITC Avant Garde" w:eastAsia="Times New Roman" w:hAnsi="ITC Avant Garde" w:cstheme="minorHAnsi"/>
                <w:color w:val="000000"/>
                <w:sz w:val="20"/>
                <w:szCs w:val="20"/>
                <w:lang w:eastAsia="es-MX"/>
              </w:rPr>
              <w:t xml:space="preserve">, </w:t>
            </w:r>
            <w:r>
              <w:rPr>
                <w:rFonts w:ascii="ITC Avant Garde" w:eastAsia="Times New Roman" w:hAnsi="ITC Avant Garde" w:cstheme="minorHAnsi"/>
                <w:color w:val="000000"/>
                <w:sz w:val="20"/>
                <w:szCs w:val="20"/>
                <w:lang w:eastAsia="es-MX"/>
              </w:rPr>
              <w:t xml:space="preserve">necesariamente deben estar </w:t>
            </w:r>
            <w:r w:rsidR="00FE50DE">
              <w:rPr>
                <w:rFonts w:ascii="ITC Avant Garde" w:eastAsia="Times New Roman" w:hAnsi="ITC Avant Garde" w:cstheme="minorHAnsi"/>
                <w:color w:val="000000"/>
                <w:sz w:val="20"/>
                <w:szCs w:val="20"/>
                <w:lang w:eastAsia="es-MX"/>
              </w:rPr>
              <w:t>suscritas</w:t>
            </w:r>
            <w:r>
              <w:rPr>
                <w:rFonts w:ascii="ITC Avant Garde" w:eastAsia="Times New Roman" w:hAnsi="ITC Avant Garde" w:cstheme="minorHAnsi"/>
                <w:color w:val="000000"/>
                <w:sz w:val="20"/>
                <w:szCs w:val="20"/>
                <w:lang w:eastAsia="es-MX"/>
              </w:rPr>
              <w:t xml:space="preserve"> </w:t>
            </w:r>
            <w:r w:rsidR="00FE50DE">
              <w:rPr>
                <w:rFonts w:ascii="ITC Avant Garde" w:eastAsia="Times New Roman" w:hAnsi="ITC Avant Garde" w:cstheme="minorHAnsi"/>
                <w:color w:val="000000"/>
                <w:sz w:val="20"/>
                <w:szCs w:val="20"/>
                <w:lang w:eastAsia="es-MX"/>
              </w:rPr>
              <w:t xml:space="preserve">a partir del uso de la FIEL, </w:t>
            </w:r>
            <w:r>
              <w:rPr>
                <w:rFonts w:ascii="ITC Avant Garde" w:eastAsia="Times New Roman" w:hAnsi="ITC Avant Garde" w:cstheme="minorHAnsi"/>
                <w:color w:val="000000"/>
                <w:sz w:val="20"/>
                <w:szCs w:val="20"/>
                <w:lang w:eastAsia="es-MX"/>
              </w:rPr>
              <w:t>que surte los mismos efectos jurídicos que la firma autógrafa.</w:t>
            </w: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De lo contrario, no se tendría certeza a sí el </w:t>
            </w:r>
            <w:r w:rsidR="0083615C">
              <w:rPr>
                <w:rFonts w:ascii="ITC Avant Garde" w:eastAsia="Times New Roman" w:hAnsi="ITC Avant Garde" w:cstheme="minorHAnsi"/>
                <w:color w:val="000000"/>
                <w:sz w:val="20"/>
                <w:szCs w:val="20"/>
                <w:lang w:eastAsia="es-MX"/>
              </w:rPr>
              <w:t>Promovente</w:t>
            </w:r>
            <w:r>
              <w:rPr>
                <w:rFonts w:ascii="ITC Avant Garde" w:eastAsia="Times New Roman" w:hAnsi="ITC Avant Garde" w:cstheme="minorHAnsi"/>
                <w:color w:val="000000"/>
                <w:sz w:val="20"/>
                <w:szCs w:val="20"/>
                <w:lang w:eastAsia="es-MX"/>
              </w:rPr>
              <w:t xml:space="preserve"> está</w:t>
            </w:r>
            <w:r>
              <w:t xml:space="preserve"> </w:t>
            </w:r>
            <w:r w:rsidRPr="00147286">
              <w:rPr>
                <w:rFonts w:ascii="ITC Avant Garde" w:eastAsia="Times New Roman" w:hAnsi="ITC Avant Garde" w:cstheme="minorHAnsi"/>
                <w:color w:val="000000"/>
                <w:sz w:val="20"/>
                <w:szCs w:val="20"/>
                <w:lang w:eastAsia="es-MX"/>
              </w:rPr>
              <w:t>expresando su voluntad y conformidad en cu</w:t>
            </w:r>
            <w:r>
              <w:rPr>
                <w:rFonts w:ascii="ITC Avant Garde" w:eastAsia="Times New Roman" w:hAnsi="ITC Avant Garde" w:cstheme="minorHAnsi"/>
                <w:color w:val="000000"/>
                <w:sz w:val="20"/>
                <w:szCs w:val="20"/>
                <w:lang w:eastAsia="es-MX"/>
              </w:rPr>
              <w:t xml:space="preserve">anto al contenido y alcance de la información presentada en la </w:t>
            </w:r>
            <w:r w:rsidR="00BA5C72">
              <w:rPr>
                <w:rFonts w:ascii="ITC Avant Garde" w:eastAsia="Times New Roman" w:hAnsi="ITC Avant Garde" w:cstheme="minorHAnsi"/>
                <w:color w:val="000000"/>
                <w:sz w:val="20"/>
                <w:szCs w:val="20"/>
                <w:lang w:eastAsia="es-MX"/>
              </w:rPr>
              <w:t>A</w:t>
            </w:r>
            <w:r>
              <w:rPr>
                <w:rFonts w:ascii="ITC Avant Garde" w:eastAsia="Times New Roman" w:hAnsi="ITC Avant Garde" w:cstheme="minorHAnsi"/>
                <w:color w:val="000000"/>
                <w:sz w:val="20"/>
                <w:szCs w:val="20"/>
                <w:lang w:eastAsia="es-MX"/>
              </w:rPr>
              <w:t xml:space="preserve">ctuación </w:t>
            </w:r>
            <w:r w:rsidR="00BA5C72">
              <w:rPr>
                <w:rFonts w:ascii="ITC Avant Garde" w:eastAsia="Times New Roman" w:hAnsi="ITC Avant Garde" w:cstheme="minorHAnsi"/>
                <w:color w:val="000000"/>
                <w:sz w:val="20"/>
                <w:szCs w:val="20"/>
                <w:lang w:eastAsia="es-MX"/>
              </w:rPr>
              <w:t>E</w:t>
            </w:r>
            <w:r>
              <w:rPr>
                <w:rFonts w:ascii="ITC Avant Garde" w:eastAsia="Times New Roman" w:hAnsi="ITC Avant Garde" w:cstheme="minorHAnsi"/>
                <w:color w:val="000000"/>
                <w:sz w:val="20"/>
                <w:szCs w:val="20"/>
                <w:lang w:eastAsia="es-MX"/>
              </w:rPr>
              <w:t>lectrónica.</w:t>
            </w: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p>
          <w:p w:rsidR="00334256" w:rsidRDefault="00334256" w:rsidP="00334256">
            <w:pPr>
              <w:spacing w:after="0" w:line="240" w:lineRule="auto"/>
              <w:jc w:val="both"/>
              <w:rPr>
                <w:rFonts w:ascii="ITC Avant Garde" w:eastAsia="Times New Roman" w:hAnsi="ITC Avant Garde" w:cs="Times New Roman"/>
                <w:color w:val="000000" w:themeColor="text1"/>
                <w:sz w:val="20"/>
                <w:szCs w:val="20"/>
                <w:lang w:val="es-ES_tradnl" w:eastAsia="es-MX"/>
              </w:rPr>
            </w:pPr>
            <w:r>
              <w:rPr>
                <w:rFonts w:ascii="ITC Avant Garde" w:eastAsia="Times New Roman" w:hAnsi="ITC Avant Garde" w:cstheme="minorHAnsi"/>
                <w:color w:val="000000"/>
                <w:sz w:val="20"/>
                <w:szCs w:val="20"/>
                <w:lang w:eastAsia="es-MX"/>
              </w:rPr>
              <w:t xml:space="preserve">Por ello, es que se establece en el lineamiento SEGUNDO, fracción II, qué son las actuaciones electrónicas, esto es, </w:t>
            </w:r>
            <w:r w:rsidRPr="006F0570">
              <w:rPr>
                <w:rFonts w:ascii="ITC Avant Garde" w:eastAsia="Times New Roman" w:hAnsi="ITC Avant Garde" w:cs="Times New Roman"/>
                <w:color w:val="000000" w:themeColor="text1"/>
                <w:sz w:val="20"/>
                <w:szCs w:val="20"/>
                <w:lang w:val="es-ES_tradnl" w:eastAsia="es-MX"/>
              </w:rPr>
              <w:t xml:space="preserve">las </w:t>
            </w:r>
            <w:r w:rsidRPr="006F0570">
              <w:rPr>
                <w:rFonts w:ascii="ITC Avant Garde" w:eastAsia="Times New Roman" w:hAnsi="ITC Avant Garde" w:cs="Times New Roman"/>
                <w:sz w:val="20"/>
                <w:szCs w:val="20"/>
                <w:lang w:val="es-ES" w:eastAsia="es-MX"/>
              </w:rPr>
              <w:t>promociones</w:t>
            </w:r>
            <w:r w:rsidRPr="006F0570">
              <w:rPr>
                <w:rFonts w:ascii="ITC Avant Garde" w:eastAsia="Times New Roman" w:hAnsi="ITC Avant Garde" w:cs="Times New Roman"/>
                <w:color w:val="000000" w:themeColor="text1"/>
                <w:sz w:val="20"/>
                <w:szCs w:val="20"/>
                <w:lang w:val="es-ES_tradnl" w:eastAsia="es-MX"/>
              </w:rPr>
              <w:t xml:space="preserve">, solicitudes o cualquier documentación o información </w:t>
            </w:r>
            <w:r w:rsidRPr="00047389">
              <w:rPr>
                <w:rFonts w:ascii="ITC Avant Garde" w:eastAsia="Times New Roman" w:hAnsi="ITC Avant Garde" w:cs="Times New Roman"/>
                <w:b/>
                <w:color w:val="000000" w:themeColor="text1"/>
                <w:sz w:val="20"/>
                <w:szCs w:val="20"/>
                <w:u w:val="single"/>
                <w:lang w:val="es-ES_tradnl" w:eastAsia="es-MX"/>
              </w:rPr>
              <w:t xml:space="preserve">relacionada con </w:t>
            </w:r>
            <w:r w:rsidRPr="00047389">
              <w:rPr>
                <w:rFonts w:ascii="ITC Avant Garde" w:eastAsia="Times New Roman" w:hAnsi="ITC Avant Garde" w:cs="Times New Roman"/>
                <w:b/>
                <w:color w:val="000000" w:themeColor="text1"/>
                <w:sz w:val="20"/>
                <w:szCs w:val="20"/>
                <w:u w:val="single"/>
                <w:lang w:val="es-ES" w:eastAsia="es-MX"/>
              </w:rPr>
              <w:t>un Trámite o Servicio</w:t>
            </w:r>
            <w:r w:rsidRPr="006F0570">
              <w:rPr>
                <w:rFonts w:ascii="ITC Avant Garde" w:eastAsia="Times New Roman" w:hAnsi="ITC Avant Garde" w:cs="Times New Roman"/>
                <w:color w:val="000000" w:themeColor="text1"/>
                <w:sz w:val="20"/>
                <w:szCs w:val="20"/>
                <w:lang w:val="es-ES" w:eastAsia="es-MX"/>
              </w:rPr>
              <w:t>,</w:t>
            </w:r>
            <w:r w:rsidRPr="006F0570">
              <w:rPr>
                <w:rFonts w:ascii="ITC Avant Garde" w:eastAsia="Times New Roman" w:hAnsi="ITC Avant Garde" w:cs="Times New Roman"/>
                <w:color w:val="000000" w:themeColor="text1"/>
                <w:sz w:val="20"/>
                <w:szCs w:val="20"/>
                <w:lang w:val="es-ES_tradnl" w:eastAsia="es-MX"/>
              </w:rPr>
              <w:t xml:space="preserve"> </w:t>
            </w:r>
            <w:r w:rsidRPr="00A13B81">
              <w:rPr>
                <w:rFonts w:ascii="ITC Avant Garde" w:eastAsia="Times New Roman" w:hAnsi="ITC Avant Garde" w:cs="Times New Roman"/>
                <w:b/>
                <w:color w:val="000000" w:themeColor="text1"/>
                <w:sz w:val="20"/>
                <w:szCs w:val="20"/>
                <w:u w:val="single"/>
                <w:lang w:val="es-ES_tradnl" w:eastAsia="es-MX"/>
              </w:rPr>
              <w:t>presentado por parte de los Promoventes ante el Instituto,</w:t>
            </w:r>
            <w:r w:rsidRPr="006F0570">
              <w:rPr>
                <w:rFonts w:ascii="ITC Avant Garde" w:eastAsia="Times New Roman" w:hAnsi="ITC Avant Garde" w:cs="Times New Roman"/>
                <w:color w:val="000000" w:themeColor="text1"/>
                <w:sz w:val="20"/>
                <w:szCs w:val="20"/>
                <w:lang w:val="es-ES_tradnl" w:eastAsia="es-MX"/>
              </w:rPr>
              <w:t xml:space="preserve"> a través de Medios Electrónicos </w:t>
            </w:r>
            <w:r w:rsidRPr="006F0570">
              <w:rPr>
                <w:rFonts w:ascii="ITC Avant Garde" w:eastAsia="Times New Roman" w:hAnsi="ITC Avant Garde" w:cs="Times New Roman"/>
                <w:sz w:val="20"/>
                <w:szCs w:val="20"/>
                <w:lang w:val="es-ES_tradnl" w:eastAsia="es-MX"/>
              </w:rPr>
              <w:t>y, respecto de las cuales se genera un Acuse de Recibo Electrónico</w:t>
            </w:r>
            <w:r>
              <w:rPr>
                <w:rFonts w:ascii="ITC Avant Garde" w:eastAsia="Times New Roman" w:hAnsi="ITC Avant Garde" w:cs="Times New Roman"/>
                <w:color w:val="000000" w:themeColor="text1"/>
                <w:sz w:val="20"/>
                <w:szCs w:val="20"/>
                <w:lang w:val="es-ES_tradnl" w:eastAsia="es-MX"/>
              </w:rPr>
              <w:t>.</w:t>
            </w:r>
          </w:p>
          <w:p w:rsidR="00334256" w:rsidRDefault="00334256" w:rsidP="00334256">
            <w:pPr>
              <w:spacing w:after="0" w:line="240" w:lineRule="auto"/>
              <w:jc w:val="both"/>
              <w:rPr>
                <w:rFonts w:ascii="ITC Avant Garde" w:eastAsia="Times New Roman" w:hAnsi="ITC Avant Garde" w:cs="Times New Roman"/>
                <w:color w:val="000000" w:themeColor="text1"/>
                <w:sz w:val="20"/>
                <w:szCs w:val="20"/>
                <w:lang w:val="es-ES_tradnl" w:eastAsia="es-MX"/>
              </w:rPr>
            </w:pPr>
          </w:p>
          <w:p w:rsidR="00334256" w:rsidRDefault="00334256" w:rsidP="00334256">
            <w:pPr>
              <w:spacing w:after="0" w:line="240" w:lineRule="auto"/>
              <w:jc w:val="both"/>
              <w:rPr>
                <w:rFonts w:ascii="ITC Avant Garde" w:eastAsia="Times New Roman" w:hAnsi="ITC Avant Garde" w:cs="Times New Roman"/>
                <w:color w:val="000000" w:themeColor="text1"/>
                <w:sz w:val="20"/>
                <w:szCs w:val="20"/>
                <w:lang w:val="es-ES_tradnl" w:eastAsia="es-MX"/>
              </w:rPr>
            </w:pPr>
            <w:r>
              <w:rPr>
                <w:rFonts w:ascii="ITC Avant Garde" w:eastAsia="Times New Roman" w:hAnsi="ITC Avant Garde" w:cs="Times New Roman"/>
                <w:color w:val="000000" w:themeColor="text1"/>
                <w:sz w:val="20"/>
                <w:szCs w:val="20"/>
                <w:lang w:val="es-ES_tradnl" w:eastAsia="es-MX"/>
              </w:rPr>
              <w:t>Por su parte, en el lineamiento VIGÉSIMO</w:t>
            </w:r>
            <w:r w:rsidR="000C4DA8">
              <w:rPr>
                <w:rFonts w:ascii="ITC Avant Garde" w:eastAsia="Times New Roman" w:hAnsi="ITC Avant Garde" w:cs="Times New Roman"/>
                <w:color w:val="000000" w:themeColor="text1"/>
                <w:sz w:val="20"/>
                <w:szCs w:val="20"/>
                <w:lang w:val="es-ES_tradnl" w:eastAsia="es-MX"/>
              </w:rPr>
              <w:t xml:space="preserve"> SEGUNDO del Proyecto</w:t>
            </w:r>
            <w:r>
              <w:rPr>
                <w:rFonts w:ascii="ITC Avant Garde" w:eastAsia="Times New Roman" w:hAnsi="ITC Avant Garde" w:cs="Times New Roman"/>
                <w:color w:val="000000" w:themeColor="text1"/>
                <w:sz w:val="20"/>
                <w:szCs w:val="20"/>
                <w:lang w:val="es-ES_tradnl" w:eastAsia="es-MX"/>
              </w:rPr>
              <w:t xml:space="preserve">, establece que las </w:t>
            </w:r>
            <w:r w:rsidRPr="00A13B81">
              <w:rPr>
                <w:rFonts w:ascii="ITC Avant Garde" w:eastAsia="Times New Roman" w:hAnsi="ITC Avant Garde" w:cs="Times New Roman"/>
                <w:color w:val="000000" w:themeColor="text1"/>
                <w:sz w:val="20"/>
                <w:szCs w:val="20"/>
                <w:lang w:val="es-ES_tradnl" w:eastAsia="es-MX"/>
              </w:rPr>
              <w:t>Actuaciones Electrónicas</w:t>
            </w:r>
            <w:r>
              <w:rPr>
                <w:rFonts w:ascii="ITC Avant Garde" w:eastAsia="Times New Roman" w:hAnsi="ITC Avant Garde" w:cs="Times New Roman"/>
                <w:color w:val="000000" w:themeColor="text1"/>
                <w:sz w:val="20"/>
                <w:szCs w:val="20"/>
                <w:lang w:val="es-ES_tradnl" w:eastAsia="es-MX"/>
              </w:rPr>
              <w:t xml:space="preserve"> que se presenten</w:t>
            </w:r>
            <w:r w:rsidRPr="00A13B81">
              <w:rPr>
                <w:rFonts w:ascii="ITC Avant Garde" w:eastAsia="Times New Roman" w:hAnsi="ITC Avant Garde" w:cs="Times New Roman"/>
                <w:color w:val="000000" w:themeColor="text1"/>
                <w:sz w:val="20"/>
                <w:szCs w:val="20"/>
                <w:lang w:val="es-ES_tradnl" w:eastAsia="es-MX"/>
              </w:rPr>
              <w:t xml:space="preserve">, </w:t>
            </w:r>
            <w:r w:rsidRPr="00772221">
              <w:rPr>
                <w:rFonts w:ascii="ITC Avant Garde" w:eastAsia="Times New Roman" w:hAnsi="ITC Avant Garde" w:cs="Times New Roman"/>
                <w:b/>
                <w:color w:val="000000" w:themeColor="text1"/>
                <w:sz w:val="20"/>
                <w:szCs w:val="20"/>
                <w:u w:val="single"/>
                <w:lang w:val="es-ES_tradnl" w:eastAsia="es-MX"/>
              </w:rPr>
              <w:t>cuando así se establezca en la disposición de carácter general que corresponda al Trámite o Servicio de que se trate</w:t>
            </w:r>
            <w:r w:rsidRPr="00A13B81">
              <w:rPr>
                <w:rFonts w:ascii="ITC Avant Garde" w:eastAsia="Times New Roman" w:hAnsi="ITC Avant Garde" w:cs="Times New Roman"/>
                <w:color w:val="000000" w:themeColor="text1"/>
                <w:sz w:val="20"/>
                <w:szCs w:val="20"/>
                <w:lang w:val="es-ES_tradnl" w:eastAsia="es-MX"/>
              </w:rPr>
              <w:t xml:space="preserve">, se deberá utilizar la </w:t>
            </w:r>
            <w:r w:rsidR="00F14E55">
              <w:rPr>
                <w:rFonts w:ascii="ITC Avant Garde" w:eastAsia="Times New Roman" w:hAnsi="ITC Avant Garde" w:cs="Times New Roman"/>
                <w:color w:val="000000" w:themeColor="text1"/>
                <w:sz w:val="20"/>
                <w:szCs w:val="20"/>
                <w:lang w:val="es-ES_tradnl" w:eastAsia="es-MX"/>
              </w:rPr>
              <w:t xml:space="preserve">FIEL </w:t>
            </w:r>
            <w:r w:rsidRPr="00A13B81">
              <w:rPr>
                <w:rFonts w:ascii="ITC Avant Garde" w:eastAsia="Times New Roman" w:hAnsi="ITC Avant Garde" w:cs="Times New Roman"/>
                <w:color w:val="000000" w:themeColor="text1"/>
                <w:sz w:val="20"/>
                <w:szCs w:val="20"/>
                <w:lang w:val="es-ES_tradnl" w:eastAsia="es-MX"/>
              </w:rPr>
              <w:t>en sustitución de la firma autógrafa, la cual surtirá los mismos efectos jurídicos</w:t>
            </w:r>
            <w:r>
              <w:rPr>
                <w:rFonts w:ascii="ITC Avant Garde" w:eastAsia="Times New Roman" w:hAnsi="ITC Avant Garde" w:cs="Times New Roman"/>
                <w:color w:val="000000" w:themeColor="text1"/>
                <w:sz w:val="20"/>
                <w:szCs w:val="20"/>
                <w:lang w:val="es-ES_tradnl" w:eastAsia="es-MX"/>
              </w:rPr>
              <w:t xml:space="preserve">. </w:t>
            </w: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p>
          <w:p w:rsidR="00334256" w:rsidRDefault="00334256" w:rsidP="00334256">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Por tanto, l</w:t>
            </w:r>
            <w:r w:rsidRPr="00566DCB">
              <w:rPr>
                <w:rFonts w:ascii="ITC Avant Garde" w:eastAsia="Times New Roman" w:hAnsi="ITC Avant Garde" w:cstheme="minorHAnsi"/>
                <w:color w:val="000000"/>
                <w:sz w:val="20"/>
                <w:szCs w:val="20"/>
                <w:lang w:eastAsia="es-MX"/>
              </w:rPr>
              <w:t xml:space="preserve">a </w:t>
            </w:r>
            <w:r w:rsidR="007D4898">
              <w:rPr>
                <w:rFonts w:ascii="ITC Avant Garde" w:eastAsia="Times New Roman" w:hAnsi="ITC Avant Garde" w:cstheme="minorHAnsi"/>
                <w:color w:val="000000"/>
                <w:sz w:val="20"/>
                <w:szCs w:val="20"/>
                <w:lang w:eastAsia="es-MX"/>
              </w:rPr>
              <w:t xml:space="preserve">FIEL </w:t>
            </w:r>
            <w:r w:rsidRPr="00566DCB">
              <w:rPr>
                <w:rFonts w:ascii="ITC Avant Garde" w:eastAsia="Times New Roman" w:hAnsi="ITC Avant Garde" w:cstheme="minorHAnsi"/>
                <w:color w:val="000000"/>
                <w:sz w:val="20"/>
                <w:szCs w:val="20"/>
                <w:lang w:eastAsia="es-MX"/>
              </w:rPr>
              <w:t xml:space="preserve">será utilizada para los </w:t>
            </w:r>
            <w:r w:rsidR="007D4898">
              <w:rPr>
                <w:rFonts w:ascii="ITC Avant Garde" w:eastAsia="Times New Roman" w:hAnsi="ITC Avant Garde" w:cstheme="minorHAnsi"/>
                <w:color w:val="000000"/>
                <w:sz w:val="20"/>
                <w:szCs w:val="20"/>
                <w:lang w:eastAsia="es-MX"/>
              </w:rPr>
              <w:t>T</w:t>
            </w:r>
            <w:r w:rsidRPr="00566DCB">
              <w:rPr>
                <w:rFonts w:ascii="ITC Avant Garde" w:eastAsia="Times New Roman" w:hAnsi="ITC Avant Garde" w:cstheme="minorHAnsi"/>
                <w:color w:val="000000"/>
                <w:sz w:val="20"/>
                <w:szCs w:val="20"/>
                <w:lang w:eastAsia="es-MX"/>
              </w:rPr>
              <w:t xml:space="preserve">rámites en lo particular </w:t>
            </w:r>
            <w:r>
              <w:rPr>
                <w:rFonts w:ascii="ITC Avant Garde" w:eastAsia="Times New Roman" w:hAnsi="ITC Avant Garde" w:cstheme="minorHAnsi"/>
                <w:color w:val="000000"/>
                <w:sz w:val="20"/>
                <w:szCs w:val="20"/>
                <w:lang w:eastAsia="es-MX"/>
              </w:rPr>
              <w:t>y se tratará de aquella que corresponda a</w:t>
            </w:r>
            <w:r w:rsidRPr="00566DCB">
              <w:rPr>
                <w:rFonts w:ascii="ITC Avant Garde" w:eastAsia="Times New Roman" w:hAnsi="ITC Avant Garde" w:cstheme="minorHAnsi"/>
                <w:color w:val="000000"/>
                <w:sz w:val="20"/>
                <w:szCs w:val="20"/>
                <w:lang w:eastAsia="es-MX"/>
              </w:rPr>
              <w:t xml:space="preserve">l </w:t>
            </w:r>
            <w:r>
              <w:rPr>
                <w:rFonts w:ascii="ITC Avant Garde" w:eastAsia="Times New Roman" w:hAnsi="ITC Avant Garde" w:cstheme="minorHAnsi"/>
                <w:color w:val="000000"/>
                <w:sz w:val="20"/>
                <w:szCs w:val="20"/>
                <w:lang w:eastAsia="es-MX"/>
              </w:rPr>
              <w:t>representante legal</w:t>
            </w:r>
            <w:r w:rsidRPr="00566DCB">
              <w:rPr>
                <w:rFonts w:ascii="ITC Avant Garde" w:eastAsia="Times New Roman" w:hAnsi="ITC Avant Garde" w:cstheme="minorHAnsi"/>
                <w:color w:val="000000"/>
                <w:sz w:val="20"/>
                <w:szCs w:val="20"/>
                <w:lang w:eastAsia="es-MX"/>
              </w:rPr>
              <w:t xml:space="preserve">, </w:t>
            </w:r>
            <w:r>
              <w:rPr>
                <w:rFonts w:ascii="ITC Avant Garde" w:eastAsia="Times New Roman" w:hAnsi="ITC Avant Garde" w:cstheme="minorHAnsi"/>
                <w:color w:val="000000"/>
                <w:sz w:val="20"/>
                <w:szCs w:val="20"/>
                <w:lang w:eastAsia="es-MX"/>
              </w:rPr>
              <w:t>en tanto que el sólo acceso a la Ventanilla Electrónica se realizará mediante su usuario y contraseña.</w:t>
            </w:r>
          </w:p>
          <w:p w:rsidR="00334256" w:rsidRDefault="00334256" w:rsidP="0074396B">
            <w:pPr>
              <w:spacing w:after="0" w:line="240" w:lineRule="auto"/>
              <w:jc w:val="both"/>
              <w:rPr>
                <w:rFonts w:ascii="ITC Avant Garde" w:eastAsia="Times New Roman" w:hAnsi="ITC Avant Garde" w:cstheme="minorHAnsi"/>
                <w:color w:val="000000"/>
                <w:sz w:val="20"/>
                <w:szCs w:val="20"/>
                <w:lang w:eastAsia="es-MX"/>
              </w:rPr>
            </w:pPr>
          </w:p>
          <w:p w:rsidR="0038248E" w:rsidRPr="007C59D4" w:rsidRDefault="00334256" w:rsidP="0060663D">
            <w:pPr>
              <w:spacing w:after="0" w:line="240" w:lineRule="auto"/>
              <w:jc w:val="both"/>
              <w:rPr>
                <w:rFonts w:ascii="ITC Avant Garde" w:eastAsia="Times New Roman" w:hAnsi="ITC Avant Garde" w:cstheme="minorHAnsi"/>
                <w:color w:val="000000"/>
                <w:sz w:val="20"/>
                <w:szCs w:val="20"/>
                <w:lang w:eastAsia="es-MX"/>
              </w:rPr>
            </w:pPr>
            <w:r w:rsidRPr="00334256">
              <w:rPr>
                <w:rFonts w:ascii="ITC Avant Garde" w:eastAsia="Times New Roman" w:hAnsi="ITC Avant Garde" w:cstheme="minorHAnsi"/>
                <w:color w:val="000000"/>
                <w:sz w:val="20"/>
                <w:szCs w:val="20"/>
                <w:lang w:eastAsia="es-MX"/>
              </w:rPr>
              <w:t xml:space="preserve">Asimismo, cabe mencionar que el que cada apoderado haga uso de su </w:t>
            </w:r>
            <w:r w:rsidR="00BE6424">
              <w:rPr>
                <w:rFonts w:ascii="ITC Avant Garde" w:eastAsia="Times New Roman" w:hAnsi="ITC Avant Garde" w:cstheme="minorHAnsi"/>
                <w:color w:val="000000"/>
                <w:sz w:val="20"/>
                <w:szCs w:val="20"/>
                <w:lang w:eastAsia="es-MX"/>
              </w:rPr>
              <w:t xml:space="preserve">FIEL </w:t>
            </w:r>
            <w:r w:rsidRPr="00334256">
              <w:rPr>
                <w:rFonts w:ascii="ITC Avant Garde" w:eastAsia="Times New Roman" w:hAnsi="ITC Avant Garde" w:cstheme="minorHAnsi"/>
                <w:color w:val="000000"/>
                <w:sz w:val="20"/>
                <w:szCs w:val="20"/>
                <w:lang w:eastAsia="es-MX"/>
              </w:rPr>
              <w:t>es de suma importancia puesto que permite al Instituto conocer quién realizó cada actuación y en ese sentido, llevar un óptimo control y supervisión de l</w:t>
            </w:r>
            <w:r w:rsidR="0003281A">
              <w:rPr>
                <w:rFonts w:ascii="ITC Avant Garde" w:eastAsia="Times New Roman" w:hAnsi="ITC Avant Garde" w:cstheme="minorHAnsi"/>
                <w:color w:val="000000"/>
                <w:sz w:val="20"/>
                <w:szCs w:val="20"/>
                <w:lang w:eastAsia="es-MX"/>
              </w:rPr>
              <w:t>a documentación que se le presenta</w:t>
            </w:r>
            <w:r w:rsidRPr="00334256">
              <w:rPr>
                <w:rFonts w:ascii="ITC Avant Garde" w:eastAsia="Times New Roman" w:hAnsi="ITC Avant Garde" w:cstheme="minorHAnsi"/>
                <w:color w:val="000000"/>
                <w:sz w:val="20"/>
                <w:szCs w:val="20"/>
                <w:lang w:eastAsia="es-MX"/>
              </w:rPr>
              <w:t>.</w:t>
            </w:r>
            <w:r w:rsidR="00BE6424">
              <w:rPr>
                <w:rFonts w:ascii="ITC Avant Garde" w:eastAsia="Times New Roman" w:hAnsi="ITC Avant Garde" w:cstheme="minorHAnsi"/>
                <w:color w:val="000000"/>
                <w:sz w:val="20"/>
                <w:szCs w:val="20"/>
                <w:lang w:eastAsia="es-MX"/>
              </w:rPr>
              <w:t xml:space="preserve"> </w:t>
            </w: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7.</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744D22">
            <w:pPr>
              <w:jc w:val="center"/>
              <w:rPr>
                <w:rFonts w:ascii="ITC Avant Garde" w:hAnsi="ITC Avant Garde"/>
                <w:sz w:val="20"/>
                <w:szCs w:val="20"/>
              </w:rPr>
            </w:pPr>
            <w:r>
              <w:rPr>
                <w:rFonts w:ascii="ITC Avant Garde" w:hAnsi="ITC Avant Garde"/>
                <w:sz w:val="20"/>
                <w:szCs w:val="20"/>
              </w:rPr>
              <w:t>DÉCIMO OCTAVO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744D22" w:rsidRDefault="00744D22" w:rsidP="00744D22">
            <w:pPr>
              <w:jc w:val="both"/>
              <w:rPr>
                <w:rFonts w:ascii="ITC Avant Garde" w:hAnsi="ITC Avant Garde"/>
                <w:sz w:val="20"/>
                <w:szCs w:val="20"/>
              </w:rPr>
            </w:pPr>
            <w:r w:rsidRPr="00744D22">
              <w:rPr>
                <w:rFonts w:ascii="ITC Avant Garde" w:hAnsi="ITC Avant Garde"/>
                <w:sz w:val="20"/>
                <w:szCs w:val="20"/>
              </w:rPr>
              <w:t xml:space="preserve">Por la poca practicidad de firmar cientos y a veces miles de escritos al año con la Firma Electrónica Avanzada, </w:t>
            </w:r>
            <w:r>
              <w:rPr>
                <w:rFonts w:ascii="ITC Avant Garde" w:hAnsi="ITC Avant Garde"/>
                <w:sz w:val="20"/>
                <w:szCs w:val="20"/>
              </w:rPr>
              <w:t>se propone el siguiente cambio:</w:t>
            </w:r>
          </w:p>
          <w:p w:rsidR="00744D22" w:rsidRPr="00744D22" w:rsidRDefault="00744D22" w:rsidP="00744D22">
            <w:pPr>
              <w:ind w:left="491" w:right="497"/>
              <w:jc w:val="center"/>
              <w:rPr>
                <w:rFonts w:ascii="ITC Avant Garde" w:hAnsi="ITC Avant Garde"/>
                <w:b/>
                <w:i/>
                <w:sz w:val="20"/>
                <w:szCs w:val="20"/>
              </w:rPr>
            </w:pPr>
            <w:r w:rsidRPr="00744D22">
              <w:rPr>
                <w:rFonts w:ascii="ITC Avant Garde" w:hAnsi="ITC Avant Garde"/>
                <w:b/>
                <w:i/>
                <w:sz w:val="20"/>
                <w:szCs w:val="20"/>
              </w:rPr>
              <w:t>Capítulo VII</w:t>
            </w:r>
          </w:p>
          <w:p w:rsidR="00744D22" w:rsidRPr="00744D22" w:rsidRDefault="00744D22" w:rsidP="00744D22">
            <w:pPr>
              <w:ind w:left="491" w:right="497"/>
              <w:jc w:val="center"/>
              <w:rPr>
                <w:rFonts w:ascii="ITC Avant Garde" w:hAnsi="ITC Avant Garde"/>
                <w:b/>
                <w:i/>
                <w:sz w:val="20"/>
                <w:szCs w:val="20"/>
              </w:rPr>
            </w:pPr>
            <w:r w:rsidRPr="00744D22">
              <w:rPr>
                <w:rFonts w:ascii="ITC Avant Garde" w:hAnsi="ITC Avant Garde"/>
                <w:b/>
                <w:i/>
                <w:sz w:val="20"/>
                <w:szCs w:val="20"/>
              </w:rPr>
              <w:t xml:space="preserve">De la Firma Electrónica </w:t>
            </w:r>
            <w:r w:rsidRPr="00744D22">
              <w:rPr>
                <w:rFonts w:ascii="ITC Avant Garde" w:hAnsi="ITC Avant Garde"/>
                <w:b/>
                <w:i/>
                <w:strike/>
                <w:sz w:val="20"/>
                <w:szCs w:val="20"/>
              </w:rPr>
              <w:t>Avanzada</w:t>
            </w:r>
          </w:p>
          <w:p w:rsidR="00744D22" w:rsidRPr="00744D22" w:rsidRDefault="00744D22" w:rsidP="00744D22">
            <w:pPr>
              <w:ind w:left="491" w:right="497"/>
              <w:jc w:val="both"/>
              <w:rPr>
                <w:rFonts w:ascii="ITC Avant Garde" w:hAnsi="ITC Avant Garde"/>
                <w:i/>
                <w:sz w:val="20"/>
                <w:szCs w:val="20"/>
              </w:rPr>
            </w:pPr>
            <w:r w:rsidRPr="00744D22">
              <w:rPr>
                <w:rFonts w:ascii="ITC Avant Garde" w:hAnsi="ITC Avant Garde"/>
                <w:b/>
                <w:i/>
                <w:sz w:val="20"/>
                <w:szCs w:val="20"/>
              </w:rPr>
              <w:t>DÉCIMO OCTAVO. -</w:t>
            </w:r>
            <w:r w:rsidRPr="00744D22">
              <w:rPr>
                <w:rFonts w:ascii="ITC Avant Garde" w:hAnsi="ITC Avant Garde"/>
                <w:i/>
                <w:sz w:val="20"/>
                <w:szCs w:val="20"/>
              </w:rPr>
              <w:t xml:space="preserve"> En la    presentación    de Actuaciones Electrónicas o en la emisión de Actos Administrativos Electrónicos se deberá utilizar la Firma Electrónica </w:t>
            </w:r>
            <w:r w:rsidRPr="005C30E0">
              <w:rPr>
                <w:rFonts w:ascii="ITC Avant Garde" w:hAnsi="ITC Avant Garde"/>
                <w:i/>
                <w:strike/>
                <w:sz w:val="20"/>
                <w:szCs w:val="20"/>
              </w:rPr>
              <w:t>Avanzada</w:t>
            </w:r>
            <w:r w:rsidRPr="00744D22">
              <w:rPr>
                <w:rFonts w:ascii="ITC Avant Garde" w:hAnsi="ITC Avant Garde"/>
                <w:i/>
                <w:sz w:val="20"/>
                <w:szCs w:val="20"/>
              </w:rPr>
              <w:t xml:space="preserve"> </w:t>
            </w:r>
            <w:r w:rsidRPr="00744D22">
              <w:rPr>
                <w:rFonts w:ascii="ITC Avant Garde" w:hAnsi="ITC Avant Garde"/>
                <w:b/>
                <w:i/>
                <w:sz w:val="20"/>
                <w:szCs w:val="20"/>
                <w:u w:val="single"/>
              </w:rPr>
              <w:t>consistente en la contraseña proporcionada por el Instituto a cada apoderado que la tramite</w:t>
            </w:r>
            <w:r w:rsidRPr="00744D22">
              <w:rPr>
                <w:rFonts w:ascii="ITC Avant Garde" w:hAnsi="ITC Avant Garde"/>
                <w:i/>
                <w:sz w:val="20"/>
                <w:szCs w:val="20"/>
              </w:rPr>
              <w:t xml:space="preserve"> en sustitución de la firma autógrafa, la   cual   surtirá    los   mismos efectos jurídicos.</w:t>
            </w:r>
          </w:p>
          <w:p w:rsidR="00744D22" w:rsidRPr="00744D22" w:rsidRDefault="00744D22" w:rsidP="00744D22">
            <w:pPr>
              <w:ind w:left="491" w:right="497"/>
              <w:jc w:val="both"/>
              <w:rPr>
                <w:rFonts w:ascii="ITC Avant Garde" w:hAnsi="ITC Avant Garde"/>
                <w:b/>
                <w:i/>
                <w:sz w:val="20"/>
                <w:szCs w:val="20"/>
                <w:u w:val="single"/>
              </w:rPr>
            </w:pPr>
            <w:r w:rsidRPr="00744D22">
              <w:rPr>
                <w:rFonts w:ascii="ITC Avant Garde" w:hAnsi="ITC Avant Garde"/>
                <w:b/>
                <w:i/>
                <w:sz w:val="20"/>
                <w:szCs w:val="20"/>
                <w:u w:val="single"/>
              </w:rPr>
              <w:t>La Firma Electrónica estará vigente en tanto el Instituto no establezca   en   el   sistema   con   una anterioridad    de    tres    meses    la   necesidad    de cambiarla   y    mientras   el apoderado   cuente   con poderes vigentes ante el Instituto.</w:t>
            </w:r>
          </w:p>
          <w:p w:rsidR="00744D22" w:rsidRPr="00744D22" w:rsidRDefault="00744D22" w:rsidP="00744D22">
            <w:pPr>
              <w:ind w:left="491" w:right="497"/>
              <w:jc w:val="both"/>
              <w:rPr>
                <w:rFonts w:ascii="ITC Avant Garde" w:hAnsi="ITC Avant Garde"/>
                <w:i/>
                <w:strike/>
                <w:sz w:val="20"/>
                <w:szCs w:val="20"/>
              </w:rPr>
            </w:pPr>
            <w:r w:rsidRPr="00744D22">
              <w:rPr>
                <w:rFonts w:ascii="ITC Avant Garde" w:hAnsi="ITC Avant Garde"/>
                <w:i/>
                <w:strike/>
                <w:sz w:val="20"/>
                <w:szCs w:val="20"/>
              </w:rPr>
              <w:t>Será responsabilidad de los Promoventes, así como de los servidores públicos del Instituto, mantener vigentes los   certificados   digitales de su Firma Electrónica Avanzada.</w:t>
            </w:r>
          </w:p>
          <w:p w:rsidR="00CC6B99" w:rsidRPr="007C59D4" w:rsidRDefault="00744D22" w:rsidP="00744D22">
            <w:pPr>
              <w:ind w:left="491" w:right="497"/>
              <w:jc w:val="both"/>
              <w:rPr>
                <w:rFonts w:ascii="ITC Avant Garde" w:hAnsi="ITC Avant Garde"/>
                <w:sz w:val="20"/>
                <w:szCs w:val="20"/>
              </w:rPr>
            </w:pPr>
            <w:r w:rsidRPr="00744D22">
              <w:rPr>
                <w:rFonts w:ascii="ITC Avant Garde" w:hAnsi="ITC Avant Garde"/>
                <w:i/>
                <w:sz w:val="20"/>
                <w:szCs w:val="20"/>
              </w:rPr>
              <w:t xml:space="preserve">El   Instituto implementará   los medios   para hacer efectivo el uso de la Firma Electrónica </w:t>
            </w:r>
            <w:r w:rsidRPr="00744D22">
              <w:rPr>
                <w:rFonts w:ascii="ITC Avant Garde" w:hAnsi="ITC Avant Garde"/>
                <w:i/>
                <w:strike/>
                <w:sz w:val="20"/>
                <w:szCs w:val="20"/>
              </w:rPr>
              <w:t>Avanzada</w:t>
            </w:r>
            <w:r w:rsidRPr="00744D22">
              <w:rPr>
                <w:rFonts w:ascii="ITC Avant Garde" w:hAnsi="ITC Avant Garde"/>
                <w:i/>
                <w:sz w:val="20"/>
                <w:szCs w:val="20"/>
              </w:rPr>
              <w:t>, tanto    para    los    Promoventes como para sus servidores públicos.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954EFE" w:rsidRDefault="00954EFE" w:rsidP="00954EFE">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Como se dijo en comentario previo, l</w:t>
            </w:r>
            <w:r w:rsidRPr="00566DCB">
              <w:rPr>
                <w:rFonts w:ascii="ITC Avant Garde" w:eastAsia="Times New Roman" w:hAnsi="ITC Avant Garde" w:cstheme="minorHAnsi"/>
                <w:color w:val="000000"/>
                <w:sz w:val="20"/>
                <w:szCs w:val="20"/>
                <w:lang w:eastAsia="es-MX"/>
              </w:rPr>
              <w:t xml:space="preserve">a </w:t>
            </w:r>
            <w:r w:rsidR="0010793C">
              <w:rPr>
                <w:rFonts w:ascii="ITC Avant Garde" w:eastAsia="Times New Roman" w:hAnsi="ITC Avant Garde" w:cstheme="minorHAnsi"/>
                <w:color w:val="000000"/>
                <w:sz w:val="20"/>
                <w:szCs w:val="20"/>
                <w:lang w:eastAsia="es-MX"/>
              </w:rPr>
              <w:t xml:space="preserve">FIEL </w:t>
            </w:r>
            <w:r w:rsidRPr="00566DCB">
              <w:rPr>
                <w:rFonts w:ascii="ITC Avant Garde" w:eastAsia="Times New Roman" w:hAnsi="ITC Avant Garde" w:cstheme="minorHAnsi"/>
                <w:color w:val="000000"/>
                <w:sz w:val="20"/>
                <w:szCs w:val="20"/>
                <w:lang w:eastAsia="es-MX"/>
              </w:rPr>
              <w:t xml:space="preserve">será utilizada </w:t>
            </w:r>
            <w:r w:rsidR="005E1598">
              <w:rPr>
                <w:rFonts w:ascii="ITC Avant Garde" w:eastAsia="Times New Roman" w:hAnsi="ITC Avant Garde" w:cstheme="minorHAnsi"/>
                <w:color w:val="000000"/>
                <w:sz w:val="20"/>
                <w:szCs w:val="20"/>
                <w:lang w:eastAsia="es-MX"/>
              </w:rPr>
              <w:t xml:space="preserve">en las actuaciones electrónicas relativas </w:t>
            </w:r>
            <w:r w:rsidRPr="00566DCB">
              <w:rPr>
                <w:rFonts w:ascii="ITC Avant Garde" w:eastAsia="Times New Roman" w:hAnsi="ITC Avant Garde" w:cstheme="minorHAnsi"/>
                <w:color w:val="000000"/>
                <w:sz w:val="20"/>
                <w:szCs w:val="20"/>
                <w:lang w:eastAsia="es-MX"/>
              </w:rPr>
              <w:t xml:space="preserve">para los </w:t>
            </w:r>
            <w:r w:rsidR="0010793C">
              <w:rPr>
                <w:rFonts w:ascii="ITC Avant Garde" w:eastAsia="Times New Roman" w:hAnsi="ITC Avant Garde" w:cstheme="minorHAnsi"/>
                <w:color w:val="000000"/>
                <w:sz w:val="20"/>
                <w:szCs w:val="20"/>
                <w:lang w:eastAsia="es-MX"/>
              </w:rPr>
              <w:t>T</w:t>
            </w:r>
            <w:r w:rsidRPr="00566DCB">
              <w:rPr>
                <w:rFonts w:ascii="ITC Avant Garde" w:eastAsia="Times New Roman" w:hAnsi="ITC Avant Garde" w:cstheme="minorHAnsi"/>
                <w:color w:val="000000"/>
                <w:sz w:val="20"/>
                <w:szCs w:val="20"/>
                <w:lang w:eastAsia="es-MX"/>
              </w:rPr>
              <w:t xml:space="preserve">rámites en lo particular </w:t>
            </w:r>
            <w:r>
              <w:rPr>
                <w:rFonts w:ascii="ITC Avant Garde" w:eastAsia="Times New Roman" w:hAnsi="ITC Avant Garde" w:cstheme="minorHAnsi"/>
                <w:color w:val="000000"/>
                <w:sz w:val="20"/>
                <w:szCs w:val="20"/>
                <w:lang w:eastAsia="es-MX"/>
              </w:rPr>
              <w:t>y se tratará de aquella que corresponda a</w:t>
            </w:r>
            <w:r w:rsidRPr="00566DCB">
              <w:rPr>
                <w:rFonts w:ascii="ITC Avant Garde" w:eastAsia="Times New Roman" w:hAnsi="ITC Avant Garde" w:cstheme="minorHAnsi"/>
                <w:color w:val="000000"/>
                <w:sz w:val="20"/>
                <w:szCs w:val="20"/>
                <w:lang w:eastAsia="es-MX"/>
              </w:rPr>
              <w:t xml:space="preserve">l </w:t>
            </w:r>
            <w:r>
              <w:rPr>
                <w:rFonts w:ascii="ITC Avant Garde" w:eastAsia="Times New Roman" w:hAnsi="ITC Avant Garde" w:cstheme="minorHAnsi"/>
                <w:color w:val="000000"/>
                <w:sz w:val="20"/>
                <w:szCs w:val="20"/>
                <w:lang w:eastAsia="es-MX"/>
              </w:rPr>
              <w:t>representante legal</w:t>
            </w:r>
            <w:r w:rsidRPr="00566DCB">
              <w:rPr>
                <w:rFonts w:ascii="ITC Avant Garde" w:eastAsia="Times New Roman" w:hAnsi="ITC Avant Garde" w:cstheme="minorHAnsi"/>
                <w:color w:val="000000"/>
                <w:sz w:val="20"/>
                <w:szCs w:val="20"/>
                <w:lang w:eastAsia="es-MX"/>
              </w:rPr>
              <w:t xml:space="preserve">, </w:t>
            </w:r>
            <w:r>
              <w:rPr>
                <w:rFonts w:ascii="ITC Avant Garde" w:eastAsia="Times New Roman" w:hAnsi="ITC Avant Garde" w:cstheme="minorHAnsi"/>
                <w:color w:val="000000"/>
                <w:sz w:val="20"/>
                <w:szCs w:val="20"/>
                <w:lang w:eastAsia="es-MX"/>
              </w:rPr>
              <w:t xml:space="preserve">en tanto que el sólo acceso a la Ventanilla Electrónica se realizará mediante </w:t>
            </w:r>
            <w:r w:rsidRPr="0079197C">
              <w:rPr>
                <w:rFonts w:ascii="ITC Avant Garde" w:eastAsia="Times New Roman" w:hAnsi="ITC Avant Garde" w:cstheme="minorHAnsi"/>
                <w:color w:val="000000"/>
                <w:sz w:val="20"/>
                <w:szCs w:val="20"/>
                <w:lang w:eastAsia="es-MX"/>
              </w:rPr>
              <w:t>su usuario y contraseña</w:t>
            </w:r>
            <w:r>
              <w:rPr>
                <w:rFonts w:ascii="ITC Avant Garde" w:eastAsia="Times New Roman" w:hAnsi="ITC Avant Garde" w:cstheme="minorHAnsi"/>
                <w:color w:val="000000"/>
                <w:sz w:val="20"/>
                <w:szCs w:val="20"/>
                <w:lang w:eastAsia="es-MX"/>
              </w:rPr>
              <w:t>.</w:t>
            </w:r>
          </w:p>
          <w:p w:rsidR="00954EFE" w:rsidRDefault="00954EFE" w:rsidP="00954EFE">
            <w:pPr>
              <w:spacing w:after="0" w:line="240" w:lineRule="auto"/>
              <w:jc w:val="both"/>
              <w:rPr>
                <w:rFonts w:ascii="ITC Avant Garde" w:eastAsia="Times New Roman" w:hAnsi="ITC Avant Garde" w:cstheme="minorHAnsi"/>
                <w:color w:val="000000"/>
                <w:sz w:val="20"/>
                <w:szCs w:val="20"/>
                <w:lang w:eastAsia="es-MX"/>
              </w:rPr>
            </w:pPr>
          </w:p>
          <w:p w:rsidR="00954EFE" w:rsidRDefault="00954EFE" w:rsidP="00954EFE">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Al respecto</w:t>
            </w:r>
            <w:r w:rsidRPr="007B3A38">
              <w:rPr>
                <w:rFonts w:ascii="ITC Avant Garde" w:eastAsia="Times New Roman" w:hAnsi="ITC Avant Garde" w:cstheme="minorHAnsi"/>
                <w:color w:val="000000"/>
                <w:sz w:val="20"/>
                <w:szCs w:val="20"/>
                <w:lang w:eastAsia="es-MX"/>
              </w:rPr>
              <w:t xml:space="preserve">, </w:t>
            </w:r>
            <w:r>
              <w:rPr>
                <w:rFonts w:ascii="ITC Avant Garde" w:eastAsia="Times New Roman" w:hAnsi="ITC Avant Garde" w:cstheme="minorHAnsi"/>
                <w:color w:val="000000"/>
                <w:sz w:val="20"/>
                <w:szCs w:val="20"/>
                <w:lang w:eastAsia="es-MX"/>
              </w:rPr>
              <w:t xml:space="preserve">la </w:t>
            </w:r>
            <w:r w:rsidR="0010793C">
              <w:rPr>
                <w:rFonts w:ascii="ITC Avant Garde" w:eastAsia="Times New Roman" w:hAnsi="ITC Avant Garde" w:cstheme="minorHAnsi"/>
                <w:color w:val="000000"/>
                <w:sz w:val="20"/>
                <w:szCs w:val="20"/>
                <w:lang w:eastAsia="es-MX"/>
              </w:rPr>
              <w:t xml:space="preserve">FIEL </w:t>
            </w:r>
            <w:r>
              <w:rPr>
                <w:rFonts w:ascii="ITC Avant Garde" w:eastAsia="Times New Roman" w:hAnsi="ITC Avant Garde" w:cstheme="minorHAnsi"/>
                <w:color w:val="000000"/>
                <w:sz w:val="20"/>
                <w:szCs w:val="20"/>
                <w:lang w:eastAsia="es-MX"/>
              </w:rPr>
              <w:t>cumple con principios rectores como los que se establecen en el artículo 8 de la Ley de Firma Electrónica Avanzada,</w:t>
            </w:r>
            <w:r>
              <w:rPr>
                <w:rStyle w:val="Refdenotaalpie"/>
                <w:rFonts w:eastAsia="Times New Roman" w:cstheme="minorHAnsi"/>
                <w:color w:val="000000"/>
                <w:szCs w:val="20"/>
                <w:lang w:eastAsia="es-MX"/>
              </w:rPr>
              <w:footnoteReference w:id="14"/>
            </w:r>
            <w:r>
              <w:rPr>
                <w:rFonts w:ascii="ITC Avant Garde" w:eastAsia="Times New Roman" w:hAnsi="ITC Avant Garde" w:cstheme="minorHAnsi"/>
                <w:color w:val="000000"/>
                <w:sz w:val="20"/>
                <w:szCs w:val="20"/>
                <w:lang w:eastAsia="es-MX"/>
              </w:rPr>
              <w:t xml:space="preserve"> que garantizan</w:t>
            </w:r>
            <w:r>
              <w:t xml:space="preserve"> </w:t>
            </w:r>
            <w:r w:rsidRPr="00F12957">
              <w:rPr>
                <w:rFonts w:ascii="ITC Avant Garde" w:eastAsia="Times New Roman" w:hAnsi="ITC Avant Garde" w:cstheme="minorHAnsi"/>
                <w:color w:val="000000"/>
                <w:sz w:val="20"/>
                <w:szCs w:val="20"/>
                <w:lang w:eastAsia="es-MX"/>
              </w:rPr>
              <w:t>la integridad de la información o documentación recibida por el Instituto</w:t>
            </w:r>
            <w:r>
              <w:t xml:space="preserve"> </w:t>
            </w:r>
            <w:r w:rsidRPr="00F12957">
              <w:rPr>
                <w:rFonts w:ascii="ITC Avant Garde" w:eastAsia="Times New Roman" w:hAnsi="ITC Avant Garde" w:cstheme="minorHAnsi"/>
                <w:color w:val="000000"/>
                <w:sz w:val="20"/>
                <w:szCs w:val="20"/>
                <w:lang w:eastAsia="es-MX"/>
              </w:rPr>
              <w:t>y que dicha firma corresponde exclusivamente al firmante</w:t>
            </w:r>
            <w:r>
              <w:rPr>
                <w:rFonts w:ascii="ITC Avant Garde" w:eastAsia="Times New Roman" w:hAnsi="ITC Avant Garde" w:cstheme="minorHAnsi"/>
                <w:color w:val="000000"/>
                <w:sz w:val="20"/>
                <w:szCs w:val="20"/>
                <w:lang w:eastAsia="es-MX"/>
              </w:rPr>
              <w:t>.</w:t>
            </w:r>
          </w:p>
          <w:p w:rsidR="00954EFE" w:rsidRDefault="00954EFE" w:rsidP="00954EFE">
            <w:pPr>
              <w:spacing w:after="0" w:line="240" w:lineRule="auto"/>
              <w:jc w:val="both"/>
              <w:rPr>
                <w:rFonts w:ascii="ITC Avant Garde" w:eastAsia="Times New Roman" w:hAnsi="ITC Avant Garde" w:cstheme="minorHAnsi"/>
                <w:color w:val="000000"/>
                <w:sz w:val="20"/>
                <w:szCs w:val="20"/>
                <w:lang w:eastAsia="es-MX"/>
              </w:rPr>
            </w:pPr>
          </w:p>
          <w:p w:rsidR="005E1598" w:rsidRDefault="00954EFE" w:rsidP="00954EFE">
            <w:pPr>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Lo anterior robustece que, como se ha mencionado en comentario previo, se tenga certeza a sí el </w:t>
            </w:r>
            <w:r w:rsidR="0083615C">
              <w:rPr>
                <w:rFonts w:ascii="ITC Avant Garde" w:eastAsia="Times New Roman" w:hAnsi="ITC Avant Garde" w:cstheme="minorHAnsi"/>
                <w:color w:val="000000"/>
                <w:sz w:val="20"/>
                <w:szCs w:val="20"/>
                <w:lang w:eastAsia="es-MX"/>
              </w:rPr>
              <w:t>Promovente</w:t>
            </w:r>
            <w:r>
              <w:rPr>
                <w:rFonts w:ascii="ITC Avant Garde" w:eastAsia="Times New Roman" w:hAnsi="ITC Avant Garde" w:cstheme="minorHAnsi"/>
                <w:color w:val="000000"/>
                <w:sz w:val="20"/>
                <w:szCs w:val="20"/>
                <w:lang w:eastAsia="es-MX"/>
              </w:rPr>
              <w:t xml:space="preserve"> está</w:t>
            </w:r>
            <w:r>
              <w:t xml:space="preserve"> </w:t>
            </w:r>
            <w:r w:rsidRPr="00147286">
              <w:rPr>
                <w:rFonts w:ascii="ITC Avant Garde" w:eastAsia="Times New Roman" w:hAnsi="ITC Avant Garde" w:cstheme="minorHAnsi"/>
                <w:color w:val="000000"/>
                <w:sz w:val="20"/>
                <w:szCs w:val="20"/>
                <w:lang w:eastAsia="es-MX"/>
              </w:rPr>
              <w:t>expresando su voluntad y conformidad en cu</w:t>
            </w:r>
            <w:r>
              <w:rPr>
                <w:rFonts w:ascii="ITC Avant Garde" w:eastAsia="Times New Roman" w:hAnsi="ITC Avant Garde" w:cstheme="minorHAnsi"/>
                <w:color w:val="000000"/>
                <w:sz w:val="20"/>
                <w:szCs w:val="20"/>
                <w:lang w:eastAsia="es-MX"/>
              </w:rPr>
              <w:t>anto al contenido y alcance de la información presentada en la actuación electrónica.</w:t>
            </w:r>
          </w:p>
          <w:p w:rsidR="00EB685F" w:rsidRPr="0083615C" w:rsidRDefault="0010793C" w:rsidP="00954EFE">
            <w:pPr>
              <w:jc w:val="both"/>
              <w:rPr>
                <w:rFonts w:ascii="ITC Avant Garde" w:eastAsia="Times New Roman" w:hAnsi="ITC Avant Garde" w:cstheme="minorHAnsi"/>
                <w:b/>
                <w:color w:val="000000"/>
                <w:sz w:val="20"/>
                <w:szCs w:val="20"/>
                <w:u w:val="single"/>
                <w:lang w:eastAsia="es-MX"/>
              </w:rPr>
            </w:pPr>
            <w:r>
              <w:rPr>
                <w:rFonts w:ascii="ITC Avant Garde" w:eastAsia="Times New Roman" w:hAnsi="ITC Avant Garde" w:cstheme="minorHAnsi"/>
                <w:color w:val="000000"/>
                <w:sz w:val="20"/>
                <w:szCs w:val="20"/>
                <w:lang w:eastAsia="es-MX"/>
              </w:rPr>
              <w:t xml:space="preserve">No obstante, </w:t>
            </w:r>
            <w:r w:rsidR="0062534E">
              <w:rPr>
                <w:rFonts w:ascii="ITC Avant Garde" w:eastAsia="Times New Roman" w:hAnsi="ITC Avant Garde" w:cstheme="minorHAnsi"/>
                <w:color w:val="000000"/>
                <w:sz w:val="20"/>
                <w:szCs w:val="20"/>
                <w:lang w:eastAsia="es-MX"/>
              </w:rPr>
              <w:t xml:space="preserve">en atención a lo señalado por el participante y </w:t>
            </w:r>
            <w:r>
              <w:rPr>
                <w:rFonts w:ascii="ITC Avant Garde" w:eastAsia="Times New Roman" w:hAnsi="ITC Avant Garde" w:cstheme="minorHAnsi"/>
                <w:color w:val="000000"/>
                <w:sz w:val="20"/>
                <w:szCs w:val="20"/>
                <w:lang w:eastAsia="es-MX"/>
              </w:rPr>
              <w:t xml:space="preserve">según se ha señalado en el presente Informe de Consideraciones, </w:t>
            </w:r>
            <w:r w:rsidR="007713A1">
              <w:rPr>
                <w:rFonts w:ascii="ITC Avant Garde" w:eastAsia="Times New Roman" w:hAnsi="ITC Avant Garde" w:cstheme="minorHAnsi"/>
                <w:color w:val="000000"/>
                <w:sz w:val="20"/>
                <w:szCs w:val="20"/>
                <w:lang w:eastAsia="es-MX"/>
              </w:rPr>
              <w:t xml:space="preserve">el uso de la FIEL estará supeditado a que la disposición de carácter general que de origen o modifique un Trámite o Servicio la establezca como medio de suscripción de las Actuaciones Electrónicas asociadas, lo cual, </w:t>
            </w:r>
            <w:r w:rsidR="00850E9A">
              <w:rPr>
                <w:rFonts w:ascii="ITC Avant Garde" w:eastAsia="Times New Roman" w:hAnsi="ITC Avant Garde" w:cstheme="minorHAnsi"/>
                <w:color w:val="000000"/>
                <w:sz w:val="20"/>
                <w:szCs w:val="20"/>
                <w:lang w:eastAsia="es-MX"/>
              </w:rPr>
              <w:t xml:space="preserve">deja un espacio de ponderación y valoración de los costos que para cada Trámite y Servicio tendría el uso de la FIEL, por lo que, según se establece en </w:t>
            </w:r>
            <w:r w:rsidR="0062534E">
              <w:rPr>
                <w:rFonts w:ascii="ITC Avant Garde" w:eastAsia="Times New Roman" w:hAnsi="ITC Avant Garde" w:cstheme="minorHAnsi"/>
                <w:color w:val="000000"/>
                <w:sz w:val="20"/>
                <w:szCs w:val="20"/>
                <w:lang w:eastAsia="es-MX"/>
              </w:rPr>
              <w:t>la modificación a</w:t>
            </w:r>
            <w:r w:rsidR="00850E9A">
              <w:rPr>
                <w:rFonts w:ascii="ITC Avant Garde" w:eastAsia="Times New Roman" w:hAnsi="ITC Avant Garde" w:cstheme="minorHAnsi"/>
                <w:color w:val="000000"/>
                <w:sz w:val="20"/>
                <w:szCs w:val="20"/>
                <w:lang w:eastAsia="es-MX"/>
              </w:rPr>
              <w:t xml:space="preserve">l numeral SEXTO, fracción IV del Proyecto, una de las funcionalidades de la Ventanilla Electrónica, deberá de ser: </w:t>
            </w:r>
            <w:r w:rsidR="00850E9A" w:rsidRPr="00772221">
              <w:rPr>
                <w:rFonts w:ascii="ITC Avant Garde" w:eastAsia="Times New Roman" w:hAnsi="ITC Avant Garde" w:cstheme="minorHAnsi"/>
                <w:b/>
                <w:i/>
                <w:color w:val="000000"/>
                <w:sz w:val="20"/>
                <w:szCs w:val="20"/>
                <w:u w:val="single"/>
                <w:lang w:eastAsia="es-MX"/>
              </w:rPr>
              <w:t>“[</w:t>
            </w:r>
            <w:r w:rsidR="00850E9A" w:rsidRPr="00772221">
              <w:rPr>
                <w:rFonts w:ascii="ITC Avant Garde" w:hAnsi="ITC Avant Garde"/>
                <w:b/>
                <w:i/>
                <w:color w:val="000000" w:themeColor="text1"/>
                <w:sz w:val="20"/>
                <w:u w:val="single"/>
              </w:rPr>
              <w:t>L]a utilización de usuarios y contraseñas</w:t>
            </w:r>
            <w:r w:rsidR="00850E9A" w:rsidRPr="00772221">
              <w:rPr>
                <w:rFonts w:ascii="ITC Avant Garde" w:hAnsi="ITC Avant Garde"/>
                <w:i/>
                <w:color w:val="000000" w:themeColor="text1"/>
                <w:sz w:val="20"/>
              </w:rPr>
              <w:t xml:space="preserve"> y, en su caso, de la Firma Electrónica Avanzada, </w:t>
            </w:r>
            <w:r w:rsidR="00850E9A" w:rsidRPr="00772221">
              <w:rPr>
                <w:rFonts w:ascii="ITC Avant Garde" w:hAnsi="ITC Avant Garde"/>
                <w:b/>
                <w:i/>
                <w:color w:val="000000" w:themeColor="text1"/>
                <w:sz w:val="20"/>
                <w:u w:val="single"/>
              </w:rPr>
              <w:t>para la autenticación y suscripción de Actuaciones Electrónicas por parte de los Promoventes</w:t>
            </w:r>
            <w:r w:rsidR="00850E9A" w:rsidRPr="00772221">
              <w:rPr>
                <w:rFonts w:ascii="ITC Avant Garde" w:eastAsia="Times New Roman" w:hAnsi="ITC Avant Garde" w:cstheme="minorHAnsi"/>
                <w:b/>
                <w:i/>
                <w:color w:val="000000"/>
                <w:sz w:val="20"/>
                <w:szCs w:val="20"/>
                <w:u w:val="single"/>
                <w:lang w:eastAsia="es-MX"/>
              </w:rPr>
              <w:t>”</w:t>
            </w:r>
            <w:r w:rsidR="00850E9A">
              <w:rPr>
                <w:rFonts w:ascii="ITC Avant Garde" w:eastAsia="Times New Roman" w:hAnsi="ITC Avant Garde" w:cstheme="minorHAnsi"/>
                <w:b/>
                <w:i/>
                <w:color w:val="000000"/>
                <w:sz w:val="20"/>
                <w:szCs w:val="20"/>
                <w:u w:val="single"/>
                <w:lang w:eastAsia="es-MX"/>
              </w:rPr>
              <w:t xml:space="preserve">. </w:t>
            </w:r>
          </w:p>
        </w:tc>
      </w:tr>
      <w:tr w:rsidR="00EB685F"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EB685F" w:rsidRDefault="00EB685F" w:rsidP="0074396B">
            <w:pPr>
              <w:jc w:val="center"/>
              <w:rPr>
                <w:rFonts w:ascii="ITC Avant Garde" w:hAnsi="ITC Avant Garde"/>
                <w:sz w:val="20"/>
                <w:szCs w:val="20"/>
              </w:rPr>
            </w:pPr>
            <w:r>
              <w:rPr>
                <w:rFonts w:ascii="ITC Avant Garde" w:hAnsi="ITC Avant Garde"/>
                <w:sz w:val="20"/>
                <w:szCs w:val="20"/>
              </w:rPr>
              <w:t>8</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EB685F" w:rsidRDefault="001054CA">
            <w:pPr>
              <w:jc w:val="center"/>
              <w:rPr>
                <w:rFonts w:ascii="ITC Avant Garde" w:hAnsi="ITC Avant Garde"/>
                <w:sz w:val="20"/>
                <w:szCs w:val="20"/>
              </w:rPr>
            </w:pPr>
            <w:r>
              <w:rPr>
                <w:rFonts w:ascii="ITC Avant Garde" w:hAnsi="ITC Avant Garde"/>
                <w:sz w:val="20"/>
                <w:szCs w:val="20"/>
              </w:rPr>
              <w:t xml:space="preserve">DÉCIMO NOVENO </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EB685F" w:rsidRPr="00EB685F" w:rsidRDefault="00EB685F" w:rsidP="00EB685F">
            <w:pPr>
              <w:jc w:val="both"/>
              <w:rPr>
                <w:rFonts w:ascii="ITC Avant Garde" w:hAnsi="ITC Avant Garde"/>
                <w:sz w:val="20"/>
                <w:szCs w:val="20"/>
              </w:rPr>
            </w:pPr>
            <w:r w:rsidRPr="00EB685F">
              <w:rPr>
                <w:rFonts w:ascii="ITC Avant Garde" w:hAnsi="ITC Avant Garde"/>
                <w:sz w:val="20"/>
                <w:szCs w:val="20"/>
              </w:rPr>
              <w:t xml:space="preserve">Se hacen propuestas de modificación a fin de que   sea el Instituto   quien expida   la   contraseña   que   hace   las veces   de firma   electrónica   por   las razones ya expresadas a lo largo del presente escrito.      </w:t>
            </w:r>
          </w:p>
          <w:p w:rsidR="00EB685F" w:rsidRPr="001054CA" w:rsidRDefault="001054CA" w:rsidP="001054CA">
            <w:pPr>
              <w:ind w:left="491" w:right="497"/>
              <w:jc w:val="both"/>
              <w:rPr>
                <w:rFonts w:ascii="ITC Avant Garde" w:hAnsi="ITC Avant Garde"/>
                <w:i/>
                <w:sz w:val="20"/>
                <w:szCs w:val="20"/>
              </w:rPr>
            </w:pPr>
            <w:r>
              <w:rPr>
                <w:rFonts w:ascii="ITC Avant Garde" w:hAnsi="ITC Avant Garde"/>
                <w:i/>
                <w:sz w:val="20"/>
                <w:szCs w:val="20"/>
              </w:rPr>
              <w:t>“</w:t>
            </w:r>
            <w:r w:rsidR="00EB685F" w:rsidRPr="001054CA">
              <w:rPr>
                <w:rFonts w:ascii="ITC Avant Garde" w:hAnsi="ITC Avant Garde"/>
                <w:i/>
                <w:sz w:val="20"/>
                <w:szCs w:val="20"/>
              </w:rPr>
              <w:t xml:space="preserve">DÉCIMO NOVENO. - El Instituto verificará el estado    de    validez    y    vigencia de la Firma Electrónica </w:t>
            </w:r>
            <w:r w:rsidR="00EB685F" w:rsidRPr="001054CA">
              <w:rPr>
                <w:rFonts w:ascii="ITC Avant Garde" w:hAnsi="ITC Avant Garde"/>
                <w:i/>
                <w:strike/>
                <w:sz w:val="20"/>
                <w:szCs w:val="20"/>
              </w:rPr>
              <w:t>Avanzada</w:t>
            </w:r>
            <w:r w:rsidR="00EB685F" w:rsidRPr="001054CA">
              <w:rPr>
                <w:rFonts w:ascii="ITC Avant Garde" w:hAnsi="ITC Avant Garde"/>
                <w:i/>
                <w:sz w:val="20"/>
                <w:szCs w:val="20"/>
              </w:rPr>
              <w:t xml:space="preserve"> que sus servidores públicos utilizarán, previo   a la firma   de   las   Actuaciones Electrónicas   correspondientes y, en su   caso, los Documentos Generados Electrónicamente o Documentos Digitalizados, así como de los Actos Administrativos Electrónicos.</w:t>
            </w:r>
          </w:p>
          <w:p w:rsidR="00EB685F" w:rsidRPr="00744D22" w:rsidRDefault="00EB685F" w:rsidP="001054CA">
            <w:pPr>
              <w:ind w:left="491" w:right="497"/>
              <w:jc w:val="both"/>
              <w:rPr>
                <w:rFonts w:ascii="ITC Avant Garde" w:hAnsi="ITC Avant Garde"/>
                <w:sz w:val="20"/>
                <w:szCs w:val="20"/>
              </w:rPr>
            </w:pPr>
            <w:r w:rsidRPr="001054CA">
              <w:rPr>
                <w:rFonts w:ascii="ITC Avant Garde" w:hAnsi="ITC Avant Garde"/>
                <w:i/>
                <w:sz w:val="20"/>
                <w:szCs w:val="20"/>
              </w:rPr>
              <w:t xml:space="preserve">El  registro, renovación,  revocación  y  la  generación de las claves  públicas  y  privadas  que conforman  la Firma  Electrónica  </w:t>
            </w:r>
            <w:r w:rsidRPr="001054CA">
              <w:rPr>
                <w:rFonts w:ascii="ITC Avant Garde" w:hAnsi="ITC Avant Garde"/>
                <w:i/>
                <w:strike/>
                <w:sz w:val="20"/>
                <w:szCs w:val="20"/>
              </w:rPr>
              <w:t>Avanzada</w:t>
            </w:r>
            <w:r w:rsidRPr="001054CA">
              <w:rPr>
                <w:rFonts w:ascii="ITC Avant Garde" w:hAnsi="ITC Avant Garde"/>
                <w:i/>
                <w:sz w:val="20"/>
                <w:szCs w:val="20"/>
              </w:rPr>
              <w:t xml:space="preserve">,  se  deberán  gestionar ante el </w:t>
            </w:r>
            <w:r w:rsidRPr="001054CA">
              <w:rPr>
                <w:rFonts w:ascii="ITC Avant Garde" w:hAnsi="ITC Avant Garde"/>
                <w:b/>
                <w:i/>
                <w:strike/>
                <w:sz w:val="20"/>
                <w:szCs w:val="20"/>
              </w:rPr>
              <w:t>SAT</w:t>
            </w:r>
            <w:r w:rsidRPr="001054CA">
              <w:rPr>
                <w:rFonts w:ascii="ITC Avant Garde" w:hAnsi="ITC Avant Garde"/>
                <w:i/>
                <w:sz w:val="20"/>
                <w:szCs w:val="20"/>
              </w:rPr>
              <w:t xml:space="preserve"> </w:t>
            </w:r>
            <w:r w:rsidRPr="001054CA">
              <w:rPr>
                <w:rFonts w:ascii="ITC Avant Garde" w:hAnsi="ITC Avant Garde"/>
                <w:b/>
                <w:i/>
                <w:sz w:val="20"/>
                <w:szCs w:val="20"/>
              </w:rPr>
              <w:t>Instituto</w:t>
            </w:r>
            <w:r w:rsidRPr="001054CA">
              <w:rPr>
                <w:rFonts w:ascii="ITC Avant Garde" w:hAnsi="ITC Avant Garde"/>
                <w:i/>
                <w:sz w:val="20"/>
                <w:szCs w:val="20"/>
              </w:rPr>
              <w:t xml:space="preserve"> </w:t>
            </w:r>
            <w:r w:rsidRPr="001054CA">
              <w:rPr>
                <w:rFonts w:ascii="ITC Avant Garde" w:hAnsi="ITC Avant Garde"/>
                <w:i/>
                <w:strike/>
                <w:sz w:val="20"/>
                <w:szCs w:val="20"/>
              </w:rPr>
              <w:t>en  el   ámbito  de   su respectivas  atribuciones</w:t>
            </w:r>
            <w:r w:rsidRPr="001054CA">
              <w:rPr>
                <w:rFonts w:ascii="ITC Avant Garde" w:hAnsi="ITC Avant Garde"/>
                <w:i/>
                <w:sz w:val="20"/>
                <w:szCs w:val="20"/>
              </w:rPr>
              <w:t>, cumpliendo  con los requisitos y procedimientos que para tal efecto éste determine.</w:t>
            </w:r>
            <w:r w:rsidR="001054CA">
              <w:rPr>
                <w:rFonts w:ascii="ITC Avant Garde" w:hAnsi="ITC Avant Garde"/>
                <w:i/>
                <w:sz w:val="20"/>
                <w:szCs w:val="20"/>
              </w:rPr>
              <w:t>”</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5E1598" w:rsidRDefault="00297267" w:rsidP="005E1598">
            <w:pPr>
              <w:spacing w:line="240" w:lineRule="auto"/>
              <w:jc w:val="both"/>
              <w:rPr>
                <w:rFonts w:ascii="ITC Avant Garde" w:eastAsia="Times New Roman" w:hAnsi="ITC Avant Garde" w:cs="Courier New"/>
                <w:sz w:val="20"/>
                <w:szCs w:val="20"/>
                <w:lang w:eastAsia="es-MX"/>
              </w:rPr>
            </w:pPr>
            <w:r>
              <w:rPr>
                <w:rFonts w:ascii="ITC Avant Garde" w:eastAsia="Times New Roman" w:hAnsi="ITC Avant Garde" w:cs="Courier New"/>
                <w:sz w:val="20"/>
                <w:szCs w:val="20"/>
                <w:lang w:eastAsia="es-MX"/>
              </w:rPr>
              <w:t>T</w:t>
            </w:r>
            <w:r w:rsidR="005E1598">
              <w:rPr>
                <w:rFonts w:ascii="ITC Avant Garde" w:eastAsia="Times New Roman" w:hAnsi="ITC Avant Garde" w:cs="Courier New"/>
                <w:sz w:val="20"/>
                <w:szCs w:val="20"/>
                <w:lang w:eastAsia="es-MX"/>
              </w:rPr>
              <w:t xml:space="preserve">anto el Instituto como el </w:t>
            </w:r>
            <w:r>
              <w:rPr>
                <w:rFonts w:ascii="ITC Avant Garde" w:eastAsia="Times New Roman" w:hAnsi="ITC Avant Garde" w:cs="Courier New"/>
                <w:sz w:val="20"/>
                <w:szCs w:val="20"/>
                <w:lang w:eastAsia="es-MX"/>
              </w:rPr>
              <w:t>P</w:t>
            </w:r>
            <w:r w:rsidR="005E1598">
              <w:rPr>
                <w:rFonts w:ascii="ITC Avant Garde" w:eastAsia="Times New Roman" w:hAnsi="ITC Avant Garde" w:cs="Courier New"/>
                <w:sz w:val="20"/>
                <w:szCs w:val="20"/>
                <w:lang w:eastAsia="es-MX"/>
              </w:rPr>
              <w:t xml:space="preserve">romovente requieren de certeza jurídica en las </w:t>
            </w:r>
            <w:r>
              <w:rPr>
                <w:rFonts w:ascii="ITC Avant Garde" w:eastAsia="Times New Roman" w:hAnsi="ITC Avant Garde" w:cs="Courier New"/>
                <w:sz w:val="20"/>
                <w:szCs w:val="20"/>
                <w:lang w:eastAsia="es-MX"/>
              </w:rPr>
              <w:t>A</w:t>
            </w:r>
            <w:r w:rsidR="005E1598">
              <w:rPr>
                <w:rFonts w:ascii="ITC Avant Garde" w:eastAsia="Times New Roman" w:hAnsi="ITC Avant Garde" w:cs="Courier New"/>
                <w:sz w:val="20"/>
                <w:szCs w:val="20"/>
                <w:lang w:eastAsia="es-MX"/>
              </w:rPr>
              <w:t xml:space="preserve">ctuaciones </w:t>
            </w:r>
            <w:r>
              <w:rPr>
                <w:rFonts w:ascii="ITC Avant Garde" w:eastAsia="Times New Roman" w:hAnsi="ITC Avant Garde" w:cs="Courier New"/>
                <w:sz w:val="20"/>
                <w:szCs w:val="20"/>
                <w:lang w:eastAsia="es-MX"/>
              </w:rPr>
              <w:t>E</w:t>
            </w:r>
            <w:r w:rsidR="005E1598">
              <w:rPr>
                <w:rFonts w:ascii="ITC Avant Garde" w:eastAsia="Times New Roman" w:hAnsi="ITC Avant Garde" w:cs="Courier New"/>
                <w:sz w:val="20"/>
                <w:szCs w:val="20"/>
                <w:lang w:eastAsia="es-MX"/>
              </w:rPr>
              <w:t xml:space="preserve">lectrónicas de cada </w:t>
            </w:r>
            <w:r>
              <w:rPr>
                <w:rFonts w:ascii="ITC Avant Garde" w:eastAsia="Times New Roman" w:hAnsi="ITC Avant Garde" w:cs="Courier New"/>
                <w:sz w:val="20"/>
                <w:szCs w:val="20"/>
                <w:lang w:eastAsia="es-MX"/>
              </w:rPr>
              <w:t>T</w:t>
            </w:r>
            <w:r w:rsidR="005E1598">
              <w:rPr>
                <w:rFonts w:ascii="ITC Avant Garde" w:eastAsia="Times New Roman" w:hAnsi="ITC Avant Garde" w:cs="Courier New"/>
                <w:sz w:val="20"/>
                <w:szCs w:val="20"/>
                <w:lang w:eastAsia="es-MX"/>
              </w:rPr>
              <w:t xml:space="preserve">rámite y/o </w:t>
            </w:r>
            <w:r>
              <w:rPr>
                <w:rFonts w:ascii="ITC Avant Garde" w:eastAsia="Times New Roman" w:hAnsi="ITC Avant Garde" w:cs="Courier New"/>
                <w:sz w:val="20"/>
                <w:szCs w:val="20"/>
                <w:lang w:eastAsia="es-MX"/>
              </w:rPr>
              <w:t>S</w:t>
            </w:r>
            <w:r w:rsidR="005E1598">
              <w:rPr>
                <w:rFonts w:ascii="ITC Avant Garde" w:eastAsia="Times New Roman" w:hAnsi="ITC Avant Garde" w:cs="Courier New"/>
                <w:sz w:val="20"/>
                <w:szCs w:val="20"/>
                <w:lang w:eastAsia="es-MX"/>
              </w:rPr>
              <w:t xml:space="preserve">ervicio. En ese sentido, se requiere el uso de la </w:t>
            </w:r>
            <w:r>
              <w:rPr>
                <w:rFonts w:ascii="ITC Avant Garde" w:eastAsia="Times New Roman" w:hAnsi="ITC Avant Garde" w:cs="Courier New"/>
                <w:sz w:val="20"/>
                <w:szCs w:val="20"/>
                <w:lang w:eastAsia="es-MX"/>
              </w:rPr>
              <w:t xml:space="preserve">FIEL </w:t>
            </w:r>
            <w:r w:rsidR="005E1598" w:rsidRPr="009C6170">
              <w:rPr>
                <w:rFonts w:ascii="ITC Avant Garde" w:eastAsia="Times New Roman" w:hAnsi="ITC Avant Garde" w:cs="Courier New"/>
                <w:sz w:val="20"/>
                <w:szCs w:val="20"/>
                <w:lang w:eastAsia="es-MX"/>
              </w:rPr>
              <w:t xml:space="preserve">para las </w:t>
            </w:r>
            <w:r>
              <w:rPr>
                <w:rFonts w:ascii="ITC Avant Garde" w:eastAsia="Times New Roman" w:hAnsi="ITC Avant Garde" w:cs="Courier New"/>
                <w:sz w:val="20"/>
                <w:szCs w:val="20"/>
                <w:lang w:eastAsia="es-MX"/>
              </w:rPr>
              <w:t>A</w:t>
            </w:r>
            <w:r w:rsidR="005E1598" w:rsidRPr="009C6170">
              <w:rPr>
                <w:rFonts w:ascii="ITC Avant Garde" w:eastAsia="Times New Roman" w:hAnsi="ITC Avant Garde" w:cs="Courier New"/>
                <w:sz w:val="20"/>
                <w:szCs w:val="20"/>
                <w:lang w:eastAsia="es-MX"/>
              </w:rPr>
              <w:t xml:space="preserve">ctuaciones </w:t>
            </w:r>
            <w:r>
              <w:rPr>
                <w:rFonts w:ascii="ITC Avant Garde" w:eastAsia="Times New Roman" w:hAnsi="ITC Avant Garde" w:cs="Courier New"/>
                <w:sz w:val="20"/>
                <w:szCs w:val="20"/>
                <w:lang w:eastAsia="es-MX"/>
              </w:rPr>
              <w:t>E</w:t>
            </w:r>
            <w:r w:rsidR="005E1598" w:rsidRPr="009C6170">
              <w:rPr>
                <w:rFonts w:ascii="ITC Avant Garde" w:eastAsia="Times New Roman" w:hAnsi="ITC Avant Garde" w:cs="Courier New"/>
                <w:sz w:val="20"/>
                <w:szCs w:val="20"/>
                <w:lang w:eastAsia="es-MX"/>
              </w:rPr>
              <w:t>lectrónicas</w:t>
            </w:r>
            <w:r>
              <w:rPr>
                <w:rFonts w:ascii="ITC Avant Garde" w:eastAsia="Times New Roman" w:hAnsi="ITC Avant Garde" w:cs="Courier New"/>
                <w:sz w:val="20"/>
                <w:szCs w:val="20"/>
                <w:lang w:eastAsia="es-MX"/>
              </w:rPr>
              <w:t xml:space="preserve"> que así lo requieran</w:t>
            </w:r>
            <w:r w:rsidR="005E1598" w:rsidRPr="009C6170">
              <w:rPr>
                <w:rFonts w:ascii="ITC Avant Garde" w:eastAsia="Times New Roman" w:hAnsi="ITC Avant Garde" w:cs="Courier New"/>
                <w:sz w:val="20"/>
                <w:szCs w:val="20"/>
                <w:lang w:eastAsia="es-MX"/>
              </w:rPr>
              <w:t xml:space="preserve">, </w:t>
            </w:r>
            <w:r w:rsidR="005E1598">
              <w:rPr>
                <w:rFonts w:ascii="ITC Avant Garde" w:eastAsia="Times New Roman" w:hAnsi="ITC Avant Garde" w:cs="Courier New"/>
                <w:sz w:val="20"/>
                <w:szCs w:val="20"/>
                <w:lang w:eastAsia="es-MX"/>
              </w:rPr>
              <w:t xml:space="preserve">dado que así </w:t>
            </w:r>
            <w:r w:rsidR="005E1598">
              <w:rPr>
                <w:rFonts w:ascii="ITC Avant Garde" w:hAnsi="ITC Avant Garde"/>
                <w:sz w:val="20"/>
                <w:szCs w:val="20"/>
              </w:rPr>
              <w:t>se garantiza la integridad de la información o documentación recibida por el Instituto y que dicha firma corresponde exclusivamente al firmante, cuestión que ya fue expuesta en comentario previo.</w:t>
            </w:r>
          </w:p>
          <w:p w:rsidR="00EB685F" w:rsidRDefault="005E1598">
            <w:pPr>
              <w:jc w:val="both"/>
              <w:rPr>
                <w:rFonts w:ascii="ITC Avant Garde" w:eastAsia="Times New Roman" w:hAnsi="ITC Avant Garde" w:cs="Courier New"/>
                <w:sz w:val="20"/>
                <w:szCs w:val="20"/>
                <w:lang w:eastAsia="es-MX"/>
              </w:rPr>
            </w:pPr>
            <w:r>
              <w:rPr>
                <w:rFonts w:ascii="ITC Avant Garde" w:eastAsia="Times New Roman" w:hAnsi="ITC Avant Garde" w:cs="Courier New"/>
                <w:sz w:val="20"/>
                <w:szCs w:val="20"/>
                <w:lang w:eastAsia="es-MX"/>
              </w:rPr>
              <w:t xml:space="preserve">Aunado a ello, cabe señalar que con la implementación de la </w:t>
            </w:r>
            <w:r w:rsidR="00297267">
              <w:rPr>
                <w:rFonts w:ascii="ITC Avant Garde" w:eastAsia="Times New Roman" w:hAnsi="ITC Avant Garde" w:cs="Courier New"/>
                <w:sz w:val="20"/>
                <w:szCs w:val="20"/>
                <w:lang w:eastAsia="es-MX"/>
              </w:rPr>
              <w:t xml:space="preserve">FIEL </w:t>
            </w:r>
            <w:r>
              <w:rPr>
                <w:rFonts w:ascii="ITC Avant Garde" w:eastAsia="Times New Roman" w:hAnsi="ITC Avant Garde" w:cs="Courier New"/>
                <w:sz w:val="20"/>
                <w:szCs w:val="20"/>
                <w:lang w:eastAsia="es-MX"/>
              </w:rPr>
              <w:t xml:space="preserve">se pretende </w:t>
            </w:r>
            <w:r w:rsidRPr="003A3DCC">
              <w:rPr>
                <w:rFonts w:ascii="ITC Avant Garde" w:hAnsi="ITC Avant Garde"/>
                <w:sz w:val="20"/>
              </w:rPr>
              <w:t xml:space="preserve">minimizar el tiempo de atención y los costos de dichos </w:t>
            </w:r>
            <w:r w:rsidR="00297267">
              <w:rPr>
                <w:rFonts w:ascii="ITC Avant Garde" w:hAnsi="ITC Avant Garde"/>
                <w:sz w:val="20"/>
              </w:rPr>
              <w:t>T</w:t>
            </w:r>
            <w:r w:rsidRPr="003A3DCC">
              <w:rPr>
                <w:rFonts w:ascii="ITC Avant Garde" w:hAnsi="ITC Avant Garde"/>
                <w:sz w:val="20"/>
              </w:rPr>
              <w:t xml:space="preserve">rámites y </w:t>
            </w:r>
            <w:r w:rsidR="00297267">
              <w:rPr>
                <w:rFonts w:ascii="ITC Avant Garde" w:hAnsi="ITC Avant Garde"/>
                <w:sz w:val="20"/>
              </w:rPr>
              <w:t>S</w:t>
            </w:r>
            <w:r w:rsidRPr="003A3DCC">
              <w:rPr>
                <w:rFonts w:ascii="ITC Avant Garde" w:hAnsi="ITC Avant Garde"/>
                <w:sz w:val="20"/>
              </w:rPr>
              <w:t>ervicios, además de incorporar las nuevas tecnologías de seguridad de las comunicaciones electrónicas</w:t>
            </w:r>
            <w:r>
              <w:rPr>
                <w:rFonts w:ascii="ITC Avant Garde" w:eastAsia="Times New Roman" w:hAnsi="ITC Avant Garde" w:cs="Courier New"/>
                <w:sz w:val="20"/>
                <w:szCs w:val="20"/>
                <w:lang w:eastAsia="es-MX"/>
              </w:rPr>
              <w:t xml:space="preserve"> a dichos procedimientos.</w:t>
            </w:r>
          </w:p>
          <w:p w:rsidR="00297267" w:rsidRDefault="00297267" w:rsidP="007868DF">
            <w:pPr>
              <w:jc w:val="both"/>
              <w:rPr>
                <w:rFonts w:ascii="ITC Avant Garde" w:hAnsi="ITC Avant Garde"/>
                <w:sz w:val="20"/>
                <w:szCs w:val="20"/>
              </w:rPr>
            </w:pPr>
            <w:r>
              <w:rPr>
                <w:rFonts w:ascii="ITC Avant Garde" w:eastAsia="Times New Roman" w:hAnsi="ITC Avant Garde" w:cs="Courier New"/>
                <w:sz w:val="20"/>
                <w:szCs w:val="20"/>
                <w:lang w:eastAsia="es-MX"/>
              </w:rPr>
              <w:t xml:space="preserve">No obstante, </w:t>
            </w:r>
            <w:r w:rsidR="00590E60">
              <w:rPr>
                <w:rFonts w:ascii="ITC Avant Garde" w:eastAsia="Times New Roman" w:hAnsi="ITC Avant Garde" w:cs="Courier New"/>
                <w:sz w:val="20"/>
                <w:szCs w:val="20"/>
                <w:lang w:eastAsia="es-MX"/>
              </w:rPr>
              <w:t xml:space="preserve">según se señaló en el comentario que precede, la modificación al numeral </w:t>
            </w:r>
            <w:r w:rsidR="007868DF" w:rsidRPr="007868DF">
              <w:rPr>
                <w:rFonts w:ascii="ITC Avant Garde" w:eastAsia="Times New Roman" w:hAnsi="ITC Avant Garde" w:cs="Courier New"/>
                <w:sz w:val="20"/>
                <w:szCs w:val="20"/>
                <w:lang w:eastAsia="es-MX"/>
              </w:rPr>
              <w:t>SEXTO, fracción IV del Proyecto</w:t>
            </w:r>
            <w:r w:rsidR="007868DF">
              <w:rPr>
                <w:rFonts w:ascii="ITC Avant Garde" w:eastAsia="Times New Roman" w:hAnsi="ITC Avant Garde" w:cs="Courier New"/>
                <w:sz w:val="20"/>
                <w:szCs w:val="20"/>
                <w:lang w:eastAsia="es-MX"/>
              </w:rPr>
              <w:t xml:space="preserve">, se hace en concordancia con lo previsto en el primer párrafo del lineamiento VIGÉSIMO SEGUNDO, en el sentido de que, la Ventanilla Electrónica deberá tener entre sus funcionalidades la de utilizar usuarios y contraseñas, además de la FIEL, </w:t>
            </w:r>
            <w:r w:rsidR="007868DF" w:rsidRPr="007868DF">
              <w:rPr>
                <w:rFonts w:ascii="ITC Avant Garde" w:eastAsia="Times New Roman" w:hAnsi="ITC Avant Garde" w:cs="Courier New"/>
                <w:sz w:val="20"/>
                <w:szCs w:val="20"/>
                <w:lang w:eastAsia="es-MX"/>
              </w:rPr>
              <w:t>para la autenticación y suscripción de Actuaciones Electrónicas por parte de los Promoventes</w:t>
            </w:r>
            <w:r w:rsidR="007868DF">
              <w:rPr>
                <w:rFonts w:ascii="ITC Avant Garde" w:eastAsia="Times New Roman" w:hAnsi="ITC Avant Garde" w:cs="Courier New"/>
                <w:sz w:val="20"/>
                <w:szCs w:val="20"/>
                <w:lang w:eastAsia="es-MX"/>
              </w:rPr>
              <w:t xml:space="preserve">; ello, sujeto a </w:t>
            </w:r>
            <w:r w:rsidR="001B2CF6">
              <w:rPr>
                <w:rFonts w:ascii="ITC Avant Garde" w:eastAsia="Times New Roman" w:hAnsi="ITC Avant Garde" w:cs="Courier New"/>
                <w:sz w:val="20"/>
                <w:szCs w:val="20"/>
                <w:lang w:eastAsia="es-MX"/>
              </w:rPr>
              <w:t xml:space="preserve">la ponderación de costos y beneficios a que se ha hecho alusión a lo largo del presente documento. </w:t>
            </w:r>
          </w:p>
        </w:tc>
      </w:tr>
      <w:tr w:rsidR="002576D7"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2576D7" w:rsidRPr="00894A1F" w:rsidRDefault="002576D7" w:rsidP="002576D7">
            <w:pPr>
              <w:jc w:val="center"/>
              <w:rPr>
                <w:rFonts w:ascii="ITC Avant Garde" w:hAnsi="ITC Avant Garde"/>
                <w:sz w:val="20"/>
                <w:szCs w:val="20"/>
                <w:highlight w:val="yellow"/>
              </w:rPr>
            </w:pPr>
            <w:r>
              <w:rPr>
                <w:rFonts w:ascii="ITC Avant Garde" w:hAnsi="ITC Avant Garde"/>
                <w:sz w:val="20"/>
                <w:szCs w:val="20"/>
              </w:rPr>
              <w:t>9</w:t>
            </w:r>
            <w:r w:rsidRPr="00233590">
              <w:rPr>
                <w:rFonts w:ascii="ITC Avant Garde" w:hAnsi="ITC Avant Garde"/>
                <w:sz w:val="20"/>
                <w:szCs w:val="20"/>
              </w:rPr>
              <w:t>.</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576D7" w:rsidRDefault="002576D7" w:rsidP="002576D7">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Formato para tener acceso al Sistema Electrónico del Registro Público de Concesiones</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2576D7" w:rsidRDefault="002576D7" w:rsidP="002576D7">
            <w:pPr>
              <w:spacing w:after="0" w:line="240" w:lineRule="auto"/>
              <w:jc w:val="both"/>
              <w:rPr>
                <w:rFonts w:ascii="ITC Avant Garde" w:eastAsia="Times New Roman" w:hAnsi="ITC Avant Garde" w:cs="Courier New"/>
                <w:color w:val="000000"/>
                <w:sz w:val="20"/>
                <w:szCs w:val="20"/>
                <w:lang w:eastAsia="es-MX"/>
              </w:rPr>
            </w:pPr>
            <w:r w:rsidRPr="00652DFA">
              <w:rPr>
                <w:rFonts w:ascii="ITC Avant Garde" w:eastAsia="Times New Roman" w:hAnsi="ITC Avant Garde" w:cs="Courier New"/>
                <w:color w:val="000000"/>
                <w:sz w:val="20"/>
                <w:szCs w:val="20"/>
                <w:u w:val="single"/>
                <w:lang w:eastAsia="es-MX"/>
              </w:rPr>
              <w:t>Comentario al punto V.A.</w:t>
            </w:r>
            <w:r w:rsidRPr="00652DFA">
              <w:rPr>
                <w:rFonts w:ascii="ITC Avant Garde" w:eastAsia="Times New Roman" w:hAnsi="ITC Avant Garde" w:cs="Courier New"/>
                <w:color w:val="000000"/>
                <w:sz w:val="20"/>
                <w:szCs w:val="20"/>
                <w:lang w:eastAsia="es-MX"/>
              </w:rPr>
              <w:t xml:space="preserve"> No debe ser obligatorio que el apoderado ya se encuentre inscrito en el Registro Público de Concesiones porque puede tratarse de apoderados nuevos. </w:t>
            </w:r>
          </w:p>
          <w:p w:rsidR="002576D7" w:rsidRPr="00652DFA" w:rsidRDefault="002576D7" w:rsidP="002576D7">
            <w:pPr>
              <w:spacing w:after="0" w:line="240" w:lineRule="auto"/>
              <w:jc w:val="both"/>
              <w:rPr>
                <w:rFonts w:ascii="ITC Avant Garde" w:eastAsia="Times New Roman" w:hAnsi="ITC Avant Garde" w:cs="Courier New"/>
                <w:color w:val="000000"/>
                <w:sz w:val="20"/>
                <w:szCs w:val="20"/>
                <w:lang w:eastAsia="es-MX"/>
              </w:rPr>
            </w:pPr>
          </w:p>
          <w:p w:rsidR="002576D7" w:rsidRPr="0049496F" w:rsidRDefault="002576D7" w:rsidP="002576D7">
            <w:pPr>
              <w:spacing w:after="0" w:line="240" w:lineRule="auto"/>
              <w:jc w:val="both"/>
              <w:rPr>
                <w:rFonts w:ascii="ITC Avant Garde" w:eastAsia="Times New Roman" w:hAnsi="ITC Avant Garde" w:cs="Courier New"/>
                <w:color w:val="000000"/>
                <w:sz w:val="20"/>
                <w:szCs w:val="20"/>
                <w:lang w:eastAsia="es-MX"/>
              </w:rPr>
            </w:pPr>
            <w:r w:rsidRPr="00652DFA">
              <w:rPr>
                <w:rFonts w:ascii="ITC Avant Garde" w:eastAsia="Times New Roman" w:hAnsi="ITC Avant Garde" w:cs="Courier New"/>
                <w:color w:val="000000"/>
                <w:sz w:val="20"/>
                <w:szCs w:val="20"/>
                <w:u w:val="single"/>
                <w:lang w:eastAsia="es-MX"/>
              </w:rPr>
              <w:t>Comentario a   la sección 2.</w:t>
            </w:r>
            <w:r w:rsidRPr="00652DFA">
              <w:rPr>
                <w:rFonts w:ascii="ITC Avant Garde" w:eastAsia="Times New Roman" w:hAnsi="ITC Avant Garde" w:cs="Courier New"/>
                <w:color w:val="000000"/>
                <w:sz w:val="20"/>
                <w:szCs w:val="20"/>
                <w:lang w:eastAsia="es-MX"/>
              </w:rPr>
              <w:t xml:space="preserve"> Debe permitir que se   adjunte la lista de canales concesionados, ya</w:t>
            </w:r>
            <w:r>
              <w:rPr>
                <w:rFonts w:ascii="ITC Avant Garde" w:eastAsia="Times New Roman" w:hAnsi="ITC Avant Garde" w:cs="Courier New"/>
                <w:color w:val="000000"/>
                <w:sz w:val="20"/>
                <w:szCs w:val="20"/>
                <w:lang w:eastAsia="es-MX"/>
              </w:rPr>
              <w:t xml:space="preserve"> que</w:t>
            </w:r>
            <w:r w:rsidRPr="00652DFA">
              <w:rPr>
                <w:rFonts w:ascii="ITC Avant Garde" w:eastAsia="Times New Roman" w:hAnsi="ITC Avant Garde" w:cs="Courier New"/>
                <w:color w:val="000000"/>
                <w:sz w:val="20"/>
                <w:szCs w:val="20"/>
                <w:lang w:eastAsia="es-MX"/>
              </w:rPr>
              <w:t xml:space="preserve"> e</w:t>
            </w:r>
            <w:r>
              <w:rPr>
                <w:rFonts w:ascii="ITC Avant Garde" w:eastAsia="Times New Roman" w:hAnsi="ITC Avant Garde" w:cs="Courier New"/>
                <w:color w:val="000000"/>
                <w:sz w:val="20"/>
                <w:szCs w:val="20"/>
                <w:lang w:eastAsia="es-MX"/>
              </w:rPr>
              <w:t>n</w:t>
            </w:r>
            <w:r w:rsidRPr="00652DFA">
              <w:rPr>
                <w:rFonts w:ascii="ITC Avant Garde" w:eastAsia="Times New Roman" w:hAnsi="ITC Avant Garde" w:cs="Courier New"/>
                <w:color w:val="000000"/>
                <w:sz w:val="20"/>
                <w:szCs w:val="20"/>
                <w:lang w:eastAsia="es-MX"/>
              </w:rPr>
              <w:t xml:space="preserve"> muchos casos excede de los</w:t>
            </w:r>
            <w:r>
              <w:rPr>
                <w:rFonts w:ascii="ITC Avant Garde" w:eastAsia="Times New Roman" w:hAnsi="ITC Avant Garde" w:cs="Courier New"/>
                <w:color w:val="000000"/>
                <w:sz w:val="20"/>
                <w:szCs w:val="20"/>
                <w:lang w:eastAsia="es-MX"/>
              </w:rPr>
              <w:t xml:space="preserve"> </w:t>
            </w:r>
            <w:r w:rsidRPr="00652DFA">
              <w:rPr>
                <w:rFonts w:ascii="ITC Avant Garde" w:eastAsia="Times New Roman" w:hAnsi="ITC Avant Garde" w:cs="Courier New"/>
                <w:color w:val="000000"/>
                <w:sz w:val="20"/>
                <w:szCs w:val="20"/>
                <w:lang w:eastAsia="es-MX"/>
              </w:rPr>
              <w:t xml:space="preserve">cinco campos que considera el formato. </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2576D7" w:rsidRDefault="002576D7" w:rsidP="002576D7">
            <w:pPr>
              <w:spacing w:line="240" w:lineRule="auto"/>
              <w:jc w:val="both"/>
              <w:rPr>
                <w:rFonts w:ascii="ITC Avant Garde" w:eastAsia="Times New Roman" w:hAnsi="ITC Avant Garde" w:cs="Courier New"/>
                <w:color w:val="000000"/>
                <w:sz w:val="20"/>
                <w:szCs w:val="20"/>
                <w:highlight w:val="yellow"/>
                <w:lang w:eastAsia="es-MX"/>
              </w:rPr>
            </w:pPr>
            <w:r w:rsidRPr="005C7A9E">
              <w:rPr>
                <w:rFonts w:ascii="ITC Avant Garde" w:eastAsia="Times New Roman" w:hAnsi="ITC Avant Garde" w:cs="Courier New"/>
                <w:color w:val="000000"/>
                <w:sz w:val="20"/>
                <w:szCs w:val="20"/>
                <w:lang w:eastAsia="es-MX"/>
              </w:rPr>
              <w:t xml:space="preserve">El comentario respecto de la Sección 1, inciso V.A </w:t>
            </w:r>
            <w:r>
              <w:rPr>
                <w:rFonts w:ascii="ITC Avant Garde" w:eastAsia="Times New Roman" w:hAnsi="ITC Avant Garde" w:cs="Courier New"/>
                <w:color w:val="000000"/>
                <w:sz w:val="20"/>
                <w:szCs w:val="20"/>
                <w:lang w:eastAsia="es-MX"/>
              </w:rPr>
              <w:t xml:space="preserve">no resulta procedente, toda vez que como se señala en el propio formato, el </w:t>
            </w:r>
            <w:r w:rsidR="005F2543">
              <w:rPr>
                <w:rFonts w:ascii="ITC Avant Garde" w:eastAsia="Times New Roman" w:hAnsi="ITC Avant Garde" w:cs="Courier New"/>
                <w:color w:val="000000"/>
                <w:sz w:val="20"/>
                <w:szCs w:val="20"/>
                <w:lang w:eastAsia="es-MX"/>
              </w:rPr>
              <w:t>P</w:t>
            </w:r>
            <w:r>
              <w:rPr>
                <w:rFonts w:ascii="ITC Avant Garde" w:eastAsia="Times New Roman" w:hAnsi="ITC Avant Garde" w:cs="Courier New"/>
                <w:color w:val="000000"/>
                <w:sz w:val="20"/>
                <w:szCs w:val="20"/>
                <w:lang w:eastAsia="es-MX"/>
              </w:rPr>
              <w:t>romovente debe llenar una de las tres opciones, entre las que si bien se encuentra el número de inscripción en el Registro Público de Concesiones de la acreditación del representante legal, también se encuentra la opción de instrumento o copia certificada de poder notarial, en la que no se requiere de su inscripción en el Registro Público de Concesiones de este Instituto.</w:t>
            </w:r>
          </w:p>
          <w:p w:rsidR="002576D7" w:rsidRPr="00851FE2" w:rsidRDefault="002576D7" w:rsidP="002576D7">
            <w:pPr>
              <w:spacing w:line="240" w:lineRule="auto"/>
              <w:jc w:val="both"/>
              <w:rPr>
                <w:rFonts w:ascii="ITC Avant Garde" w:eastAsia="Times New Roman" w:hAnsi="ITC Avant Garde" w:cs="Courier New"/>
                <w:color w:val="000000"/>
                <w:sz w:val="20"/>
                <w:szCs w:val="20"/>
                <w:highlight w:val="yellow"/>
                <w:lang w:eastAsia="es-MX"/>
              </w:rPr>
            </w:pPr>
            <w:r>
              <w:rPr>
                <w:rFonts w:ascii="ITC Avant Garde" w:eastAsia="Times New Roman" w:hAnsi="ITC Avant Garde" w:cs="Courier New"/>
                <w:color w:val="000000"/>
                <w:sz w:val="20"/>
                <w:szCs w:val="20"/>
                <w:lang w:eastAsia="es-MX"/>
              </w:rPr>
              <w:t>Ahora bien, e</w:t>
            </w:r>
            <w:r w:rsidRPr="008D1157">
              <w:rPr>
                <w:rFonts w:ascii="ITC Avant Garde" w:eastAsia="Times New Roman" w:hAnsi="ITC Avant Garde" w:cs="Courier New"/>
                <w:color w:val="000000"/>
                <w:sz w:val="20"/>
                <w:szCs w:val="20"/>
                <w:lang w:eastAsia="es-MX"/>
              </w:rPr>
              <w:t xml:space="preserve">l comentario respecto de la Sección 2 resulta procedente, por lo que en el Formato para tener acceso al Sistema Electrónico del Registro Público de Concesiones se adecuará a efecto de que los </w:t>
            </w:r>
            <w:r w:rsidR="005F2543">
              <w:rPr>
                <w:rFonts w:ascii="ITC Avant Garde" w:eastAsia="Times New Roman" w:hAnsi="ITC Avant Garde" w:cs="Courier New"/>
                <w:color w:val="000000"/>
                <w:sz w:val="20"/>
                <w:szCs w:val="20"/>
                <w:lang w:eastAsia="es-MX"/>
              </w:rPr>
              <w:t>P</w:t>
            </w:r>
            <w:r w:rsidRPr="008D1157">
              <w:rPr>
                <w:rFonts w:ascii="ITC Avant Garde" w:eastAsia="Times New Roman" w:hAnsi="ITC Avant Garde" w:cs="Courier New"/>
                <w:color w:val="000000"/>
                <w:sz w:val="20"/>
                <w:szCs w:val="20"/>
                <w:lang w:eastAsia="es-MX"/>
              </w:rPr>
              <w:t>romoventes puedan proporcionar la información conducente.</w:t>
            </w:r>
            <w:r>
              <w:rPr>
                <w:rFonts w:ascii="ITC Avant Garde" w:eastAsia="Times New Roman" w:hAnsi="ITC Avant Garde" w:cs="Courier New"/>
                <w:color w:val="000000"/>
                <w:sz w:val="20"/>
                <w:szCs w:val="20"/>
                <w:lang w:eastAsia="es-MX"/>
              </w:rPr>
              <w:t xml:space="preserve"> </w:t>
            </w:r>
          </w:p>
        </w:tc>
      </w:tr>
    </w:tbl>
    <w:p w:rsidR="00CC6B99" w:rsidRDefault="00CC6B99"/>
    <w:p w:rsidR="00233C5C" w:rsidRDefault="00233C5C">
      <w:r>
        <w:br w:type="page"/>
      </w:r>
    </w:p>
    <w:tbl>
      <w:tblPr>
        <w:tblW w:w="5021" w:type="pct"/>
        <w:tblInd w:w="-10" w:type="dxa"/>
        <w:tblCellMar>
          <w:left w:w="70" w:type="dxa"/>
          <w:right w:w="70" w:type="dxa"/>
        </w:tblCellMar>
        <w:tblLook w:val="04A0" w:firstRow="1" w:lastRow="0" w:firstColumn="1" w:lastColumn="0" w:noHBand="0" w:noVBand="1"/>
      </w:tblPr>
      <w:tblGrid>
        <w:gridCol w:w="307"/>
        <w:gridCol w:w="4317"/>
        <w:gridCol w:w="3991"/>
        <w:gridCol w:w="4426"/>
      </w:tblGrid>
      <w:tr w:rsidR="00CC6B99" w:rsidRPr="004F7B85" w:rsidTr="00307172">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CC6B99" w:rsidRPr="00EA31C0" w:rsidRDefault="00CC6B99" w:rsidP="0074396B">
            <w:pPr>
              <w:jc w:val="center"/>
              <w:rPr>
                <w:rFonts w:ascii="ITC Avant Garde" w:hAnsi="ITC Avant Garde"/>
                <w:b/>
                <w:sz w:val="20"/>
              </w:rPr>
            </w:pPr>
            <w:r w:rsidRPr="00EA31C0">
              <w:rPr>
                <w:rFonts w:ascii="ITC Avant Garde" w:hAnsi="ITC Avant Garde"/>
                <w:b/>
                <w:sz w:val="20"/>
              </w:rPr>
              <w:t>Folio: 3</w:t>
            </w:r>
          </w:p>
        </w:tc>
      </w:tr>
      <w:tr w:rsidR="00A22C41" w:rsidRPr="004F7B85"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A22C41" w:rsidRPr="005D7371" w:rsidRDefault="00A22C41" w:rsidP="00A22C41">
            <w:pPr>
              <w:spacing w:after="0" w:line="240" w:lineRule="auto"/>
              <w:jc w:val="center"/>
              <w:rPr>
                <w:rFonts w:ascii="ITC Avant Garde" w:hAnsi="ITC Avant Garde"/>
                <w:b/>
                <w:sz w:val="20"/>
              </w:rPr>
            </w:pPr>
            <w:r w:rsidRPr="005D7371">
              <w:rPr>
                <w:rFonts w:ascii="ITC Avant Garde" w:hAnsi="ITC Avant Garde"/>
                <w:b/>
                <w:sz w:val="20"/>
              </w:rPr>
              <w:t>Cablevisi</w:t>
            </w:r>
            <w:r>
              <w:rPr>
                <w:rFonts w:ascii="ITC Avant Garde" w:hAnsi="ITC Avant Garde"/>
                <w:b/>
                <w:sz w:val="20"/>
              </w:rPr>
              <w:t xml:space="preserve">ón, S.A. de C.V., Operbes, S.A. </w:t>
            </w:r>
            <w:r w:rsidRPr="005D7371">
              <w:rPr>
                <w:rFonts w:ascii="ITC Avant Garde" w:hAnsi="ITC Avant Garde"/>
                <w:b/>
                <w:sz w:val="20"/>
              </w:rPr>
              <w:t>d</w:t>
            </w:r>
            <w:r>
              <w:rPr>
                <w:rFonts w:ascii="ITC Avant Garde" w:hAnsi="ITC Avant Garde"/>
                <w:b/>
                <w:sz w:val="20"/>
              </w:rPr>
              <w:t>e C.V., Cable y Comunicación de</w:t>
            </w:r>
            <w:r w:rsidR="0083615C">
              <w:rPr>
                <w:rFonts w:ascii="ITC Avant Garde" w:hAnsi="ITC Avant Garde"/>
                <w:b/>
                <w:sz w:val="20"/>
              </w:rPr>
              <w:t xml:space="preserve"> </w:t>
            </w:r>
            <w:r w:rsidRPr="005D7371">
              <w:rPr>
                <w:rFonts w:ascii="ITC Avant Garde" w:hAnsi="ITC Avant Garde"/>
                <w:b/>
                <w:sz w:val="20"/>
              </w:rPr>
              <w:t>Cam</w:t>
            </w:r>
            <w:r>
              <w:rPr>
                <w:rFonts w:ascii="ITC Avant Garde" w:hAnsi="ITC Avant Garde"/>
                <w:b/>
                <w:sz w:val="20"/>
              </w:rPr>
              <w:t xml:space="preserve">peche, S.A. de C.V., Bestphone, S.A. de C.V., Cablemás </w:t>
            </w:r>
            <w:r w:rsidRPr="005D7371">
              <w:rPr>
                <w:rFonts w:ascii="ITC Avant Garde" w:hAnsi="ITC Avant Garde"/>
                <w:b/>
                <w:sz w:val="20"/>
              </w:rPr>
              <w:t>Telecom</w:t>
            </w:r>
            <w:r>
              <w:rPr>
                <w:rFonts w:ascii="ITC Avant Garde" w:hAnsi="ITC Avant Garde"/>
                <w:b/>
                <w:sz w:val="20"/>
              </w:rPr>
              <w:t xml:space="preserve">unicaciones, S.A. de C.V., Tele </w:t>
            </w:r>
            <w:r w:rsidRPr="005D7371">
              <w:rPr>
                <w:rFonts w:ascii="ITC Avant Garde" w:hAnsi="ITC Avant Garde"/>
                <w:b/>
                <w:sz w:val="20"/>
              </w:rPr>
              <w:t>Azte</w:t>
            </w:r>
            <w:r>
              <w:rPr>
                <w:rFonts w:ascii="ITC Avant Garde" w:hAnsi="ITC Avant Garde"/>
                <w:b/>
                <w:sz w:val="20"/>
              </w:rPr>
              <w:t xml:space="preserve">ca, S.A. de C.V., México Red de </w:t>
            </w:r>
            <w:r w:rsidRPr="005D7371">
              <w:rPr>
                <w:rFonts w:ascii="ITC Avant Garde" w:hAnsi="ITC Avant Garde"/>
                <w:b/>
                <w:sz w:val="20"/>
              </w:rPr>
              <w:t>Telecomu</w:t>
            </w:r>
            <w:r>
              <w:rPr>
                <w:rFonts w:ascii="ITC Avant Garde" w:hAnsi="ITC Avant Garde"/>
                <w:b/>
                <w:sz w:val="20"/>
              </w:rPr>
              <w:t xml:space="preserve">nicaciones, S. de R.L. de C.V., </w:t>
            </w:r>
            <w:r w:rsidRPr="005D7371">
              <w:rPr>
                <w:rFonts w:ascii="ITC Avant Garde" w:hAnsi="ITC Avant Garde"/>
                <w:b/>
                <w:sz w:val="20"/>
              </w:rPr>
              <w:t>Televisi</w:t>
            </w:r>
            <w:r>
              <w:rPr>
                <w:rFonts w:ascii="ITC Avant Garde" w:hAnsi="ITC Avant Garde"/>
                <w:b/>
                <w:sz w:val="20"/>
              </w:rPr>
              <w:t xml:space="preserve">ón Internacional, S.A. de C.V., </w:t>
            </w:r>
            <w:r w:rsidRPr="005D7371">
              <w:rPr>
                <w:rFonts w:ascii="ITC Avant Garde" w:hAnsi="ITC Avant Garde"/>
                <w:b/>
                <w:sz w:val="20"/>
              </w:rPr>
              <w:t>Cabl</w:t>
            </w:r>
            <w:r>
              <w:rPr>
                <w:rFonts w:ascii="ITC Avant Garde" w:hAnsi="ITC Avant Garde"/>
                <w:b/>
                <w:sz w:val="20"/>
              </w:rPr>
              <w:t xml:space="preserve">evisión Red, S.A. de C.V., y TV </w:t>
            </w:r>
            <w:r w:rsidRPr="005D7371">
              <w:rPr>
                <w:rFonts w:ascii="ITC Avant Garde" w:hAnsi="ITC Avant Garde"/>
                <w:b/>
                <w:sz w:val="20"/>
              </w:rPr>
              <w:t>Cable de Oriente, S.A. de C.V.</w:t>
            </w:r>
          </w:p>
        </w:tc>
      </w:tr>
      <w:tr w:rsidR="00A22C41" w:rsidRPr="004F7B85"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A22C41" w:rsidRPr="00E5041C" w:rsidRDefault="00A22C41" w:rsidP="00A22C41">
            <w:pPr>
              <w:spacing w:after="0" w:line="240" w:lineRule="auto"/>
              <w:jc w:val="center"/>
              <w:rPr>
                <w:rFonts w:ascii="ITC Avant Garde" w:hAnsi="ITC Avant Garde"/>
                <w:b/>
                <w:color w:val="000000"/>
                <w:sz w:val="20"/>
              </w:rPr>
            </w:pPr>
            <w:r w:rsidRPr="00E5041C">
              <w:rPr>
                <w:rFonts w:ascii="ITC Avant Garde" w:hAnsi="ITC Avant Garde"/>
                <w:b/>
                <w:color w:val="000000"/>
                <w:sz w:val="20"/>
              </w:rPr>
              <w:t xml:space="preserve">Representadas por: </w:t>
            </w:r>
            <w:r w:rsidRPr="00881BEB">
              <w:rPr>
                <w:rFonts w:ascii="ITC Avant Garde" w:hAnsi="ITC Avant Garde"/>
                <w:b/>
                <w:color w:val="000000"/>
                <w:sz w:val="20"/>
              </w:rPr>
              <w:t>Víctor Tomás López Baltierra</w:t>
            </w:r>
          </w:p>
        </w:tc>
      </w:tr>
      <w:tr w:rsidR="002F3388" w:rsidRPr="004F7B85" w:rsidTr="00F40901">
        <w:trPr>
          <w:trHeight w:val="300"/>
        </w:trPr>
        <w:tc>
          <w:tcPr>
            <w:tcW w:w="160"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A31C0" w:rsidRDefault="00CC6B99" w:rsidP="0074396B">
            <w:pPr>
              <w:jc w:val="center"/>
              <w:rPr>
                <w:rFonts w:ascii="ITC Avant Garde" w:hAnsi="ITC Avant Garde"/>
                <w:b/>
                <w:sz w:val="20"/>
              </w:rPr>
            </w:pPr>
          </w:p>
        </w:tc>
        <w:tc>
          <w:tcPr>
            <w:tcW w:w="1429"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EA31C0" w:rsidRDefault="00F40901" w:rsidP="0074396B">
            <w:pPr>
              <w:jc w:val="center"/>
              <w:rPr>
                <w:rFonts w:ascii="ITC Avant Garde" w:hAnsi="ITC Avant Garde"/>
                <w:b/>
                <w:sz w:val="20"/>
              </w:rPr>
            </w:pPr>
            <w:r>
              <w:rPr>
                <w:rFonts w:ascii="ITC Avant Garde" w:hAnsi="ITC Avant Garde"/>
                <w:b/>
                <w:sz w:val="20"/>
              </w:rPr>
              <w:t>Lineamiento</w:t>
            </w:r>
            <w:r w:rsidR="00CC6B99" w:rsidRPr="00EA31C0">
              <w:rPr>
                <w:rFonts w:ascii="ITC Avant Garde" w:hAnsi="ITC Avant Garde"/>
                <w:b/>
                <w:sz w:val="20"/>
              </w:rPr>
              <w:t xml:space="preserve"> o Apartado</w:t>
            </w:r>
            <w:r w:rsidR="00020CFA">
              <w:rPr>
                <w:rFonts w:ascii="ITC Avant Garde" w:hAnsi="ITC Avant Garde"/>
                <w:b/>
                <w:sz w:val="20"/>
              </w:rPr>
              <w:t xml:space="preserve"> del Anteproyecto</w:t>
            </w:r>
          </w:p>
        </w:tc>
        <w:tc>
          <w:tcPr>
            <w:tcW w:w="1639"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A31C0" w:rsidRDefault="00CC6B99" w:rsidP="0074396B">
            <w:pPr>
              <w:jc w:val="center"/>
              <w:rPr>
                <w:rFonts w:ascii="ITC Avant Garde" w:hAnsi="ITC Avant Garde"/>
                <w:b/>
                <w:sz w:val="20"/>
              </w:rPr>
            </w:pPr>
            <w:r w:rsidRPr="00EA31C0">
              <w:rPr>
                <w:rFonts w:ascii="ITC Avant Garde" w:hAnsi="ITC Avant Garde"/>
                <w:b/>
                <w:sz w:val="20"/>
              </w:rPr>
              <w:t>Comentarios, opiniones o aportaciones</w:t>
            </w:r>
          </w:p>
        </w:tc>
        <w:tc>
          <w:tcPr>
            <w:tcW w:w="1771"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A31C0" w:rsidRDefault="00CC6B99" w:rsidP="0074396B">
            <w:pPr>
              <w:jc w:val="center"/>
              <w:rPr>
                <w:rFonts w:ascii="ITC Avant Garde" w:hAnsi="ITC Avant Garde"/>
                <w:b/>
                <w:sz w:val="20"/>
              </w:rPr>
            </w:pPr>
            <w:r w:rsidRPr="00EA31C0">
              <w:rPr>
                <w:rFonts w:ascii="ITC Avant Garde" w:hAnsi="ITC Avant Garde"/>
                <w:b/>
                <w:sz w:val="20"/>
              </w:rPr>
              <w:t>Respuesta</w:t>
            </w:r>
          </w:p>
        </w:tc>
      </w:tr>
      <w:tr w:rsidR="002F3388" w:rsidRPr="004F7B85" w:rsidTr="00F40901">
        <w:trPr>
          <w:trHeight w:val="300"/>
        </w:trPr>
        <w:tc>
          <w:tcPr>
            <w:tcW w:w="160"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1.</w:t>
            </w:r>
          </w:p>
        </w:tc>
        <w:tc>
          <w:tcPr>
            <w:tcW w:w="1429"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54399" w:rsidRDefault="001B056B">
            <w:pPr>
              <w:jc w:val="center"/>
              <w:rPr>
                <w:rFonts w:ascii="ITC Avant Garde" w:hAnsi="ITC Avant Garde"/>
                <w:sz w:val="20"/>
                <w:szCs w:val="20"/>
              </w:rPr>
            </w:pPr>
            <w:r w:rsidRPr="001B056B">
              <w:rPr>
                <w:rFonts w:ascii="ITC Avant Garde" w:hAnsi="ITC Avant Garde"/>
                <w:sz w:val="20"/>
                <w:szCs w:val="20"/>
              </w:rPr>
              <w:t>DÉCIMO OCTAVO</w:t>
            </w:r>
            <w:r>
              <w:rPr>
                <w:rFonts w:ascii="ITC Avant Garde" w:hAnsi="ITC Avant Garde"/>
                <w:sz w:val="20"/>
                <w:szCs w:val="20"/>
              </w:rPr>
              <w:t xml:space="preserve"> </w:t>
            </w:r>
          </w:p>
        </w:tc>
        <w:tc>
          <w:tcPr>
            <w:tcW w:w="1639"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A22C41" w:rsidP="0074396B">
            <w:pPr>
              <w:jc w:val="both"/>
              <w:rPr>
                <w:rFonts w:ascii="ITC Avant Garde" w:hAnsi="ITC Avant Garde"/>
                <w:color w:val="000000"/>
                <w:sz w:val="20"/>
              </w:rPr>
            </w:pPr>
            <w:r w:rsidRPr="00BA7F14">
              <w:rPr>
                <w:rFonts w:ascii="ITC Avant Garde" w:hAnsi="ITC Avant Garde"/>
                <w:color w:val="000000"/>
                <w:sz w:val="20"/>
              </w:rPr>
              <w:t>Respecto al uso de la Firma Electrónica Avanzada, Grupo Televisa considera que no debe utilizarse para los trámites en representación de sus empresas, ya que es de uso privado de los particulares que la obtienen en su calidad de “Persona física” ante el Servicio de Administración Tributaria de la Secretaria de Hacienda y Crédito Público, por lo que no se debería considerar que los funcionarios o representantes de los diferentes concesionarios la utilicen para los trámites en comento.</w:t>
            </w:r>
          </w:p>
          <w:p w:rsidR="00A22C41" w:rsidRPr="00854399" w:rsidRDefault="00A22C41" w:rsidP="0074396B">
            <w:pPr>
              <w:jc w:val="both"/>
              <w:rPr>
                <w:rFonts w:ascii="ITC Avant Garde" w:hAnsi="ITC Avant Garde"/>
                <w:sz w:val="20"/>
                <w:szCs w:val="20"/>
              </w:rPr>
            </w:pPr>
            <w:r w:rsidRPr="00BA7F14">
              <w:rPr>
                <w:rFonts w:ascii="ITC Avant Garde" w:hAnsi="ITC Avant Garde"/>
                <w:color w:val="000000"/>
                <w:sz w:val="20"/>
              </w:rPr>
              <w:t>En todo caso el acceso y la autenticación de los usuarios de la ventanilla electrónica debería realizarse mediante mecanismos,</w:t>
            </w:r>
            <w:r>
              <w:rPr>
                <w:rFonts w:ascii="ITC Avant Garde" w:hAnsi="ITC Avant Garde"/>
                <w:color w:val="000000"/>
                <w:sz w:val="20"/>
              </w:rPr>
              <w:t xml:space="preserve"> </w:t>
            </w:r>
            <w:r w:rsidRPr="00BA7F14">
              <w:rPr>
                <w:rFonts w:ascii="ITC Avant Garde" w:hAnsi="ITC Avant Garde"/>
                <w:color w:val="000000"/>
                <w:sz w:val="20"/>
              </w:rPr>
              <w:t>usuarios y contraseñas gestionados y administrados por el propio Instituto, los cuales deberán solicitar cada uno de los concesionarios, como ejemplo de lo anterior se menciona la practica implementada en el Sistema Electrónico de Solicitudes de Interconexión (SESI), en dicho ejemplo cada concesionario se somete a un registro para validar su participación en el sistema mencionado anteriormente.</w:t>
            </w:r>
          </w:p>
        </w:tc>
        <w:tc>
          <w:tcPr>
            <w:tcW w:w="1771" w:type="pct"/>
            <w:tcBorders>
              <w:top w:val="single" w:sz="4" w:space="0" w:color="auto"/>
              <w:left w:val="single" w:sz="8" w:space="0" w:color="auto"/>
              <w:bottom w:val="single" w:sz="4" w:space="0" w:color="auto"/>
              <w:right w:val="single" w:sz="8" w:space="0" w:color="000000"/>
            </w:tcBorders>
            <w:shd w:val="clear" w:color="auto" w:fill="FFFFFF" w:themeFill="background1"/>
          </w:tcPr>
          <w:p w:rsidR="001B056B" w:rsidRDefault="001B056B" w:rsidP="001B056B">
            <w:pPr>
              <w:spacing w:line="240" w:lineRule="auto"/>
              <w:jc w:val="both"/>
              <w:rPr>
                <w:rFonts w:ascii="ITC Avant Garde" w:eastAsia="Times New Roman" w:hAnsi="ITC Avant Garde" w:cs="Courier New"/>
                <w:sz w:val="20"/>
                <w:szCs w:val="20"/>
                <w:lang w:eastAsia="es-MX"/>
              </w:rPr>
            </w:pPr>
            <w:r w:rsidRPr="006B7339">
              <w:rPr>
                <w:rFonts w:ascii="ITC Avant Garde" w:eastAsia="Times New Roman" w:hAnsi="ITC Avant Garde" w:cs="Courier New"/>
                <w:sz w:val="20"/>
                <w:szCs w:val="20"/>
                <w:lang w:eastAsia="es-MX"/>
              </w:rPr>
              <w:t xml:space="preserve">No </w:t>
            </w:r>
            <w:r>
              <w:rPr>
                <w:rFonts w:ascii="ITC Avant Garde" w:eastAsia="Times New Roman" w:hAnsi="ITC Avant Garde" w:cs="Courier New"/>
                <w:sz w:val="20"/>
                <w:szCs w:val="20"/>
                <w:lang w:eastAsia="es-MX"/>
              </w:rPr>
              <w:t>es</w:t>
            </w:r>
            <w:r w:rsidRPr="006B7339">
              <w:rPr>
                <w:rFonts w:ascii="ITC Avant Garde" w:eastAsia="Times New Roman" w:hAnsi="ITC Avant Garde" w:cs="Courier New"/>
                <w:sz w:val="20"/>
                <w:szCs w:val="20"/>
                <w:lang w:eastAsia="es-MX"/>
              </w:rPr>
              <w:t xml:space="preserve"> procedente </w:t>
            </w:r>
            <w:r>
              <w:rPr>
                <w:rFonts w:ascii="ITC Avant Garde" w:eastAsia="Times New Roman" w:hAnsi="ITC Avant Garde" w:cs="Courier New"/>
                <w:sz w:val="20"/>
                <w:szCs w:val="20"/>
                <w:lang w:eastAsia="es-MX"/>
              </w:rPr>
              <w:t>el comentario, toda vez que</w:t>
            </w:r>
            <w:r w:rsidR="009F6700">
              <w:rPr>
                <w:rFonts w:ascii="ITC Avant Garde" w:eastAsia="Times New Roman" w:hAnsi="ITC Avant Garde" w:cs="Courier New"/>
                <w:sz w:val="20"/>
                <w:szCs w:val="20"/>
                <w:lang w:eastAsia="es-MX"/>
              </w:rPr>
              <w:t>,</w:t>
            </w:r>
            <w:r>
              <w:rPr>
                <w:rFonts w:ascii="ITC Avant Garde" w:eastAsia="Times New Roman" w:hAnsi="ITC Avant Garde" w:cs="Courier New"/>
                <w:sz w:val="20"/>
                <w:szCs w:val="20"/>
                <w:lang w:eastAsia="es-MX"/>
              </w:rPr>
              <w:t xml:space="preserve"> por las características específicas de la</w:t>
            </w:r>
            <w:r w:rsidR="009F6700">
              <w:rPr>
                <w:rFonts w:ascii="ITC Avant Garde" w:eastAsia="Times New Roman" w:hAnsi="ITC Avant Garde" w:cs="Courier New"/>
                <w:sz w:val="20"/>
                <w:szCs w:val="20"/>
                <w:lang w:eastAsia="es-MX"/>
              </w:rPr>
              <w:t xml:space="preserve"> FIEL</w:t>
            </w:r>
            <w:r>
              <w:rPr>
                <w:rFonts w:ascii="ITC Avant Garde" w:eastAsia="Times New Roman" w:hAnsi="ITC Avant Garde" w:cs="Courier New"/>
                <w:sz w:val="20"/>
                <w:szCs w:val="20"/>
                <w:lang w:eastAsia="es-MX"/>
              </w:rPr>
              <w:t xml:space="preserve">, su uso en </w:t>
            </w:r>
            <w:r w:rsidRPr="009C6170">
              <w:rPr>
                <w:rFonts w:ascii="ITC Avant Garde" w:eastAsia="Times New Roman" w:hAnsi="ITC Avant Garde" w:cs="Courier New"/>
                <w:sz w:val="20"/>
                <w:szCs w:val="20"/>
                <w:lang w:eastAsia="es-MX"/>
              </w:rPr>
              <w:t xml:space="preserve">las </w:t>
            </w:r>
            <w:r w:rsidR="009F6700">
              <w:rPr>
                <w:rFonts w:ascii="ITC Avant Garde" w:eastAsia="Times New Roman" w:hAnsi="ITC Avant Garde" w:cs="Courier New"/>
                <w:sz w:val="20"/>
                <w:szCs w:val="20"/>
                <w:lang w:eastAsia="es-MX"/>
              </w:rPr>
              <w:t>A</w:t>
            </w:r>
            <w:r w:rsidRPr="009C6170">
              <w:rPr>
                <w:rFonts w:ascii="ITC Avant Garde" w:eastAsia="Times New Roman" w:hAnsi="ITC Avant Garde" w:cs="Courier New"/>
                <w:sz w:val="20"/>
                <w:szCs w:val="20"/>
                <w:lang w:eastAsia="es-MX"/>
              </w:rPr>
              <w:t xml:space="preserve">ctuaciones </w:t>
            </w:r>
            <w:r w:rsidR="009F6700">
              <w:rPr>
                <w:rFonts w:ascii="ITC Avant Garde" w:eastAsia="Times New Roman" w:hAnsi="ITC Avant Garde" w:cs="Courier New"/>
                <w:sz w:val="20"/>
                <w:szCs w:val="20"/>
                <w:lang w:eastAsia="es-MX"/>
              </w:rPr>
              <w:t>E</w:t>
            </w:r>
            <w:r w:rsidRPr="009C6170">
              <w:rPr>
                <w:rFonts w:ascii="ITC Avant Garde" w:eastAsia="Times New Roman" w:hAnsi="ITC Avant Garde" w:cs="Courier New"/>
                <w:sz w:val="20"/>
                <w:szCs w:val="20"/>
                <w:lang w:eastAsia="es-MX"/>
              </w:rPr>
              <w:t xml:space="preserve">lectrónicas, entendiéndose por </w:t>
            </w:r>
            <w:r w:rsidR="00DF5B44">
              <w:rPr>
                <w:rFonts w:ascii="ITC Avant Garde" w:eastAsia="Times New Roman" w:hAnsi="ITC Avant Garde" w:cs="Courier New"/>
                <w:sz w:val="20"/>
                <w:szCs w:val="20"/>
                <w:lang w:eastAsia="es-MX"/>
              </w:rPr>
              <w:t>é</w:t>
            </w:r>
            <w:r w:rsidRPr="009C6170">
              <w:rPr>
                <w:rFonts w:ascii="ITC Avant Garde" w:eastAsia="Times New Roman" w:hAnsi="ITC Avant Garde" w:cs="Courier New"/>
                <w:sz w:val="20"/>
                <w:szCs w:val="20"/>
                <w:lang w:eastAsia="es-MX"/>
              </w:rPr>
              <w:t>stas las promociones, solicitudes o cualquier documentación o información relacionada con la presentación de un</w:t>
            </w:r>
            <w:r w:rsidR="00DF5B44">
              <w:rPr>
                <w:rFonts w:ascii="ITC Avant Garde" w:eastAsia="Times New Roman" w:hAnsi="ITC Avant Garde" w:cs="Courier New"/>
                <w:sz w:val="20"/>
                <w:szCs w:val="20"/>
                <w:lang w:eastAsia="es-MX"/>
              </w:rPr>
              <w:t xml:space="preserve"> T</w:t>
            </w:r>
            <w:r w:rsidRPr="009C6170">
              <w:rPr>
                <w:rFonts w:ascii="ITC Avant Garde" w:eastAsia="Times New Roman" w:hAnsi="ITC Avant Garde" w:cs="Courier New"/>
                <w:sz w:val="20"/>
                <w:szCs w:val="20"/>
                <w:lang w:eastAsia="es-MX"/>
              </w:rPr>
              <w:t>rámit</w:t>
            </w:r>
            <w:r>
              <w:rPr>
                <w:rFonts w:ascii="ITC Avant Garde" w:eastAsia="Times New Roman" w:hAnsi="ITC Avant Garde" w:cs="Courier New"/>
                <w:sz w:val="20"/>
                <w:szCs w:val="20"/>
                <w:lang w:eastAsia="es-MX"/>
              </w:rPr>
              <w:t xml:space="preserve">e o la solicitud de un </w:t>
            </w:r>
            <w:r w:rsidR="00DF5B44">
              <w:rPr>
                <w:rFonts w:ascii="ITC Avant Garde" w:eastAsia="Times New Roman" w:hAnsi="ITC Avant Garde" w:cs="Courier New"/>
                <w:sz w:val="20"/>
                <w:szCs w:val="20"/>
                <w:lang w:eastAsia="es-MX"/>
              </w:rPr>
              <w:t>S</w:t>
            </w:r>
            <w:r>
              <w:rPr>
                <w:rFonts w:ascii="ITC Avant Garde" w:eastAsia="Times New Roman" w:hAnsi="ITC Avant Garde" w:cs="Courier New"/>
                <w:sz w:val="20"/>
                <w:szCs w:val="20"/>
                <w:lang w:eastAsia="es-MX"/>
              </w:rPr>
              <w:t>ervicio, permiten dar certeza al Instituto respecto de quién realizó cada actuación.</w:t>
            </w:r>
          </w:p>
          <w:p w:rsidR="001B056B" w:rsidRDefault="001B056B" w:rsidP="001B056B">
            <w:pPr>
              <w:spacing w:line="240" w:lineRule="auto"/>
              <w:jc w:val="both"/>
              <w:rPr>
                <w:rFonts w:ascii="ITC Avant Garde" w:eastAsia="Times New Roman" w:hAnsi="ITC Avant Garde" w:cs="Courier New"/>
                <w:sz w:val="20"/>
                <w:szCs w:val="20"/>
                <w:lang w:eastAsia="es-MX"/>
              </w:rPr>
            </w:pPr>
            <w:r>
              <w:rPr>
                <w:rFonts w:ascii="ITC Avant Garde" w:eastAsia="Times New Roman" w:hAnsi="ITC Avant Garde" w:cs="Courier New"/>
                <w:sz w:val="20"/>
                <w:szCs w:val="20"/>
                <w:lang w:eastAsia="es-MX"/>
              </w:rPr>
              <w:t>Por ello, cada representante deberá utilizar su</w:t>
            </w:r>
            <w:r w:rsidR="00DF5B44">
              <w:rPr>
                <w:rFonts w:ascii="ITC Avant Garde" w:eastAsia="Times New Roman" w:hAnsi="ITC Avant Garde" w:cs="Courier New"/>
                <w:sz w:val="20"/>
                <w:szCs w:val="20"/>
                <w:lang w:eastAsia="es-MX"/>
              </w:rPr>
              <w:t xml:space="preserve"> FIEL</w:t>
            </w:r>
            <w:r>
              <w:rPr>
                <w:rFonts w:ascii="ITC Avant Garde" w:eastAsia="Times New Roman" w:hAnsi="ITC Avant Garde" w:cs="Courier New"/>
                <w:sz w:val="20"/>
                <w:szCs w:val="20"/>
                <w:lang w:eastAsia="es-MX"/>
              </w:rPr>
              <w:t>.</w:t>
            </w:r>
          </w:p>
          <w:p w:rsidR="001B056B" w:rsidRPr="001B056B" w:rsidRDefault="001B056B" w:rsidP="001B056B">
            <w:pPr>
              <w:spacing w:line="240" w:lineRule="auto"/>
              <w:jc w:val="both"/>
              <w:rPr>
                <w:rFonts w:ascii="ITC Avant Garde" w:eastAsia="Times New Roman" w:hAnsi="ITC Avant Garde" w:cs="Courier New"/>
                <w:sz w:val="20"/>
                <w:szCs w:val="20"/>
                <w:lang w:eastAsia="es-MX"/>
              </w:rPr>
            </w:pPr>
            <w:r w:rsidRPr="001B056B">
              <w:rPr>
                <w:rFonts w:ascii="ITC Avant Garde" w:eastAsia="Times New Roman" w:hAnsi="ITC Avant Garde" w:cs="Courier New"/>
                <w:sz w:val="20"/>
                <w:szCs w:val="20"/>
                <w:lang w:eastAsia="es-MX"/>
              </w:rPr>
              <w:t>Como</w:t>
            </w:r>
            <w:r>
              <w:rPr>
                <w:rFonts w:ascii="ITC Avant Garde" w:eastAsia="Times New Roman" w:hAnsi="ITC Avant Garde" w:cs="Courier New"/>
                <w:sz w:val="20"/>
                <w:szCs w:val="20"/>
                <w:lang w:eastAsia="es-MX"/>
              </w:rPr>
              <w:t xml:space="preserve"> se dijo en comentario previo, </w:t>
            </w:r>
            <w:r w:rsidRPr="001B056B">
              <w:rPr>
                <w:rFonts w:ascii="ITC Avant Garde" w:eastAsia="Times New Roman" w:hAnsi="ITC Avant Garde" w:cs="Courier New"/>
                <w:sz w:val="20"/>
                <w:szCs w:val="20"/>
                <w:lang w:eastAsia="es-MX"/>
              </w:rPr>
              <w:t xml:space="preserve">la </w:t>
            </w:r>
            <w:r w:rsidR="00DF5B44">
              <w:rPr>
                <w:rFonts w:ascii="ITC Avant Garde" w:eastAsia="Times New Roman" w:hAnsi="ITC Avant Garde" w:cs="Courier New"/>
                <w:sz w:val="20"/>
                <w:szCs w:val="20"/>
                <w:lang w:eastAsia="es-MX"/>
              </w:rPr>
              <w:t xml:space="preserve">FIEL </w:t>
            </w:r>
            <w:r w:rsidRPr="001B056B">
              <w:rPr>
                <w:rFonts w:ascii="ITC Avant Garde" w:eastAsia="Times New Roman" w:hAnsi="ITC Avant Garde" w:cs="Courier New"/>
                <w:sz w:val="20"/>
                <w:szCs w:val="20"/>
                <w:lang w:eastAsia="es-MX"/>
              </w:rPr>
              <w:t xml:space="preserve">cumple con principios rectores como los que se establecen en el artículo 8 de la Ley de Firma Electrónica </w:t>
            </w:r>
            <w:r w:rsidR="00514168" w:rsidRPr="001B056B">
              <w:rPr>
                <w:rFonts w:ascii="ITC Avant Garde" w:eastAsia="Times New Roman" w:hAnsi="ITC Avant Garde" w:cs="Courier New"/>
                <w:sz w:val="20"/>
                <w:szCs w:val="20"/>
                <w:lang w:eastAsia="es-MX"/>
              </w:rPr>
              <w:t>Avanzada, que</w:t>
            </w:r>
            <w:r w:rsidRPr="001B056B">
              <w:rPr>
                <w:rFonts w:ascii="ITC Avant Garde" w:eastAsia="Times New Roman" w:hAnsi="ITC Avant Garde" w:cs="Courier New"/>
                <w:sz w:val="20"/>
                <w:szCs w:val="20"/>
                <w:lang w:eastAsia="es-MX"/>
              </w:rPr>
              <w:t xml:space="preserve"> garantizan la integridad de la información o documentación recibida por el Instituto y que dicha firma corresponde exclusivamente al firmante.</w:t>
            </w:r>
          </w:p>
          <w:p w:rsidR="001B056B" w:rsidRPr="001B056B" w:rsidRDefault="001B056B" w:rsidP="001B056B">
            <w:pPr>
              <w:spacing w:line="240" w:lineRule="auto"/>
              <w:jc w:val="both"/>
              <w:rPr>
                <w:rFonts w:ascii="ITC Avant Garde" w:eastAsia="Times New Roman" w:hAnsi="ITC Avant Garde" w:cs="Courier New"/>
                <w:sz w:val="20"/>
                <w:szCs w:val="20"/>
                <w:lang w:eastAsia="es-MX"/>
              </w:rPr>
            </w:pPr>
            <w:r w:rsidRPr="001B056B">
              <w:rPr>
                <w:rFonts w:ascii="ITC Avant Garde" w:eastAsia="Times New Roman" w:hAnsi="ITC Avant Garde" w:cs="Courier New"/>
                <w:sz w:val="20"/>
                <w:szCs w:val="20"/>
                <w:lang w:eastAsia="es-MX"/>
              </w:rPr>
              <w:t xml:space="preserve">Lo anterior robustece que se tenga certeza </w:t>
            </w:r>
            <w:r w:rsidR="00514168">
              <w:rPr>
                <w:rFonts w:ascii="ITC Avant Garde" w:eastAsia="Times New Roman" w:hAnsi="ITC Avant Garde" w:cs="Courier New"/>
                <w:sz w:val="20"/>
                <w:szCs w:val="20"/>
                <w:lang w:eastAsia="es-MX"/>
              </w:rPr>
              <w:t xml:space="preserve">respecto </w:t>
            </w:r>
            <w:r w:rsidRPr="001B056B">
              <w:rPr>
                <w:rFonts w:ascii="ITC Avant Garde" w:eastAsia="Times New Roman" w:hAnsi="ITC Avant Garde" w:cs="Courier New"/>
                <w:sz w:val="20"/>
                <w:szCs w:val="20"/>
                <w:lang w:eastAsia="es-MX"/>
              </w:rPr>
              <w:t>a s</w:t>
            </w:r>
            <w:r w:rsidR="006E414C">
              <w:rPr>
                <w:rFonts w:ascii="ITC Avant Garde" w:eastAsia="Times New Roman" w:hAnsi="ITC Avant Garde" w:cs="Courier New"/>
                <w:sz w:val="20"/>
                <w:szCs w:val="20"/>
                <w:lang w:eastAsia="es-MX"/>
              </w:rPr>
              <w:t>i</w:t>
            </w:r>
            <w:r w:rsidRPr="001B056B">
              <w:rPr>
                <w:rFonts w:ascii="ITC Avant Garde" w:eastAsia="Times New Roman" w:hAnsi="ITC Avant Garde" w:cs="Courier New"/>
                <w:sz w:val="20"/>
                <w:szCs w:val="20"/>
                <w:lang w:eastAsia="es-MX"/>
              </w:rPr>
              <w:t xml:space="preserve"> el </w:t>
            </w:r>
            <w:r w:rsidR="00253AF5">
              <w:rPr>
                <w:rFonts w:ascii="ITC Avant Garde" w:eastAsia="Times New Roman" w:hAnsi="ITC Avant Garde" w:cs="Courier New"/>
                <w:sz w:val="20"/>
                <w:szCs w:val="20"/>
                <w:lang w:eastAsia="es-MX"/>
              </w:rPr>
              <w:t>P</w:t>
            </w:r>
            <w:r w:rsidRPr="001B056B">
              <w:rPr>
                <w:rFonts w:ascii="ITC Avant Garde" w:eastAsia="Times New Roman" w:hAnsi="ITC Avant Garde" w:cs="Courier New"/>
                <w:sz w:val="20"/>
                <w:szCs w:val="20"/>
                <w:lang w:eastAsia="es-MX"/>
              </w:rPr>
              <w:t xml:space="preserve">romovente está expresando su voluntad y conformidad en cuanto al contenido y alcance de la información presentada en la </w:t>
            </w:r>
            <w:r w:rsidR="00253AF5">
              <w:rPr>
                <w:rFonts w:ascii="ITC Avant Garde" w:eastAsia="Times New Roman" w:hAnsi="ITC Avant Garde" w:cs="Courier New"/>
                <w:sz w:val="20"/>
                <w:szCs w:val="20"/>
                <w:lang w:eastAsia="es-MX"/>
              </w:rPr>
              <w:t>A</w:t>
            </w:r>
            <w:r w:rsidRPr="001B056B">
              <w:rPr>
                <w:rFonts w:ascii="ITC Avant Garde" w:eastAsia="Times New Roman" w:hAnsi="ITC Avant Garde" w:cs="Courier New"/>
                <w:sz w:val="20"/>
                <w:szCs w:val="20"/>
                <w:lang w:eastAsia="es-MX"/>
              </w:rPr>
              <w:t xml:space="preserve">ctuación </w:t>
            </w:r>
            <w:r w:rsidR="00253AF5">
              <w:rPr>
                <w:rFonts w:ascii="ITC Avant Garde" w:eastAsia="Times New Roman" w:hAnsi="ITC Avant Garde" w:cs="Courier New"/>
                <w:sz w:val="20"/>
                <w:szCs w:val="20"/>
                <w:lang w:eastAsia="es-MX"/>
              </w:rPr>
              <w:t>E</w:t>
            </w:r>
            <w:r w:rsidRPr="001B056B">
              <w:rPr>
                <w:rFonts w:ascii="ITC Avant Garde" w:eastAsia="Times New Roman" w:hAnsi="ITC Avant Garde" w:cs="Courier New"/>
                <w:sz w:val="20"/>
                <w:szCs w:val="20"/>
                <w:lang w:eastAsia="es-MX"/>
              </w:rPr>
              <w:t>lectrónica.</w:t>
            </w:r>
          </w:p>
          <w:p w:rsidR="001B056B" w:rsidRPr="001B056B" w:rsidRDefault="001B056B" w:rsidP="001B056B">
            <w:pPr>
              <w:spacing w:line="240" w:lineRule="auto"/>
              <w:jc w:val="both"/>
              <w:rPr>
                <w:rFonts w:ascii="ITC Avant Garde" w:eastAsia="Times New Roman" w:hAnsi="ITC Avant Garde" w:cs="Courier New"/>
                <w:sz w:val="20"/>
                <w:szCs w:val="20"/>
                <w:lang w:eastAsia="es-MX"/>
              </w:rPr>
            </w:pPr>
          </w:p>
          <w:p w:rsidR="00CC6B99" w:rsidRPr="001B056B" w:rsidRDefault="001B056B" w:rsidP="00772221">
            <w:pPr>
              <w:spacing w:line="240" w:lineRule="auto"/>
              <w:jc w:val="both"/>
              <w:rPr>
                <w:rFonts w:ascii="ITC Avant Garde" w:hAnsi="ITC Avant Garde"/>
                <w:sz w:val="20"/>
                <w:szCs w:val="20"/>
              </w:rPr>
            </w:pPr>
            <w:r>
              <w:rPr>
                <w:rFonts w:ascii="ITC Avant Garde" w:eastAsia="Times New Roman" w:hAnsi="ITC Avant Garde" w:cs="Courier New"/>
                <w:sz w:val="20"/>
                <w:szCs w:val="20"/>
                <w:lang w:eastAsia="es-MX"/>
              </w:rPr>
              <w:t xml:space="preserve">Por otra parte, respecto del comentario relacionado al </w:t>
            </w:r>
            <w:r w:rsidRPr="00BA7F14">
              <w:rPr>
                <w:rFonts w:ascii="ITC Avant Garde" w:hAnsi="ITC Avant Garde"/>
                <w:color w:val="000000"/>
                <w:sz w:val="20"/>
              </w:rPr>
              <w:t xml:space="preserve">acceso y la autenticación de los usuarios de la </w:t>
            </w:r>
            <w:r w:rsidR="00DF5B44">
              <w:rPr>
                <w:rFonts w:ascii="ITC Avant Garde" w:hAnsi="ITC Avant Garde"/>
                <w:color w:val="000000"/>
                <w:sz w:val="20"/>
              </w:rPr>
              <w:t>V</w:t>
            </w:r>
            <w:r w:rsidRPr="00BA7F14">
              <w:rPr>
                <w:rFonts w:ascii="ITC Avant Garde" w:hAnsi="ITC Avant Garde"/>
                <w:color w:val="000000"/>
                <w:sz w:val="20"/>
              </w:rPr>
              <w:t xml:space="preserve">entanilla </w:t>
            </w:r>
            <w:r w:rsidR="00DF5B44">
              <w:rPr>
                <w:rFonts w:ascii="ITC Avant Garde" w:hAnsi="ITC Avant Garde"/>
                <w:color w:val="000000"/>
                <w:sz w:val="20"/>
              </w:rPr>
              <w:t>E</w:t>
            </w:r>
            <w:r w:rsidRPr="00BA7F14">
              <w:rPr>
                <w:rFonts w:ascii="ITC Avant Garde" w:hAnsi="ITC Avant Garde"/>
                <w:color w:val="000000"/>
                <w:sz w:val="20"/>
              </w:rPr>
              <w:t>lectrónica mediante mecanismos,</w:t>
            </w:r>
            <w:r>
              <w:rPr>
                <w:rFonts w:ascii="ITC Avant Garde" w:hAnsi="ITC Avant Garde"/>
                <w:color w:val="000000"/>
                <w:sz w:val="20"/>
              </w:rPr>
              <w:t xml:space="preserve"> </w:t>
            </w:r>
            <w:r w:rsidRPr="00BA7F14">
              <w:rPr>
                <w:rFonts w:ascii="ITC Avant Garde" w:hAnsi="ITC Avant Garde"/>
                <w:color w:val="000000"/>
                <w:sz w:val="20"/>
              </w:rPr>
              <w:t xml:space="preserve">usuarios y contraseñas gestionados y administrados por el propio Instituto, </w:t>
            </w:r>
            <w:r>
              <w:rPr>
                <w:rFonts w:ascii="ITC Avant Garde" w:hAnsi="ITC Avant Garde"/>
                <w:color w:val="000000"/>
                <w:sz w:val="20"/>
              </w:rPr>
              <w:t>resulta indispensable remitirse al capítulo</w:t>
            </w:r>
            <w:r w:rsidR="005040D1">
              <w:rPr>
                <w:rFonts w:ascii="ITC Avant Garde" w:hAnsi="ITC Avant Garde"/>
                <w:color w:val="000000"/>
                <w:sz w:val="20"/>
              </w:rPr>
              <w:t xml:space="preserve"> V</w:t>
            </w:r>
            <w:r>
              <w:rPr>
                <w:rFonts w:ascii="ITC Avant Garde" w:hAnsi="ITC Avant Garde"/>
                <w:color w:val="000000"/>
                <w:sz w:val="20"/>
              </w:rPr>
              <w:t xml:space="preserve"> “Del acceso a la Ventanilla Electrónica</w:t>
            </w:r>
            <w:r w:rsidR="005040D1">
              <w:rPr>
                <w:rFonts w:ascii="ITC Avant Garde" w:hAnsi="ITC Avant Garde"/>
                <w:color w:val="000000"/>
                <w:sz w:val="20"/>
              </w:rPr>
              <w:t xml:space="preserve">”, de los </w:t>
            </w:r>
            <w:r w:rsidR="00DF5B44">
              <w:rPr>
                <w:rFonts w:ascii="ITC Avant Garde" w:hAnsi="ITC Avant Garde"/>
                <w:color w:val="000000"/>
                <w:sz w:val="20"/>
              </w:rPr>
              <w:t>Lineamientos</w:t>
            </w:r>
            <w:r w:rsidR="00014381">
              <w:rPr>
                <w:rFonts w:ascii="ITC Avant Garde" w:hAnsi="ITC Avant Garde"/>
                <w:color w:val="000000"/>
                <w:sz w:val="20"/>
              </w:rPr>
              <w:t xml:space="preserve">; del </w:t>
            </w:r>
            <w:r w:rsidR="00014381">
              <w:rPr>
                <w:rFonts w:ascii="ITC Avant Garde" w:eastAsia="Times New Roman" w:hAnsi="ITC Avant Garde" w:cs="Courier New"/>
                <w:sz w:val="19"/>
                <w:szCs w:val="19"/>
              </w:rPr>
              <w:t xml:space="preserve">cual se </w:t>
            </w:r>
            <w:r w:rsidRPr="00062BB8">
              <w:rPr>
                <w:rFonts w:ascii="ITC Avant Garde" w:hAnsi="ITC Avant Garde"/>
                <w:color w:val="000000"/>
                <w:sz w:val="20"/>
              </w:rPr>
              <w:t>desprende que las claves de acceso</w:t>
            </w:r>
            <w:r>
              <w:rPr>
                <w:rFonts w:ascii="ITC Avant Garde" w:hAnsi="ITC Avant Garde"/>
                <w:color w:val="000000"/>
                <w:sz w:val="20"/>
              </w:rPr>
              <w:t xml:space="preserve"> a la Ventanilla Electrónica, </w:t>
            </w:r>
            <w:r w:rsidR="005040D1">
              <w:rPr>
                <w:rFonts w:ascii="ITC Avant Garde" w:hAnsi="ITC Avant Garde"/>
                <w:color w:val="000000"/>
                <w:sz w:val="20"/>
              </w:rPr>
              <w:t>serán</w:t>
            </w:r>
            <w:r>
              <w:rPr>
                <w:rFonts w:ascii="ITC Avant Garde" w:hAnsi="ITC Avant Garde"/>
                <w:color w:val="000000"/>
                <w:sz w:val="20"/>
              </w:rPr>
              <w:t xml:space="preserve"> proporcionadas por este Instituto, y en consecuencia no resulta procedente el presente comentario.</w:t>
            </w:r>
          </w:p>
        </w:tc>
      </w:tr>
    </w:tbl>
    <w:p w:rsidR="00E14FB3" w:rsidRDefault="00E14FB3"/>
    <w:p w:rsidR="00E14FB3" w:rsidRDefault="00E14FB3">
      <w:r>
        <w:br w:type="page"/>
      </w:r>
    </w:p>
    <w:tbl>
      <w:tblPr>
        <w:tblW w:w="5000" w:type="pct"/>
        <w:tblLayout w:type="fixed"/>
        <w:tblCellMar>
          <w:left w:w="70" w:type="dxa"/>
          <w:right w:w="70" w:type="dxa"/>
        </w:tblCellMar>
        <w:tblLook w:val="04A0" w:firstRow="1" w:lastRow="0" w:firstColumn="1" w:lastColumn="0" w:noHBand="0" w:noVBand="1"/>
      </w:tblPr>
      <w:tblGrid>
        <w:gridCol w:w="556"/>
        <w:gridCol w:w="2270"/>
        <w:gridCol w:w="5101"/>
        <w:gridCol w:w="5059"/>
      </w:tblGrid>
      <w:tr w:rsidR="00B871BE" w:rsidRPr="00FC26DA" w:rsidTr="0074396B">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B871BE" w:rsidRPr="00FC26DA" w:rsidRDefault="00B871BE" w:rsidP="0074396B">
            <w:pPr>
              <w:spacing w:after="0" w:line="240" w:lineRule="auto"/>
              <w:jc w:val="center"/>
              <w:rPr>
                <w:rFonts w:ascii="ITC Avant Garde" w:hAnsi="ITC Avant Garde"/>
                <w:b/>
                <w:color w:val="000000"/>
                <w:sz w:val="20"/>
              </w:rPr>
            </w:pPr>
            <w:r w:rsidRPr="00FC26DA">
              <w:rPr>
                <w:rFonts w:ascii="ITC Avant Garde" w:hAnsi="ITC Avant Garde"/>
                <w:b/>
                <w:color w:val="000000"/>
                <w:sz w:val="20"/>
              </w:rPr>
              <w:t>Folio: 4</w:t>
            </w:r>
          </w:p>
        </w:tc>
      </w:tr>
      <w:tr w:rsidR="00F40901" w:rsidRPr="00FC26DA" w:rsidTr="0074396B">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F40901" w:rsidRPr="005D7371" w:rsidRDefault="00F40901" w:rsidP="00F40901">
            <w:pPr>
              <w:spacing w:after="0" w:line="240" w:lineRule="auto"/>
              <w:jc w:val="center"/>
              <w:rPr>
                <w:rFonts w:ascii="ITC Avant Garde" w:hAnsi="ITC Avant Garde"/>
                <w:b/>
                <w:sz w:val="20"/>
              </w:rPr>
            </w:pPr>
            <w:r>
              <w:rPr>
                <w:rFonts w:ascii="ITC Avant Garde" w:hAnsi="ITC Avant Garde"/>
                <w:b/>
                <w:sz w:val="20"/>
              </w:rPr>
              <w:t>Pegaso PCS, S.A. de C.V.</w:t>
            </w:r>
          </w:p>
        </w:tc>
      </w:tr>
      <w:tr w:rsidR="00F40901" w:rsidRPr="00FC26DA" w:rsidTr="0074396B">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F40901" w:rsidRPr="00E5041C" w:rsidRDefault="00F40901" w:rsidP="00F40901">
            <w:pPr>
              <w:spacing w:after="0" w:line="240" w:lineRule="auto"/>
              <w:jc w:val="center"/>
              <w:rPr>
                <w:rFonts w:ascii="ITC Avant Garde" w:hAnsi="ITC Avant Garde"/>
                <w:b/>
                <w:color w:val="000000"/>
                <w:sz w:val="20"/>
              </w:rPr>
            </w:pPr>
            <w:r w:rsidRPr="00E5041C">
              <w:rPr>
                <w:rFonts w:ascii="ITC Avant Garde" w:hAnsi="ITC Avant Garde"/>
                <w:b/>
                <w:color w:val="000000"/>
                <w:sz w:val="20"/>
              </w:rPr>
              <w:t xml:space="preserve">Representada por: </w:t>
            </w:r>
            <w:r>
              <w:rPr>
                <w:rFonts w:ascii="ITC Avant Garde" w:hAnsi="ITC Avant Garde"/>
                <w:b/>
                <w:color w:val="000000"/>
                <w:sz w:val="20"/>
              </w:rPr>
              <w:t>Ana de Saracho O’</w:t>
            </w:r>
            <w:r w:rsidR="005B22CF">
              <w:rPr>
                <w:rFonts w:ascii="ITC Avant Garde" w:hAnsi="ITC Avant Garde"/>
                <w:b/>
                <w:color w:val="000000"/>
                <w:sz w:val="20"/>
              </w:rPr>
              <w:t>B</w:t>
            </w:r>
            <w:r>
              <w:rPr>
                <w:rFonts w:ascii="ITC Avant Garde" w:hAnsi="ITC Avant Garde"/>
                <w:b/>
                <w:color w:val="000000"/>
                <w:sz w:val="20"/>
              </w:rPr>
              <w:t>rien</w:t>
            </w:r>
          </w:p>
        </w:tc>
      </w:tr>
      <w:tr w:rsidR="00B871B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B871BE" w:rsidRPr="00772221" w:rsidRDefault="00020CFA" w:rsidP="0074396B">
            <w:pPr>
              <w:spacing w:after="0" w:line="240" w:lineRule="auto"/>
              <w:jc w:val="center"/>
              <w:rPr>
                <w:rFonts w:ascii="ITC Avant Garde" w:eastAsia="Times New Roman" w:hAnsi="ITC Avant Garde" w:cs="Courier New"/>
                <w:b/>
                <w:color w:val="000000"/>
                <w:sz w:val="20"/>
                <w:szCs w:val="20"/>
                <w:lang w:eastAsia="es-MX"/>
              </w:rPr>
            </w:pPr>
            <w:r w:rsidRPr="00772221">
              <w:rPr>
                <w:rFonts w:ascii="ITC Avant Garde" w:hAnsi="ITC Avant Garde"/>
                <w:b/>
                <w:sz w:val="20"/>
                <w:szCs w:val="20"/>
              </w:rPr>
              <w:t>Lineamiento</w:t>
            </w:r>
            <w:r w:rsidR="00B871BE" w:rsidRPr="00772221">
              <w:rPr>
                <w:rFonts w:ascii="ITC Avant Garde" w:hAnsi="ITC Avant Garde"/>
                <w:b/>
                <w:sz w:val="20"/>
                <w:szCs w:val="20"/>
              </w:rPr>
              <w:t xml:space="preserve"> o Apartado</w:t>
            </w:r>
            <w:r w:rsidRPr="00772221">
              <w:rPr>
                <w:rFonts w:ascii="ITC Avant Garde" w:hAnsi="ITC Avant Garde"/>
                <w:b/>
                <w:sz w:val="20"/>
                <w:szCs w:val="20"/>
              </w:rPr>
              <w:t xml:space="preserve"> del Anteproyecto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772221" w:rsidRDefault="00B871BE" w:rsidP="0074396B">
            <w:pPr>
              <w:spacing w:after="0" w:line="240" w:lineRule="auto"/>
              <w:jc w:val="center"/>
              <w:rPr>
                <w:rFonts w:ascii="ITC Avant Garde" w:eastAsia="Times New Roman" w:hAnsi="ITC Avant Garde" w:cs="Courier New"/>
                <w:b/>
                <w:color w:val="000000"/>
                <w:sz w:val="20"/>
                <w:szCs w:val="20"/>
                <w:lang w:eastAsia="es-MX"/>
              </w:rPr>
            </w:pPr>
            <w:r w:rsidRPr="00772221">
              <w:rPr>
                <w:rFonts w:ascii="ITC Avant Garde" w:hAnsi="ITC Avant Garde"/>
                <w:b/>
                <w:sz w:val="20"/>
                <w:szCs w:val="20"/>
              </w:rPr>
              <w:t>Comentarios, opiniones o aportaciones</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772221" w:rsidRDefault="00B871BE" w:rsidP="0074396B">
            <w:pPr>
              <w:spacing w:after="0" w:line="240" w:lineRule="auto"/>
              <w:jc w:val="center"/>
              <w:rPr>
                <w:rFonts w:ascii="ITC Avant Garde" w:eastAsia="Times New Roman" w:hAnsi="ITC Avant Garde" w:cs="Courier New"/>
                <w:b/>
                <w:color w:val="000000"/>
                <w:sz w:val="20"/>
                <w:szCs w:val="20"/>
                <w:lang w:eastAsia="es-MX"/>
              </w:rPr>
            </w:pPr>
            <w:r w:rsidRPr="00772221">
              <w:rPr>
                <w:rFonts w:ascii="ITC Avant Garde" w:hAnsi="ITC Avant Garde"/>
                <w:b/>
                <w:sz w:val="20"/>
                <w:szCs w:val="20"/>
              </w:rPr>
              <w:t>Respuesta</w:t>
            </w:r>
          </w:p>
        </w:tc>
      </w:tr>
      <w:tr w:rsidR="00F40901"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F40901" w:rsidRPr="00FC26DA" w:rsidRDefault="00F40901" w:rsidP="00F40901">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F40901" w:rsidRPr="00E5041C" w:rsidRDefault="00F40901" w:rsidP="00F40901">
            <w:pPr>
              <w:spacing w:after="0" w:line="240" w:lineRule="auto"/>
              <w:jc w:val="center"/>
              <w:rPr>
                <w:rFonts w:ascii="ITC Avant Garde" w:hAnsi="ITC Avant Garde"/>
                <w:b/>
                <w:color w:val="000000"/>
                <w:sz w:val="20"/>
              </w:rPr>
            </w:pPr>
            <w:r w:rsidRPr="00991406">
              <w:rPr>
                <w:rFonts w:ascii="ITC Avant Garde" w:eastAsia="Times New Roman" w:hAnsi="ITC Avant Garde" w:cs="Courier New"/>
                <w:color w:val="000000"/>
                <w:sz w:val="20"/>
                <w:szCs w:val="20"/>
                <w:lang w:eastAsia="es-MX"/>
              </w:rPr>
              <w:t>CUARTO, ÚLTIMO PÁRRAFO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F40901" w:rsidRDefault="00F40901" w:rsidP="00F40901">
            <w:pPr>
              <w:spacing w:after="0" w:line="240" w:lineRule="auto"/>
              <w:jc w:val="both"/>
              <w:rPr>
                <w:rFonts w:ascii="ITC Avant Garde" w:hAnsi="ITC Avant Garde"/>
                <w:color w:val="000000"/>
                <w:sz w:val="20"/>
              </w:rPr>
            </w:pPr>
            <w:r w:rsidRPr="00991406">
              <w:rPr>
                <w:rFonts w:ascii="ITC Avant Garde" w:hAnsi="ITC Avant Garde"/>
                <w:color w:val="000000"/>
                <w:sz w:val="20"/>
              </w:rPr>
              <w:t xml:space="preserve">El último párrafo de este Lineamiento no es claro respecto a la información que podrán consultar los Promoventes en el Registro de Trámites y Servicios y toda vez que la información que se presente mediante la Ventanilla Electrónica puede ser considerada como sensible o confidencial, se sugiere la siguiente redacción: </w:t>
            </w:r>
          </w:p>
          <w:p w:rsidR="00F40901" w:rsidRDefault="00F40901" w:rsidP="00F40901">
            <w:pPr>
              <w:spacing w:after="0" w:line="240" w:lineRule="auto"/>
              <w:jc w:val="both"/>
              <w:rPr>
                <w:rFonts w:ascii="ITC Avant Garde" w:hAnsi="ITC Avant Garde"/>
                <w:color w:val="000000"/>
                <w:sz w:val="20"/>
              </w:rPr>
            </w:pPr>
          </w:p>
          <w:p w:rsidR="00F40901" w:rsidRPr="00BA7F14" w:rsidRDefault="00F40901" w:rsidP="00F40901">
            <w:pPr>
              <w:spacing w:after="0" w:line="240" w:lineRule="auto"/>
              <w:jc w:val="both"/>
              <w:rPr>
                <w:rFonts w:ascii="ITC Avant Garde" w:hAnsi="ITC Avant Garde"/>
                <w:color w:val="000000"/>
                <w:sz w:val="20"/>
              </w:rPr>
            </w:pPr>
            <w:r w:rsidRPr="00991406">
              <w:rPr>
                <w:rFonts w:ascii="ITC Avant Garde" w:hAnsi="ITC Avant Garde"/>
                <w:color w:val="000000"/>
                <w:sz w:val="20"/>
              </w:rPr>
              <w:t>“…Los Promoventes podrán consultar el seguimiento de los Trámites y Servicios que hayan solicitado mediante la Ventanilla Electrónica en el Registro de Trámites y Servicios del Instituto, el cual contará para cada uno de ellos con un vínculo electrónico a la Ventanilla Electrónica…”</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F40901" w:rsidRPr="00215645" w:rsidRDefault="00896792" w:rsidP="00215645">
            <w:pPr>
              <w:spacing w:after="0" w:line="240" w:lineRule="auto"/>
              <w:jc w:val="both"/>
              <w:rPr>
                <w:rFonts w:ascii="ITC Avant Garde" w:hAnsi="ITC Avant Garde"/>
                <w:bCs/>
                <w:sz w:val="20"/>
              </w:rPr>
            </w:pPr>
            <w:r>
              <w:rPr>
                <w:rFonts w:ascii="ITC Avant Garde" w:hAnsi="ITC Avant Garde"/>
                <w:bCs/>
                <w:sz w:val="20"/>
              </w:rPr>
              <w:t>No es procedente</w:t>
            </w:r>
            <w:r w:rsidR="00F40901" w:rsidRPr="00AE4DE6">
              <w:rPr>
                <w:rFonts w:ascii="ITC Avant Garde" w:hAnsi="ITC Avant Garde"/>
                <w:bCs/>
                <w:sz w:val="20"/>
              </w:rPr>
              <w:t xml:space="preserve"> el comentario</w:t>
            </w:r>
            <w:r>
              <w:rPr>
                <w:rFonts w:ascii="ITC Avant Garde" w:hAnsi="ITC Avant Garde"/>
                <w:bCs/>
                <w:sz w:val="20"/>
              </w:rPr>
              <w:t xml:space="preserve"> en cuanto a la propuesta de redacción, sin embargo</w:t>
            </w:r>
            <w:r w:rsidR="00F40901" w:rsidRPr="00AE4DE6">
              <w:rPr>
                <w:rFonts w:ascii="ITC Avant Garde" w:hAnsi="ITC Avant Garde"/>
                <w:bCs/>
                <w:sz w:val="20"/>
              </w:rPr>
              <w:t xml:space="preserve">, a efecto de dar claridad, se modifica la </w:t>
            </w:r>
            <w:r>
              <w:rPr>
                <w:rFonts w:ascii="ITC Avant Garde" w:hAnsi="ITC Avant Garde"/>
                <w:bCs/>
                <w:sz w:val="20"/>
              </w:rPr>
              <w:t>misma</w:t>
            </w:r>
            <w:r w:rsidR="00F40901" w:rsidRPr="00AE4DE6">
              <w:rPr>
                <w:rFonts w:ascii="ITC Avant Garde" w:hAnsi="ITC Avant Garde"/>
                <w:bCs/>
                <w:sz w:val="20"/>
              </w:rPr>
              <w:t xml:space="preserve"> </w:t>
            </w:r>
            <w:r>
              <w:rPr>
                <w:rFonts w:ascii="ITC Avant Garde" w:hAnsi="ITC Avant Garde"/>
                <w:bCs/>
                <w:sz w:val="20"/>
              </w:rPr>
              <w:t>para</w:t>
            </w:r>
            <w:r w:rsidR="00F40901" w:rsidRPr="00AE4DE6">
              <w:rPr>
                <w:rFonts w:ascii="ITC Avant Garde" w:hAnsi="ITC Avant Garde"/>
                <w:bCs/>
                <w:sz w:val="20"/>
              </w:rPr>
              <w:t xml:space="preserve"> evidenciar que lo señalado en el </w:t>
            </w:r>
            <w:r w:rsidR="003558EC">
              <w:rPr>
                <w:rFonts w:ascii="ITC Avant Garde" w:hAnsi="ITC Avant Garde"/>
                <w:bCs/>
                <w:sz w:val="20"/>
              </w:rPr>
              <w:t>L</w:t>
            </w:r>
            <w:r w:rsidR="00F40901" w:rsidRPr="00AE4DE6">
              <w:rPr>
                <w:rFonts w:ascii="ITC Avant Garde" w:hAnsi="ITC Avant Garde"/>
                <w:bCs/>
                <w:sz w:val="20"/>
              </w:rPr>
              <w:t xml:space="preserve">ineamiento es una referencia al vínculo que cada </w:t>
            </w:r>
            <w:r w:rsidR="003558EC">
              <w:rPr>
                <w:rFonts w:ascii="ITC Avant Garde" w:hAnsi="ITC Avant Garde"/>
                <w:bCs/>
                <w:sz w:val="20"/>
              </w:rPr>
              <w:t>T</w:t>
            </w:r>
            <w:r w:rsidR="00F40901" w:rsidRPr="00AE4DE6">
              <w:rPr>
                <w:rFonts w:ascii="ITC Avant Garde" w:hAnsi="ITC Avant Garde"/>
                <w:bCs/>
                <w:sz w:val="20"/>
              </w:rPr>
              <w:t xml:space="preserve">rámite tendrá a la </w:t>
            </w:r>
            <w:r w:rsidR="003558EC">
              <w:rPr>
                <w:rFonts w:ascii="ITC Avant Garde" w:hAnsi="ITC Avant Garde"/>
                <w:bCs/>
                <w:sz w:val="20"/>
              </w:rPr>
              <w:t>V</w:t>
            </w:r>
            <w:r w:rsidR="00F40901" w:rsidRPr="00AE4DE6">
              <w:rPr>
                <w:rFonts w:ascii="ITC Avant Garde" w:hAnsi="ITC Avant Garde"/>
                <w:bCs/>
                <w:sz w:val="20"/>
              </w:rPr>
              <w:t xml:space="preserve">entanilla </w:t>
            </w:r>
            <w:r w:rsidR="003558EC">
              <w:rPr>
                <w:rFonts w:ascii="ITC Avant Garde" w:hAnsi="ITC Avant Garde"/>
                <w:bCs/>
                <w:sz w:val="20"/>
              </w:rPr>
              <w:t>E</w:t>
            </w:r>
            <w:r w:rsidR="00F40901" w:rsidRPr="00AE4DE6">
              <w:rPr>
                <w:rFonts w:ascii="ITC Avant Garde" w:hAnsi="ITC Avant Garde"/>
                <w:bCs/>
                <w:sz w:val="20"/>
              </w:rPr>
              <w:t>lectrónica cuando el medio de presentación pueda ser de manera electrónica; y</w:t>
            </w:r>
            <w:r w:rsidR="00215645">
              <w:rPr>
                <w:rFonts w:ascii="ITC Avant Garde" w:hAnsi="ITC Avant Garde"/>
                <w:bCs/>
                <w:sz w:val="20"/>
              </w:rPr>
              <w:t xml:space="preserve"> que no se entienda,</w:t>
            </w:r>
            <w:r w:rsidR="00F40901" w:rsidRPr="00AE4DE6">
              <w:rPr>
                <w:rFonts w:ascii="ITC Avant Garde" w:hAnsi="ITC Avant Garde"/>
                <w:bCs/>
                <w:sz w:val="20"/>
              </w:rPr>
              <w:t xml:space="preserve"> como señala el comentario</w:t>
            </w:r>
            <w:r w:rsidR="00215645">
              <w:rPr>
                <w:rFonts w:ascii="ITC Avant Garde" w:hAnsi="ITC Avant Garde"/>
                <w:bCs/>
                <w:sz w:val="20"/>
              </w:rPr>
              <w:t>,</w:t>
            </w:r>
            <w:r w:rsidR="00F40901" w:rsidRPr="00AE4DE6">
              <w:rPr>
                <w:rFonts w:ascii="ITC Avant Garde" w:hAnsi="ITC Avant Garde"/>
                <w:bCs/>
                <w:sz w:val="20"/>
              </w:rPr>
              <w:t xml:space="preserve"> </w:t>
            </w:r>
            <w:r w:rsidR="003558EC">
              <w:rPr>
                <w:rFonts w:ascii="ITC Avant Garde" w:hAnsi="ITC Avant Garde"/>
                <w:bCs/>
                <w:sz w:val="20"/>
              </w:rPr>
              <w:t>como</w:t>
            </w:r>
            <w:r w:rsidR="00F40901" w:rsidRPr="00AE4DE6">
              <w:rPr>
                <w:rFonts w:ascii="ITC Avant Garde" w:hAnsi="ITC Avant Garde"/>
                <w:bCs/>
                <w:sz w:val="20"/>
              </w:rPr>
              <w:t xml:space="preserve"> dar acceso a cualquier persona a las promociones y </w:t>
            </w:r>
            <w:r w:rsidR="003558EC">
              <w:rPr>
                <w:rFonts w:ascii="ITC Avant Garde" w:hAnsi="ITC Avant Garde"/>
                <w:bCs/>
                <w:sz w:val="20"/>
              </w:rPr>
              <w:t>E</w:t>
            </w:r>
            <w:r w:rsidR="00F40901" w:rsidRPr="00AE4DE6">
              <w:rPr>
                <w:rFonts w:ascii="ITC Avant Garde" w:hAnsi="ITC Avant Garde"/>
                <w:bCs/>
                <w:sz w:val="20"/>
              </w:rPr>
              <w:t xml:space="preserve">xpedientes de </w:t>
            </w:r>
            <w:r w:rsidR="003558EC">
              <w:rPr>
                <w:rFonts w:ascii="ITC Avant Garde" w:hAnsi="ITC Avant Garde"/>
                <w:bCs/>
                <w:sz w:val="20"/>
              </w:rPr>
              <w:t>S</w:t>
            </w:r>
            <w:r w:rsidR="00F40901" w:rsidRPr="00AE4DE6">
              <w:rPr>
                <w:rFonts w:ascii="ITC Avant Garde" w:hAnsi="ITC Avant Garde"/>
                <w:bCs/>
                <w:sz w:val="20"/>
              </w:rPr>
              <w:t xml:space="preserve">eguimiento de los </w:t>
            </w:r>
            <w:r w:rsidR="003558EC">
              <w:rPr>
                <w:rFonts w:ascii="ITC Avant Garde" w:hAnsi="ITC Avant Garde"/>
                <w:bCs/>
                <w:sz w:val="20"/>
              </w:rPr>
              <w:t>P</w:t>
            </w:r>
            <w:r w:rsidR="00F40901" w:rsidRPr="00AE4DE6">
              <w:rPr>
                <w:rFonts w:ascii="ITC Avant Garde" w:hAnsi="ITC Avant Garde"/>
                <w:bCs/>
                <w:sz w:val="20"/>
              </w:rPr>
              <w:t>romoventes</w:t>
            </w:r>
            <w:r>
              <w:rPr>
                <w:rFonts w:ascii="ITC Avant Garde" w:hAnsi="ITC Avant Garde"/>
                <w:bCs/>
                <w:sz w:val="20"/>
              </w:rPr>
              <w:t>.</w:t>
            </w:r>
          </w:p>
          <w:p w:rsidR="00F40901" w:rsidRDefault="00F40901" w:rsidP="00F40901">
            <w:pPr>
              <w:spacing w:after="0" w:line="240" w:lineRule="auto"/>
              <w:jc w:val="center"/>
              <w:rPr>
                <w:rFonts w:ascii="ITC Avant Garde" w:hAnsi="ITC Avant Garde"/>
                <w:bCs/>
                <w:color w:val="FF0000"/>
                <w:sz w:val="20"/>
              </w:rPr>
            </w:pPr>
          </w:p>
          <w:p w:rsidR="00F40901" w:rsidRPr="00FA5FBD" w:rsidRDefault="00F40901" w:rsidP="00F40901">
            <w:pPr>
              <w:spacing w:after="0" w:line="240" w:lineRule="auto"/>
              <w:jc w:val="center"/>
              <w:rPr>
                <w:rFonts w:ascii="ITC Avant Garde" w:hAnsi="ITC Avant Garde"/>
                <w:bCs/>
                <w:color w:val="000000"/>
                <w:sz w:val="20"/>
              </w:rPr>
            </w:pPr>
          </w:p>
        </w:tc>
      </w:tr>
      <w:tr w:rsidR="00215645"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Pr="00FC26DA" w:rsidRDefault="00215645" w:rsidP="00215645">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2</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15645" w:rsidRPr="00894A1F" w:rsidRDefault="00215645">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SÉPTIMO </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Default="00215645" w:rsidP="00215645">
            <w:pPr>
              <w:spacing w:after="0" w:line="240" w:lineRule="auto"/>
              <w:jc w:val="both"/>
              <w:rPr>
                <w:rFonts w:ascii="ITC Avant Garde" w:hAnsi="ITC Avant Garde"/>
                <w:color w:val="000000"/>
                <w:sz w:val="20"/>
              </w:rPr>
            </w:pPr>
            <w:r w:rsidRPr="00F61DD3">
              <w:rPr>
                <w:rFonts w:ascii="ITC Avant Garde" w:hAnsi="ITC Avant Garde"/>
                <w:color w:val="000000"/>
                <w:sz w:val="20"/>
              </w:rPr>
              <w:t>Este Lineamiento establece que, si el trámite o servicio no supera las Reglas de Validación, no se emitirá el Acuse de Recibo Electrónico, lo cual genera incertidumbre jurídica a los Promoventes, toda vez que es obligación de cualquier Autoridad Administrativa, el emitir el Acuse de Recibo correspondiente a cualquier trámite o solicitud que se le presente, parar lo cual, la Autoridad Administrativa tiene la facultad, conforme a lo establecido en el Artículo 17-A de la Ley Federal de Procedimiento Administrativo, que en caso que la información no contengan los datos o no cumplan con los requisitos aplicables, deberá prevenir al Promovente para subsanar la omisión.</w:t>
            </w:r>
          </w:p>
          <w:p w:rsidR="00215645" w:rsidRDefault="00215645" w:rsidP="00215645">
            <w:pPr>
              <w:spacing w:after="0" w:line="240" w:lineRule="auto"/>
              <w:jc w:val="both"/>
              <w:rPr>
                <w:rFonts w:ascii="ITC Avant Garde" w:hAnsi="ITC Avant Garde"/>
                <w:color w:val="000000"/>
                <w:sz w:val="20"/>
              </w:rPr>
            </w:pPr>
          </w:p>
          <w:p w:rsidR="00215645" w:rsidRDefault="00215645" w:rsidP="00215645">
            <w:pPr>
              <w:spacing w:after="0" w:line="240" w:lineRule="auto"/>
              <w:jc w:val="both"/>
              <w:rPr>
                <w:rFonts w:ascii="ITC Avant Garde" w:hAnsi="ITC Avant Garde"/>
                <w:color w:val="000000"/>
                <w:sz w:val="20"/>
              </w:rPr>
            </w:pPr>
            <w:r w:rsidRPr="00F61DD3">
              <w:rPr>
                <w:rFonts w:ascii="ITC Avant Garde" w:hAnsi="ITC Avant Garde"/>
                <w:color w:val="000000"/>
                <w:sz w:val="20"/>
              </w:rPr>
              <w:t xml:space="preserve">Por lo anterior, se sugiere la eliminación de los últimos 3 párrafos del presente lineamiento, toda vez que condicionan el superar las Reglas de Validación para la emisión del Acuse de Recibo Electrónico correspondiente del Trámite o Servicios presentado, en el entendido que dicho Acuse de Recibo Electrónico debiera de expedirse de manera inmediata. </w:t>
            </w:r>
          </w:p>
          <w:p w:rsidR="00215645" w:rsidRDefault="00215645" w:rsidP="00215645">
            <w:pPr>
              <w:spacing w:after="0" w:line="240" w:lineRule="auto"/>
              <w:jc w:val="both"/>
              <w:rPr>
                <w:rFonts w:ascii="ITC Avant Garde" w:hAnsi="ITC Avant Garde"/>
                <w:color w:val="000000"/>
                <w:sz w:val="20"/>
              </w:rPr>
            </w:pPr>
          </w:p>
          <w:p w:rsidR="00215645" w:rsidRDefault="00215645" w:rsidP="00215645">
            <w:pPr>
              <w:spacing w:after="0" w:line="240" w:lineRule="auto"/>
              <w:jc w:val="both"/>
              <w:rPr>
                <w:rFonts w:ascii="ITC Avant Garde" w:hAnsi="ITC Avant Garde"/>
                <w:color w:val="000000"/>
                <w:sz w:val="20"/>
              </w:rPr>
            </w:pPr>
            <w:r w:rsidRPr="00F61DD3">
              <w:rPr>
                <w:rFonts w:ascii="ITC Avant Garde" w:hAnsi="ITC Avant Garde"/>
                <w:color w:val="000000"/>
                <w:sz w:val="20"/>
              </w:rPr>
              <w:t>“…Las Reglas de Validación podrán determinar las comprobaciones que realizará la Ventanilla Electrónica para analizar si la información capturada o la documentación anexa proporcionada es consistente con las características de forma que la información requiere, sin detrimento del respectivo procedimiento de prevención que, en su caso, el Instituto realice a los Promoventes en términos de las disposiciones jurídicas aplicables, expidiendo de manera inmediata el Acuse de Recibo Electrónico correspondiente</w:t>
            </w:r>
            <w:r>
              <w:rPr>
                <w:rFonts w:ascii="ITC Avant Garde" w:hAnsi="ITC Avant Garde"/>
                <w:color w:val="000000"/>
                <w:sz w:val="20"/>
              </w:rPr>
              <w:t>.</w:t>
            </w:r>
          </w:p>
          <w:p w:rsidR="00215645" w:rsidRDefault="00215645" w:rsidP="00215645">
            <w:pPr>
              <w:spacing w:after="0" w:line="240" w:lineRule="auto"/>
              <w:jc w:val="both"/>
              <w:rPr>
                <w:rFonts w:ascii="ITC Avant Garde" w:hAnsi="ITC Avant Garde"/>
                <w:color w:val="000000"/>
                <w:sz w:val="20"/>
              </w:rPr>
            </w:pPr>
          </w:p>
          <w:p w:rsidR="00215645" w:rsidRPr="00F61DD3" w:rsidRDefault="00215645" w:rsidP="00215645">
            <w:pPr>
              <w:spacing w:after="0" w:line="240" w:lineRule="auto"/>
              <w:jc w:val="both"/>
              <w:rPr>
                <w:rFonts w:ascii="ITC Avant Garde" w:hAnsi="ITC Avant Garde"/>
                <w:strike/>
                <w:color w:val="000000"/>
                <w:sz w:val="20"/>
              </w:rPr>
            </w:pPr>
            <w:r w:rsidRPr="00F61DD3">
              <w:rPr>
                <w:rFonts w:ascii="ITC Avant Garde" w:hAnsi="ITC Avant Garde"/>
                <w:strike/>
                <w:color w:val="000000"/>
                <w:sz w:val="20"/>
              </w:rPr>
              <w:t xml:space="preserve">En los casos en que se supere exitosamente el proceso de comprobación, la Ventanilla Electrónica emitirá un Acuse de Recibo Electrónico, que especificará la información entregada y la fecha y hora exacta en la que se realizó la entrega En caso de no superar dicha comprobación, la Ventanilla Electrónica mostrará al Promovente un mensaje indicando el motivo por el cual no se permitió la presentación del Trámite o Servicio correspondiente. En consecuencia, la Ventanilla Electrónica no emitirá ningún Acuse de Recibo Electrónico. </w:t>
            </w:r>
          </w:p>
          <w:p w:rsidR="00215645" w:rsidRPr="00F61DD3" w:rsidRDefault="00215645" w:rsidP="00215645">
            <w:pPr>
              <w:spacing w:after="0" w:line="240" w:lineRule="auto"/>
              <w:jc w:val="both"/>
              <w:rPr>
                <w:rFonts w:ascii="ITC Avant Garde" w:hAnsi="ITC Avant Garde"/>
                <w:strike/>
                <w:color w:val="000000"/>
                <w:sz w:val="20"/>
              </w:rPr>
            </w:pPr>
          </w:p>
          <w:p w:rsidR="00215645" w:rsidRPr="00991406" w:rsidRDefault="00215645" w:rsidP="00215645">
            <w:pPr>
              <w:spacing w:after="0" w:line="240" w:lineRule="auto"/>
              <w:jc w:val="both"/>
              <w:rPr>
                <w:rFonts w:ascii="ITC Avant Garde" w:hAnsi="ITC Avant Garde"/>
                <w:color w:val="000000"/>
                <w:sz w:val="20"/>
              </w:rPr>
            </w:pPr>
            <w:r w:rsidRPr="00F61DD3">
              <w:rPr>
                <w:rFonts w:ascii="ITC Avant Garde" w:hAnsi="ITC Avant Garde"/>
                <w:strike/>
                <w:color w:val="000000"/>
                <w:sz w:val="20"/>
              </w:rPr>
              <w:t xml:space="preserve">Ante esta situación, el Promovente podrá intentar nuevamente la entrega de la información correspondiente en el eFormato y, en su caso, los Documentos Digitalizados y/o Documentos </w:t>
            </w:r>
            <w:r w:rsidRPr="00277892">
              <w:rPr>
                <w:rFonts w:ascii="ITC Avant Garde" w:hAnsi="ITC Avant Garde"/>
                <w:strike/>
                <w:color w:val="000000"/>
                <w:sz w:val="20"/>
              </w:rPr>
              <w:t>Generados Electrónicamente, dentro de los plazos correspondientes a cada Trámite y/o Servicio…”</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Default="00215645" w:rsidP="00215645">
            <w:pPr>
              <w:spacing w:after="0" w:line="240" w:lineRule="auto"/>
              <w:jc w:val="both"/>
              <w:rPr>
                <w:rFonts w:ascii="ITC Avant Garde" w:hAnsi="ITC Avant Garde"/>
                <w:color w:val="000000"/>
                <w:sz w:val="20"/>
              </w:rPr>
            </w:pPr>
            <w:r w:rsidRPr="00AA2B29">
              <w:rPr>
                <w:rFonts w:ascii="ITC Avant Garde" w:hAnsi="ITC Avant Garde"/>
                <w:color w:val="000000"/>
                <w:sz w:val="20"/>
              </w:rPr>
              <w:t xml:space="preserve">No </w:t>
            </w:r>
            <w:r w:rsidR="001F6497">
              <w:rPr>
                <w:rFonts w:ascii="ITC Avant Garde" w:hAnsi="ITC Avant Garde"/>
                <w:color w:val="000000"/>
                <w:sz w:val="20"/>
              </w:rPr>
              <w:t>es</w:t>
            </w:r>
            <w:r w:rsidRPr="00AA2B29">
              <w:rPr>
                <w:rFonts w:ascii="ITC Avant Garde" w:hAnsi="ITC Avant Garde"/>
                <w:color w:val="000000"/>
                <w:sz w:val="20"/>
              </w:rPr>
              <w:t xml:space="preserve"> procedente el comentario en virtud de que</w:t>
            </w:r>
            <w:r>
              <w:rPr>
                <w:rFonts w:ascii="ITC Avant Garde" w:hAnsi="ITC Avant Garde"/>
                <w:color w:val="000000"/>
                <w:sz w:val="20"/>
              </w:rPr>
              <w:t>,</w:t>
            </w:r>
            <w:r w:rsidRPr="00AA2B29">
              <w:rPr>
                <w:rFonts w:ascii="ITC Avant Garde" w:hAnsi="ITC Avant Garde"/>
                <w:color w:val="000000"/>
                <w:sz w:val="20"/>
              </w:rPr>
              <w:t xml:space="preserve"> </w:t>
            </w:r>
            <w:r>
              <w:rPr>
                <w:rFonts w:ascii="ITC Avant Garde" w:hAnsi="ITC Avant Garde"/>
                <w:color w:val="000000"/>
                <w:sz w:val="20"/>
              </w:rPr>
              <w:t xml:space="preserve">como se desprende del propio texto del lineamiento en comento, el </w:t>
            </w:r>
            <w:r w:rsidR="006118F2">
              <w:rPr>
                <w:rFonts w:ascii="ITC Avant Garde" w:hAnsi="ITC Avant Garde"/>
                <w:color w:val="000000"/>
                <w:sz w:val="20"/>
              </w:rPr>
              <w:t>P</w:t>
            </w:r>
            <w:r>
              <w:rPr>
                <w:rFonts w:ascii="ITC Avant Garde" w:hAnsi="ITC Avant Garde"/>
                <w:color w:val="000000"/>
                <w:sz w:val="20"/>
              </w:rPr>
              <w:t xml:space="preserve">romovente en ningún momento quedará en estado de incertidumbre jurídica, pues en caso de no cumplir con las </w:t>
            </w:r>
            <w:r w:rsidR="00F41082">
              <w:rPr>
                <w:rFonts w:ascii="ITC Avant Garde" w:hAnsi="ITC Avant Garde"/>
                <w:color w:val="000000"/>
                <w:sz w:val="20"/>
              </w:rPr>
              <w:t>R</w:t>
            </w:r>
            <w:r>
              <w:rPr>
                <w:rFonts w:ascii="ITC Avant Garde" w:hAnsi="ITC Avant Garde"/>
                <w:color w:val="000000"/>
                <w:sz w:val="20"/>
              </w:rPr>
              <w:t xml:space="preserve">eglas de </w:t>
            </w:r>
            <w:r w:rsidR="00F41082">
              <w:rPr>
                <w:rFonts w:ascii="ITC Avant Garde" w:hAnsi="ITC Avant Garde"/>
                <w:color w:val="000000"/>
                <w:sz w:val="20"/>
              </w:rPr>
              <w:t>V</w:t>
            </w:r>
            <w:r>
              <w:rPr>
                <w:rFonts w:ascii="ITC Avant Garde" w:hAnsi="ITC Avant Garde"/>
                <w:color w:val="000000"/>
                <w:sz w:val="20"/>
              </w:rPr>
              <w:t>alidación, se hará de su conocimiento mediante un mensaje</w:t>
            </w:r>
            <w:r w:rsidR="00F41082">
              <w:rPr>
                <w:rFonts w:ascii="ITC Avant Garde" w:hAnsi="ITC Avant Garde"/>
                <w:color w:val="000000"/>
                <w:sz w:val="20"/>
              </w:rPr>
              <w:t>,</w:t>
            </w:r>
            <w:r>
              <w:rPr>
                <w:rFonts w:ascii="ITC Avant Garde" w:hAnsi="ITC Avant Garde"/>
                <w:color w:val="000000"/>
                <w:sz w:val="20"/>
              </w:rPr>
              <w:t xml:space="preserve"> el motivo por el cual no se permitió la presentación de su </w:t>
            </w:r>
            <w:r w:rsidR="00F41082">
              <w:rPr>
                <w:rFonts w:ascii="ITC Avant Garde" w:hAnsi="ITC Avant Garde"/>
                <w:color w:val="000000"/>
                <w:sz w:val="20"/>
              </w:rPr>
              <w:t>T</w:t>
            </w:r>
            <w:r>
              <w:rPr>
                <w:rFonts w:ascii="ITC Avant Garde" w:hAnsi="ITC Avant Garde"/>
                <w:color w:val="000000"/>
                <w:sz w:val="20"/>
              </w:rPr>
              <w:t xml:space="preserve">rámite y/o </w:t>
            </w:r>
            <w:r w:rsidR="00F41082">
              <w:rPr>
                <w:rFonts w:ascii="ITC Avant Garde" w:hAnsi="ITC Avant Garde"/>
                <w:color w:val="000000"/>
                <w:sz w:val="20"/>
              </w:rPr>
              <w:t>S</w:t>
            </w:r>
            <w:r>
              <w:rPr>
                <w:rFonts w:ascii="ITC Avant Garde" w:hAnsi="ITC Avant Garde"/>
                <w:color w:val="000000"/>
                <w:sz w:val="20"/>
              </w:rPr>
              <w:t>ervicio.</w:t>
            </w:r>
          </w:p>
          <w:p w:rsidR="00215645" w:rsidRDefault="00215645" w:rsidP="00215645">
            <w:pPr>
              <w:spacing w:after="0" w:line="240" w:lineRule="auto"/>
              <w:jc w:val="both"/>
              <w:rPr>
                <w:rFonts w:ascii="ITC Avant Garde" w:hAnsi="ITC Avant Garde"/>
                <w:color w:val="000000"/>
                <w:sz w:val="20"/>
              </w:rPr>
            </w:pPr>
          </w:p>
          <w:p w:rsidR="00215645" w:rsidRDefault="00215645" w:rsidP="00215645">
            <w:pPr>
              <w:spacing w:after="0" w:line="240" w:lineRule="auto"/>
              <w:jc w:val="both"/>
              <w:rPr>
                <w:rFonts w:ascii="ITC Avant Garde" w:hAnsi="ITC Avant Garde"/>
                <w:color w:val="000000"/>
                <w:sz w:val="20"/>
              </w:rPr>
            </w:pPr>
            <w:r>
              <w:rPr>
                <w:rFonts w:ascii="ITC Avant Garde" w:hAnsi="ITC Avant Garde"/>
                <w:color w:val="000000"/>
                <w:sz w:val="20"/>
              </w:rPr>
              <w:t xml:space="preserve">Asimismo, cabe señalar que en ningún momento se ve afectada o disminuida la facultad del Instituto de hacer, en caso de ser necesario, alguna prevención a los </w:t>
            </w:r>
            <w:r w:rsidR="00A97C27">
              <w:rPr>
                <w:rFonts w:ascii="ITC Avant Garde" w:hAnsi="ITC Avant Garde"/>
                <w:color w:val="000000"/>
                <w:sz w:val="20"/>
              </w:rPr>
              <w:t>P</w:t>
            </w:r>
            <w:r>
              <w:rPr>
                <w:rFonts w:ascii="ITC Avant Garde" w:hAnsi="ITC Avant Garde"/>
                <w:color w:val="000000"/>
                <w:sz w:val="20"/>
              </w:rPr>
              <w:t>romoventes.</w:t>
            </w:r>
          </w:p>
          <w:p w:rsidR="00215645" w:rsidRDefault="00215645" w:rsidP="00215645">
            <w:pPr>
              <w:spacing w:after="0" w:line="240" w:lineRule="auto"/>
              <w:jc w:val="both"/>
              <w:rPr>
                <w:rFonts w:ascii="ITC Avant Garde" w:hAnsi="ITC Avant Garde"/>
                <w:color w:val="000000"/>
                <w:sz w:val="20"/>
              </w:rPr>
            </w:pPr>
          </w:p>
          <w:p w:rsidR="00215645" w:rsidRDefault="00215645" w:rsidP="00215645">
            <w:pPr>
              <w:spacing w:after="0" w:line="240" w:lineRule="auto"/>
              <w:jc w:val="both"/>
              <w:rPr>
                <w:rFonts w:ascii="ITC Avant Garde" w:hAnsi="ITC Avant Garde"/>
                <w:color w:val="000000"/>
                <w:sz w:val="20"/>
              </w:rPr>
            </w:pPr>
            <w:r>
              <w:rPr>
                <w:rFonts w:ascii="ITC Avant Garde" w:hAnsi="ITC Avant Garde"/>
                <w:color w:val="000000"/>
                <w:sz w:val="20"/>
              </w:rPr>
              <w:t xml:space="preserve">Lo anterior, se corrobora con los párrafos primero y tercero del lineamiento </w:t>
            </w:r>
            <w:r w:rsidR="00A97C27">
              <w:rPr>
                <w:rFonts w:ascii="ITC Avant Garde" w:hAnsi="ITC Avant Garde"/>
                <w:color w:val="000000"/>
                <w:sz w:val="20"/>
              </w:rPr>
              <w:t>DÉCIMO del Proyecto</w:t>
            </w:r>
            <w:r>
              <w:rPr>
                <w:rFonts w:ascii="ITC Avant Garde" w:hAnsi="ITC Avant Garde"/>
                <w:color w:val="000000"/>
                <w:sz w:val="20"/>
              </w:rPr>
              <w:t>, que a la letra señalan:</w:t>
            </w:r>
          </w:p>
          <w:p w:rsidR="00215645" w:rsidRDefault="00215645" w:rsidP="00215645">
            <w:pPr>
              <w:spacing w:after="0" w:line="240" w:lineRule="auto"/>
              <w:jc w:val="both"/>
              <w:rPr>
                <w:rFonts w:ascii="ITC Avant Garde" w:hAnsi="ITC Avant Garde"/>
                <w:color w:val="000000"/>
                <w:sz w:val="20"/>
              </w:rPr>
            </w:pPr>
          </w:p>
          <w:p w:rsidR="00215645" w:rsidRPr="00E0191E" w:rsidRDefault="00215645" w:rsidP="00215645">
            <w:pPr>
              <w:pStyle w:val="ROMANOS"/>
              <w:tabs>
                <w:tab w:val="clear" w:pos="900"/>
              </w:tabs>
              <w:spacing w:after="240" w:line="240" w:lineRule="auto"/>
              <w:ind w:left="525" w:right="637" w:firstLine="0"/>
              <w:rPr>
                <w:rFonts w:ascii="ITC Avant Garde" w:hAnsi="ITC Avant Garde"/>
                <w:b/>
                <w:i/>
                <w:color w:val="000000" w:themeColor="text1"/>
                <w:sz w:val="19"/>
                <w:szCs w:val="19"/>
                <w:u w:val="single"/>
              </w:rPr>
            </w:pPr>
            <w:r w:rsidRPr="00E0191E">
              <w:rPr>
                <w:rFonts w:ascii="ITC Avant Garde" w:hAnsi="ITC Avant Garde"/>
                <w:i/>
                <w:color w:val="000000" w:themeColor="text1"/>
                <w:sz w:val="20"/>
                <w:szCs w:val="19"/>
              </w:rPr>
              <w:t>“</w:t>
            </w:r>
            <w:r w:rsidR="00E0191E" w:rsidRPr="00E0191E">
              <w:rPr>
                <w:rFonts w:ascii="ITC Avant Garde" w:hAnsi="ITC Avant Garde"/>
                <w:i/>
                <w:color w:val="000000" w:themeColor="text1"/>
                <w:sz w:val="19"/>
                <w:szCs w:val="19"/>
              </w:rPr>
              <w:t xml:space="preserve">Las Reglas de Validación determinarán las comprobaciones que realizará la Ventanilla Electrónica para analizar si la información capturada o la documentación anexa proporcionada es consistente con las características de forma requeridas, </w:t>
            </w:r>
            <w:r w:rsidR="00E0191E" w:rsidRPr="00E0191E">
              <w:rPr>
                <w:rFonts w:ascii="ITC Avant Garde" w:hAnsi="ITC Avant Garde"/>
                <w:b/>
                <w:i/>
                <w:color w:val="000000" w:themeColor="text1"/>
                <w:sz w:val="19"/>
                <w:szCs w:val="19"/>
                <w:u w:val="single"/>
              </w:rPr>
              <w:t>sin detrimento del respectivo procedimiento de prevención que, en su caso, el Instituto realice a los Promoventes en términos de las disposiciones jurídicas aplicables.</w:t>
            </w:r>
            <w:r w:rsidR="00E0191E" w:rsidRPr="00E0191E">
              <w:rPr>
                <w:rFonts w:ascii="ITC Avant Garde" w:hAnsi="ITC Avant Garde"/>
                <w:i/>
                <w:color w:val="000000" w:themeColor="text1"/>
                <w:sz w:val="20"/>
              </w:rPr>
              <w:t xml:space="preserve"> </w:t>
            </w:r>
            <w:r w:rsidRPr="00E0191E">
              <w:rPr>
                <w:rFonts w:ascii="ITC Avant Garde" w:hAnsi="ITC Avant Garde"/>
                <w:b/>
                <w:i/>
                <w:color w:val="000000" w:themeColor="text1"/>
                <w:sz w:val="19"/>
                <w:szCs w:val="19"/>
                <w:u w:val="single"/>
              </w:rPr>
              <w:t xml:space="preserve"> </w:t>
            </w:r>
          </w:p>
          <w:p w:rsidR="00215645" w:rsidRPr="00A60057" w:rsidRDefault="00215645" w:rsidP="00215645">
            <w:pPr>
              <w:pStyle w:val="ROMANOS"/>
              <w:tabs>
                <w:tab w:val="clear" w:pos="900"/>
              </w:tabs>
              <w:spacing w:after="240" w:line="240" w:lineRule="auto"/>
              <w:ind w:left="525" w:right="637" w:firstLine="0"/>
              <w:rPr>
                <w:rFonts w:ascii="ITC Avant Garde" w:hAnsi="ITC Avant Garde"/>
                <w:i/>
                <w:color w:val="000000" w:themeColor="text1"/>
                <w:sz w:val="19"/>
                <w:szCs w:val="19"/>
              </w:rPr>
            </w:pPr>
            <w:r>
              <w:rPr>
                <w:rFonts w:ascii="ITC Avant Garde" w:hAnsi="ITC Avant Garde"/>
                <w:i/>
                <w:color w:val="000000" w:themeColor="text1"/>
                <w:sz w:val="19"/>
                <w:szCs w:val="19"/>
              </w:rPr>
              <w:t>(…)</w:t>
            </w:r>
          </w:p>
          <w:p w:rsidR="00215645" w:rsidRPr="00E0191E" w:rsidRDefault="00E0191E" w:rsidP="00215645">
            <w:pPr>
              <w:pStyle w:val="ROMANOS"/>
              <w:tabs>
                <w:tab w:val="clear" w:pos="900"/>
              </w:tabs>
              <w:spacing w:after="240" w:line="240" w:lineRule="auto"/>
              <w:ind w:left="525" w:right="637" w:firstLine="0"/>
              <w:rPr>
                <w:rFonts w:ascii="ITC Avant Garde" w:hAnsi="ITC Avant Garde"/>
                <w:i/>
                <w:color w:val="000000" w:themeColor="text1"/>
                <w:sz w:val="19"/>
                <w:szCs w:val="19"/>
              </w:rPr>
            </w:pPr>
            <w:r w:rsidRPr="00E0191E">
              <w:rPr>
                <w:rFonts w:ascii="ITC Avant Garde" w:eastAsia="Times New Roman" w:hAnsi="ITC Avant Garde" w:cs="Times New Roman"/>
                <w:b/>
                <w:i/>
                <w:color w:val="000000" w:themeColor="text1"/>
                <w:sz w:val="19"/>
                <w:szCs w:val="19"/>
                <w:u w:val="single"/>
                <w:lang w:val="es-ES_tradnl"/>
              </w:rPr>
              <w:t xml:space="preserve">En caso de </w:t>
            </w:r>
            <w:r w:rsidR="0083615C" w:rsidRPr="00E0191E">
              <w:rPr>
                <w:rFonts w:ascii="ITC Avant Garde" w:eastAsia="Times New Roman" w:hAnsi="ITC Avant Garde" w:cs="Times New Roman"/>
                <w:b/>
                <w:i/>
                <w:color w:val="000000" w:themeColor="text1"/>
                <w:sz w:val="19"/>
                <w:szCs w:val="19"/>
                <w:u w:val="single"/>
                <w:lang w:val="es-ES_tradnl"/>
              </w:rPr>
              <w:t>que dicha</w:t>
            </w:r>
            <w:r w:rsidRPr="00E0191E">
              <w:rPr>
                <w:rFonts w:ascii="ITC Avant Garde" w:eastAsia="Times New Roman" w:hAnsi="ITC Avant Garde" w:cs="Times New Roman"/>
                <w:b/>
                <w:i/>
                <w:color w:val="000000" w:themeColor="text1"/>
                <w:sz w:val="19"/>
                <w:szCs w:val="19"/>
                <w:u w:val="single"/>
                <w:lang w:val="es-ES_tradnl"/>
              </w:rPr>
              <w:t xml:space="preserve"> comprobación no sea exitosa, la Ventanilla Electrónica mostrará al Promovente un mensaje indicando el motivo por el cual no fue posible la presentación del Trámite o Servicio correspondiente.</w:t>
            </w:r>
            <w:r w:rsidRPr="00E0191E">
              <w:rPr>
                <w:rFonts w:ascii="ITC Avant Garde" w:eastAsia="Times New Roman" w:hAnsi="ITC Avant Garde" w:cs="Times New Roman"/>
                <w:i/>
                <w:sz w:val="19"/>
                <w:szCs w:val="19"/>
                <w:lang w:val="es-ES_tradnl"/>
              </w:rPr>
              <w:t xml:space="preserve"> En consecuencia, la Ventanilla Electrónica no emitirá ningún Acuse de Recibo Electrónico</w:t>
            </w:r>
            <w:r w:rsidR="00215645" w:rsidRPr="00E0191E">
              <w:rPr>
                <w:rFonts w:ascii="ITC Avant Garde" w:hAnsi="ITC Avant Garde"/>
                <w:i/>
                <w:color w:val="000000" w:themeColor="text1"/>
                <w:sz w:val="19"/>
                <w:szCs w:val="19"/>
              </w:rPr>
              <w:t xml:space="preserve">.” </w:t>
            </w:r>
          </w:p>
          <w:p w:rsidR="00215645" w:rsidRDefault="00215645" w:rsidP="00215645">
            <w:pPr>
              <w:jc w:val="both"/>
              <w:rPr>
                <w:rFonts w:ascii="ITC Avant Garde" w:hAnsi="ITC Avant Garde"/>
                <w:sz w:val="20"/>
              </w:rPr>
            </w:pPr>
            <w:r w:rsidRPr="00381A1F">
              <w:rPr>
                <w:rFonts w:ascii="ITC Avant Garde" w:hAnsi="ITC Avant Garde"/>
                <w:sz w:val="20"/>
              </w:rPr>
              <w:t xml:space="preserve">Aunado a lo anterior, </w:t>
            </w:r>
            <w:r w:rsidR="00E0191E">
              <w:rPr>
                <w:rFonts w:ascii="ITC Avant Garde" w:hAnsi="ITC Avant Garde"/>
                <w:sz w:val="20"/>
              </w:rPr>
              <w:t>debe tenerse presente</w:t>
            </w:r>
            <w:r w:rsidRPr="00381A1F">
              <w:rPr>
                <w:rFonts w:ascii="ITC Avant Garde" w:hAnsi="ITC Avant Garde"/>
                <w:sz w:val="20"/>
              </w:rPr>
              <w:t xml:space="preserve"> que en términos del artículo 6 de la Ley Federal de Telecomunicaciones y Radiodifusión</w:t>
            </w:r>
            <w:r>
              <w:rPr>
                <w:rStyle w:val="Refdenotaalpie"/>
              </w:rPr>
              <w:footnoteReference w:id="15"/>
            </w:r>
            <w:r w:rsidRPr="00381A1F">
              <w:rPr>
                <w:rFonts w:ascii="ITC Avant Garde" w:hAnsi="ITC Avant Garde"/>
                <w:sz w:val="20"/>
              </w:rPr>
              <w:t>, la Ley Federal de Procedimiento Administrativo es un ordenamiento de aplicación supletoria,</w:t>
            </w:r>
            <w:r>
              <w:rPr>
                <w:rFonts w:ascii="ITC Avant Garde" w:hAnsi="ITC Avant Garde"/>
                <w:sz w:val="20"/>
              </w:rPr>
              <w:t xml:space="preserve"> por</w:t>
            </w:r>
            <w:r w:rsidRPr="00381A1F">
              <w:rPr>
                <w:rFonts w:ascii="ITC Avant Garde" w:hAnsi="ITC Avant Garde"/>
                <w:sz w:val="20"/>
              </w:rPr>
              <w:t xml:space="preserve"> </w:t>
            </w:r>
            <w:r>
              <w:rPr>
                <w:rFonts w:ascii="ITC Avant Garde" w:hAnsi="ITC Avant Garde"/>
                <w:sz w:val="20"/>
              </w:rPr>
              <w:t xml:space="preserve">lo cual, en el caso en concreto no resulta procedente su aplicación, en virtud de que en los presentes </w:t>
            </w:r>
            <w:r w:rsidR="00866DB2">
              <w:rPr>
                <w:rFonts w:ascii="ITC Avant Garde" w:hAnsi="ITC Avant Garde"/>
                <w:sz w:val="20"/>
              </w:rPr>
              <w:t>L</w:t>
            </w:r>
            <w:r>
              <w:rPr>
                <w:rFonts w:ascii="ITC Avant Garde" w:hAnsi="ITC Avant Garde"/>
                <w:sz w:val="20"/>
              </w:rPr>
              <w:t xml:space="preserve">ineamientos se establecen de manera específica las reglas generales para la sustanciación de los </w:t>
            </w:r>
            <w:r w:rsidR="00035C5C">
              <w:rPr>
                <w:rFonts w:ascii="ITC Avant Garde" w:hAnsi="ITC Avant Garde"/>
                <w:sz w:val="20"/>
              </w:rPr>
              <w:t>T</w:t>
            </w:r>
            <w:r>
              <w:rPr>
                <w:rFonts w:ascii="ITC Avant Garde" w:hAnsi="ITC Avant Garde"/>
                <w:sz w:val="20"/>
              </w:rPr>
              <w:t xml:space="preserve">rámites y/o </w:t>
            </w:r>
            <w:r w:rsidR="00035C5C">
              <w:rPr>
                <w:rFonts w:ascii="ITC Avant Garde" w:hAnsi="ITC Avant Garde"/>
                <w:sz w:val="20"/>
              </w:rPr>
              <w:t>S</w:t>
            </w:r>
            <w:r>
              <w:rPr>
                <w:rFonts w:ascii="ITC Avant Garde" w:hAnsi="ITC Avant Garde"/>
                <w:sz w:val="20"/>
              </w:rPr>
              <w:t xml:space="preserve">ervicios que se realicen ante el Instituto a través de la </w:t>
            </w:r>
            <w:r w:rsidR="00035C5C">
              <w:rPr>
                <w:rFonts w:ascii="ITC Avant Garde" w:hAnsi="ITC Avant Garde"/>
                <w:sz w:val="20"/>
              </w:rPr>
              <w:t>V</w:t>
            </w:r>
            <w:r>
              <w:rPr>
                <w:rFonts w:ascii="ITC Avant Garde" w:hAnsi="ITC Avant Garde"/>
                <w:sz w:val="20"/>
              </w:rPr>
              <w:t xml:space="preserve">entanilla </w:t>
            </w:r>
            <w:r w:rsidR="00035C5C">
              <w:rPr>
                <w:rFonts w:ascii="ITC Avant Garde" w:hAnsi="ITC Avant Garde"/>
                <w:sz w:val="20"/>
              </w:rPr>
              <w:t>E</w:t>
            </w:r>
            <w:r>
              <w:rPr>
                <w:rFonts w:ascii="ITC Avant Garde" w:hAnsi="ITC Avant Garde"/>
                <w:sz w:val="20"/>
              </w:rPr>
              <w:t>lectrónica</w:t>
            </w:r>
            <w:r w:rsidR="00A962E9">
              <w:rPr>
                <w:rFonts w:ascii="ITC Avant Garde" w:hAnsi="ITC Avant Garde"/>
                <w:sz w:val="20"/>
              </w:rPr>
              <w:t>,</w:t>
            </w:r>
            <w:r>
              <w:rPr>
                <w:rFonts w:ascii="ITC Avant Garde" w:hAnsi="ITC Avant Garde"/>
                <w:sz w:val="20"/>
              </w:rPr>
              <w:t xml:space="preserve"> sin que haya lugar a alguna suplencia.</w:t>
            </w:r>
          </w:p>
          <w:p w:rsidR="00215645" w:rsidRDefault="00F30D1A" w:rsidP="0083615C">
            <w:pPr>
              <w:spacing w:after="0" w:line="240" w:lineRule="auto"/>
              <w:jc w:val="both"/>
              <w:rPr>
                <w:rFonts w:ascii="ITC Avant Garde" w:hAnsi="ITC Avant Garde"/>
                <w:sz w:val="20"/>
              </w:rPr>
            </w:pPr>
            <w:r>
              <w:rPr>
                <w:rFonts w:ascii="ITC Avant Garde" w:hAnsi="ITC Avant Garde"/>
                <w:sz w:val="20"/>
              </w:rPr>
              <w:t xml:space="preserve">Lo anterior es así, </w:t>
            </w:r>
            <w:r w:rsidR="00A962E9">
              <w:rPr>
                <w:rFonts w:ascii="ITC Avant Garde" w:hAnsi="ITC Avant Garde"/>
                <w:sz w:val="20"/>
              </w:rPr>
              <w:t xml:space="preserve">incluso, si se considera que </w:t>
            </w:r>
            <w:r w:rsidR="00E0191E">
              <w:rPr>
                <w:rFonts w:ascii="ITC Avant Garde" w:hAnsi="ITC Avant Garde"/>
                <w:sz w:val="20"/>
              </w:rPr>
              <w:t xml:space="preserve">los </w:t>
            </w:r>
            <w:r w:rsidR="00E0191E">
              <w:rPr>
                <w:rFonts w:ascii="ITC Avant Garde" w:eastAsia="Times New Roman" w:hAnsi="ITC Avant Garde" w:cs="Courier New"/>
                <w:color w:val="000000"/>
                <w:sz w:val="20"/>
                <w:szCs w:val="20"/>
                <w:lang w:val="es-ES" w:eastAsia="es-MX"/>
              </w:rPr>
              <w:t xml:space="preserve">Trámites y/o Servicios que son competencia del Instituto, </w:t>
            </w:r>
            <w:r w:rsidR="00A962E9">
              <w:rPr>
                <w:rFonts w:ascii="ITC Avant Garde" w:eastAsia="Times New Roman" w:hAnsi="ITC Avant Garde" w:cs="Courier New"/>
                <w:color w:val="000000"/>
                <w:sz w:val="20"/>
                <w:szCs w:val="20"/>
                <w:lang w:val="es-ES" w:eastAsia="es-MX"/>
              </w:rPr>
              <w:t xml:space="preserve">en lo particular, estarán contenidos en </w:t>
            </w:r>
            <w:r w:rsidR="00E0191E">
              <w:rPr>
                <w:rFonts w:ascii="ITC Avant Garde" w:eastAsia="Times New Roman" w:hAnsi="ITC Avant Garde" w:cs="Courier New"/>
                <w:color w:val="000000"/>
                <w:sz w:val="20"/>
                <w:szCs w:val="20"/>
                <w:lang w:val="es-ES" w:eastAsia="es-MX"/>
              </w:rPr>
              <w:t xml:space="preserve">los lineamientos o disposiciones que </w:t>
            </w:r>
            <w:r w:rsidR="00A962E9">
              <w:rPr>
                <w:rFonts w:ascii="ITC Avant Garde" w:eastAsia="Times New Roman" w:hAnsi="ITC Avant Garde" w:cs="Courier New"/>
                <w:color w:val="000000"/>
                <w:sz w:val="20"/>
                <w:szCs w:val="20"/>
                <w:lang w:val="es-ES" w:eastAsia="es-MX"/>
              </w:rPr>
              <w:t xml:space="preserve">los </w:t>
            </w:r>
            <w:r w:rsidR="00E0191E">
              <w:rPr>
                <w:rFonts w:ascii="ITC Avant Garde" w:eastAsia="Times New Roman" w:hAnsi="ITC Avant Garde" w:cs="Courier New"/>
                <w:color w:val="000000"/>
                <w:sz w:val="20"/>
                <w:szCs w:val="20"/>
                <w:lang w:val="es-ES" w:eastAsia="es-MX"/>
              </w:rPr>
              <w:t xml:space="preserve">regulen en específico, </w:t>
            </w:r>
            <w:r>
              <w:rPr>
                <w:rFonts w:ascii="ITC Avant Garde" w:eastAsia="Times New Roman" w:hAnsi="ITC Avant Garde" w:cs="Courier New"/>
                <w:color w:val="000000"/>
                <w:sz w:val="20"/>
                <w:szCs w:val="20"/>
                <w:lang w:val="es-ES" w:eastAsia="es-MX"/>
              </w:rPr>
              <w:t xml:space="preserve">en los que </w:t>
            </w:r>
            <w:r w:rsidR="00E0191E">
              <w:rPr>
                <w:rFonts w:ascii="ITC Avant Garde" w:eastAsia="Times New Roman" w:hAnsi="ITC Avant Garde" w:cs="Courier New"/>
                <w:color w:val="000000"/>
                <w:sz w:val="20"/>
                <w:szCs w:val="20"/>
                <w:lang w:val="es-ES" w:eastAsia="es-MX"/>
              </w:rPr>
              <w:t xml:space="preserve">se establecerán </w:t>
            </w:r>
            <w:r w:rsidR="00E0191E" w:rsidRPr="00C04B91">
              <w:rPr>
                <w:rFonts w:ascii="ITC Avant Garde" w:eastAsia="Times New Roman" w:hAnsi="ITC Avant Garde" w:cs="Courier New"/>
                <w:color w:val="000000"/>
                <w:sz w:val="20"/>
                <w:szCs w:val="20"/>
                <w:lang w:val="es-ES" w:eastAsia="es-MX"/>
              </w:rPr>
              <w:t xml:space="preserve">las reglas de carácter general </w:t>
            </w:r>
            <w:r w:rsidR="00E0191E">
              <w:rPr>
                <w:rFonts w:ascii="ITC Avant Garde" w:eastAsia="Times New Roman" w:hAnsi="ITC Avant Garde" w:cs="Courier New"/>
                <w:color w:val="000000"/>
                <w:sz w:val="20"/>
                <w:szCs w:val="20"/>
                <w:lang w:val="es-ES" w:eastAsia="es-MX"/>
              </w:rPr>
              <w:t>que</w:t>
            </w:r>
            <w:r w:rsidR="00E0191E" w:rsidRPr="00C04B91">
              <w:rPr>
                <w:rFonts w:ascii="ITC Avant Garde" w:eastAsia="Times New Roman" w:hAnsi="ITC Avant Garde" w:cs="Courier New"/>
                <w:color w:val="000000"/>
                <w:sz w:val="20"/>
                <w:szCs w:val="20"/>
                <w:lang w:val="es-ES" w:eastAsia="es-MX"/>
              </w:rPr>
              <w:t xml:space="preserve"> </w:t>
            </w:r>
            <w:r w:rsidR="008035E4">
              <w:rPr>
                <w:rFonts w:ascii="ITC Avant Garde" w:eastAsia="Times New Roman" w:hAnsi="ITC Avant Garde" w:cs="Courier New"/>
                <w:color w:val="000000"/>
                <w:sz w:val="20"/>
                <w:szCs w:val="20"/>
                <w:lang w:val="es-ES" w:eastAsia="es-MX"/>
              </w:rPr>
              <w:t>dispondrán</w:t>
            </w:r>
            <w:r w:rsidR="00E0191E" w:rsidRPr="00C04B91">
              <w:rPr>
                <w:rFonts w:ascii="ITC Avant Garde" w:eastAsia="Times New Roman" w:hAnsi="ITC Avant Garde" w:cs="Courier New"/>
                <w:color w:val="000000"/>
                <w:sz w:val="20"/>
                <w:szCs w:val="20"/>
                <w:lang w:val="es-ES" w:eastAsia="es-MX"/>
              </w:rPr>
              <w:t xml:space="preserve"> los plazos </w:t>
            </w:r>
            <w:r>
              <w:rPr>
                <w:rFonts w:ascii="ITC Avant Garde" w:eastAsia="Times New Roman" w:hAnsi="ITC Avant Garde" w:cs="Courier New"/>
                <w:color w:val="000000"/>
                <w:sz w:val="20"/>
                <w:szCs w:val="20"/>
                <w:lang w:val="es-ES" w:eastAsia="es-MX"/>
              </w:rPr>
              <w:t xml:space="preserve">y </w:t>
            </w:r>
            <w:r w:rsidR="00A962E9">
              <w:rPr>
                <w:rFonts w:ascii="ITC Avant Garde" w:eastAsia="Times New Roman" w:hAnsi="ITC Avant Garde" w:cs="Courier New"/>
                <w:color w:val="000000"/>
                <w:sz w:val="20"/>
                <w:szCs w:val="20"/>
                <w:lang w:val="es-ES" w:eastAsia="es-MX"/>
              </w:rPr>
              <w:t xml:space="preserve">su </w:t>
            </w:r>
            <w:r>
              <w:rPr>
                <w:rFonts w:ascii="ITC Avant Garde" w:eastAsia="Times New Roman" w:hAnsi="ITC Avant Garde" w:cs="Courier New"/>
                <w:color w:val="000000"/>
                <w:sz w:val="20"/>
                <w:szCs w:val="20"/>
                <w:lang w:val="es-ES" w:eastAsia="es-MX"/>
              </w:rPr>
              <w:t>sustanciación por Medios Electrónicos, de ser el caso</w:t>
            </w:r>
            <w:r w:rsidR="009066BB">
              <w:rPr>
                <w:rFonts w:ascii="ITC Avant Garde" w:eastAsia="Times New Roman" w:hAnsi="ITC Avant Garde" w:cs="Courier New"/>
                <w:color w:val="000000"/>
                <w:sz w:val="20"/>
                <w:szCs w:val="20"/>
                <w:lang w:val="es-ES" w:eastAsia="es-MX"/>
              </w:rPr>
              <w:t>, lo cual también no deja lugar a que haya suplencias</w:t>
            </w:r>
            <w:r w:rsidR="00E0191E" w:rsidRPr="00274EB4">
              <w:rPr>
                <w:rFonts w:ascii="ITC Avant Garde" w:eastAsia="Times New Roman" w:hAnsi="ITC Avant Garde" w:cs="Courier New"/>
                <w:color w:val="000000"/>
                <w:sz w:val="20"/>
                <w:szCs w:val="20"/>
                <w:lang w:val="es-ES" w:eastAsia="es-MX"/>
              </w:rPr>
              <w:t>.</w:t>
            </w:r>
          </w:p>
          <w:p w:rsidR="0083615C" w:rsidRPr="00FA5FBD" w:rsidRDefault="0083615C" w:rsidP="0083615C">
            <w:pPr>
              <w:spacing w:after="0" w:line="240" w:lineRule="auto"/>
              <w:jc w:val="both"/>
              <w:rPr>
                <w:rFonts w:ascii="ITC Avant Garde" w:hAnsi="ITC Avant Garde"/>
                <w:sz w:val="20"/>
              </w:rPr>
            </w:pPr>
          </w:p>
        </w:tc>
      </w:tr>
      <w:tr w:rsidR="00215645"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Pr="00FC26DA" w:rsidRDefault="00215645" w:rsidP="00215645">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3</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15645" w:rsidRDefault="00215645">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OCTAVO</w:t>
            </w:r>
            <w:r w:rsidR="00AA5D99">
              <w:rPr>
                <w:rFonts w:ascii="ITC Avant Garde" w:eastAsia="Times New Roman" w:hAnsi="ITC Avant Garde" w:cs="Courier New"/>
                <w:color w:val="000000"/>
                <w:sz w:val="20"/>
                <w:szCs w:val="20"/>
                <w:lang w:eastAsia="es-MX"/>
              </w:rPr>
              <w:t xml:space="preserve"> </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Default="00215645" w:rsidP="00215645">
            <w:pPr>
              <w:spacing w:after="0" w:line="240" w:lineRule="auto"/>
              <w:jc w:val="both"/>
              <w:rPr>
                <w:rFonts w:ascii="ITC Avant Garde" w:hAnsi="ITC Avant Garde"/>
                <w:color w:val="000000"/>
                <w:sz w:val="20"/>
              </w:rPr>
            </w:pPr>
            <w:r w:rsidRPr="00277892">
              <w:rPr>
                <w:rFonts w:ascii="ITC Avant Garde" w:hAnsi="ITC Avant Garde"/>
                <w:color w:val="000000"/>
                <w:sz w:val="20"/>
              </w:rPr>
              <w:t xml:space="preserve">En el presente Lineamiento se establece que ningún trámite que debiera constar en Actuaciones Electrónicas, podrá presentarse en la Oficialía de Partes Común de ese Instituto, asimismo establece que en los supuestos en que por caso fortuito o de fuerza mayor la Ventanilla Electrónica llegará a presentar intermitencias mayores a 24 horas, el Instituto extenderá a los Promoventes el plazo de entrega de información. Sin embargo, pueden existir casos en los que la Ventanilla Electrónica presente intermitencias por un tiempo menor y por consecuencia de ello, el Promovente no pueda cumplir con algún término establecido. En ese sentido, se solicita se contemple que cualquier falla o intermitencia que presente la Ventanilla Electrónica, sea notificada a los Promoventes y a fin de que cuenten con la posibilidad de presentar el Trámite o Servicio en otro medio electrónico, como lo es al día de hoy el Envío Electrónico de Documentos al correo electrónico </w:t>
            </w:r>
            <w:hyperlink r:id="rId8" w:history="1">
              <w:r w:rsidRPr="00B57D51">
                <w:rPr>
                  <w:rStyle w:val="Hipervnculo"/>
                  <w:rFonts w:ascii="ITC Avant Garde" w:hAnsi="ITC Avant Garde"/>
                  <w:sz w:val="20"/>
                </w:rPr>
                <w:t>oficialia@ift.org.mx</w:t>
              </w:r>
            </w:hyperlink>
          </w:p>
          <w:p w:rsidR="00215645" w:rsidRPr="00F61DD3" w:rsidRDefault="00215645" w:rsidP="00215645">
            <w:pPr>
              <w:spacing w:after="0" w:line="240" w:lineRule="auto"/>
              <w:jc w:val="both"/>
              <w:rPr>
                <w:rFonts w:ascii="ITC Avant Garde" w:hAnsi="ITC Avant Garde"/>
                <w:color w:val="000000"/>
                <w:sz w:val="20"/>
              </w:rPr>
            </w:pP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Pr="00DD320F" w:rsidRDefault="00215645" w:rsidP="00215645">
            <w:pPr>
              <w:spacing w:after="0" w:line="240" w:lineRule="auto"/>
              <w:jc w:val="both"/>
              <w:rPr>
                <w:rFonts w:ascii="ITC Avant Garde" w:hAnsi="ITC Avant Garde"/>
                <w:bCs/>
                <w:sz w:val="20"/>
              </w:rPr>
            </w:pPr>
            <w:r w:rsidRPr="00DD320F">
              <w:rPr>
                <w:rFonts w:ascii="ITC Avant Garde" w:hAnsi="ITC Avant Garde"/>
                <w:bCs/>
                <w:sz w:val="20"/>
              </w:rPr>
              <w:t xml:space="preserve">Se considera procedente el comentario respecto de la duración de la intermitencia, por lo cual, se </w:t>
            </w:r>
            <w:r w:rsidR="00D1651B">
              <w:rPr>
                <w:rFonts w:ascii="ITC Avant Garde" w:hAnsi="ITC Avant Garde"/>
                <w:bCs/>
                <w:sz w:val="20"/>
              </w:rPr>
              <w:t xml:space="preserve">modifica la previsión correspondiente a fin de darle la mayor certidumbre y protección a los Promoventes </w:t>
            </w:r>
            <w:r w:rsidRPr="00DD320F">
              <w:rPr>
                <w:rFonts w:ascii="ITC Avant Garde" w:hAnsi="ITC Avant Garde"/>
                <w:bCs/>
                <w:sz w:val="20"/>
              </w:rPr>
              <w:t xml:space="preserve">y se añade el medio </w:t>
            </w:r>
            <w:r>
              <w:rPr>
                <w:rFonts w:ascii="ITC Avant Garde" w:hAnsi="ITC Avant Garde"/>
                <w:bCs/>
                <w:sz w:val="20"/>
              </w:rPr>
              <w:t xml:space="preserve">mediante el cual se les hará del conocimiento a los </w:t>
            </w:r>
            <w:r w:rsidR="006B1FE5">
              <w:rPr>
                <w:rFonts w:ascii="ITC Avant Garde" w:hAnsi="ITC Avant Garde"/>
                <w:bCs/>
                <w:sz w:val="20"/>
              </w:rPr>
              <w:t>P</w:t>
            </w:r>
            <w:r>
              <w:rPr>
                <w:rFonts w:ascii="ITC Avant Garde" w:hAnsi="ITC Avant Garde"/>
                <w:bCs/>
                <w:sz w:val="20"/>
              </w:rPr>
              <w:t>romoventes de dichas intermitencias</w:t>
            </w:r>
            <w:r w:rsidRPr="00DD320F">
              <w:rPr>
                <w:rFonts w:ascii="ITC Avant Garde" w:hAnsi="ITC Avant Garde"/>
                <w:bCs/>
                <w:sz w:val="20"/>
              </w:rPr>
              <w:t xml:space="preserve">. </w:t>
            </w:r>
          </w:p>
          <w:p w:rsidR="00215645" w:rsidRDefault="00215645" w:rsidP="00215645">
            <w:pPr>
              <w:spacing w:after="0" w:line="240" w:lineRule="auto"/>
              <w:jc w:val="center"/>
              <w:rPr>
                <w:rFonts w:ascii="ITC Avant Garde" w:hAnsi="ITC Avant Garde"/>
                <w:bCs/>
                <w:color w:val="FF0000"/>
                <w:sz w:val="20"/>
              </w:rPr>
            </w:pPr>
          </w:p>
          <w:p w:rsidR="00215645" w:rsidRDefault="008F35CA" w:rsidP="00215645">
            <w:pPr>
              <w:spacing w:after="0" w:line="240" w:lineRule="auto"/>
              <w:jc w:val="both"/>
              <w:rPr>
                <w:rFonts w:ascii="ITC Avant Garde" w:hAnsi="ITC Avant Garde"/>
                <w:bCs/>
                <w:sz w:val="20"/>
              </w:rPr>
            </w:pPr>
            <w:r>
              <w:rPr>
                <w:rFonts w:ascii="ITC Avant Garde" w:hAnsi="ITC Avant Garde"/>
                <w:bCs/>
                <w:sz w:val="20"/>
              </w:rPr>
              <w:t>No obstante</w:t>
            </w:r>
            <w:r w:rsidR="00215645" w:rsidRPr="009A1B6D">
              <w:rPr>
                <w:rFonts w:ascii="ITC Avant Garde" w:hAnsi="ITC Avant Garde"/>
                <w:bCs/>
                <w:sz w:val="20"/>
              </w:rPr>
              <w:t xml:space="preserve">, se estima </w:t>
            </w:r>
            <w:r>
              <w:rPr>
                <w:rFonts w:ascii="ITC Avant Garde" w:hAnsi="ITC Avant Garde"/>
                <w:bCs/>
                <w:sz w:val="20"/>
              </w:rPr>
              <w:t xml:space="preserve">que no procede </w:t>
            </w:r>
            <w:r w:rsidR="00215645" w:rsidRPr="009A1B6D">
              <w:rPr>
                <w:rFonts w:ascii="ITC Avant Garde" w:hAnsi="ITC Avant Garde"/>
                <w:bCs/>
                <w:sz w:val="20"/>
              </w:rPr>
              <w:t xml:space="preserve">el comentario relacionado a que la presentación del trámite o servicio </w:t>
            </w:r>
            <w:r w:rsidR="00215645">
              <w:rPr>
                <w:rFonts w:ascii="ITC Avant Garde" w:hAnsi="ITC Avant Garde"/>
                <w:bCs/>
                <w:sz w:val="20"/>
              </w:rPr>
              <w:t>en los casos en los que se presente alguna intermitencia</w:t>
            </w:r>
            <w:r>
              <w:rPr>
                <w:rFonts w:ascii="ITC Avant Garde" w:hAnsi="ITC Avant Garde"/>
                <w:bCs/>
                <w:sz w:val="20"/>
              </w:rPr>
              <w:t>,</w:t>
            </w:r>
            <w:r w:rsidR="00215645">
              <w:rPr>
                <w:rFonts w:ascii="ITC Avant Garde" w:hAnsi="ITC Avant Garde"/>
                <w:bCs/>
                <w:sz w:val="20"/>
              </w:rPr>
              <w:t xml:space="preserve"> </w:t>
            </w:r>
            <w:r w:rsidR="00215645" w:rsidRPr="009A1B6D">
              <w:rPr>
                <w:rFonts w:ascii="ITC Avant Garde" w:hAnsi="ITC Avant Garde"/>
                <w:bCs/>
                <w:sz w:val="20"/>
              </w:rPr>
              <w:t xml:space="preserve">se realice mediante correo electrónico dirigido a </w:t>
            </w:r>
            <w:r w:rsidR="00215645" w:rsidRPr="009A1B6D">
              <w:rPr>
                <w:rFonts w:ascii="ITC Avant Garde" w:hAnsi="ITC Avant Garde"/>
                <w:sz w:val="20"/>
              </w:rPr>
              <w:t xml:space="preserve"> </w:t>
            </w:r>
            <w:hyperlink r:id="rId9" w:history="1">
              <w:r w:rsidR="00215645" w:rsidRPr="009A1B6D">
                <w:rPr>
                  <w:rStyle w:val="Hipervnculo"/>
                  <w:rFonts w:ascii="ITC Avant Garde" w:hAnsi="ITC Avant Garde"/>
                  <w:color w:val="auto"/>
                  <w:sz w:val="20"/>
                </w:rPr>
                <w:t>oficialia@ift.org.mx</w:t>
              </w:r>
            </w:hyperlink>
            <w:r w:rsidR="00215645">
              <w:rPr>
                <w:rFonts w:ascii="ITC Avant Garde" w:hAnsi="ITC Avant Garde"/>
                <w:bCs/>
                <w:sz w:val="20"/>
              </w:rPr>
              <w:t xml:space="preserve">, toda vez que dicho supuesto resulta incompatible con las medidas relacionadas a la proporción de acuses electrónicos que se contemplan </w:t>
            </w:r>
            <w:r w:rsidR="00215645" w:rsidRPr="009A1B6D">
              <w:rPr>
                <w:rFonts w:ascii="ITC Avant Garde" w:hAnsi="ITC Avant Garde"/>
                <w:bCs/>
                <w:sz w:val="20"/>
              </w:rPr>
              <w:t>en el presente Acuerdo.</w:t>
            </w:r>
          </w:p>
          <w:p w:rsidR="00215645" w:rsidRDefault="00215645" w:rsidP="00215645">
            <w:pPr>
              <w:spacing w:after="0" w:line="240" w:lineRule="auto"/>
              <w:jc w:val="both"/>
              <w:rPr>
                <w:rFonts w:ascii="ITC Avant Garde" w:hAnsi="ITC Avant Garde"/>
                <w:bCs/>
                <w:sz w:val="20"/>
              </w:rPr>
            </w:pPr>
          </w:p>
          <w:p w:rsidR="00215645" w:rsidRPr="009A1B6D" w:rsidRDefault="008F35CA" w:rsidP="008F35CA">
            <w:pPr>
              <w:spacing w:after="0" w:line="240" w:lineRule="auto"/>
              <w:jc w:val="both"/>
              <w:rPr>
                <w:rFonts w:ascii="ITC Avant Garde" w:hAnsi="ITC Avant Garde"/>
                <w:bCs/>
                <w:sz w:val="20"/>
              </w:rPr>
            </w:pPr>
            <w:r>
              <w:rPr>
                <w:rFonts w:ascii="ITC Avant Garde" w:hAnsi="ITC Avant Garde"/>
                <w:bCs/>
                <w:sz w:val="20"/>
              </w:rPr>
              <w:t>Adicionalmente</w:t>
            </w:r>
            <w:r w:rsidR="00215645">
              <w:rPr>
                <w:rFonts w:ascii="ITC Avant Garde" w:hAnsi="ITC Avant Garde"/>
                <w:bCs/>
                <w:sz w:val="20"/>
              </w:rPr>
              <w:t xml:space="preserve">, </w:t>
            </w:r>
            <w:r>
              <w:rPr>
                <w:rFonts w:ascii="ITC Avant Garde" w:hAnsi="ITC Avant Garde"/>
                <w:bCs/>
                <w:sz w:val="20"/>
              </w:rPr>
              <w:t xml:space="preserve">debe tenerse presente </w:t>
            </w:r>
            <w:r w:rsidR="00215645">
              <w:rPr>
                <w:rFonts w:ascii="ITC Avant Garde" w:hAnsi="ITC Avant Garde"/>
                <w:bCs/>
                <w:sz w:val="20"/>
              </w:rPr>
              <w:t>que</w:t>
            </w:r>
            <w:r w:rsidR="0046054D">
              <w:rPr>
                <w:rFonts w:ascii="ITC Avant Garde" w:hAnsi="ITC Avant Garde"/>
                <w:bCs/>
                <w:sz w:val="20"/>
              </w:rPr>
              <w:t>,</w:t>
            </w:r>
            <w:r w:rsidR="00215645">
              <w:rPr>
                <w:rFonts w:ascii="ITC Avant Garde" w:hAnsi="ITC Avant Garde"/>
                <w:bCs/>
                <w:sz w:val="20"/>
              </w:rPr>
              <w:t xml:space="preserve"> e</w:t>
            </w:r>
            <w:r w:rsidR="00F625F0">
              <w:rPr>
                <w:rFonts w:ascii="ITC Avant Garde" w:hAnsi="ITC Avant Garde"/>
                <w:bCs/>
                <w:sz w:val="20"/>
              </w:rPr>
              <w:t>l</w:t>
            </w:r>
            <w:r w:rsidR="00215645">
              <w:rPr>
                <w:rFonts w:ascii="ITC Avant Garde" w:hAnsi="ITC Avant Garde"/>
                <w:bCs/>
                <w:sz w:val="20"/>
              </w:rPr>
              <w:t xml:space="preserve"> </w:t>
            </w:r>
            <w:r w:rsidR="001117B6">
              <w:rPr>
                <w:rFonts w:ascii="ITC Avant Garde" w:hAnsi="ITC Avant Garde"/>
                <w:bCs/>
                <w:sz w:val="20"/>
              </w:rPr>
              <w:t xml:space="preserve">Proyecto </w:t>
            </w:r>
            <w:r w:rsidR="00F625F0">
              <w:rPr>
                <w:rFonts w:ascii="ITC Avant Garde" w:hAnsi="ITC Avant Garde"/>
                <w:bCs/>
                <w:sz w:val="20"/>
              </w:rPr>
              <w:t xml:space="preserve">señala en </w:t>
            </w:r>
            <w:r w:rsidR="004D7CFA">
              <w:rPr>
                <w:rFonts w:ascii="ITC Avant Garde" w:hAnsi="ITC Avant Garde"/>
                <w:bCs/>
                <w:sz w:val="20"/>
              </w:rPr>
              <w:t xml:space="preserve">su redacción actual en </w:t>
            </w:r>
            <w:r w:rsidR="00F625F0">
              <w:rPr>
                <w:rFonts w:ascii="ITC Avant Garde" w:hAnsi="ITC Avant Garde"/>
                <w:bCs/>
                <w:sz w:val="20"/>
              </w:rPr>
              <w:t>el numeral DÉCIMO CUARTO que: “</w:t>
            </w:r>
            <w:r w:rsidR="00F625F0" w:rsidRPr="00772221">
              <w:rPr>
                <w:rFonts w:ascii="ITC Avant Garde" w:hAnsi="ITC Avant Garde"/>
                <w:i/>
                <w:color w:val="000000" w:themeColor="text1"/>
                <w:sz w:val="20"/>
              </w:rPr>
              <w:t>Cuando por caso fortuito, fuerza mayor o por fallas técnicas se interrumpa el funcionamiento de la Ventanilla Electrónica, el Instituto dará el aviso respectivo, cuando menos, a trav</w:t>
            </w:r>
            <w:r w:rsidR="00F625F0" w:rsidRPr="00772221">
              <w:rPr>
                <w:rFonts w:ascii="ITC Avant Garde" w:hAnsi="ITC Avant Garde" w:cs="ITC Avant Garde"/>
                <w:i/>
                <w:color w:val="000000" w:themeColor="text1"/>
                <w:sz w:val="20"/>
              </w:rPr>
              <w:t>é</w:t>
            </w:r>
            <w:r w:rsidR="00F625F0" w:rsidRPr="00772221">
              <w:rPr>
                <w:rFonts w:ascii="ITC Avant Garde" w:hAnsi="ITC Avant Garde"/>
                <w:i/>
                <w:color w:val="000000" w:themeColor="text1"/>
                <w:sz w:val="20"/>
              </w:rPr>
              <w:t xml:space="preserve">s de su Portal de Internet. En este supuesto, </w:t>
            </w:r>
            <w:r w:rsidR="00F625F0" w:rsidRPr="00772221">
              <w:rPr>
                <w:rFonts w:ascii="ITC Avant Garde" w:hAnsi="ITC Avant Garde"/>
                <w:b/>
                <w:i/>
                <w:color w:val="000000" w:themeColor="text1"/>
                <w:sz w:val="20"/>
              </w:rPr>
              <w:t>se interrumpir</w:t>
            </w:r>
            <w:r w:rsidR="00F625F0" w:rsidRPr="00772221">
              <w:rPr>
                <w:rFonts w:ascii="ITC Avant Garde" w:hAnsi="ITC Avant Garde" w:cs="ITC Avant Garde"/>
                <w:b/>
                <w:i/>
                <w:color w:val="000000" w:themeColor="text1"/>
                <w:sz w:val="20"/>
              </w:rPr>
              <w:t>á</w:t>
            </w:r>
            <w:r w:rsidR="00F625F0" w:rsidRPr="00772221">
              <w:rPr>
                <w:rFonts w:ascii="ITC Avant Garde" w:hAnsi="ITC Avant Garde"/>
                <w:b/>
                <w:i/>
                <w:color w:val="000000" w:themeColor="text1"/>
                <w:sz w:val="20"/>
              </w:rPr>
              <w:t>n los plazos legales respecto de todas las Actuaciones Electrónicas y Actos Administrativos Electrónicos</w:t>
            </w:r>
            <w:r w:rsidR="00F625F0" w:rsidRPr="00772221">
              <w:rPr>
                <w:rFonts w:ascii="ITC Avant Garde" w:hAnsi="ITC Avant Garde"/>
                <w:i/>
                <w:color w:val="000000" w:themeColor="text1"/>
                <w:sz w:val="20"/>
              </w:rPr>
              <w:t xml:space="preserve"> que deban hacerse a través de la Ventanilla Electrónica, hasta que se restablezca su operación”</w:t>
            </w:r>
            <w:r w:rsidR="00F625F0">
              <w:rPr>
                <w:rFonts w:ascii="ITC Avant Garde" w:hAnsi="ITC Avant Garde"/>
                <w:bCs/>
                <w:sz w:val="20"/>
              </w:rPr>
              <w:t xml:space="preserve">. </w:t>
            </w:r>
          </w:p>
        </w:tc>
      </w:tr>
      <w:tr w:rsidR="00215645"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Pr="00FC26DA" w:rsidRDefault="00215645" w:rsidP="00215645">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4</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15645" w:rsidRPr="004D729E" w:rsidRDefault="00215645">
            <w:pPr>
              <w:spacing w:after="0" w:line="240" w:lineRule="auto"/>
              <w:jc w:val="center"/>
              <w:rPr>
                <w:rFonts w:ascii="ITC Avant Garde" w:eastAsia="Times New Roman" w:hAnsi="ITC Avant Garde" w:cs="Courier New"/>
                <w:color w:val="000000"/>
                <w:sz w:val="20"/>
                <w:szCs w:val="20"/>
                <w:lang w:eastAsia="es-MX"/>
              </w:rPr>
            </w:pPr>
            <w:r w:rsidRPr="004D729E">
              <w:rPr>
                <w:rFonts w:ascii="ITC Avant Garde" w:eastAsia="Times New Roman" w:hAnsi="ITC Avant Garde" w:cs="Courier New"/>
                <w:color w:val="000000"/>
                <w:sz w:val="20"/>
                <w:szCs w:val="20"/>
                <w:lang w:eastAsia="es-MX"/>
              </w:rPr>
              <w:t>DÉCIMO SEGUNDO, INCISO III</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Pr="004D729E" w:rsidRDefault="00215645" w:rsidP="00215645">
            <w:pPr>
              <w:spacing w:after="0" w:line="240" w:lineRule="auto"/>
              <w:jc w:val="both"/>
              <w:rPr>
                <w:rFonts w:ascii="ITC Avant Garde" w:hAnsi="ITC Avant Garde"/>
                <w:color w:val="000000"/>
                <w:sz w:val="20"/>
              </w:rPr>
            </w:pPr>
            <w:r w:rsidRPr="004D729E">
              <w:rPr>
                <w:rFonts w:ascii="ITC Avant Garde" w:hAnsi="ITC Avant Garde"/>
                <w:color w:val="000000"/>
                <w:sz w:val="20"/>
              </w:rPr>
              <w:t>Se debe establecer que los representantes legales podrán habilitar en caso de ser necesario más de una dirección de correo electrónico para oír y recibir notificaciones.</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15645" w:rsidRPr="00772221" w:rsidRDefault="006C1441">
            <w:pPr>
              <w:spacing w:after="0" w:line="240" w:lineRule="auto"/>
              <w:jc w:val="both"/>
              <w:rPr>
                <w:rFonts w:ascii="ITC Avant Garde" w:hAnsi="ITC Avant Garde"/>
                <w:bCs/>
                <w:color w:val="FF0000"/>
                <w:sz w:val="20"/>
              </w:rPr>
            </w:pPr>
            <w:r w:rsidRPr="00772221">
              <w:rPr>
                <w:rFonts w:ascii="ITC Avant Garde" w:hAnsi="ITC Avant Garde"/>
                <w:bCs/>
                <w:sz w:val="20"/>
              </w:rPr>
              <w:t>De conformidad con los términos del Proyecto, los representantes legales de los Promoventes</w:t>
            </w:r>
            <w:r w:rsidR="00E17116" w:rsidRPr="00772221">
              <w:rPr>
                <w:rFonts w:ascii="ITC Avant Garde" w:hAnsi="ITC Avant Garde"/>
                <w:bCs/>
                <w:sz w:val="20"/>
              </w:rPr>
              <w:t xml:space="preserve"> tienen la posibilidad de enrolar</w:t>
            </w:r>
            <w:r w:rsidR="001563C2" w:rsidRPr="00772221">
              <w:rPr>
                <w:rFonts w:ascii="ITC Avant Garde" w:hAnsi="ITC Avant Garde"/>
                <w:bCs/>
                <w:sz w:val="20"/>
              </w:rPr>
              <w:t>se en la Ventanilla Electrónica</w:t>
            </w:r>
            <w:r w:rsidR="00E17116" w:rsidRPr="00772221">
              <w:rPr>
                <w:rFonts w:ascii="ITC Avant Garde" w:hAnsi="ITC Avant Garde"/>
                <w:bCs/>
                <w:sz w:val="20"/>
              </w:rPr>
              <w:t xml:space="preserve"> cuantas veces deseen, siempre y cuando lo hagan con un correo electrónico diverso. Aunado a </w:t>
            </w:r>
            <w:r w:rsidR="0083615C" w:rsidRPr="00772221">
              <w:rPr>
                <w:rFonts w:ascii="ITC Avant Garde" w:hAnsi="ITC Avant Garde"/>
                <w:bCs/>
                <w:sz w:val="20"/>
              </w:rPr>
              <w:t>ello, un</w:t>
            </w:r>
            <w:r w:rsidR="00215645" w:rsidRPr="00772221">
              <w:rPr>
                <w:rFonts w:ascii="ITC Avant Garde" w:hAnsi="ITC Avant Garde"/>
                <w:bCs/>
                <w:sz w:val="20"/>
              </w:rPr>
              <w:t xml:space="preserve"> mismo usuario podrá ser habilitado en </w:t>
            </w:r>
            <w:r w:rsidR="00E17116" w:rsidRPr="00772221">
              <w:rPr>
                <w:rFonts w:ascii="ITC Avant Garde" w:hAnsi="ITC Avant Garde"/>
                <w:bCs/>
                <w:sz w:val="20"/>
              </w:rPr>
              <w:t>la Ventanilla Electrónica respecto de</w:t>
            </w:r>
            <w:r w:rsidR="00215645" w:rsidRPr="00772221">
              <w:rPr>
                <w:rFonts w:ascii="ITC Avant Garde" w:hAnsi="ITC Avant Garde"/>
                <w:bCs/>
                <w:sz w:val="20"/>
              </w:rPr>
              <w:t xml:space="preserve"> cuantos títulos habilitantes acredite ser representante. </w:t>
            </w:r>
          </w:p>
        </w:tc>
      </w:tr>
    </w:tbl>
    <w:p w:rsidR="00B7038D" w:rsidRDefault="00B7038D"/>
    <w:p w:rsidR="00B7038D" w:rsidRDefault="00B7038D">
      <w:r>
        <w:br w:type="page"/>
      </w:r>
    </w:p>
    <w:p w:rsidR="00344A64" w:rsidRDefault="00344A64"/>
    <w:tbl>
      <w:tblPr>
        <w:tblW w:w="5000" w:type="pct"/>
        <w:tblLayout w:type="fixed"/>
        <w:tblCellMar>
          <w:left w:w="70" w:type="dxa"/>
          <w:right w:w="70" w:type="dxa"/>
        </w:tblCellMar>
        <w:tblLook w:val="04A0" w:firstRow="1" w:lastRow="0" w:firstColumn="1" w:lastColumn="0" w:noHBand="0" w:noVBand="1"/>
      </w:tblPr>
      <w:tblGrid>
        <w:gridCol w:w="556"/>
        <w:gridCol w:w="2270"/>
        <w:gridCol w:w="5101"/>
        <w:gridCol w:w="5059"/>
      </w:tblGrid>
      <w:tr w:rsidR="00F50F11" w:rsidRPr="00A9332D" w:rsidTr="0074396B">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F50F11" w:rsidRPr="00A9332D" w:rsidRDefault="00F50F11" w:rsidP="0074396B">
            <w:pPr>
              <w:spacing w:after="0" w:line="240" w:lineRule="auto"/>
              <w:jc w:val="center"/>
              <w:rPr>
                <w:rFonts w:ascii="ITC Avant Garde" w:hAnsi="ITC Avant Garde"/>
                <w:b/>
                <w:color w:val="000000"/>
                <w:sz w:val="20"/>
              </w:rPr>
            </w:pPr>
            <w:r w:rsidRPr="00A9332D">
              <w:rPr>
                <w:b/>
              </w:rPr>
              <w:br w:type="page"/>
            </w:r>
            <w:r w:rsidRPr="00A9332D">
              <w:rPr>
                <w:rFonts w:ascii="ITC Avant Garde" w:hAnsi="ITC Avant Garde"/>
                <w:b/>
                <w:color w:val="000000"/>
                <w:sz w:val="20"/>
              </w:rPr>
              <w:t>Folio: 5</w:t>
            </w:r>
          </w:p>
        </w:tc>
      </w:tr>
      <w:tr w:rsidR="00863959" w:rsidRPr="00A9332D" w:rsidTr="0074396B">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863959" w:rsidRPr="005D7371" w:rsidRDefault="00863959" w:rsidP="00863959">
            <w:pPr>
              <w:spacing w:after="0" w:line="240" w:lineRule="auto"/>
              <w:jc w:val="center"/>
              <w:rPr>
                <w:rFonts w:ascii="ITC Avant Garde" w:hAnsi="ITC Avant Garde"/>
                <w:b/>
                <w:sz w:val="20"/>
              </w:rPr>
            </w:pPr>
            <w:r>
              <w:rPr>
                <w:rFonts w:ascii="ITC Avant Garde" w:hAnsi="ITC Avant Garde"/>
                <w:b/>
                <w:sz w:val="20"/>
              </w:rPr>
              <w:t>AXTEL, S.A.B. de C.V.</w:t>
            </w:r>
          </w:p>
        </w:tc>
      </w:tr>
      <w:tr w:rsidR="00863959" w:rsidRPr="00A9332D" w:rsidTr="0074396B">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863959" w:rsidRPr="00E5041C" w:rsidRDefault="00863959" w:rsidP="00863959">
            <w:pPr>
              <w:spacing w:after="0" w:line="240" w:lineRule="auto"/>
              <w:jc w:val="center"/>
              <w:rPr>
                <w:rFonts w:ascii="ITC Avant Garde" w:hAnsi="ITC Avant Garde"/>
                <w:b/>
                <w:color w:val="000000"/>
                <w:sz w:val="20"/>
              </w:rPr>
            </w:pPr>
            <w:r w:rsidRPr="00E5041C">
              <w:rPr>
                <w:rFonts w:ascii="ITC Avant Garde" w:hAnsi="ITC Avant Garde"/>
                <w:b/>
                <w:color w:val="000000"/>
                <w:sz w:val="20"/>
              </w:rPr>
              <w:t xml:space="preserve">Representada por: </w:t>
            </w:r>
            <w:r>
              <w:rPr>
                <w:rFonts w:ascii="ITC Avant Garde" w:hAnsi="ITC Avant Garde"/>
                <w:b/>
                <w:color w:val="000000"/>
                <w:sz w:val="20"/>
              </w:rPr>
              <w:t>Alberto Razo Meza</w:t>
            </w:r>
          </w:p>
        </w:tc>
      </w:tr>
      <w:tr w:rsidR="00F50F11" w:rsidRPr="00A9332D"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hAnsi="ITC Avant Garde"/>
                <w:b/>
                <w:color w:val="000000"/>
                <w:sz w:val="20"/>
              </w:rPr>
            </w:pP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F50F11" w:rsidRPr="00A9332D" w:rsidRDefault="00863959" w:rsidP="0074396B">
            <w:pPr>
              <w:spacing w:after="0" w:line="240" w:lineRule="auto"/>
              <w:jc w:val="center"/>
              <w:rPr>
                <w:rFonts w:ascii="ITC Avant Garde" w:hAnsi="ITC Avant Garde"/>
                <w:b/>
                <w:color w:val="000000"/>
                <w:sz w:val="20"/>
              </w:rPr>
            </w:pPr>
            <w:r>
              <w:rPr>
                <w:rFonts w:ascii="ITC Avant Garde" w:hAnsi="ITC Avant Garde"/>
                <w:b/>
                <w:color w:val="000000"/>
                <w:sz w:val="20"/>
              </w:rPr>
              <w:t>Lineamiento</w:t>
            </w:r>
            <w:r w:rsidR="00F50F11" w:rsidRPr="00A9332D">
              <w:rPr>
                <w:rFonts w:ascii="ITC Avant Garde" w:hAnsi="ITC Avant Garde"/>
                <w:b/>
                <w:color w:val="000000"/>
                <w:sz w:val="20"/>
              </w:rPr>
              <w:t xml:space="preserve"> o Apartado</w:t>
            </w:r>
            <w:r w:rsidR="002C1D78">
              <w:rPr>
                <w:rFonts w:ascii="ITC Avant Garde" w:hAnsi="ITC Avant Garde"/>
                <w:b/>
                <w:color w:val="000000"/>
                <w:sz w:val="20"/>
              </w:rPr>
              <w:t xml:space="preserve"> del Anteproyecto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hAnsi="ITC Avant Garde"/>
                <w:b/>
                <w:color w:val="000000"/>
                <w:sz w:val="20"/>
              </w:rPr>
            </w:pPr>
            <w:r w:rsidRPr="00A9332D">
              <w:rPr>
                <w:rFonts w:ascii="ITC Avant Garde" w:hAnsi="ITC Avant Garde"/>
                <w:b/>
                <w:color w:val="000000"/>
                <w:sz w:val="20"/>
              </w:rPr>
              <w:t>Comentarios, opiniones o aportaciones</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hAnsi="ITC Avant Garde"/>
                <w:b/>
                <w:color w:val="000000"/>
                <w:sz w:val="20"/>
              </w:rPr>
            </w:pPr>
            <w:r w:rsidRPr="00A9332D">
              <w:rPr>
                <w:rFonts w:ascii="ITC Avant Garde" w:hAnsi="ITC Avant Garde"/>
                <w:b/>
                <w:color w:val="000000"/>
                <w:sz w:val="20"/>
              </w:rPr>
              <w:t>Respuesta</w:t>
            </w:r>
          </w:p>
        </w:tc>
      </w:tr>
      <w:tr w:rsidR="00863959" w:rsidRPr="00A9332D"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863959" w:rsidRPr="00A9332D" w:rsidRDefault="00863959" w:rsidP="00863959">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1.</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863959" w:rsidRPr="00DD320F" w:rsidRDefault="00863959">
            <w:pPr>
              <w:spacing w:after="0" w:line="240" w:lineRule="auto"/>
              <w:jc w:val="center"/>
              <w:rPr>
                <w:rFonts w:ascii="ITC Avant Garde" w:eastAsia="Times New Roman" w:hAnsi="ITC Avant Garde" w:cs="Courier New"/>
                <w:color w:val="000000"/>
                <w:sz w:val="20"/>
                <w:szCs w:val="20"/>
                <w:lang w:eastAsia="es-MX"/>
              </w:rPr>
            </w:pPr>
            <w:r>
              <w:rPr>
                <w:rFonts w:ascii="ITC Avant Garde" w:hAnsi="ITC Avant Garde"/>
                <w:sz w:val="20"/>
                <w:szCs w:val="20"/>
              </w:rPr>
              <w:t xml:space="preserve">SÉPTIMO </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863959" w:rsidRPr="00DD320F" w:rsidRDefault="00863959" w:rsidP="00863959">
            <w:pPr>
              <w:spacing w:after="0" w:line="240" w:lineRule="auto"/>
              <w:jc w:val="both"/>
              <w:rPr>
                <w:rFonts w:ascii="ITC Avant Garde" w:hAnsi="ITC Avant Garde"/>
                <w:color w:val="000000"/>
                <w:sz w:val="20"/>
              </w:rPr>
            </w:pPr>
            <w:r w:rsidRPr="00DD320F">
              <w:rPr>
                <w:rFonts w:ascii="ITC Avant Garde" w:hAnsi="ITC Avant Garde"/>
                <w:color w:val="000000"/>
                <w:sz w:val="20"/>
              </w:rPr>
              <w:t>En lo referente a las Reglas de Validación donde se puntualiza que “podrán determinar las comprobaciones que realizará la Ventanilla Electrónica para analizar si la información capturada o la documentación anexa proporcionada es consistente con las características de forma que la información requiere”. Al respecto, solicitamos que especifiquen cuáles son esas “características de forma” que debe cumplir la documentación anexa digital.</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8035E4" w:rsidRDefault="00863959" w:rsidP="00863959">
            <w:pPr>
              <w:spacing w:after="0" w:line="240" w:lineRule="auto"/>
              <w:jc w:val="both"/>
              <w:rPr>
                <w:rFonts w:ascii="ITC Avant Garde" w:hAnsi="ITC Avant Garde"/>
                <w:bCs/>
                <w:sz w:val="20"/>
              </w:rPr>
            </w:pPr>
            <w:r w:rsidRPr="00DD320F">
              <w:rPr>
                <w:rFonts w:ascii="ITC Avant Garde" w:hAnsi="ITC Avant Garde"/>
                <w:bCs/>
                <w:sz w:val="20"/>
              </w:rPr>
              <w:t xml:space="preserve">No </w:t>
            </w:r>
            <w:r>
              <w:rPr>
                <w:rFonts w:ascii="ITC Avant Garde" w:hAnsi="ITC Avant Garde"/>
                <w:bCs/>
                <w:sz w:val="20"/>
              </w:rPr>
              <w:t>es</w:t>
            </w:r>
            <w:r w:rsidRPr="00DD320F">
              <w:rPr>
                <w:rFonts w:ascii="ITC Avant Garde" w:hAnsi="ITC Avant Garde"/>
                <w:bCs/>
                <w:sz w:val="20"/>
              </w:rPr>
              <w:t xml:space="preserve"> procedente el comentario, </w:t>
            </w:r>
            <w:r>
              <w:rPr>
                <w:rFonts w:ascii="ITC Avant Garde" w:hAnsi="ITC Avant Garde"/>
                <w:bCs/>
                <w:sz w:val="20"/>
              </w:rPr>
              <w:t>toda vez</w:t>
            </w:r>
            <w:r w:rsidRPr="00DD320F">
              <w:rPr>
                <w:rFonts w:ascii="ITC Avant Garde" w:hAnsi="ITC Avant Garde"/>
                <w:bCs/>
                <w:sz w:val="20"/>
              </w:rPr>
              <w:t xml:space="preserve"> que</w:t>
            </w:r>
            <w:r w:rsidR="008035E4">
              <w:rPr>
                <w:rFonts w:ascii="ITC Avant Garde" w:hAnsi="ITC Avant Garde"/>
                <w:bCs/>
                <w:sz w:val="20"/>
              </w:rPr>
              <w:t xml:space="preserve"> los presentes lineamientos</w:t>
            </w:r>
            <w:r w:rsidRPr="00DD320F">
              <w:rPr>
                <w:rFonts w:ascii="ITC Avant Garde" w:hAnsi="ITC Avant Garde"/>
                <w:bCs/>
                <w:sz w:val="20"/>
              </w:rPr>
              <w:t xml:space="preserve"> </w:t>
            </w:r>
            <w:r w:rsidR="008035E4" w:rsidRPr="008035E4">
              <w:rPr>
                <w:rFonts w:ascii="ITC Avant Garde" w:hAnsi="ITC Avant Garde"/>
                <w:bCs/>
                <w:sz w:val="20"/>
              </w:rPr>
              <w:t>atiende</w:t>
            </w:r>
            <w:r w:rsidR="008035E4">
              <w:rPr>
                <w:rFonts w:ascii="ITC Avant Garde" w:hAnsi="ITC Avant Garde"/>
                <w:bCs/>
                <w:sz w:val="20"/>
              </w:rPr>
              <w:t>n</w:t>
            </w:r>
            <w:r w:rsidR="008035E4" w:rsidRPr="008035E4">
              <w:rPr>
                <w:rFonts w:ascii="ITC Avant Garde" w:hAnsi="ITC Avant Garde"/>
                <w:bCs/>
                <w:sz w:val="20"/>
              </w:rPr>
              <w:t xml:space="preserve"> a la generalidad de los Trámites y/o Servicios que son competencia del Instituto</w:t>
            </w:r>
            <w:r w:rsidR="008035E4">
              <w:rPr>
                <w:rFonts w:ascii="ITC Avant Garde" w:hAnsi="ITC Avant Garde"/>
                <w:bCs/>
                <w:sz w:val="20"/>
              </w:rPr>
              <w:t>.</w:t>
            </w:r>
          </w:p>
          <w:p w:rsidR="008035E4" w:rsidRDefault="008035E4" w:rsidP="00863959">
            <w:pPr>
              <w:spacing w:after="0" w:line="240" w:lineRule="auto"/>
              <w:jc w:val="both"/>
              <w:rPr>
                <w:rFonts w:ascii="ITC Avant Garde" w:hAnsi="ITC Avant Garde"/>
                <w:bCs/>
                <w:sz w:val="20"/>
              </w:rPr>
            </w:pPr>
          </w:p>
          <w:p w:rsidR="00863959" w:rsidRDefault="008035E4" w:rsidP="00863959">
            <w:pPr>
              <w:spacing w:after="0" w:line="240" w:lineRule="auto"/>
              <w:jc w:val="both"/>
              <w:rPr>
                <w:rFonts w:ascii="ITC Avant Garde" w:hAnsi="ITC Avant Garde"/>
                <w:bCs/>
                <w:sz w:val="20"/>
              </w:rPr>
            </w:pPr>
            <w:r>
              <w:rPr>
                <w:rFonts w:ascii="ITC Avant Garde" w:hAnsi="ITC Avant Garde"/>
                <w:bCs/>
                <w:sz w:val="20"/>
              </w:rPr>
              <w:t xml:space="preserve">No obstante, conviene precisar que en </w:t>
            </w:r>
            <w:r w:rsidRPr="008035E4">
              <w:rPr>
                <w:rFonts w:ascii="ITC Avant Garde" w:hAnsi="ITC Avant Garde"/>
                <w:bCs/>
                <w:sz w:val="20"/>
              </w:rPr>
              <w:t xml:space="preserve">los lineamientos o disposiciones que regulen el Trámite y/o Servicio en específico, se establecerán las reglas de carácter general </w:t>
            </w:r>
            <w:r>
              <w:rPr>
                <w:rFonts w:ascii="ITC Avant Garde" w:hAnsi="ITC Avant Garde"/>
                <w:bCs/>
                <w:sz w:val="20"/>
              </w:rPr>
              <w:t xml:space="preserve">y </w:t>
            </w:r>
            <w:r w:rsidRPr="00DD320F">
              <w:rPr>
                <w:rFonts w:ascii="ITC Avant Garde" w:hAnsi="ITC Avant Garde"/>
                <w:bCs/>
                <w:sz w:val="20"/>
              </w:rPr>
              <w:t>“las características de forma”</w:t>
            </w:r>
            <w:r>
              <w:rPr>
                <w:rFonts w:ascii="ITC Avant Garde" w:hAnsi="ITC Avant Garde"/>
                <w:bCs/>
                <w:sz w:val="20"/>
              </w:rPr>
              <w:t xml:space="preserve"> </w:t>
            </w:r>
            <w:r w:rsidRPr="008035E4">
              <w:rPr>
                <w:rFonts w:ascii="ITC Avant Garde" w:hAnsi="ITC Avant Garde"/>
                <w:bCs/>
                <w:sz w:val="20"/>
              </w:rPr>
              <w:t xml:space="preserve">que delimitarán </w:t>
            </w:r>
            <w:r>
              <w:rPr>
                <w:rFonts w:ascii="ITC Avant Garde" w:hAnsi="ITC Avant Garde"/>
                <w:bCs/>
                <w:sz w:val="20"/>
              </w:rPr>
              <w:t>e</w:t>
            </w:r>
            <w:r w:rsidR="00863959" w:rsidRPr="00DD320F">
              <w:rPr>
                <w:rFonts w:ascii="ITC Avant Garde" w:hAnsi="ITC Avant Garde"/>
                <w:bCs/>
                <w:sz w:val="20"/>
              </w:rPr>
              <w:t>l tipo de formato y tamaño del archivo, así como los caracteres que podrán proporcionarse</w:t>
            </w:r>
            <w:r w:rsidR="00863959">
              <w:rPr>
                <w:rFonts w:ascii="ITC Avant Garde" w:hAnsi="ITC Avant Garde"/>
                <w:bCs/>
                <w:sz w:val="20"/>
              </w:rPr>
              <w:t>, los cuales,</w:t>
            </w:r>
            <w:r w:rsidR="00863959" w:rsidRPr="00DD320F">
              <w:rPr>
                <w:rFonts w:ascii="ITC Avant Garde" w:hAnsi="ITC Avant Garde"/>
                <w:bCs/>
                <w:sz w:val="20"/>
              </w:rPr>
              <w:t xml:space="preserve"> variarán </w:t>
            </w:r>
            <w:r w:rsidR="00863959">
              <w:rPr>
                <w:rFonts w:ascii="ITC Avant Garde" w:hAnsi="ITC Avant Garde"/>
                <w:bCs/>
                <w:sz w:val="20"/>
              </w:rPr>
              <w:t>de conformidad con cada trámite</w:t>
            </w:r>
            <w:r>
              <w:rPr>
                <w:rFonts w:ascii="ITC Avant Garde" w:hAnsi="ITC Avant Garde"/>
                <w:bCs/>
                <w:sz w:val="20"/>
              </w:rPr>
              <w:t xml:space="preserve"> en particular</w:t>
            </w:r>
            <w:r w:rsidR="00863959">
              <w:rPr>
                <w:rFonts w:ascii="ITC Avant Garde" w:hAnsi="ITC Avant Garde"/>
                <w:bCs/>
                <w:sz w:val="20"/>
              </w:rPr>
              <w:t>.</w:t>
            </w:r>
          </w:p>
          <w:p w:rsidR="00863959" w:rsidRPr="0083615C" w:rsidRDefault="00863959" w:rsidP="00863959">
            <w:pPr>
              <w:spacing w:after="0" w:line="240" w:lineRule="auto"/>
              <w:jc w:val="both"/>
              <w:rPr>
                <w:rFonts w:ascii="ITC Avant Garde" w:hAnsi="ITC Avant Garde"/>
                <w:bCs/>
                <w:sz w:val="20"/>
              </w:rPr>
            </w:pPr>
          </w:p>
        </w:tc>
      </w:tr>
      <w:tr w:rsidR="00863959" w:rsidRPr="00A9332D"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863959" w:rsidRPr="00A9332D" w:rsidRDefault="00863959" w:rsidP="00863959">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2.</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863959" w:rsidRDefault="00863959" w:rsidP="00863959">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Artículo DÉCIMO SÉPTIMO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863959" w:rsidRPr="000C5AC2" w:rsidRDefault="00863959" w:rsidP="00863959">
            <w:pPr>
              <w:spacing w:after="0" w:line="240" w:lineRule="auto"/>
              <w:jc w:val="both"/>
              <w:rPr>
                <w:rFonts w:ascii="ITC Avant Garde" w:hAnsi="ITC Avant Garde"/>
                <w:color w:val="000000"/>
                <w:sz w:val="20"/>
              </w:rPr>
            </w:pPr>
            <w:r w:rsidRPr="000C5AC2">
              <w:rPr>
                <w:rFonts w:ascii="ITC Avant Garde" w:hAnsi="ITC Avant Garde"/>
                <w:color w:val="000000"/>
                <w:sz w:val="20"/>
              </w:rPr>
              <w:t>Establecer que el Instituto únicamente podrá llevar a cabo notificaciones a través de la ventanilla electrónica en días y horas hábiles, conforme al artículo 30 de la Ley Federal del Procedimiento Administrativo y al calendario de labores aprobado por el Pleno de ese Instituto anualmente y publicado en el Diario Oficial de la Federación.</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04FF5" w:rsidRDefault="00204FF5" w:rsidP="00772221">
            <w:pPr>
              <w:spacing w:after="0" w:line="240" w:lineRule="auto"/>
              <w:jc w:val="both"/>
              <w:rPr>
                <w:rFonts w:ascii="ITC Avant Garde" w:hAnsi="ITC Avant Garde"/>
                <w:sz w:val="20"/>
              </w:rPr>
            </w:pPr>
            <w:r w:rsidRPr="00772221">
              <w:rPr>
                <w:rFonts w:ascii="ITC Avant Garde" w:hAnsi="ITC Avant Garde"/>
                <w:bCs/>
                <w:sz w:val="20"/>
              </w:rPr>
              <w:t xml:space="preserve">Según se estableció en respuestas precedentes, </w:t>
            </w:r>
            <w:r>
              <w:rPr>
                <w:rFonts w:ascii="ITC Avant Garde" w:hAnsi="ITC Avant Garde"/>
                <w:sz w:val="20"/>
              </w:rPr>
              <w:t>debe tenerse presente</w:t>
            </w:r>
            <w:r w:rsidRPr="00381A1F">
              <w:rPr>
                <w:rFonts w:ascii="ITC Avant Garde" w:hAnsi="ITC Avant Garde"/>
                <w:sz w:val="20"/>
              </w:rPr>
              <w:t xml:space="preserve"> que en términos del artículo 6 de la Ley Federal de Telecomunicaciones y Radiodifusión</w:t>
            </w:r>
            <w:r>
              <w:rPr>
                <w:rStyle w:val="Refdenotaalpie"/>
              </w:rPr>
              <w:footnoteReference w:id="16"/>
            </w:r>
            <w:r w:rsidRPr="00381A1F">
              <w:rPr>
                <w:rFonts w:ascii="ITC Avant Garde" w:hAnsi="ITC Avant Garde"/>
                <w:sz w:val="20"/>
              </w:rPr>
              <w:t>, la Ley Federal de Procedimiento Administrativo es un ordenamiento de aplicación supletoria,</w:t>
            </w:r>
            <w:r>
              <w:rPr>
                <w:rFonts w:ascii="ITC Avant Garde" w:hAnsi="ITC Avant Garde"/>
                <w:sz w:val="20"/>
              </w:rPr>
              <w:t xml:space="preserve"> por</w:t>
            </w:r>
            <w:r w:rsidRPr="00381A1F">
              <w:rPr>
                <w:rFonts w:ascii="ITC Avant Garde" w:hAnsi="ITC Avant Garde"/>
                <w:sz w:val="20"/>
              </w:rPr>
              <w:t xml:space="preserve"> </w:t>
            </w:r>
            <w:r>
              <w:rPr>
                <w:rFonts w:ascii="ITC Avant Garde" w:hAnsi="ITC Avant Garde"/>
                <w:sz w:val="20"/>
              </w:rPr>
              <w:t>lo cual, en el caso en concreto no resulta procedente su aplicación, en virtud de que en los presentes Lineamientos se establecen de manera específica las reglas generales para la sustanciación de los Trámites y/o Servicios que se realicen ante el Instituto a través de la Ventanilla Electrónica, sin que haya lugar a alguna suplencia.</w:t>
            </w:r>
          </w:p>
          <w:p w:rsidR="00204FF5" w:rsidRPr="00772221" w:rsidRDefault="00204FF5" w:rsidP="00772221">
            <w:pPr>
              <w:spacing w:after="0" w:line="240" w:lineRule="auto"/>
              <w:jc w:val="both"/>
              <w:rPr>
                <w:rFonts w:ascii="ITC Avant Garde" w:hAnsi="ITC Avant Garde"/>
                <w:bCs/>
                <w:sz w:val="20"/>
                <w:highlight w:val="yellow"/>
              </w:rPr>
            </w:pPr>
          </w:p>
          <w:p w:rsidR="00204FF5" w:rsidRDefault="00204FF5" w:rsidP="00204FF5">
            <w:pPr>
              <w:spacing w:after="0" w:line="240" w:lineRule="auto"/>
              <w:jc w:val="both"/>
              <w:rPr>
                <w:rFonts w:ascii="ITC Avant Garde" w:eastAsia="Times New Roman" w:hAnsi="ITC Avant Garde" w:cs="Courier New"/>
                <w:color w:val="000000"/>
                <w:sz w:val="20"/>
                <w:szCs w:val="20"/>
                <w:lang w:val="es-ES" w:eastAsia="es-MX"/>
              </w:rPr>
            </w:pPr>
            <w:r>
              <w:rPr>
                <w:rFonts w:ascii="ITC Avant Garde" w:hAnsi="ITC Avant Garde"/>
                <w:sz w:val="20"/>
              </w:rPr>
              <w:t xml:space="preserve">Lo anterior es así, incluso, si se considera que los </w:t>
            </w:r>
            <w:r>
              <w:rPr>
                <w:rFonts w:ascii="ITC Avant Garde" w:eastAsia="Times New Roman" w:hAnsi="ITC Avant Garde" w:cs="Courier New"/>
                <w:color w:val="000000"/>
                <w:sz w:val="20"/>
                <w:szCs w:val="20"/>
                <w:lang w:val="es-ES" w:eastAsia="es-MX"/>
              </w:rPr>
              <w:t xml:space="preserve">Trámites y/o Servicios que son competencia del Instituto, en lo particular, estarán contenidos en los lineamientos o disposiciones que los regulen en específico, en los que se establecerán </w:t>
            </w:r>
            <w:r w:rsidRPr="00C04B91">
              <w:rPr>
                <w:rFonts w:ascii="ITC Avant Garde" w:eastAsia="Times New Roman" w:hAnsi="ITC Avant Garde" w:cs="Courier New"/>
                <w:color w:val="000000"/>
                <w:sz w:val="20"/>
                <w:szCs w:val="20"/>
                <w:lang w:val="es-ES" w:eastAsia="es-MX"/>
              </w:rPr>
              <w:t xml:space="preserve">las reglas de carácter general </w:t>
            </w:r>
            <w:r>
              <w:rPr>
                <w:rFonts w:ascii="ITC Avant Garde" w:eastAsia="Times New Roman" w:hAnsi="ITC Avant Garde" w:cs="Courier New"/>
                <w:color w:val="000000"/>
                <w:sz w:val="20"/>
                <w:szCs w:val="20"/>
                <w:lang w:val="es-ES" w:eastAsia="es-MX"/>
              </w:rPr>
              <w:t>que</w:t>
            </w:r>
            <w:r w:rsidRPr="00C04B91">
              <w:rPr>
                <w:rFonts w:ascii="ITC Avant Garde" w:eastAsia="Times New Roman" w:hAnsi="ITC Avant Garde" w:cs="Courier New"/>
                <w:color w:val="000000"/>
                <w:sz w:val="20"/>
                <w:szCs w:val="20"/>
                <w:lang w:val="es-ES" w:eastAsia="es-MX"/>
              </w:rPr>
              <w:t xml:space="preserve"> </w:t>
            </w:r>
            <w:r>
              <w:rPr>
                <w:rFonts w:ascii="ITC Avant Garde" w:eastAsia="Times New Roman" w:hAnsi="ITC Avant Garde" w:cs="Courier New"/>
                <w:color w:val="000000"/>
                <w:sz w:val="20"/>
                <w:szCs w:val="20"/>
                <w:lang w:val="es-ES" w:eastAsia="es-MX"/>
              </w:rPr>
              <w:t>dispondrán</w:t>
            </w:r>
            <w:r w:rsidRPr="00C04B91">
              <w:rPr>
                <w:rFonts w:ascii="ITC Avant Garde" w:eastAsia="Times New Roman" w:hAnsi="ITC Avant Garde" w:cs="Courier New"/>
                <w:color w:val="000000"/>
                <w:sz w:val="20"/>
                <w:szCs w:val="20"/>
                <w:lang w:val="es-ES" w:eastAsia="es-MX"/>
              </w:rPr>
              <w:t xml:space="preserve"> los plazos </w:t>
            </w:r>
            <w:r>
              <w:rPr>
                <w:rFonts w:ascii="ITC Avant Garde" w:eastAsia="Times New Roman" w:hAnsi="ITC Avant Garde" w:cs="Courier New"/>
                <w:color w:val="000000"/>
                <w:sz w:val="20"/>
                <w:szCs w:val="20"/>
                <w:lang w:val="es-ES" w:eastAsia="es-MX"/>
              </w:rPr>
              <w:t>y su sustanciación por Medios Electrónicos, de ser el caso, lo cual también no deja lugar a que haya suplencias</w:t>
            </w:r>
            <w:r w:rsidRPr="00274EB4">
              <w:rPr>
                <w:rFonts w:ascii="ITC Avant Garde" w:eastAsia="Times New Roman" w:hAnsi="ITC Avant Garde" w:cs="Courier New"/>
                <w:color w:val="000000"/>
                <w:sz w:val="20"/>
                <w:szCs w:val="20"/>
                <w:lang w:val="es-ES" w:eastAsia="es-MX"/>
              </w:rPr>
              <w:t>.</w:t>
            </w:r>
          </w:p>
          <w:p w:rsidR="00204FF5" w:rsidRDefault="00204FF5" w:rsidP="00204FF5">
            <w:pPr>
              <w:spacing w:after="0" w:line="240" w:lineRule="auto"/>
              <w:jc w:val="both"/>
              <w:rPr>
                <w:rFonts w:ascii="ITC Avant Garde" w:eastAsia="Times New Roman" w:hAnsi="ITC Avant Garde" w:cs="Courier New"/>
                <w:color w:val="000000"/>
                <w:sz w:val="20"/>
                <w:szCs w:val="20"/>
                <w:lang w:val="es-ES" w:eastAsia="es-MX"/>
              </w:rPr>
            </w:pPr>
          </w:p>
          <w:p w:rsidR="00863959" w:rsidRPr="00772221" w:rsidRDefault="00204FF5" w:rsidP="00863959">
            <w:pPr>
              <w:spacing w:after="0" w:line="240" w:lineRule="auto"/>
              <w:jc w:val="both"/>
              <w:rPr>
                <w:rFonts w:ascii="ITC Avant Garde" w:hAnsi="ITC Avant Garde"/>
                <w:sz w:val="20"/>
              </w:rPr>
            </w:pPr>
            <w:r>
              <w:rPr>
                <w:rFonts w:ascii="ITC Avant Garde" w:eastAsia="Times New Roman" w:hAnsi="ITC Avant Garde" w:cs="Courier New"/>
                <w:color w:val="000000"/>
                <w:sz w:val="20"/>
                <w:szCs w:val="20"/>
                <w:lang w:val="es-ES" w:eastAsia="es-MX"/>
              </w:rPr>
              <w:t xml:space="preserve">No obstante, se toma en cuenta el comentario y a fin de dar la mayor certeza y protección a los Promoventes, el numeral VIGÉSIMO PRIMERO del Proyecto establece que: </w:t>
            </w:r>
            <w:r w:rsidRPr="00772221">
              <w:rPr>
                <w:rFonts w:ascii="ITC Avant Garde" w:eastAsia="Times New Roman" w:hAnsi="ITC Avant Garde" w:cs="Courier New"/>
                <w:i/>
                <w:color w:val="000000"/>
                <w:sz w:val="20"/>
                <w:szCs w:val="20"/>
                <w:lang w:val="es-ES" w:eastAsia="es-MX"/>
              </w:rPr>
              <w:t>“[L]as notificaciones de los Actos Administrativos Electrónicos se tendrán por hechas al día hábil siguiente a aquél en que el Acto Administrativo Electrónico se encuentre disponible en el Tablero Electrónico para su atención o consulta y surtirán efectos a partir del día hábil siguiente. Lo anterior, sin perjuicio de que la disposición administrativa que le de origen al Trámite o Servicio, contenga una previsión específica sobre la materia.”</w:t>
            </w:r>
          </w:p>
        </w:tc>
      </w:tr>
      <w:tr w:rsidR="00863959" w:rsidRPr="00A9332D"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863959" w:rsidRPr="00A9332D" w:rsidRDefault="00863959" w:rsidP="00863959">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3.</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863959" w:rsidRDefault="00863959" w:rsidP="00863959">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Comentarios Generales </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863959" w:rsidRPr="000C5AC2" w:rsidRDefault="00863959" w:rsidP="00863959">
            <w:pPr>
              <w:spacing w:after="0" w:line="240" w:lineRule="auto"/>
              <w:jc w:val="both"/>
              <w:rPr>
                <w:rFonts w:ascii="ITC Avant Garde" w:hAnsi="ITC Avant Garde"/>
                <w:color w:val="000000"/>
                <w:sz w:val="20"/>
              </w:rPr>
            </w:pPr>
            <w:r w:rsidRPr="00B56055">
              <w:rPr>
                <w:rFonts w:ascii="ITC Avant Garde" w:hAnsi="ITC Avant Garde"/>
                <w:color w:val="000000"/>
                <w:sz w:val="20"/>
              </w:rPr>
              <w:t>Al momento de aprobar este proyecto el inventario de trámites del Instituto que aparece en su portal de internet permita identificar a través de un ícono cuáles son los trámites o servicios que se gestionarían a través de la Ventanilla Electrónica y así facilitar su acceso.</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863959" w:rsidRPr="0029659B" w:rsidRDefault="00D471BF" w:rsidP="00863959">
            <w:pPr>
              <w:spacing w:after="0" w:line="240" w:lineRule="auto"/>
              <w:jc w:val="both"/>
              <w:rPr>
                <w:rFonts w:ascii="ITC Avant Garde" w:hAnsi="ITC Avant Garde"/>
                <w:bCs/>
                <w:sz w:val="20"/>
              </w:rPr>
            </w:pPr>
            <w:r>
              <w:rPr>
                <w:rFonts w:ascii="ITC Avant Garde" w:hAnsi="ITC Avant Garde"/>
                <w:bCs/>
                <w:sz w:val="20"/>
              </w:rPr>
              <w:t>E</w:t>
            </w:r>
            <w:r w:rsidR="00F944A6">
              <w:rPr>
                <w:rFonts w:ascii="ITC Avant Garde" w:hAnsi="ITC Avant Garde"/>
                <w:bCs/>
                <w:sz w:val="20"/>
              </w:rPr>
              <w:t>s</w:t>
            </w:r>
            <w:r w:rsidR="00863959" w:rsidRPr="0029659B">
              <w:rPr>
                <w:rFonts w:ascii="ITC Avant Garde" w:hAnsi="ITC Avant Garde"/>
                <w:bCs/>
                <w:sz w:val="20"/>
              </w:rPr>
              <w:t xml:space="preserve"> procedente</w:t>
            </w:r>
            <w:r>
              <w:rPr>
                <w:rFonts w:ascii="ITC Avant Garde" w:hAnsi="ITC Avant Garde"/>
                <w:bCs/>
                <w:sz w:val="20"/>
              </w:rPr>
              <w:t xml:space="preserve"> la apreciación</w:t>
            </w:r>
            <w:r w:rsidR="00863959" w:rsidRPr="0029659B">
              <w:rPr>
                <w:rFonts w:ascii="ITC Avant Garde" w:hAnsi="ITC Avant Garde"/>
                <w:bCs/>
                <w:sz w:val="20"/>
              </w:rPr>
              <w:t xml:space="preserve">, </w:t>
            </w:r>
            <w:r>
              <w:rPr>
                <w:rFonts w:ascii="ITC Avant Garde" w:hAnsi="ITC Avant Garde"/>
                <w:bCs/>
                <w:sz w:val="20"/>
              </w:rPr>
              <w:t>y al efecto</w:t>
            </w:r>
            <w:r w:rsidR="00863959" w:rsidRPr="0029659B">
              <w:rPr>
                <w:rFonts w:ascii="ITC Avant Garde" w:hAnsi="ITC Avant Garde"/>
                <w:bCs/>
                <w:sz w:val="20"/>
              </w:rPr>
              <w:t xml:space="preserve"> en el </w:t>
            </w:r>
            <w:r w:rsidR="00471115">
              <w:rPr>
                <w:rFonts w:ascii="ITC Avant Garde" w:hAnsi="ITC Avant Garde"/>
                <w:bCs/>
                <w:sz w:val="20"/>
              </w:rPr>
              <w:t>lineamiento</w:t>
            </w:r>
            <w:r w:rsidR="00863959" w:rsidRPr="0029659B">
              <w:rPr>
                <w:rFonts w:ascii="ITC Avant Garde" w:hAnsi="ITC Avant Garde"/>
                <w:bCs/>
                <w:sz w:val="20"/>
              </w:rPr>
              <w:t xml:space="preserve"> C</w:t>
            </w:r>
            <w:r>
              <w:rPr>
                <w:rFonts w:ascii="ITC Avant Garde" w:hAnsi="ITC Avant Garde"/>
                <w:bCs/>
                <w:sz w:val="20"/>
              </w:rPr>
              <w:t>UARTO</w:t>
            </w:r>
            <w:r w:rsidR="00863959" w:rsidRPr="0029659B">
              <w:rPr>
                <w:rFonts w:ascii="ITC Avant Garde" w:hAnsi="ITC Avant Garde"/>
                <w:bCs/>
                <w:sz w:val="20"/>
              </w:rPr>
              <w:t>, se establece lo siguiente:</w:t>
            </w:r>
          </w:p>
          <w:p w:rsidR="00863959" w:rsidRDefault="00863959" w:rsidP="00863959">
            <w:pPr>
              <w:spacing w:after="0" w:line="240" w:lineRule="auto"/>
              <w:jc w:val="center"/>
              <w:rPr>
                <w:rFonts w:ascii="ITC Avant Garde" w:hAnsi="ITC Avant Garde"/>
                <w:bCs/>
                <w:color w:val="FF0000"/>
                <w:sz w:val="20"/>
              </w:rPr>
            </w:pPr>
          </w:p>
          <w:p w:rsidR="00863959" w:rsidRDefault="00863959" w:rsidP="00863959">
            <w:pPr>
              <w:pStyle w:val="ROMANOS"/>
              <w:tabs>
                <w:tab w:val="clear" w:pos="900"/>
              </w:tabs>
              <w:spacing w:after="240" w:line="240" w:lineRule="auto"/>
              <w:ind w:left="245" w:right="634" w:firstLine="0"/>
              <w:rPr>
                <w:rFonts w:ascii="ITC Avant Garde" w:hAnsi="ITC Avant Garde"/>
                <w:i/>
                <w:color w:val="000000" w:themeColor="text1"/>
                <w:sz w:val="19"/>
                <w:szCs w:val="19"/>
              </w:rPr>
            </w:pPr>
            <w:r>
              <w:rPr>
                <w:rFonts w:ascii="ITC Avant Garde" w:hAnsi="ITC Avant Garde"/>
                <w:i/>
                <w:color w:val="000000" w:themeColor="text1"/>
                <w:sz w:val="19"/>
                <w:szCs w:val="19"/>
              </w:rPr>
              <w:t>“</w:t>
            </w:r>
            <w:r w:rsidRPr="0029659B">
              <w:rPr>
                <w:rFonts w:ascii="ITC Avant Garde" w:hAnsi="ITC Avant Garde"/>
                <w:i/>
                <w:color w:val="000000" w:themeColor="text1"/>
                <w:sz w:val="19"/>
                <w:szCs w:val="19"/>
              </w:rPr>
              <w:t>El Instituto mediante disposiciones de carácter general determinará los Trámites y Servicios que podrán ser presentados a través de Medios Electrónicos o Medios Tradicionales, sujetándose su sustanciación y conclusión al medio que les haya dado origen, y observando lo dispuesto en l</w:t>
            </w:r>
            <w:r>
              <w:rPr>
                <w:rFonts w:ascii="ITC Avant Garde" w:hAnsi="ITC Avant Garde"/>
                <w:i/>
                <w:color w:val="000000" w:themeColor="text1"/>
                <w:sz w:val="19"/>
                <w:szCs w:val="19"/>
              </w:rPr>
              <w:t>os presentes Lineamientos.”</w:t>
            </w:r>
          </w:p>
          <w:p w:rsidR="00863959" w:rsidRDefault="00863959" w:rsidP="00863959">
            <w:pPr>
              <w:pStyle w:val="ROMANOS"/>
              <w:tabs>
                <w:tab w:val="clear" w:pos="900"/>
              </w:tabs>
              <w:spacing w:after="240" w:line="240" w:lineRule="auto"/>
              <w:ind w:left="0" w:firstLine="0"/>
              <w:rPr>
                <w:rFonts w:ascii="ITC Avant Garde" w:hAnsi="ITC Avant Garde"/>
                <w:bCs/>
                <w:color w:val="FF0000"/>
                <w:sz w:val="20"/>
              </w:rPr>
            </w:pPr>
            <w:r w:rsidRPr="0029659B">
              <w:rPr>
                <w:rFonts w:ascii="ITC Avant Garde" w:hAnsi="ITC Avant Garde"/>
                <w:color w:val="000000" w:themeColor="text1"/>
                <w:sz w:val="19"/>
                <w:szCs w:val="19"/>
              </w:rPr>
              <w:t xml:space="preserve">Como se desprende de la transcripción, ya se contempla </w:t>
            </w:r>
            <w:r>
              <w:rPr>
                <w:rFonts w:ascii="ITC Avant Garde" w:hAnsi="ITC Avant Garde"/>
                <w:color w:val="000000" w:themeColor="text1"/>
                <w:sz w:val="19"/>
                <w:szCs w:val="19"/>
              </w:rPr>
              <w:t>que el Instituto determine qué trámites y servicios son lo</w:t>
            </w:r>
            <w:r w:rsidR="00EF3D8C">
              <w:rPr>
                <w:rFonts w:ascii="ITC Avant Garde" w:hAnsi="ITC Avant Garde"/>
                <w:color w:val="000000" w:themeColor="text1"/>
                <w:sz w:val="19"/>
                <w:szCs w:val="19"/>
              </w:rPr>
              <w:t>s</w:t>
            </w:r>
            <w:r>
              <w:rPr>
                <w:rFonts w:ascii="ITC Avant Garde" w:hAnsi="ITC Avant Garde"/>
                <w:color w:val="000000" w:themeColor="text1"/>
                <w:sz w:val="19"/>
                <w:szCs w:val="19"/>
              </w:rPr>
              <w:t xml:space="preserve"> que se podrán presentar a través de medios electrónicos.</w:t>
            </w:r>
          </w:p>
          <w:p w:rsidR="00F76212" w:rsidRPr="00FA5FBD" w:rsidRDefault="00F76212" w:rsidP="00F76212">
            <w:pPr>
              <w:pStyle w:val="ROMANOS"/>
              <w:tabs>
                <w:tab w:val="clear" w:pos="900"/>
              </w:tabs>
              <w:spacing w:after="240" w:line="240" w:lineRule="auto"/>
              <w:ind w:left="0" w:firstLine="0"/>
              <w:rPr>
                <w:rFonts w:ascii="ITC Avant Garde" w:hAnsi="ITC Avant Garde"/>
                <w:bCs/>
                <w:color w:val="000000"/>
                <w:sz w:val="20"/>
              </w:rPr>
            </w:pPr>
            <w:r w:rsidRPr="00F76212">
              <w:rPr>
                <w:rFonts w:ascii="ITC Avant Garde" w:hAnsi="ITC Avant Garde"/>
                <w:bCs/>
                <w:sz w:val="20"/>
              </w:rPr>
              <w:t xml:space="preserve">Adicionalmente, el último párrafo del lineamiento en comento, ya contempla que </w:t>
            </w:r>
            <w:r w:rsidRPr="00F76212">
              <w:rPr>
                <w:rFonts w:ascii="ITC Avant Garde" w:eastAsia="Times New Roman" w:hAnsi="ITC Avant Garde"/>
                <w:sz w:val="20"/>
                <w:szCs w:val="20"/>
              </w:rPr>
              <w:t xml:space="preserve">el Registro de Trámites y Servicios del Instituto </w:t>
            </w:r>
            <w:r w:rsidRPr="0090106F">
              <w:rPr>
                <w:rFonts w:ascii="ITC Avant Garde" w:eastAsia="Times New Roman" w:hAnsi="ITC Avant Garde"/>
                <w:b/>
                <w:sz w:val="20"/>
                <w:szCs w:val="20"/>
                <w:u w:val="single"/>
              </w:rPr>
              <w:t>contará</w:t>
            </w:r>
            <w:r w:rsidRPr="00F76212">
              <w:rPr>
                <w:rFonts w:ascii="ITC Avant Garde" w:eastAsia="Times New Roman" w:hAnsi="ITC Avant Garde"/>
                <w:sz w:val="20"/>
                <w:szCs w:val="20"/>
              </w:rPr>
              <w:t xml:space="preserve">, en su caso, </w:t>
            </w:r>
            <w:r w:rsidRPr="0090106F">
              <w:rPr>
                <w:rFonts w:ascii="ITC Avant Garde" w:eastAsia="Times New Roman" w:hAnsi="ITC Avant Garde"/>
                <w:b/>
                <w:sz w:val="20"/>
                <w:szCs w:val="20"/>
                <w:u w:val="single"/>
              </w:rPr>
              <w:t>con un identificador que le permita a los Promoventes conocer los Trámites y Servicios que podrán presentarse a través de la Ventanilla Electrónica.</w:t>
            </w:r>
          </w:p>
        </w:tc>
      </w:tr>
    </w:tbl>
    <w:p w:rsidR="00F50F11" w:rsidRDefault="00F50F11"/>
    <w:tbl>
      <w:tblPr>
        <w:tblW w:w="5017" w:type="pct"/>
        <w:tblCellMar>
          <w:left w:w="70" w:type="dxa"/>
          <w:right w:w="70" w:type="dxa"/>
        </w:tblCellMar>
        <w:tblLook w:val="04A0" w:firstRow="1" w:lastRow="0" w:firstColumn="1" w:lastColumn="0" w:noHBand="0" w:noVBand="1"/>
      </w:tblPr>
      <w:tblGrid>
        <w:gridCol w:w="307"/>
        <w:gridCol w:w="3856"/>
        <w:gridCol w:w="4258"/>
        <w:gridCol w:w="4609"/>
      </w:tblGrid>
      <w:tr w:rsidR="00575C6B" w:rsidRPr="00993902" w:rsidTr="00C616A0">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Folio: 6</w:t>
            </w:r>
          </w:p>
        </w:tc>
      </w:tr>
      <w:tr w:rsidR="00425CBF" w:rsidRPr="00993902" w:rsidTr="00C616A0">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425CBF" w:rsidRPr="00E5041C" w:rsidRDefault="00425CBF" w:rsidP="00425CBF">
            <w:pPr>
              <w:spacing w:after="0" w:line="240" w:lineRule="auto"/>
              <w:jc w:val="center"/>
              <w:rPr>
                <w:rFonts w:ascii="ITC Avant Garde" w:hAnsi="ITC Avant Garde"/>
                <w:b/>
                <w:color w:val="000000"/>
                <w:sz w:val="20"/>
              </w:rPr>
            </w:pPr>
            <w:r w:rsidRPr="00DD4E59">
              <w:rPr>
                <w:rFonts w:ascii="ITC Avant Garde" w:hAnsi="ITC Avant Garde"/>
                <w:b/>
                <w:sz w:val="20"/>
              </w:rPr>
              <w:t>Radiomovil Dipsa, S.A. de C.V.</w:t>
            </w:r>
          </w:p>
        </w:tc>
      </w:tr>
      <w:tr w:rsidR="00425CBF" w:rsidRPr="00993902" w:rsidTr="00C616A0">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425CBF" w:rsidRPr="00E5041C" w:rsidRDefault="00425CBF" w:rsidP="00425CBF">
            <w:pPr>
              <w:spacing w:after="0" w:line="240" w:lineRule="auto"/>
              <w:jc w:val="center"/>
              <w:rPr>
                <w:rFonts w:ascii="ITC Avant Garde" w:hAnsi="ITC Avant Garde"/>
                <w:b/>
                <w:color w:val="000000"/>
                <w:sz w:val="20"/>
              </w:rPr>
            </w:pPr>
            <w:r>
              <w:rPr>
                <w:rFonts w:ascii="ITC Avant Garde" w:hAnsi="ITC Avant Garde"/>
                <w:b/>
                <w:color w:val="000000"/>
                <w:sz w:val="20"/>
              </w:rPr>
              <w:t>Representada por: Daniel Bernal Salazar</w:t>
            </w:r>
          </w:p>
        </w:tc>
      </w:tr>
      <w:tr w:rsidR="00120B0D" w:rsidRPr="00993902"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993902" w:rsidRDefault="00575C6B" w:rsidP="0074396B">
            <w:pPr>
              <w:spacing w:after="0" w:line="240" w:lineRule="auto"/>
              <w:jc w:val="center"/>
              <w:rPr>
                <w:rFonts w:ascii="ITC Avant Garde" w:hAnsi="ITC Avant Garde"/>
                <w:b/>
                <w:color w:val="000000"/>
                <w:sz w:val="20"/>
              </w:rPr>
            </w:pP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Artículo o Apartado</w:t>
            </w:r>
            <w:r w:rsidR="008419A8">
              <w:rPr>
                <w:rFonts w:ascii="ITC Avant Garde" w:hAnsi="ITC Avant Garde"/>
                <w:b/>
                <w:color w:val="000000"/>
                <w:sz w:val="20"/>
              </w:rPr>
              <w:t xml:space="preserve"> del Anteproyecto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Comentarios, opiniones o aportaciones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Respuesta</w:t>
            </w:r>
          </w:p>
        </w:tc>
      </w:tr>
      <w:tr w:rsidR="00425CBF" w:rsidRPr="00721E56"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894A1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w:t>
            </w: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25CBF" w:rsidRPr="00894A1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SEGUNDO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894A1F" w:rsidRDefault="00425CBF" w:rsidP="00425CBF">
            <w:pPr>
              <w:spacing w:after="0" w:line="240" w:lineRule="auto"/>
              <w:jc w:val="both"/>
              <w:rPr>
                <w:rFonts w:ascii="ITC Avant Garde" w:eastAsia="Times New Roman" w:hAnsi="ITC Avant Garde" w:cs="Courier New"/>
                <w:color w:val="000000"/>
                <w:sz w:val="20"/>
                <w:szCs w:val="20"/>
                <w:lang w:eastAsia="es-MX"/>
              </w:rPr>
            </w:pPr>
            <w:r w:rsidRPr="00935C16">
              <w:rPr>
                <w:rFonts w:ascii="ITC Avant Garde" w:eastAsia="Times New Roman" w:hAnsi="ITC Avant Garde" w:cs="Courier New"/>
                <w:color w:val="000000"/>
                <w:sz w:val="20"/>
                <w:szCs w:val="20"/>
                <w:lang w:eastAsia="es-MX"/>
              </w:rPr>
              <w:t>Nos permitimos señalar que las definiciones incluidas en este</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Lineamiento, no deben ser sólo en adición a la Ley Federal de</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Telecomunicaciones y Radiodifusión y a la Ley Federal de</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Competencia Económica, sino también en adición de lo previsto</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en otras disposiciones procesales administrativas como la Ley</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Federal de Procedimiento Administrativo (LFPA), Estatuto</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Orgánico del Instituto Federal de Telecomunicaciones y las</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Disposiciones Regulatorias en Materia de Competencia</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Económica para los Sectores de Telecomunicaciones y</w:t>
            </w:r>
            <w:r>
              <w:rPr>
                <w:rFonts w:ascii="ITC Avant Garde" w:eastAsia="Times New Roman" w:hAnsi="ITC Avant Garde" w:cs="Courier New"/>
                <w:color w:val="000000"/>
                <w:sz w:val="20"/>
                <w:szCs w:val="20"/>
                <w:lang w:eastAsia="es-MX"/>
              </w:rPr>
              <w:t xml:space="preserve"> </w:t>
            </w:r>
            <w:r w:rsidRPr="00935C16">
              <w:rPr>
                <w:rFonts w:ascii="ITC Avant Garde" w:eastAsia="Times New Roman" w:hAnsi="ITC Avant Garde" w:cs="Courier New"/>
                <w:color w:val="000000"/>
                <w:sz w:val="20"/>
                <w:szCs w:val="20"/>
                <w:lang w:eastAsia="es-MX"/>
              </w:rPr>
              <w:t>Radiodifusión</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425CBF" w:rsidP="00425CBF">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No es procedente el comentario al resultar innecesaria la adición de las definiciones a la legislación a que se hace referencia, toda vez que</w:t>
            </w:r>
            <w:r w:rsidRPr="00425CBF">
              <w:rPr>
                <w:rFonts w:ascii="ITC Avant Garde" w:eastAsia="Times New Roman" w:hAnsi="ITC Avant Garde" w:cs="Courier New"/>
                <w:color w:val="000000"/>
                <w:sz w:val="20"/>
                <w:szCs w:val="20"/>
                <w:lang w:eastAsia="es-MX"/>
              </w:rPr>
              <w:t xml:space="preserve"> los presentes lineamientos </w:t>
            </w:r>
            <w:r>
              <w:rPr>
                <w:rFonts w:ascii="ITC Avant Garde" w:eastAsia="Times New Roman" w:hAnsi="ITC Avant Garde" w:cs="Courier New"/>
                <w:color w:val="000000"/>
                <w:sz w:val="20"/>
                <w:szCs w:val="20"/>
                <w:lang w:eastAsia="es-MX"/>
              </w:rPr>
              <w:t xml:space="preserve">están encaminados a atender </w:t>
            </w:r>
            <w:r w:rsidR="00D55E46">
              <w:rPr>
                <w:rFonts w:ascii="ITC Avant Garde" w:eastAsia="Times New Roman" w:hAnsi="ITC Avant Garde" w:cs="Courier New"/>
                <w:color w:val="000000"/>
                <w:sz w:val="20"/>
                <w:szCs w:val="20"/>
                <w:lang w:eastAsia="es-MX"/>
              </w:rPr>
              <w:t xml:space="preserve">genéricamente </w:t>
            </w:r>
            <w:r w:rsidR="00D55E46" w:rsidRPr="00D55E46">
              <w:rPr>
                <w:rFonts w:ascii="ITC Avant Garde" w:eastAsia="Times New Roman" w:hAnsi="ITC Avant Garde" w:cs="Courier New"/>
                <w:b/>
                <w:color w:val="000000"/>
                <w:sz w:val="20"/>
                <w:szCs w:val="20"/>
                <w:u w:val="single"/>
                <w:lang w:eastAsia="es-MX"/>
              </w:rPr>
              <w:t>la materia de</w:t>
            </w:r>
            <w:r w:rsidRPr="00D55E46">
              <w:rPr>
                <w:rFonts w:ascii="ITC Avant Garde" w:eastAsia="Times New Roman" w:hAnsi="ITC Avant Garde" w:cs="Courier New"/>
                <w:b/>
                <w:color w:val="000000"/>
                <w:sz w:val="20"/>
                <w:szCs w:val="20"/>
                <w:u w:val="single"/>
                <w:lang w:eastAsia="es-MX"/>
              </w:rPr>
              <w:t xml:space="preserve"> </w:t>
            </w:r>
            <w:r w:rsidR="00D55E46">
              <w:rPr>
                <w:rFonts w:ascii="ITC Avant Garde" w:eastAsia="Times New Roman" w:hAnsi="ITC Avant Garde" w:cs="Courier New"/>
                <w:b/>
                <w:color w:val="000000"/>
                <w:sz w:val="20"/>
                <w:szCs w:val="20"/>
                <w:u w:val="single"/>
                <w:lang w:eastAsia="es-MX"/>
              </w:rPr>
              <w:t xml:space="preserve">Trámites y/o Servicios </w:t>
            </w:r>
            <w:r w:rsidRPr="00425CBF">
              <w:rPr>
                <w:rFonts w:ascii="ITC Avant Garde" w:eastAsia="Times New Roman" w:hAnsi="ITC Avant Garde" w:cs="Courier New"/>
                <w:b/>
                <w:color w:val="000000"/>
                <w:sz w:val="20"/>
                <w:szCs w:val="20"/>
                <w:u w:val="single"/>
                <w:lang w:eastAsia="es-MX"/>
              </w:rPr>
              <w:t>que son competencia del Instituto.</w:t>
            </w:r>
          </w:p>
          <w:p w:rsidR="00D55E46" w:rsidRDefault="00425CBF" w:rsidP="00D55E46">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Aunado a lo anterior, </w:t>
            </w:r>
            <w:r w:rsidR="00D55E46">
              <w:rPr>
                <w:rFonts w:ascii="ITC Avant Garde" w:eastAsia="Times New Roman" w:hAnsi="ITC Avant Garde" w:cs="Courier New"/>
                <w:color w:val="000000"/>
                <w:sz w:val="20"/>
                <w:szCs w:val="20"/>
                <w:lang w:eastAsia="es-MX"/>
              </w:rPr>
              <w:t xml:space="preserve">debe tenerse presente que cualquier otro término y/o definición de </w:t>
            </w:r>
            <w:r w:rsidR="00D55E46" w:rsidRPr="00D55E46">
              <w:rPr>
                <w:rFonts w:ascii="ITC Avant Garde" w:eastAsia="Times New Roman" w:hAnsi="ITC Avant Garde" w:cs="Courier New"/>
                <w:color w:val="000000"/>
                <w:sz w:val="20"/>
                <w:szCs w:val="20"/>
                <w:lang w:eastAsia="es-MX"/>
              </w:rPr>
              <w:t>los Trámites y/o Servicios que son competencia del Instituto, en lo particular, estarán contenidos en los lineamientos o disposiciones que los regulen en específico</w:t>
            </w:r>
            <w:r w:rsidR="00D55E46">
              <w:rPr>
                <w:rFonts w:ascii="ITC Avant Garde" w:eastAsia="Times New Roman" w:hAnsi="ITC Avant Garde" w:cs="Courier New"/>
                <w:color w:val="000000"/>
                <w:sz w:val="20"/>
                <w:szCs w:val="20"/>
                <w:lang w:eastAsia="es-MX"/>
              </w:rPr>
              <w:t>, esto es, en</w:t>
            </w:r>
            <w:r w:rsidR="00D55E46" w:rsidRPr="00D55E46">
              <w:rPr>
                <w:rFonts w:ascii="ITC Avant Garde" w:eastAsia="Times New Roman" w:hAnsi="ITC Avant Garde" w:cs="Courier New"/>
                <w:color w:val="000000"/>
                <w:sz w:val="20"/>
                <w:szCs w:val="20"/>
                <w:lang w:eastAsia="es-MX"/>
              </w:rPr>
              <w:t xml:space="preserve"> las reglas de carácter general</w:t>
            </w:r>
            <w:r w:rsidR="00D55E46">
              <w:rPr>
                <w:rFonts w:ascii="ITC Avant Garde" w:eastAsia="Times New Roman" w:hAnsi="ITC Avant Garde" w:cs="Courier New"/>
                <w:color w:val="000000"/>
                <w:sz w:val="20"/>
                <w:szCs w:val="20"/>
                <w:lang w:eastAsia="es-MX"/>
              </w:rPr>
              <w:t xml:space="preserve"> de cada trámite y/o servicio.</w:t>
            </w:r>
          </w:p>
          <w:p w:rsidR="00D55E46" w:rsidRDefault="00D55E46" w:rsidP="00D55E46">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Refuerza lo anterior lo establecido en los Lineamientos TERCERO y CUARTO, que disponen lo siguiente:</w:t>
            </w:r>
          </w:p>
          <w:p w:rsidR="00D55E46" w:rsidRDefault="00D55E46" w:rsidP="00D55E46">
            <w:pPr>
              <w:spacing w:after="0" w:line="240" w:lineRule="auto"/>
              <w:jc w:val="both"/>
              <w:rPr>
                <w:rFonts w:ascii="ITC Avant Garde" w:eastAsia="Times New Roman" w:hAnsi="ITC Avant Garde" w:cs="Courier New"/>
                <w:color w:val="000000"/>
                <w:sz w:val="20"/>
                <w:szCs w:val="20"/>
                <w:lang w:val="es-ES" w:eastAsia="es-MX"/>
              </w:rPr>
            </w:pPr>
          </w:p>
          <w:p w:rsidR="00D55E46" w:rsidRDefault="00D55E46" w:rsidP="00D55E46">
            <w:pPr>
              <w:spacing w:after="0" w:line="240" w:lineRule="auto"/>
              <w:ind w:left="441" w:right="497"/>
              <w:jc w:val="both"/>
              <w:rPr>
                <w:rFonts w:ascii="ITC Avant Garde" w:eastAsia="Times New Roman" w:hAnsi="ITC Avant Garde" w:cs="Courier New"/>
                <w:i/>
                <w:color w:val="000000"/>
                <w:sz w:val="20"/>
                <w:szCs w:val="20"/>
                <w:lang w:val="es-ES" w:eastAsia="es-MX"/>
              </w:rPr>
            </w:pPr>
            <w:r>
              <w:rPr>
                <w:rFonts w:ascii="ITC Avant Garde" w:eastAsia="Times New Roman" w:hAnsi="ITC Avant Garde" w:cs="Courier New"/>
                <w:color w:val="000000"/>
                <w:sz w:val="20"/>
                <w:szCs w:val="20"/>
                <w:lang w:val="es-ES" w:eastAsia="es-MX"/>
              </w:rPr>
              <w:t xml:space="preserve"> “</w:t>
            </w:r>
            <w:r>
              <w:rPr>
                <w:rFonts w:ascii="ITC Avant Garde" w:eastAsia="Times New Roman" w:hAnsi="ITC Avant Garde" w:cs="Courier New"/>
                <w:i/>
                <w:color w:val="000000"/>
                <w:sz w:val="20"/>
                <w:szCs w:val="20"/>
                <w:lang w:val="es-ES" w:eastAsia="es-MX"/>
              </w:rPr>
              <w:t>TERCERO.- …</w:t>
            </w:r>
          </w:p>
          <w:p w:rsidR="00D55E46" w:rsidRDefault="00D55E46" w:rsidP="00D55E46">
            <w:pPr>
              <w:spacing w:after="0" w:line="240" w:lineRule="auto"/>
              <w:ind w:left="441" w:right="497"/>
              <w:jc w:val="both"/>
              <w:rPr>
                <w:rFonts w:ascii="ITC Avant Garde" w:eastAsia="Times New Roman" w:hAnsi="ITC Avant Garde" w:cs="Courier New"/>
                <w:i/>
                <w:color w:val="000000"/>
                <w:sz w:val="20"/>
                <w:szCs w:val="20"/>
                <w:lang w:val="es-ES" w:eastAsia="es-MX"/>
              </w:rPr>
            </w:pPr>
          </w:p>
          <w:p w:rsidR="00D55E46" w:rsidRPr="006B0440" w:rsidRDefault="00D55E46" w:rsidP="00D55E46">
            <w:pPr>
              <w:spacing w:after="0" w:line="240" w:lineRule="auto"/>
              <w:ind w:left="441" w:right="497"/>
              <w:jc w:val="both"/>
              <w:rPr>
                <w:rFonts w:ascii="ITC Avant Garde" w:eastAsia="Times New Roman" w:hAnsi="ITC Avant Garde" w:cs="Courier New"/>
                <w:i/>
                <w:color w:val="000000"/>
                <w:sz w:val="20"/>
                <w:szCs w:val="20"/>
                <w:lang w:val="es-ES" w:eastAsia="es-MX"/>
              </w:rPr>
            </w:pPr>
            <w:r w:rsidRPr="006B0440">
              <w:rPr>
                <w:rFonts w:ascii="ITC Avant Garde" w:eastAsia="Times New Roman" w:hAnsi="ITC Avant Garde" w:cs="Times New Roman"/>
                <w:i/>
                <w:color w:val="000000" w:themeColor="text1"/>
                <w:sz w:val="20"/>
                <w:szCs w:val="20"/>
                <w:lang w:val="es-ES_tradnl" w:eastAsia="es-MX"/>
              </w:rPr>
              <w:t xml:space="preserve">A través de dicha Ventanilla Electrónica se llevarán a cabo todas las actuaciones relacionadas con </w:t>
            </w:r>
            <w:r w:rsidRPr="00D31FBF">
              <w:rPr>
                <w:rFonts w:ascii="ITC Avant Garde" w:eastAsia="Times New Roman" w:hAnsi="ITC Avant Garde" w:cs="Times New Roman"/>
                <w:i/>
                <w:color w:val="000000" w:themeColor="text1"/>
                <w:sz w:val="20"/>
                <w:szCs w:val="20"/>
                <w:lang w:val="es-ES_tradnl" w:eastAsia="es-MX"/>
              </w:rPr>
              <w:t xml:space="preserve">los procedimientos correspondientes a los Trámites y Servicios que determine el Instituto </w:t>
            </w:r>
            <w:r w:rsidRPr="00D31FBF">
              <w:rPr>
                <w:rFonts w:ascii="ITC Avant Garde" w:eastAsia="Times New Roman" w:hAnsi="ITC Avant Garde" w:cs="Times New Roman"/>
                <w:b/>
                <w:i/>
                <w:color w:val="000000" w:themeColor="text1"/>
                <w:sz w:val="20"/>
                <w:szCs w:val="20"/>
                <w:u w:val="single"/>
                <w:lang w:val="es-ES_tradnl" w:eastAsia="es-MX"/>
              </w:rPr>
              <w:t>mediante disposiciones de carácter general</w:t>
            </w:r>
          </w:p>
          <w:p w:rsidR="00D55E46" w:rsidRDefault="00D55E46" w:rsidP="00D55E46">
            <w:pPr>
              <w:spacing w:after="0" w:line="240" w:lineRule="auto"/>
              <w:ind w:left="441" w:right="497"/>
              <w:jc w:val="both"/>
              <w:rPr>
                <w:rFonts w:ascii="ITC Avant Garde" w:eastAsia="Times New Roman" w:hAnsi="ITC Avant Garde" w:cs="Courier New"/>
                <w:color w:val="000000"/>
                <w:sz w:val="20"/>
                <w:szCs w:val="20"/>
                <w:lang w:val="es-ES" w:eastAsia="es-MX"/>
              </w:rPr>
            </w:pPr>
          </w:p>
          <w:p w:rsidR="00D55E46" w:rsidRPr="00CA55B5" w:rsidRDefault="00D55E46" w:rsidP="00CA55B5">
            <w:pPr>
              <w:spacing w:after="0" w:line="240" w:lineRule="auto"/>
              <w:ind w:left="441" w:right="497"/>
              <w:jc w:val="both"/>
              <w:rPr>
                <w:rFonts w:ascii="ITC Avant Garde" w:eastAsia="Times New Roman" w:hAnsi="ITC Avant Garde" w:cs="Courier New"/>
                <w:i/>
                <w:color w:val="000000"/>
                <w:sz w:val="20"/>
                <w:szCs w:val="20"/>
                <w:lang w:val="es-ES" w:eastAsia="es-MX"/>
              </w:rPr>
            </w:pPr>
            <w:r w:rsidRPr="006B0440">
              <w:rPr>
                <w:rFonts w:ascii="ITC Avant Garde" w:eastAsia="Times New Roman" w:hAnsi="ITC Avant Garde" w:cs="Courier New"/>
                <w:i/>
                <w:color w:val="000000"/>
                <w:sz w:val="20"/>
                <w:szCs w:val="20"/>
                <w:lang w:val="es-ES" w:eastAsia="es-MX"/>
              </w:rPr>
              <w:t>CUARTO.-</w:t>
            </w:r>
            <w:r>
              <w:rPr>
                <w:rFonts w:ascii="ITC Avant Garde" w:eastAsia="Times New Roman" w:hAnsi="ITC Avant Garde" w:cs="Courier New"/>
                <w:color w:val="000000"/>
                <w:sz w:val="20"/>
                <w:szCs w:val="20"/>
                <w:lang w:val="es-ES" w:eastAsia="es-MX"/>
              </w:rPr>
              <w:t xml:space="preserve"> </w:t>
            </w:r>
            <w:r w:rsidRPr="00241386">
              <w:rPr>
                <w:rFonts w:ascii="ITC Avant Garde" w:eastAsia="Times New Roman" w:hAnsi="ITC Avant Garde" w:cs="Courier New"/>
                <w:i/>
                <w:color w:val="000000"/>
                <w:sz w:val="20"/>
                <w:szCs w:val="20"/>
                <w:lang w:val="es-ES" w:eastAsia="es-MX"/>
              </w:rPr>
              <w:t xml:space="preserve">El Instituto </w:t>
            </w:r>
            <w:r w:rsidRPr="00241386">
              <w:rPr>
                <w:rFonts w:ascii="ITC Avant Garde" w:eastAsia="Times New Roman" w:hAnsi="ITC Avant Garde" w:cs="Courier New"/>
                <w:b/>
                <w:i/>
                <w:color w:val="000000"/>
                <w:sz w:val="20"/>
                <w:szCs w:val="20"/>
                <w:u w:val="single"/>
                <w:lang w:val="es-ES" w:eastAsia="es-MX"/>
              </w:rPr>
              <w:t>mediante disposiciones de carácter general determinará los Trámites y Servicios que podrán ser presentados a través de Medios Electrónicos</w:t>
            </w:r>
            <w:r w:rsidRPr="00241386">
              <w:rPr>
                <w:rFonts w:ascii="ITC Avant Garde" w:eastAsia="Times New Roman" w:hAnsi="ITC Avant Garde" w:cs="Courier New"/>
                <w:i/>
                <w:color w:val="000000"/>
                <w:sz w:val="20"/>
                <w:szCs w:val="20"/>
                <w:lang w:val="es-ES" w:eastAsia="es-MX"/>
              </w:rPr>
              <w:t xml:space="preserve"> o Medios Tradicionales, </w:t>
            </w:r>
            <w:r w:rsidRPr="00201C78">
              <w:rPr>
                <w:rFonts w:ascii="ITC Avant Garde" w:eastAsia="Times New Roman" w:hAnsi="ITC Avant Garde" w:cs="Courier New"/>
                <w:b/>
                <w:i/>
                <w:color w:val="000000"/>
                <w:sz w:val="20"/>
                <w:szCs w:val="20"/>
                <w:u w:val="single"/>
                <w:lang w:val="es-ES" w:eastAsia="es-MX"/>
              </w:rPr>
              <w:t>sujetándose su sustanciación y conclusión al medio que les haya dado origen</w:t>
            </w:r>
            <w:r w:rsidRPr="00241386">
              <w:rPr>
                <w:rFonts w:ascii="ITC Avant Garde" w:eastAsia="Times New Roman" w:hAnsi="ITC Avant Garde" w:cs="Courier New"/>
                <w:i/>
                <w:color w:val="000000"/>
                <w:sz w:val="20"/>
                <w:szCs w:val="20"/>
                <w:lang w:val="es-ES" w:eastAsia="es-MX"/>
              </w:rPr>
              <w:t>, y observando lo dispuesto en los presentes Lineamiento</w:t>
            </w:r>
            <w:r w:rsidR="000C69E6">
              <w:rPr>
                <w:rFonts w:ascii="ITC Avant Garde" w:eastAsia="Times New Roman" w:hAnsi="ITC Avant Garde" w:cs="Courier New"/>
                <w:i/>
                <w:color w:val="000000"/>
                <w:sz w:val="20"/>
                <w:szCs w:val="20"/>
                <w:lang w:val="es-ES" w:eastAsia="es-MX"/>
              </w:rPr>
              <w:t>s</w:t>
            </w:r>
            <w:r>
              <w:rPr>
                <w:rFonts w:ascii="ITC Avant Garde" w:eastAsia="Times New Roman" w:hAnsi="ITC Avant Garde" w:cs="Courier New"/>
                <w:color w:val="000000"/>
                <w:sz w:val="20"/>
                <w:szCs w:val="20"/>
                <w:lang w:val="es-ES" w:eastAsia="es-MX"/>
              </w:rPr>
              <w:t>”.</w:t>
            </w:r>
          </w:p>
          <w:p w:rsidR="00425CBF" w:rsidRPr="00894A1F" w:rsidRDefault="00425CBF" w:rsidP="00D55E46">
            <w:pPr>
              <w:spacing w:line="240" w:lineRule="auto"/>
              <w:jc w:val="both"/>
              <w:rPr>
                <w:rFonts w:ascii="ITC Avant Garde" w:eastAsia="Times New Roman" w:hAnsi="ITC Avant Garde" w:cs="Courier New"/>
                <w:color w:val="000000"/>
                <w:sz w:val="20"/>
                <w:szCs w:val="20"/>
                <w:lang w:eastAsia="es-MX"/>
              </w:rPr>
            </w:pPr>
          </w:p>
        </w:tc>
      </w:tr>
      <w:tr w:rsidR="00425CBF" w:rsidRPr="006D53AB"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894A1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2.</w:t>
            </w: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25CBF" w:rsidRPr="00894A1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SEGUNDO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894A1F" w:rsidRDefault="00425CBF" w:rsidP="00425CBF">
            <w:pPr>
              <w:spacing w:after="0" w:line="240" w:lineRule="auto"/>
              <w:jc w:val="both"/>
              <w:rPr>
                <w:rFonts w:ascii="ITC Avant Garde" w:eastAsia="Times New Roman" w:hAnsi="ITC Avant Garde" w:cs="Courier New"/>
                <w:color w:val="000000"/>
                <w:sz w:val="20"/>
                <w:szCs w:val="20"/>
                <w:lang w:eastAsia="es-MX"/>
              </w:rPr>
            </w:pPr>
            <w:r w:rsidRPr="00935C16">
              <w:rPr>
                <w:rFonts w:ascii="ITC Avant Garde" w:eastAsia="Times New Roman" w:hAnsi="ITC Avant Garde" w:cs="Courier New"/>
                <w:color w:val="000000"/>
                <w:sz w:val="20"/>
                <w:szCs w:val="20"/>
                <w:lang w:eastAsia="es-MX"/>
              </w:rPr>
              <w:t>Igualmente, nos permitimos agregar que las definiciones incluidas en el presente numeral deberán entenderse sujetas a la aplicación e interpretación de la LFPA, la cual es la Ley adjetiva supletoria de la LFTyR, de acuerdo lo previsto en el artículo 6, fracción IV.</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7F292A" w:rsidRDefault="00425CBF" w:rsidP="007F292A">
            <w:pPr>
              <w:spacing w:after="0" w:line="240" w:lineRule="auto"/>
              <w:jc w:val="both"/>
              <w:rPr>
                <w:rFonts w:ascii="ITC Avant Garde" w:hAnsi="ITC Avant Garde"/>
                <w:sz w:val="20"/>
              </w:rPr>
            </w:pPr>
            <w:r>
              <w:rPr>
                <w:rFonts w:ascii="ITC Avant Garde" w:eastAsia="Times New Roman" w:hAnsi="ITC Avant Garde" w:cs="Courier New"/>
                <w:color w:val="000000"/>
                <w:sz w:val="20"/>
                <w:szCs w:val="20"/>
                <w:lang w:val="es-ES" w:eastAsia="es-MX"/>
              </w:rPr>
              <w:t xml:space="preserve">No es </w:t>
            </w:r>
            <w:r w:rsidR="007F292A">
              <w:rPr>
                <w:rFonts w:ascii="ITC Avant Garde" w:eastAsia="Times New Roman" w:hAnsi="ITC Avant Garde" w:cs="Courier New"/>
                <w:color w:val="000000"/>
                <w:sz w:val="20"/>
                <w:szCs w:val="20"/>
                <w:lang w:val="es-ES" w:eastAsia="es-MX"/>
              </w:rPr>
              <w:t xml:space="preserve">procedente el comentario, toda vez que si bien es cierto, </w:t>
            </w:r>
            <w:r w:rsidR="007F292A" w:rsidRPr="007F292A">
              <w:rPr>
                <w:rFonts w:ascii="ITC Avant Garde" w:eastAsia="Times New Roman" w:hAnsi="ITC Avant Garde" w:cs="Courier New"/>
                <w:color w:val="000000"/>
                <w:sz w:val="20"/>
                <w:szCs w:val="20"/>
                <w:lang w:val="es-ES" w:eastAsia="es-MX"/>
              </w:rPr>
              <w:t>en términos del artículo 6 de la Ley Federal de Telecomunicaciones y Radiodifusión, la Ley Federal de Procedimiento Administrativo es un ordenamiento de aplicación supletoria,</w:t>
            </w:r>
            <w:r w:rsidR="007F292A">
              <w:rPr>
                <w:rFonts w:ascii="ITC Avant Garde" w:eastAsia="Times New Roman" w:hAnsi="ITC Avant Garde" w:cs="Courier New"/>
                <w:color w:val="000000"/>
                <w:sz w:val="20"/>
                <w:szCs w:val="20"/>
                <w:lang w:val="es-ES" w:eastAsia="es-MX"/>
              </w:rPr>
              <w:t xml:space="preserve"> también cierto es que en</w:t>
            </w:r>
            <w:r w:rsidR="007F292A" w:rsidRPr="007F292A">
              <w:rPr>
                <w:rFonts w:ascii="ITC Avant Garde" w:eastAsia="Times New Roman" w:hAnsi="ITC Avant Garde" w:cs="Courier New"/>
                <w:color w:val="000000"/>
                <w:sz w:val="20"/>
                <w:szCs w:val="20"/>
                <w:lang w:val="es-ES" w:eastAsia="es-MX"/>
              </w:rPr>
              <w:t xml:space="preserve"> el caso en concreto</w:t>
            </w:r>
            <w:r w:rsidR="007F292A">
              <w:rPr>
                <w:rFonts w:ascii="ITC Avant Garde" w:eastAsia="Times New Roman" w:hAnsi="ITC Avant Garde" w:cs="Courier New"/>
                <w:color w:val="000000"/>
                <w:sz w:val="20"/>
                <w:szCs w:val="20"/>
                <w:lang w:val="es-ES" w:eastAsia="es-MX"/>
              </w:rPr>
              <w:t>,</w:t>
            </w:r>
            <w:r w:rsidR="007F292A" w:rsidRPr="007F292A">
              <w:rPr>
                <w:rFonts w:ascii="ITC Avant Garde" w:eastAsia="Times New Roman" w:hAnsi="ITC Avant Garde" w:cs="Courier New"/>
                <w:color w:val="000000"/>
                <w:sz w:val="20"/>
                <w:szCs w:val="20"/>
                <w:lang w:val="es-ES" w:eastAsia="es-MX"/>
              </w:rPr>
              <w:t xml:space="preserve"> no resulta</w:t>
            </w:r>
            <w:r w:rsidR="007F292A">
              <w:rPr>
                <w:rFonts w:ascii="ITC Avant Garde" w:eastAsia="Times New Roman" w:hAnsi="ITC Avant Garde" w:cs="Courier New"/>
                <w:color w:val="000000"/>
                <w:sz w:val="20"/>
                <w:szCs w:val="20"/>
                <w:lang w:val="es-ES" w:eastAsia="es-MX"/>
              </w:rPr>
              <w:t>ría</w:t>
            </w:r>
            <w:r w:rsidR="007F292A" w:rsidRPr="007F292A">
              <w:rPr>
                <w:rFonts w:ascii="ITC Avant Garde" w:eastAsia="Times New Roman" w:hAnsi="ITC Avant Garde" w:cs="Courier New"/>
                <w:color w:val="000000"/>
                <w:sz w:val="20"/>
                <w:szCs w:val="20"/>
                <w:lang w:val="es-ES" w:eastAsia="es-MX"/>
              </w:rPr>
              <w:t xml:space="preserve"> </w:t>
            </w:r>
            <w:r w:rsidR="007F292A">
              <w:rPr>
                <w:rFonts w:ascii="ITC Avant Garde" w:eastAsia="Times New Roman" w:hAnsi="ITC Avant Garde" w:cs="Courier New"/>
                <w:color w:val="000000"/>
                <w:sz w:val="20"/>
                <w:szCs w:val="20"/>
                <w:lang w:val="es-ES" w:eastAsia="es-MX"/>
              </w:rPr>
              <w:t>aplicable</w:t>
            </w:r>
            <w:r w:rsidR="007F292A" w:rsidRPr="007F292A">
              <w:rPr>
                <w:rFonts w:ascii="ITC Avant Garde" w:eastAsia="Times New Roman" w:hAnsi="ITC Avant Garde" w:cs="Courier New"/>
                <w:color w:val="000000"/>
                <w:sz w:val="20"/>
                <w:szCs w:val="20"/>
                <w:lang w:val="es-ES" w:eastAsia="es-MX"/>
              </w:rPr>
              <w:t xml:space="preserve">, </w:t>
            </w:r>
            <w:r w:rsidR="007F292A">
              <w:rPr>
                <w:rFonts w:ascii="ITC Avant Garde" w:eastAsia="Times New Roman" w:hAnsi="ITC Avant Garde" w:cs="Courier New"/>
                <w:color w:val="000000"/>
                <w:sz w:val="20"/>
                <w:szCs w:val="20"/>
                <w:lang w:val="es-ES" w:eastAsia="es-MX"/>
              </w:rPr>
              <w:t>en</w:t>
            </w:r>
            <w:r w:rsidR="007F292A">
              <w:rPr>
                <w:rFonts w:ascii="ITC Avant Garde" w:hAnsi="ITC Avant Garde"/>
                <w:sz w:val="20"/>
              </w:rPr>
              <w:t xml:space="preserve"> virtud de que los presentes </w:t>
            </w:r>
            <w:r w:rsidR="00F8570F">
              <w:rPr>
                <w:rFonts w:ascii="ITC Avant Garde" w:hAnsi="ITC Avant Garde"/>
                <w:sz w:val="20"/>
              </w:rPr>
              <w:t>L</w:t>
            </w:r>
            <w:r w:rsidR="007F292A">
              <w:rPr>
                <w:rFonts w:ascii="ITC Avant Garde" w:hAnsi="ITC Avant Garde"/>
                <w:sz w:val="20"/>
              </w:rPr>
              <w:t xml:space="preserve">ineamientos sólo establecen de manera específica las reglas generales para la sustanciación de los </w:t>
            </w:r>
            <w:r w:rsidR="00D97B93">
              <w:rPr>
                <w:rFonts w:ascii="ITC Avant Garde" w:hAnsi="ITC Avant Garde"/>
                <w:sz w:val="20"/>
              </w:rPr>
              <w:t>T</w:t>
            </w:r>
            <w:r w:rsidR="007F292A">
              <w:rPr>
                <w:rFonts w:ascii="ITC Avant Garde" w:hAnsi="ITC Avant Garde"/>
                <w:sz w:val="20"/>
              </w:rPr>
              <w:t xml:space="preserve">rámites y/o </w:t>
            </w:r>
            <w:r w:rsidR="00D97B93">
              <w:rPr>
                <w:rFonts w:ascii="ITC Avant Garde" w:hAnsi="ITC Avant Garde"/>
                <w:sz w:val="20"/>
              </w:rPr>
              <w:t>S</w:t>
            </w:r>
            <w:r w:rsidR="007F292A">
              <w:rPr>
                <w:rFonts w:ascii="ITC Avant Garde" w:hAnsi="ITC Avant Garde"/>
                <w:sz w:val="20"/>
              </w:rPr>
              <w:t>ervicios que se realicen ante el Instituto a través de la ventanilla electrónica, sin que haya lugar a alguna suplencia.</w:t>
            </w:r>
          </w:p>
          <w:p w:rsidR="007F292A" w:rsidRDefault="007F292A" w:rsidP="007F292A">
            <w:pPr>
              <w:spacing w:after="0" w:line="240" w:lineRule="auto"/>
              <w:jc w:val="both"/>
              <w:rPr>
                <w:rFonts w:ascii="ITC Avant Garde" w:hAnsi="ITC Avant Garde"/>
                <w:sz w:val="20"/>
              </w:rPr>
            </w:pPr>
          </w:p>
          <w:p w:rsidR="007F292A" w:rsidRPr="00894A1F" w:rsidRDefault="007F292A" w:rsidP="00425CBF">
            <w:pPr>
              <w:spacing w:after="0" w:line="240" w:lineRule="auto"/>
              <w:jc w:val="both"/>
              <w:rPr>
                <w:rFonts w:ascii="ITC Avant Garde" w:eastAsia="Times New Roman" w:hAnsi="ITC Avant Garde" w:cs="Courier New"/>
                <w:color w:val="000000"/>
                <w:sz w:val="20"/>
                <w:szCs w:val="20"/>
                <w:lang w:val="es-ES" w:eastAsia="es-MX"/>
              </w:rPr>
            </w:pPr>
            <w:r>
              <w:rPr>
                <w:rFonts w:ascii="ITC Avant Garde" w:hAnsi="ITC Avant Garde"/>
                <w:sz w:val="20"/>
              </w:rPr>
              <w:t xml:space="preserve">Lo anterior es así, incluso, si se considera que los </w:t>
            </w:r>
            <w:r>
              <w:rPr>
                <w:rFonts w:ascii="ITC Avant Garde" w:eastAsia="Times New Roman" w:hAnsi="ITC Avant Garde" w:cs="Courier New"/>
                <w:color w:val="000000"/>
                <w:sz w:val="20"/>
                <w:szCs w:val="20"/>
                <w:lang w:val="es-ES" w:eastAsia="es-MX"/>
              </w:rPr>
              <w:t>Trámites y/o Servicios que son competencia del Instituto, en lo particular, estarán contenidos en los lineamientos o disposiciones que los regulen en específico, lo cual también no deja lugar a que haya suplencias</w:t>
            </w:r>
            <w:r w:rsidR="00A6108E">
              <w:rPr>
                <w:rFonts w:ascii="ITC Avant Garde" w:eastAsia="Times New Roman" w:hAnsi="ITC Avant Garde" w:cs="Courier New"/>
                <w:color w:val="000000"/>
                <w:sz w:val="20"/>
                <w:szCs w:val="20"/>
                <w:lang w:val="es-ES" w:eastAsia="es-MX"/>
              </w:rPr>
              <w:t xml:space="preserve">, sin menoscabo de lo establecido en el </w:t>
            </w:r>
            <w:r w:rsidR="00A6108E" w:rsidRPr="00A6108E">
              <w:rPr>
                <w:rFonts w:ascii="ITC Avant Garde" w:eastAsia="Times New Roman" w:hAnsi="ITC Avant Garde" w:cs="Courier New"/>
                <w:color w:val="000000"/>
                <w:sz w:val="20"/>
                <w:szCs w:val="20"/>
                <w:lang w:val="es-ES" w:eastAsia="es-MX"/>
              </w:rPr>
              <w:t>6 de la Ley Federal de Telecomunicaciones y Radiodifusión</w:t>
            </w:r>
            <w:r w:rsidR="00A6108E">
              <w:rPr>
                <w:rFonts w:ascii="ITC Avant Garde" w:eastAsia="Times New Roman" w:hAnsi="ITC Avant Garde" w:cs="Courier New"/>
                <w:color w:val="000000"/>
                <w:sz w:val="20"/>
                <w:szCs w:val="20"/>
                <w:lang w:val="es-ES" w:eastAsia="es-MX"/>
              </w:rPr>
              <w:t>.</w:t>
            </w:r>
          </w:p>
        </w:tc>
      </w:tr>
      <w:tr w:rsidR="00425CBF" w:rsidRPr="00A928C8"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894A1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3.</w:t>
            </w: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25CBF" w:rsidRPr="00894A1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SEGUNDO fracción XIII</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894A1F" w:rsidRDefault="00425CBF" w:rsidP="00425CBF">
            <w:pPr>
              <w:spacing w:after="0" w:line="240" w:lineRule="auto"/>
              <w:jc w:val="both"/>
              <w:rPr>
                <w:rFonts w:ascii="ITC Avant Garde" w:eastAsia="Times New Roman" w:hAnsi="ITC Avant Garde" w:cs="Courier New"/>
                <w:color w:val="000000"/>
                <w:sz w:val="20"/>
                <w:szCs w:val="20"/>
                <w:lang w:eastAsia="es-MX"/>
              </w:rPr>
            </w:pPr>
            <w:r w:rsidRPr="00FB3FAB">
              <w:rPr>
                <w:rFonts w:ascii="ITC Avant Garde" w:eastAsia="Times New Roman" w:hAnsi="ITC Avant Garde" w:cs="Courier New"/>
                <w:color w:val="000000"/>
                <w:sz w:val="20"/>
                <w:szCs w:val="20"/>
                <w:lang w:eastAsia="es-MX"/>
              </w:rPr>
              <w:t xml:space="preserve">En orden a mayor claridad, sugerimos la siguiente redacción: XIII. Folio Electrónico: identificador del Expediente de Seguimiento que identifica inequívocamente a una concesión, permiso, autorización o asignación en materia de telecomunicaciones o radiodifusión </w:t>
            </w:r>
            <w:r w:rsidRPr="00A6108E">
              <w:rPr>
                <w:rFonts w:ascii="ITC Avant Garde" w:eastAsia="Times New Roman" w:hAnsi="ITC Avant Garde" w:cs="Courier New"/>
                <w:b/>
                <w:i/>
                <w:color w:val="000000"/>
                <w:sz w:val="20"/>
                <w:szCs w:val="20"/>
                <w:u w:val="single"/>
                <w:lang w:eastAsia="es-MX"/>
              </w:rPr>
              <w:t>así como registro de tarifas y su autorización y cualquier anotación en registro público de concesiones</w:t>
            </w:r>
            <w:r w:rsidRPr="00FB3FAB">
              <w:rPr>
                <w:rFonts w:ascii="ITC Avant Garde" w:eastAsia="Times New Roman" w:hAnsi="ITC Avant Garde" w:cs="Courier New"/>
                <w:color w:val="000000"/>
                <w:sz w:val="20"/>
                <w:szCs w:val="20"/>
                <w:lang w:eastAsia="es-MX"/>
              </w:rPr>
              <w:t>, según sea el caso, incluyendo a los Promoventes;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BC20D0" w:rsidRDefault="00425CBF" w:rsidP="00425CBF">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No es procedente el comentario, debido a que </w:t>
            </w:r>
            <w:r w:rsidR="00A6108E">
              <w:rPr>
                <w:rFonts w:ascii="ITC Avant Garde" w:eastAsia="Times New Roman" w:hAnsi="ITC Avant Garde" w:cs="Courier New"/>
                <w:color w:val="000000"/>
                <w:sz w:val="20"/>
                <w:szCs w:val="20"/>
                <w:lang w:eastAsia="es-MX"/>
              </w:rPr>
              <w:t>se</w:t>
            </w:r>
            <w:r w:rsidR="00BC20D0">
              <w:t xml:space="preserve"> </w:t>
            </w:r>
            <w:r w:rsidR="00BC20D0" w:rsidRPr="00BC20D0">
              <w:rPr>
                <w:rFonts w:ascii="ITC Avant Garde" w:eastAsia="Times New Roman" w:hAnsi="ITC Avant Garde" w:cs="Courier New"/>
                <w:color w:val="000000"/>
                <w:sz w:val="20"/>
                <w:szCs w:val="20"/>
                <w:lang w:eastAsia="es-MX"/>
              </w:rPr>
              <w:t xml:space="preserve">especifica algo que ya está inmerso en la propia definición. Es un término amplio, </w:t>
            </w:r>
            <w:r w:rsidR="00BC20D0">
              <w:rPr>
                <w:rFonts w:ascii="ITC Avant Garde" w:eastAsia="Times New Roman" w:hAnsi="ITC Avant Garde" w:cs="Courier New"/>
                <w:color w:val="000000"/>
                <w:sz w:val="20"/>
                <w:szCs w:val="20"/>
                <w:lang w:eastAsia="es-MX"/>
              </w:rPr>
              <w:t xml:space="preserve">que </w:t>
            </w:r>
            <w:r w:rsidR="00BC20D0" w:rsidRPr="00BC20D0">
              <w:rPr>
                <w:rFonts w:ascii="ITC Avant Garde" w:eastAsia="Times New Roman" w:hAnsi="ITC Avant Garde" w:cs="Courier New"/>
                <w:color w:val="000000"/>
                <w:sz w:val="20"/>
                <w:szCs w:val="20"/>
                <w:lang w:eastAsia="es-MX"/>
              </w:rPr>
              <w:t xml:space="preserve">incluye a todos los </w:t>
            </w:r>
            <w:r w:rsidR="00462CDE">
              <w:rPr>
                <w:rFonts w:ascii="ITC Avant Garde" w:eastAsia="Times New Roman" w:hAnsi="ITC Avant Garde" w:cs="Courier New"/>
                <w:color w:val="000000"/>
                <w:sz w:val="20"/>
                <w:szCs w:val="20"/>
                <w:lang w:eastAsia="es-MX"/>
              </w:rPr>
              <w:t>T</w:t>
            </w:r>
            <w:r w:rsidR="00BC20D0" w:rsidRPr="00BC20D0">
              <w:rPr>
                <w:rFonts w:ascii="ITC Avant Garde" w:eastAsia="Times New Roman" w:hAnsi="ITC Avant Garde" w:cs="Courier New"/>
                <w:color w:val="000000"/>
                <w:sz w:val="20"/>
                <w:szCs w:val="20"/>
                <w:lang w:eastAsia="es-MX"/>
              </w:rPr>
              <w:t xml:space="preserve">rámites y </w:t>
            </w:r>
            <w:r w:rsidR="00462CDE">
              <w:rPr>
                <w:rFonts w:ascii="ITC Avant Garde" w:eastAsia="Times New Roman" w:hAnsi="ITC Avant Garde" w:cs="Courier New"/>
                <w:color w:val="000000"/>
                <w:sz w:val="20"/>
                <w:szCs w:val="20"/>
                <w:lang w:eastAsia="es-MX"/>
              </w:rPr>
              <w:t>S</w:t>
            </w:r>
            <w:r w:rsidR="00BC20D0" w:rsidRPr="00BC20D0">
              <w:rPr>
                <w:rFonts w:ascii="ITC Avant Garde" w:eastAsia="Times New Roman" w:hAnsi="ITC Avant Garde" w:cs="Courier New"/>
                <w:color w:val="000000"/>
                <w:sz w:val="20"/>
                <w:szCs w:val="20"/>
                <w:lang w:eastAsia="es-MX"/>
              </w:rPr>
              <w:t>ervicios que ya estén consi</w:t>
            </w:r>
            <w:r w:rsidR="00BC20D0">
              <w:rPr>
                <w:rFonts w:ascii="ITC Avant Garde" w:eastAsia="Times New Roman" w:hAnsi="ITC Avant Garde" w:cs="Courier New"/>
                <w:color w:val="000000"/>
                <w:sz w:val="20"/>
                <w:szCs w:val="20"/>
                <w:lang w:eastAsia="es-MX"/>
              </w:rPr>
              <w:t>derados dentro de la ventanilla electrónica, por lo que se</w:t>
            </w:r>
            <w:r w:rsidR="00A6108E">
              <w:rPr>
                <w:rFonts w:ascii="ITC Avant Garde" w:eastAsia="Times New Roman" w:hAnsi="ITC Avant Garde" w:cs="Courier New"/>
                <w:color w:val="000000"/>
                <w:sz w:val="20"/>
                <w:szCs w:val="20"/>
                <w:lang w:eastAsia="es-MX"/>
              </w:rPr>
              <w:t xml:space="preserve"> estima que </w:t>
            </w:r>
            <w:r>
              <w:rPr>
                <w:rFonts w:ascii="ITC Avant Garde" w:eastAsia="Times New Roman" w:hAnsi="ITC Avant Garde" w:cs="Courier New"/>
                <w:color w:val="000000"/>
                <w:sz w:val="20"/>
                <w:szCs w:val="20"/>
                <w:lang w:eastAsia="es-MX"/>
              </w:rPr>
              <w:t>la defi</w:t>
            </w:r>
            <w:r w:rsidR="00A6108E">
              <w:rPr>
                <w:rFonts w:ascii="ITC Avant Garde" w:eastAsia="Times New Roman" w:hAnsi="ITC Avant Garde" w:cs="Courier New"/>
                <w:color w:val="000000"/>
                <w:sz w:val="20"/>
                <w:szCs w:val="20"/>
                <w:lang w:eastAsia="es-MX"/>
              </w:rPr>
              <w:t xml:space="preserve">nición es suficientemente clara. </w:t>
            </w:r>
          </w:p>
          <w:p w:rsidR="00425CBF" w:rsidRPr="00894A1F" w:rsidRDefault="00BC20D0" w:rsidP="00DF21FF">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A</w:t>
            </w:r>
            <w:r w:rsidR="003450CD">
              <w:rPr>
                <w:rFonts w:ascii="ITC Avant Garde" w:eastAsia="Times New Roman" w:hAnsi="ITC Avant Garde" w:cs="Courier New"/>
                <w:color w:val="000000"/>
                <w:sz w:val="20"/>
                <w:szCs w:val="20"/>
                <w:lang w:eastAsia="es-MX"/>
              </w:rPr>
              <w:t>unado a ello</w:t>
            </w:r>
            <w:r>
              <w:rPr>
                <w:rFonts w:ascii="ITC Avant Garde" w:eastAsia="Times New Roman" w:hAnsi="ITC Avant Garde" w:cs="Courier New"/>
                <w:color w:val="000000"/>
                <w:sz w:val="20"/>
                <w:szCs w:val="20"/>
                <w:lang w:eastAsia="es-MX"/>
              </w:rPr>
              <w:t xml:space="preserve">, la adición propuesta podría generar confusión, toda vez </w:t>
            </w:r>
            <w:r w:rsidR="00DF21FF">
              <w:rPr>
                <w:rFonts w:ascii="ITC Avant Garde" w:eastAsia="Times New Roman" w:hAnsi="ITC Avant Garde" w:cs="Courier New"/>
                <w:color w:val="000000"/>
                <w:sz w:val="20"/>
                <w:szCs w:val="20"/>
                <w:lang w:eastAsia="es-MX"/>
              </w:rPr>
              <w:t xml:space="preserve">que ello podría ser materia de lineamientos o disposiciones específicas que regulan en lo particular algún </w:t>
            </w:r>
            <w:r w:rsidR="003450CD">
              <w:rPr>
                <w:rFonts w:ascii="ITC Avant Garde" w:eastAsia="Times New Roman" w:hAnsi="ITC Avant Garde" w:cs="Courier New"/>
                <w:color w:val="000000"/>
                <w:sz w:val="20"/>
                <w:szCs w:val="20"/>
                <w:lang w:eastAsia="es-MX"/>
              </w:rPr>
              <w:t>T</w:t>
            </w:r>
            <w:r w:rsidR="00DF21FF">
              <w:rPr>
                <w:rFonts w:ascii="ITC Avant Garde" w:eastAsia="Times New Roman" w:hAnsi="ITC Avant Garde" w:cs="Courier New"/>
                <w:color w:val="000000"/>
                <w:sz w:val="20"/>
                <w:szCs w:val="20"/>
                <w:lang w:eastAsia="es-MX"/>
              </w:rPr>
              <w:t xml:space="preserve">rámite y/o </w:t>
            </w:r>
            <w:r w:rsidR="003450CD">
              <w:rPr>
                <w:rFonts w:ascii="ITC Avant Garde" w:eastAsia="Times New Roman" w:hAnsi="ITC Avant Garde" w:cs="Courier New"/>
                <w:color w:val="000000"/>
                <w:sz w:val="20"/>
                <w:szCs w:val="20"/>
                <w:lang w:eastAsia="es-MX"/>
              </w:rPr>
              <w:t>S</w:t>
            </w:r>
            <w:r w:rsidR="00DF21FF">
              <w:rPr>
                <w:rFonts w:ascii="ITC Avant Garde" w:eastAsia="Times New Roman" w:hAnsi="ITC Avant Garde" w:cs="Courier New"/>
                <w:color w:val="000000"/>
                <w:sz w:val="20"/>
                <w:szCs w:val="20"/>
                <w:lang w:eastAsia="es-MX"/>
              </w:rPr>
              <w:t>ervicio.</w:t>
            </w:r>
          </w:p>
        </w:tc>
      </w:tr>
      <w:tr w:rsidR="00425CBF" w:rsidRPr="00A928C8"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360E2D"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4.</w:t>
            </w: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25CB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CUARTO penúltimo</w:t>
            </w:r>
          </w:p>
          <w:p w:rsidR="00425CB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 párrafo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97679" w:rsidRDefault="00425CBF" w:rsidP="00425CBF">
            <w:pPr>
              <w:spacing w:after="0" w:line="240" w:lineRule="auto"/>
              <w:jc w:val="both"/>
              <w:rPr>
                <w:rFonts w:ascii="ITC Avant Garde" w:eastAsia="Times New Roman" w:hAnsi="ITC Avant Garde" w:cs="Courier New"/>
                <w:color w:val="000000"/>
                <w:sz w:val="20"/>
                <w:szCs w:val="20"/>
                <w:lang w:eastAsia="es-MX"/>
              </w:rPr>
            </w:pPr>
            <w:r w:rsidRPr="00FB3FAB">
              <w:rPr>
                <w:rFonts w:ascii="ITC Avant Garde" w:eastAsia="Times New Roman" w:hAnsi="ITC Avant Garde" w:cs="Courier New"/>
                <w:color w:val="000000"/>
                <w:sz w:val="20"/>
                <w:szCs w:val="20"/>
                <w:lang w:eastAsia="es-MX"/>
              </w:rPr>
              <w:t xml:space="preserve">Con relación a lo señalado en el penúltimo párrafo del lineamiento CUARTO, el cual señala: </w:t>
            </w:r>
          </w:p>
          <w:p w:rsidR="00C97679" w:rsidRDefault="00C97679" w:rsidP="00425CBF">
            <w:pPr>
              <w:spacing w:after="0" w:line="240" w:lineRule="auto"/>
              <w:jc w:val="both"/>
              <w:rPr>
                <w:rFonts w:ascii="ITC Avant Garde" w:eastAsia="Times New Roman" w:hAnsi="ITC Avant Garde" w:cs="Courier New"/>
                <w:color w:val="000000"/>
                <w:sz w:val="20"/>
                <w:szCs w:val="20"/>
                <w:lang w:eastAsia="es-MX"/>
              </w:rPr>
            </w:pPr>
          </w:p>
          <w:p w:rsidR="00425CBF" w:rsidRDefault="00425CBF" w:rsidP="00425CBF">
            <w:pPr>
              <w:spacing w:after="0" w:line="240" w:lineRule="auto"/>
              <w:jc w:val="both"/>
              <w:rPr>
                <w:rFonts w:ascii="ITC Avant Garde" w:eastAsia="Times New Roman" w:hAnsi="ITC Avant Garde" w:cs="Courier New"/>
                <w:color w:val="000000"/>
                <w:sz w:val="20"/>
                <w:szCs w:val="20"/>
                <w:lang w:eastAsia="es-MX"/>
              </w:rPr>
            </w:pPr>
            <w:r w:rsidRPr="00FB3FAB">
              <w:rPr>
                <w:rFonts w:ascii="ITC Avant Garde" w:eastAsia="Times New Roman" w:hAnsi="ITC Avant Garde" w:cs="Courier New"/>
                <w:color w:val="000000"/>
                <w:sz w:val="20"/>
                <w:szCs w:val="20"/>
                <w:lang w:eastAsia="es-MX"/>
              </w:rPr>
              <w:t>CUARTO.- …</w:t>
            </w:r>
          </w:p>
          <w:p w:rsidR="00425CBF" w:rsidRPr="00153FFD" w:rsidRDefault="00425CBF" w:rsidP="00153FFD">
            <w:pPr>
              <w:spacing w:after="0" w:line="240" w:lineRule="auto"/>
              <w:ind w:left="494" w:right="495"/>
              <w:jc w:val="both"/>
              <w:rPr>
                <w:rFonts w:ascii="ITC Avant Garde" w:eastAsia="Times New Roman" w:hAnsi="ITC Avant Garde" w:cs="Courier New"/>
                <w:i/>
                <w:color w:val="000000"/>
                <w:sz w:val="20"/>
                <w:szCs w:val="20"/>
                <w:lang w:eastAsia="es-MX"/>
              </w:rPr>
            </w:pPr>
            <w:r w:rsidRPr="00153FFD">
              <w:rPr>
                <w:rFonts w:ascii="ITC Avant Garde" w:eastAsia="Times New Roman" w:hAnsi="ITC Avant Garde" w:cs="Courier New"/>
                <w:i/>
                <w:color w:val="000000"/>
                <w:sz w:val="20"/>
                <w:szCs w:val="20"/>
                <w:lang w:eastAsia="es-MX"/>
              </w:rPr>
              <w:t>“El Instituto mediante disposiciones de carácter general determinará los Trámites y Servicios que podrán ser presentados a través de Medios Electrónicos o Medios Tradicionales, sujetándose su sustanciación y conclusión al medio que les haya dado origen, y observando lo dispuesto en los presentes Lineamientos.”</w:t>
            </w:r>
          </w:p>
          <w:p w:rsidR="00153FFD" w:rsidRDefault="00153FFD" w:rsidP="00425CBF">
            <w:pPr>
              <w:spacing w:after="0" w:line="240" w:lineRule="auto"/>
              <w:jc w:val="both"/>
              <w:rPr>
                <w:rFonts w:ascii="ITC Avant Garde" w:eastAsia="Times New Roman" w:hAnsi="ITC Avant Garde" w:cs="Courier New"/>
                <w:color w:val="000000"/>
                <w:sz w:val="20"/>
                <w:szCs w:val="20"/>
                <w:lang w:eastAsia="es-MX"/>
              </w:rPr>
            </w:pPr>
          </w:p>
          <w:p w:rsidR="00425CBF" w:rsidRPr="00FB3FAB" w:rsidRDefault="00425CBF" w:rsidP="00425CBF">
            <w:pPr>
              <w:spacing w:after="0" w:line="240" w:lineRule="auto"/>
              <w:jc w:val="both"/>
              <w:rPr>
                <w:rFonts w:ascii="ITC Avant Garde" w:eastAsia="Times New Roman" w:hAnsi="ITC Avant Garde" w:cs="Courier New"/>
                <w:color w:val="000000"/>
                <w:sz w:val="20"/>
                <w:szCs w:val="20"/>
                <w:lang w:eastAsia="es-MX"/>
              </w:rPr>
            </w:pPr>
            <w:r w:rsidRPr="00FB3FAB">
              <w:rPr>
                <w:rFonts w:ascii="ITC Avant Garde" w:eastAsia="Times New Roman" w:hAnsi="ITC Avant Garde" w:cs="Courier New"/>
                <w:color w:val="000000"/>
                <w:sz w:val="20"/>
                <w:szCs w:val="20"/>
                <w:lang w:eastAsia="es-MX"/>
              </w:rPr>
              <w:t>Respetuosamente, sugerimos que, la discusión, análisis y resolución de los presentes Lineamientos se suspenda hasta que se determinen cuáles serán los Trámites y Servicios que podrán ser</w:t>
            </w:r>
            <w:r>
              <w:rPr>
                <w:rFonts w:ascii="ITC Avant Garde" w:eastAsia="Times New Roman" w:hAnsi="ITC Avant Garde" w:cs="Courier New"/>
                <w:color w:val="000000"/>
                <w:sz w:val="20"/>
                <w:szCs w:val="20"/>
                <w:lang w:eastAsia="es-MX"/>
              </w:rPr>
              <w:t xml:space="preserve"> </w:t>
            </w:r>
            <w:r w:rsidRPr="00FB3FAB">
              <w:rPr>
                <w:rFonts w:ascii="ITC Avant Garde" w:eastAsia="Times New Roman" w:hAnsi="ITC Avant Garde" w:cs="Courier New"/>
                <w:color w:val="000000"/>
                <w:sz w:val="20"/>
                <w:szCs w:val="20"/>
                <w:lang w:eastAsia="es-MX"/>
              </w:rPr>
              <w:t>presentados a través de Medios Electrónicos, ya que la falta de definición, por ahora, de los actos a los cuales éstos Lineamientos les resultan aplicables, los dejaría indefinidamente en calidad de vigentes pero inaplicables y no se cumpliría con el objetivo de contar con una ventanilla electrónica confiable y robusta. O bien, pudiera dejar en estado de indefensión a los regulados.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425CBF" w:rsidP="00153FFD">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No es procedente el comentario, en tanto que la naturaleza del instrumento </w:t>
            </w:r>
            <w:r w:rsidR="00153FFD">
              <w:rPr>
                <w:rFonts w:ascii="ITC Avant Garde" w:eastAsia="Times New Roman" w:hAnsi="ITC Avant Garde" w:cs="Courier New"/>
                <w:color w:val="000000"/>
                <w:sz w:val="20"/>
                <w:szCs w:val="20"/>
                <w:lang w:eastAsia="es-MX"/>
              </w:rPr>
              <w:t>sometido</w:t>
            </w:r>
            <w:r>
              <w:rPr>
                <w:rFonts w:ascii="ITC Avant Garde" w:eastAsia="Times New Roman" w:hAnsi="ITC Avant Garde" w:cs="Courier New"/>
                <w:color w:val="000000"/>
                <w:sz w:val="20"/>
                <w:szCs w:val="20"/>
                <w:lang w:eastAsia="es-MX"/>
              </w:rPr>
              <w:t xml:space="preserve"> a consulta pública difiere de lo pla</w:t>
            </w:r>
            <w:r w:rsidR="003768EA">
              <w:rPr>
                <w:rFonts w:ascii="ITC Avant Garde" w:eastAsia="Times New Roman" w:hAnsi="ITC Avant Garde" w:cs="Courier New"/>
                <w:color w:val="000000"/>
                <w:sz w:val="20"/>
                <w:szCs w:val="20"/>
                <w:lang w:eastAsia="es-MX"/>
              </w:rPr>
              <w:t>n</w:t>
            </w:r>
            <w:r>
              <w:rPr>
                <w:rFonts w:ascii="ITC Avant Garde" w:eastAsia="Times New Roman" w:hAnsi="ITC Avant Garde" w:cs="Courier New"/>
                <w:color w:val="000000"/>
                <w:sz w:val="20"/>
                <w:szCs w:val="20"/>
                <w:lang w:eastAsia="es-MX"/>
              </w:rPr>
              <w:t xml:space="preserve">teado en el comentario en análisis, </w:t>
            </w:r>
            <w:r w:rsidR="00153FFD">
              <w:rPr>
                <w:rFonts w:ascii="ITC Avant Garde" w:eastAsia="Times New Roman" w:hAnsi="ITC Avant Garde" w:cs="Courier New"/>
                <w:color w:val="000000"/>
                <w:sz w:val="20"/>
                <w:szCs w:val="20"/>
                <w:lang w:eastAsia="es-MX"/>
              </w:rPr>
              <w:t xml:space="preserve">es decir, los </w:t>
            </w:r>
            <w:r w:rsidR="00C97679">
              <w:rPr>
                <w:rFonts w:ascii="ITC Avant Garde" w:eastAsia="Times New Roman" w:hAnsi="ITC Avant Garde" w:cs="Courier New"/>
                <w:color w:val="000000"/>
                <w:sz w:val="20"/>
                <w:szCs w:val="20"/>
                <w:lang w:eastAsia="es-MX"/>
              </w:rPr>
              <w:t>L</w:t>
            </w:r>
            <w:r w:rsidR="00153FFD">
              <w:rPr>
                <w:rFonts w:ascii="ITC Avant Garde" w:eastAsia="Times New Roman" w:hAnsi="ITC Avant Garde" w:cs="Courier New"/>
                <w:color w:val="000000"/>
                <w:sz w:val="20"/>
                <w:szCs w:val="20"/>
                <w:lang w:eastAsia="es-MX"/>
              </w:rPr>
              <w:t>ineamientos son</w:t>
            </w:r>
            <w:r>
              <w:rPr>
                <w:rFonts w:ascii="ITC Avant Garde" w:eastAsia="Times New Roman" w:hAnsi="ITC Avant Garde" w:cs="Courier New"/>
                <w:color w:val="000000"/>
                <w:sz w:val="20"/>
                <w:szCs w:val="20"/>
                <w:lang w:eastAsia="es-MX"/>
              </w:rPr>
              <w:t xml:space="preserve"> </w:t>
            </w:r>
            <w:r w:rsidR="00153FFD">
              <w:rPr>
                <w:rFonts w:ascii="ITC Avant Garde" w:eastAsia="Times New Roman" w:hAnsi="ITC Avant Garde" w:cs="Courier New"/>
                <w:color w:val="000000"/>
                <w:sz w:val="20"/>
                <w:szCs w:val="20"/>
                <w:lang w:eastAsia="es-MX"/>
              </w:rPr>
              <w:t xml:space="preserve">un </w:t>
            </w:r>
            <w:r>
              <w:rPr>
                <w:rFonts w:ascii="ITC Avant Garde" w:eastAsia="Times New Roman" w:hAnsi="ITC Avant Garde" w:cs="Courier New"/>
                <w:color w:val="000000"/>
                <w:sz w:val="20"/>
                <w:szCs w:val="20"/>
                <w:lang w:eastAsia="es-MX"/>
              </w:rPr>
              <w:t xml:space="preserve">esquema general de la sustanciación de </w:t>
            </w:r>
            <w:r w:rsidR="00C97679">
              <w:rPr>
                <w:rFonts w:ascii="ITC Avant Garde" w:eastAsia="Times New Roman" w:hAnsi="ITC Avant Garde" w:cs="Courier New"/>
                <w:color w:val="000000"/>
                <w:sz w:val="20"/>
                <w:szCs w:val="20"/>
                <w:lang w:eastAsia="es-MX"/>
              </w:rPr>
              <w:t>T</w:t>
            </w:r>
            <w:r>
              <w:rPr>
                <w:rFonts w:ascii="ITC Avant Garde" w:eastAsia="Times New Roman" w:hAnsi="ITC Avant Garde" w:cs="Courier New"/>
                <w:color w:val="000000"/>
                <w:sz w:val="20"/>
                <w:szCs w:val="20"/>
                <w:lang w:eastAsia="es-MX"/>
              </w:rPr>
              <w:t xml:space="preserve">rámites por medios electrónicos, independientemente de que en el </w:t>
            </w:r>
            <w:r w:rsidR="00C97679">
              <w:rPr>
                <w:rFonts w:ascii="ITC Avant Garde" w:eastAsia="Times New Roman" w:hAnsi="ITC Avant Garde" w:cs="Courier New"/>
                <w:color w:val="000000"/>
                <w:sz w:val="20"/>
                <w:szCs w:val="20"/>
                <w:lang w:eastAsia="es-MX"/>
              </w:rPr>
              <w:t>R</w:t>
            </w:r>
            <w:r>
              <w:rPr>
                <w:rFonts w:ascii="ITC Avant Garde" w:eastAsia="Times New Roman" w:hAnsi="ITC Avant Garde" w:cs="Courier New"/>
                <w:color w:val="000000"/>
                <w:sz w:val="20"/>
                <w:szCs w:val="20"/>
                <w:lang w:eastAsia="es-MX"/>
              </w:rPr>
              <w:t xml:space="preserve">egistro de </w:t>
            </w:r>
            <w:r w:rsidR="00C97679">
              <w:rPr>
                <w:rFonts w:ascii="ITC Avant Garde" w:eastAsia="Times New Roman" w:hAnsi="ITC Avant Garde" w:cs="Courier New"/>
                <w:color w:val="000000"/>
                <w:sz w:val="20"/>
                <w:szCs w:val="20"/>
                <w:lang w:eastAsia="es-MX"/>
              </w:rPr>
              <w:t>T</w:t>
            </w:r>
            <w:r>
              <w:rPr>
                <w:rFonts w:ascii="ITC Avant Garde" w:eastAsia="Times New Roman" w:hAnsi="ITC Avant Garde" w:cs="Courier New"/>
                <w:color w:val="000000"/>
                <w:sz w:val="20"/>
                <w:szCs w:val="20"/>
                <w:lang w:eastAsia="es-MX"/>
              </w:rPr>
              <w:t xml:space="preserve">rámites </w:t>
            </w:r>
            <w:r w:rsidR="00C97679">
              <w:rPr>
                <w:rFonts w:ascii="ITC Avant Garde" w:eastAsia="Times New Roman" w:hAnsi="ITC Avant Garde" w:cs="Courier New"/>
                <w:color w:val="000000"/>
                <w:sz w:val="20"/>
                <w:szCs w:val="20"/>
                <w:lang w:eastAsia="es-MX"/>
              </w:rPr>
              <w:t xml:space="preserve">y Servicios </w:t>
            </w:r>
            <w:r>
              <w:rPr>
                <w:rFonts w:ascii="ITC Avant Garde" w:eastAsia="Times New Roman" w:hAnsi="ITC Avant Garde" w:cs="Courier New"/>
                <w:color w:val="000000"/>
                <w:sz w:val="20"/>
                <w:szCs w:val="20"/>
                <w:lang w:eastAsia="es-MX"/>
              </w:rPr>
              <w:t>se señale</w:t>
            </w:r>
            <w:r w:rsidR="00153FFD">
              <w:rPr>
                <w:rFonts w:ascii="ITC Avant Garde" w:eastAsia="Times New Roman" w:hAnsi="ITC Avant Garde" w:cs="Courier New"/>
                <w:color w:val="000000"/>
                <w:sz w:val="20"/>
                <w:szCs w:val="20"/>
                <w:lang w:eastAsia="es-MX"/>
              </w:rPr>
              <w:t>n</w:t>
            </w:r>
            <w:r>
              <w:rPr>
                <w:rFonts w:ascii="ITC Avant Garde" w:eastAsia="Times New Roman" w:hAnsi="ITC Avant Garde" w:cs="Courier New"/>
                <w:color w:val="000000"/>
                <w:sz w:val="20"/>
                <w:szCs w:val="20"/>
                <w:lang w:eastAsia="es-MX"/>
              </w:rPr>
              <w:t xml:space="preserve"> cuáles </w:t>
            </w:r>
            <w:r w:rsidR="00C97679">
              <w:rPr>
                <w:rFonts w:ascii="ITC Avant Garde" w:eastAsia="Times New Roman" w:hAnsi="ITC Avant Garde" w:cs="Courier New"/>
                <w:color w:val="000000"/>
                <w:sz w:val="20"/>
                <w:szCs w:val="20"/>
                <w:lang w:eastAsia="es-MX"/>
              </w:rPr>
              <w:t>T</w:t>
            </w:r>
            <w:r>
              <w:rPr>
                <w:rFonts w:ascii="ITC Avant Garde" w:eastAsia="Times New Roman" w:hAnsi="ITC Avant Garde" w:cs="Courier New"/>
                <w:color w:val="000000"/>
                <w:sz w:val="20"/>
                <w:szCs w:val="20"/>
                <w:lang w:eastAsia="es-MX"/>
              </w:rPr>
              <w:t xml:space="preserve">rámites </w:t>
            </w:r>
            <w:r w:rsidR="00C97679">
              <w:rPr>
                <w:rFonts w:ascii="ITC Avant Garde" w:eastAsia="Times New Roman" w:hAnsi="ITC Avant Garde" w:cs="Courier New"/>
                <w:color w:val="000000"/>
                <w:sz w:val="20"/>
                <w:szCs w:val="20"/>
                <w:lang w:eastAsia="es-MX"/>
              </w:rPr>
              <w:t xml:space="preserve">y Servicios </w:t>
            </w:r>
            <w:r>
              <w:rPr>
                <w:rFonts w:ascii="ITC Avant Garde" w:eastAsia="Times New Roman" w:hAnsi="ITC Avant Garde" w:cs="Courier New"/>
                <w:color w:val="000000"/>
                <w:sz w:val="20"/>
                <w:szCs w:val="20"/>
                <w:lang w:eastAsia="es-MX"/>
              </w:rPr>
              <w:t>se sustanciarán por esta vía, es decir, la electrónica.</w:t>
            </w:r>
          </w:p>
          <w:p w:rsidR="00153FFD" w:rsidRDefault="00153FFD" w:rsidP="00153FFD">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Al efecto, </w:t>
            </w:r>
            <w:r w:rsidRPr="00F76212">
              <w:rPr>
                <w:rFonts w:ascii="ITC Avant Garde" w:hAnsi="ITC Avant Garde"/>
                <w:bCs/>
                <w:sz w:val="20"/>
              </w:rPr>
              <w:t xml:space="preserve">el último párrafo del lineamiento en comento, ya contempla que </w:t>
            </w:r>
            <w:r w:rsidRPr="00F76212">
              <w:rPr>
                <w:rFonts w:ascii="ITC Avant Garde" w:eastAsia="Times New Roman" w:hAnsi="ITC Avant Garde"/>
                <w:sz w:val="20"/>
                <w:szCs w:val="20"/>
              </w:rPr>
              <w:t xml:space="preserve">el Registro de Trámites y Servicios del Instituto </w:t>
            </w:r>
            <w:r w:rsidRPr="0090106F">
              <w:rPr>
                <w:rFonts w:ascii="ITC Avant Garde" w:eastAsia="Times New Roman" w:hAnsi="ITC Avant Garde"/>
                <w:b/>
                <w:sz w:val="20"/>
                <w:szCs w:val="20"/>
                <w:u w:val="single"/>
              </w:rPr>
              <w:t>contará</w:t>
            </w:r>
            <w:r w:rsidRPr="00F76212">
              <w:rPr>
                <w:rFonts w:ascii="ITC Avant Garde" w:eastAsia="Times New Roman" w:hAnsi="ITC Avant Garde"/>
                <w:sz w:val="20"/>
                <w:szCs w:val="20"/>
              </w:rPr>
              <w:t xml:space="preserve">, en su caso, </w:t>
            </w:r>
            <w:r w:rsidRPr="0090106F">
              <w:rPr>
                <w:rFonts w:ascii="ITC Avant Garde" w:eastAsia="Times New Roman" w:hAnsi="ITC Avant Garde"/>
                <w:b/>
                <w:sz w:val="20"/>
                <w:szCs w:val="20"/>
                <w:u w:val="single"/>
              </w:rPr>
              <w:t>con un identificador que le permita a los Promoventes conocer los Trámites y Servicios que podrán presentarse a través de la Ventanilla Electrónica.</w:t>
            </w:r>
          </w:p>
          <w:p w:rsidR="00153FFD" w:rsidRDefault="00153FFD" w:rsidP="00153FFD">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Aunado a </w:t>
            </w:r>
            <w:r w:rsidR="003768EA">
              <w:rPr>
                <w:rFonts w:ascii="ITC Avant Garde" w:eastAsia="Times New Roman" w:hAnsi="ITC Avant Garde" w:cs="Courier New"/>
                <w:color w:val="000000"/>
                <w:sz w:val="20"/>
                <w:szCs w:val="20"/>
                <w:lang w:eastAsia="es-MX"/>
              </w:rPr>
              <w:t>e</w:t>
            </w:r>
            <w:r>
              <w:rPr>
                <w:rFonts w:ascii="ITC Avant Garde" w:eastAsia="Times New Roman" w:hAnsi="ITC Avant Garde" w:cs="Courier New"/>
                <w:color w:val="000000"/>
                <w:sz w:val="20"/>
                <w:szCs w:val="20"/>
                <w:lang w:eastAsia="es-MX"/>
              </w:rPr>
              <w:t>llo, debe considerarse que los transitorios del presente instrumento contemplan lo siguiente:</w:t>
            </w:r>
          </w:p>
          <w:p w:rsidR="00153FFD" w:rsidRPr="00153FFD" w:rsidRDefault="00153FFD" w:rsidP="00153FFD">
            <w:pPr>
              <w:spacing w:after="0" w:line="240" w:lineRule="auto"/>
              <w:ind w:left="503" w:right="500"/>
              <w:jc w:val="both"/>
              <w:rPr>
                <w:rFonts w:ascii="ITC Avant Garde" w:eastAsia="Times New Roman" w:hAnsi="ITC Avant Garde" w:cs="Times New Roman"/>
                <w:i/>
                <w:color w:val="000000" w:themeColor="text1"/>
                <w:sz w:val="19"/>
                <w:szCs w:val="19"/>
                <w:lang w:val="es-ES" w:eastAsia="es-MX"/>
              </w:rPr>
            </w:pPr>
            <w:r w:rsidRPr="00153FFD">
              <w:rPr>
                <w:rFonts w:ascii="ITC Avant Garde" w:eastAsia="Times New Roman" w:hAnsi="ITC Avant Garde" w:cs="Times New Roman"/>
                <w:b/>
                <w:i/>
                <w:color w:val="000000" w:themeColor="text1"/>
                <w:sz w:val="19"/>
                <w:szCs w:val="19"/>
                <w:lang w:val="es-ES" w:eastAsia="es-MX"/>
              </w:rPr>
              <w:t>TERCERO. –</w:t>
            </w:r>
            <w:r w:rsidRPr="00153FFD">
              <w:rPr>
                <w:rFonts w:ascii="ITC Avant Garde" w:eastAsia="Times New Roman" w:hAnsi="ITC Avant Garde" w:cs="Times New Roman"/>
                <w:i/>
                <w:color w:val="000000" w:themeColor="text1"/>
                <w:sz w:val="19"/>
                <w:szCs w:val="19"/>
                <w:lang w:val="es-ES" w:eastAsia="es-MX"/>
              </w:rPr>
              <w:t xml:space="preserve"> </w:t>
            </w:r>
            <w:r w:rsidRPr="00153FFD">
              <w:rPr>
                <w:rFonts w:ascii="ITC Avant Garde" w:eastAsia="Times New Roman" w:hAnsi="ITC Avant Garde" w:cs="Times New Roman"/>
                <w:b/>
                <w:i/>
                <w:color w:val="000000" w:themeColor="text1"/>
                <w:sz w:val="19"/>
                <w:szCs w:val="19"/>
                <w:u w:val="single"/>
                <w:lang w:val="es-ES" w:eastAsia="es-MX"/>
              </w:rPr>
              <w:t>La Ventanilla Electrónica</w:t>
            </w:r>
            <w:r w:rsidRPr="00153FFD">
              <w:rPr>
                <w:rFonts w:ascii="ITC Avant Garde" w:eastAsia="Times New Roman" w:hAnsi="ITC Avant Garde" w:cs="Times New Roman"/>
                <w:i/>
                <w:color w:val="000000" w:themeColor="text1"/>
                <w:sz w:val="19"/>
                <w:szCs w:val="19"/>
                <w:lang w:val="es-ES" w:eastAsia="es-MX"/>
              </w:rPr>
              <w:t xml:space="preserve"> </w:t>
            </w:r>
            <w:r w:rsidRPr="00153FFD">
              <w:rPr>
                <w:rFonts w:ascii="ITC Avant Garde" w:eastAsia="Times New Roman" w:hAnsi="ITC Avant Garde" w:cs="Times New Roman"/>
                <w:b/>
                <w:i/>
                <w:color w:val="000000" w:themeColor="text1"/>
                <w:sz w:val="19"/>
                <w:szCs w:val="19"/>
                <w:u w:val="single"/>
                <w:lang w:val="es-ES" w:eastAsia="es-MX"/>
              </w:rPr>
              <w:t xml:space="preserve">iniciará operaciones </w:t>
            </w:r>
            <w:r w:rsidR="00663D90">
              <w:rPr>
                <w:rFonts w:ascii="ITC Avant Garde" w:eastAsia="Times New Roman" w:hAnsi="ITC Avant Garde" w:cs="Times New Roman"/>
                <w:b/>
                <w:i/>
                <w:color w:val="000000" w:themeColor="text1"/>
                <w:sz w:val="19"/>
                <w:szCs w:val="19"/>
                <w:u w:val="single"/>
                <w:lang w:val="es-ES" w:eastAsia="es-MX"/>
              </w:rPr>
              <w:t>el 31 (treinta y uno) de enero de 2020 (dos mil veinte)</w:t>
            </w:r>
            <w:r w:rsidRPr="00153FFD">
              <w:rPr>
                <w:rFonts w:ascii="ITC Avant Garde" w:eastAsia="Times New Roman" w:hAnsi="ITC Avant Garde" w:cs="Times New Roman"/>
                <w:b/>
                <w:i/>
                <w:color w:val="000000" w:themeColor="text1"/>
                <w:sz w:val="19"/>
                <w:szCs w:val="19"/>
                <w:u w:val="single"/>
                <w:lang w:val="es-ES" w:eastAsia="es-MX"/>
              </w:rPr>
              <w:t>, para los Trámites y Servicios que a esa fecha se encuentren habilitados para su sustanciación a través de dicho medio.</w:t>
            </w:r>
          </w:p>
          <w:p w:rsidR="00153FFD" w:rsidRPr="00153FFD" w:rsidRDefault="00153FFD" w:rsidP="00153FFD">
            <w:pPr>
              <w:spacing w:after="0" w:line="240" w:lineRule="auto"/>
              <w:ind w:left="503" w:right="500"/>
              <w:jc w:val="both"/>
              <w:rPr>
                <w:rFonts w:ascii="Times" w:eastAsia="Times New Roman" w:hAnsi="Times" w:cs="Times New Roman"/>
                <w:i/>
                <w:sz w:val="19"/>
                <w:szCs w:val="19"/>
                <w:lang w:val="es-ES_tradnl" w:eastAsia="es-MX"/>
              </w:rPr>
            </w:pPr>
          </w:p>
          <w:p w:rsidR="00153FFD" w:rsidRPr="00153FFD" w:rsidRDefault="00153FFD" w:rsidP="00153FFD">
            <w:pPr>
              <w:spacing w:line="240" w:lineRule="auto"/>
              <w:ind w:left="503" w:right="500"/>
              <w:jc w:val="both"/>
              <w:rPr>
                <w:rFonts w:ascii="ITC Avant Garde" w:eastAsia="Times New Roman" w:hAnsi="ITC Avant Garde" w:cs="Courier New"/>
                <w:b/>
                <w:color w:val="000000"/>
                <w:sz w:val="20"/>
                <w:szCs w:val="20"/>
                <w:u w:val="single"/>
                <w:lang w:eastAsia="es-MX"/>
              </w:rPr>
            </w:pPr>
            <w:r w:rsidRPr="00153FFD">
              <w:rPr>
                <w:rFonts w:ascii="ITC Avant Garde" w:eastAsia="Times New Roman" w:hAnsi="ITC Avant Garde" w:cs="Times New Roman"/>
                <w:b/>
                <w:i/>
                <w:color w:val="000000" w:themeColor="text1"/>
                <w:sz w:val="19"/>
                <w:szCs w:val="19"/>
                <w:lang w:val="es-ES_tradnl" w:eastAsia="es-MX"/>
              </w:rPr>
              <w:t xml:space="preserve">CUARTO. </w:t>
            </w:r>
            <w:r w:rsidRPr="00153FFD">
              <w:rPr>
                <w:rFonts w:ascii="ITC Avant Garde" w:eastAsia="Times New Roman" w:hAnsi="ITC Avant Garde" w:cs="Times New Roman"/>
                <w:b/>
                <w:i/>
                <w:color w:val="000000" w:themeColor="text1"/>
                <w:sz w:val="19"/>
                <w:szCs w:val="19"/>
                <w:u w:val="single"/>
                <w:lang w:val="es-ES_tradnl" w:eastAsia="es-MX"/>
              </w:rPr>
              <w:t xml:space="preserve">– Los Trámites y Servicios a cargo del Instituto que actualmente establezcan algún Medio Electrónico </w:t>
            </w:r>
            <w:r w:rsidRPr="00153FFD">
              <w:rPr>
                <w:rFonts w:ascii="ITC Avant Garde" w:eastAsia="Times New Roman" w:hAnsi="ITC Avant Garde" w:cs="Times New Roman"/>
                <w:i/>
                <w:color w:val="000000" w:themeColor="text1"/>
                <w:sz w:val="19"/>
                <w:szCs w:val="19"/>
                <w:lang w:val="es-ES_tradnl" w:eastAsia="es-MX"/>
              </w:rPr>
              <w:t xml:space="preserve">para su presentación, gestión y, en su caso, resolución, </w:t>
            </w:r>
            <w:r w:rsidRPr="00153FFD">
              <w:rPr>
                <w:rFonts w:ascii="ITC Avant Garde" w:eastAsia="Times New Roman" w:hAnsi="ITC Avant Garde" w:cs="Times New Roman"/>
                <w:b/>
                <w:i/>
                <w:color w:val="000000" w:themeColor="text1"/>
                <w:sz w:val="19"/>
                <w:szCs w:val="19"/>
                <w:u w:val="single"/>
                <w:lang w:val="es-ES_tradnl" w:eastAsia="es-MX"/>
              </w:rPr>
              <w:t>se adecuarán a lo establecido en los presentes Lineamientos, en un plazo no mayor a 2 (dos) años</w:t>
            </w:r>
            <w:r w:rsidRPr="00153FFD">
              <w:rPr>
                <w:rFonts w:ascii="ITC Avant Garde" w:eastAsia="Times New Roman" w:hAnsi="ITC Avant Garde" w:cs="Times New Roman"/>
                <w:i/>
                <w:color w:val="000000" w:themeColor="text1"/>
                <w:sz w:val="19"/>
                <w:szCs w:val="19"/>
                <w:lang w:val="es-ES_tradnl" w:eastAsia="es-MX"/>
              </w:rPr>
              <w:t xml:space="preserve"> contados a partir de la publicación de estos Lineamientos. </w:t>
            </w:r>
            <w:r w:rsidRPr="00153FFD">
              <w:rPr>
                <w:rFonts w:ascii="ITC Avant Garde" w:eastAsia="Times New Roman" w:hAnsi="ITC Avant Garde" w:cs="Times New Roman"/>
                <w:b/>
                <w:i/>
                <w:color w:val="000000" w:themeColor="text1"/>
                <w:sz w:val="19"/>
                <w:szCs w:val="19"/>
                <w:u w:val="single"/>
                <w:lang w:val="es-ES_tradnl" w:eastAsia="es-MX"/>
              </w:rPr>
              <w:t>Hasta en tanto esto no suceda, serán presentados conforme a los mecanismos que al efecto se encuentren establecidos</w:t>
            </w:r>
            <w:r w:rsidRPr="00153FFD">
              <w:rPr>
                <w:rFonts w:ascii="ITC Avant Garde" w:eastAsia="Times New Roman" w:hAnsi="ITC Avant Garde" w:cs="Times New Roman"/>
                <w:i/>
                <w:color w:val="000000" w:themeColor="text1"/>
                <w:sz w:val="19"/>
                <w:szCs w:val="19"/>
                <w:lang w:val="es-ES_tradnl" w:eastAsia="es-MX"/>
              </w:rPr>
              <w:t xml:space="preserve"> </w:t>
            </w:r>
            <w:r w:rsidRPr="00153FFD">
              <w:rPr>
                <w:rFonts w:ascii="ITC Avant Garde" w:eastAsia="Times New Roman" w:hAnsi="ITC Avant Garde" w:cs="Times New Roman"/>
                <w:b/>
                <w:i/>
                <w:color w:val="000000" w:themeColor="text1"/>
                <w:sz w:val="19"/>
                <w:szCs w:val="19"/>
                <w:u w:val="single"/>
                <w:lang w:val="es-ES_tradnl" w:eastAsia="es-MX"/>
              </w:rPr>
              <w:t>en las disposiciones vigentes para su respectiva tramitación.</w:t>
            </w:r>
          </w:p>
          <w:p w:rsidR="00153FFD" w:rsidRPr="00894A1F" w:rsidRDefault="003768EA">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De lo anterior se desprende que, que </w:t>
            </w:r>
            <w:r>
              <w:rPr>
                <w:rFonts w:ascii="ITC Avant Garde" w:hAnsi="ITC Avant Garde"/>
                <w:color w:val="000000"/>
                <w:sz w:val="20"/>
              </w:rPr>
              <w:t xml:space="preserve">en ningún momento </w:t>
            </w:r>
            <w:r w:rsidR="009770A8">
              <w:rPr>
                <w:rFonts w:ascii="ITC Avant Garde" w:hAnsi="ITC Avant Garde"/>
                <w:color w:val="000000"/>
                <w:sz w:val="20"/>
              </w:rPr>
              <w:t xml:space="preserve">los regulados </w:t>
            </w:r>
            <w:r>
              <w:rPr>
                <w:rFonts w:ascii="ITC Avant Garde" w:hAnsi="ITC Avant Garde"/>
                <w:color w:val="000000"/>
                <w:sz w:val="20"/>
              </w:rPr>
              <w:t>quedará</w:t>
            </w:r>
            <w:r w:rsidR="009770A8">
              <w:rPr>
                <w:rFonts w:ascii="ITC Avant Garde" w:hAnsi="ITC Avant Garde"/>
                <w:color w:val="000000"/>
                <w:sz w:val="20"/>
              </w:rPr>
              <w:t>n</w:t>
            </w:r>
            <w:r>
              <w:rPr>
                <w:rFonts w:ascii="ITC Avant Garde" w:hAnsi="ITC Avant Garde"/>
                <w:color w:val="000000"/>
                <w:sz w:val="20"/>
              </w:rPr>
              <w:t xml:space="preserve"> en estado de indefensión o incertidumbre jurídica, toda vez q</w:t>
            </w:r>
            <w:r w:rsidR="00F54698">
              <w:rPr>
                <w:rFonts w:ascii="ITC Avant Garde" w:hAnsi="ITC Avant Garde"/>
                <w:color w:val="000000"/>
                <w:sz w:val="20"/>
              </w:rPr>
              <w:t xml:space="preserve">ue en los presentes </w:t>
            </w:r>
            <w:r w:rsidR="009770A8">
              <w:rPr>
                <w:rFonts w:ascii="ITC Avant Garde" w:hAnsi="ITC Avant Garde"/>
                <w:color w:val="000000"/>
                <w:sz w:val="20"/>
              </w:rPr>
              <w:t>L</w:t>
            </w:r>
            <w:r w:rsidR="00F54698">
              <w:rPr>
                <w:rFonts w:ascii="ITC Avant Garde" w:hAnsi="ITC Avant Garde"/>
                <w:color w:val="000000"/>
                <w:sz w:val="20"/>
              </w:rPr>
              <w:t xml:space="preserve">ineamientos se establecen los mecanismos que darán conocer los </w:t>
            </w:r>
            <w:r w:rsidR="00F54698" w:rsidRPr="00F54698">
              <w:rPr>
                <w:rFonts w:ascii="ITC Avant Garde" w:hAnsi="ITC Avant Garde"/>
                <w:color w:val="000000"/>
                <w:sz w:val="20"/>
              </w:rPr>
              <w:t>Trámites y Servicios que podrán presentarse a través de la Ventanilla Electrónica</w:t>
            </w:r>
            <w:r w:rsidR="00F54698">
              <w:rPr>
                <w:rFonts w:ascii="ITC Avant Garde" w:hAnsi="ITC Avant Garde"/>
                <w:color w:val="000000"/>
                <w:sz w:val="20"/>
              </w:rPr>
              <w:t xml:space="preserve">, además de dar a conocer </w:t>
            </w:r>
            <w:r w:rsidR="00C43865">
              <w:rPr>
                <w:rFonts w:ascii="ITC Avant Garde" w:hAnsi="ITC Avant Garde"/>
                <w:color w:val="000000"/>
                <w:sz w:val="20"/>
              </w:rPr>
              <w:t xml:space="preserve">de manera cierta </w:t>
            </w:r>
            <w:r w:rsidR="00F54698">
              <w:rPr>
                <w:rFonts w:ascii="ITC Avant Garde" w:hAnsi="ITC Avant Garde"/>
                <w:color w:val="000000"/>
                <w:sz w:val="20"/>
              </w:rPr>
              <w:t xml:space="preserve">el inicio de operaciones de ésta y las adecuaciones de los </w:t>
            </w:r>
            <w:r w:rsidR="00C43865">
              <w:rPr>
                <w:rFonts w:ascii="ITC Avant Garde" w:hAnsi="ITC Avant Garde"/>
                <w:color w:val="000000"/>
                <w:sz w:val="20"/>
              </w:rPr>
              <w:t>T</w:t>
            </w:r>
            <w:r w:rsidR="00F54698">
              <w:rPr>
                <w:rFonts w:ascii="ITC Avant Garde" w:hAnsi="ITC Avant Garde"/>
                <w:color w:val="000000"/>
                <w:sz w:val="20"/>
              </w:rPr>
              <w:t>rámites que emplean algún sistema electrónico</w:t>
            </w:r>
            <w:r w:rsidR="00003FEC">
              <w:rPr>
                <w:rFonts w:ascii="ITC Avant Garde" w:hAnsi="ITC Avant Garde"/>
                <w:color w:val="000000"/>
                <w:sz w:val="20"/>
              </w:rPr>
              <w:t xml:space="preserve"> a la fecha.</w:t>
            </w:r>
          </w:p>
        </w:tc>
      </w:tr>
      <w:tr w:rsidR="00425CBF" w:rsidRPr="00A928C8"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360E2D"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5.</w:t>
            </w: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25CB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OCTAVO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425CBF" w:rsidP="00425CBF">
            <w:pPr>
              <w:spacing w:after="0" w:line="240" w:lineRule="auto"/>
              <w:jc w:val="both"/>
              <w:rPr>
                <w:rFonts w:ascii="ITC Avant Garde" w:eastAsia="Times New Roman" w:hAnsi="ITC Avant Garde" w:cs="Courier New"/>
                <w:color w:val="000000"/>
                <w:sz w:val="20"/>
                <w:szCs w:val="20"/>
                <w:lang w:eastAsia="es-MX"/>
              </w:rPr>
            </w:pPr>
            <w:r w:rsidRPr="00FB3FAB">
              <w:rPr>
                <w:rFonts w:ascii="ITC Avant Garde" w:eastAsia="Times New Roman" w:hAnsi="ITC Avant Garde" w:cs="Courier New"/>
                <w:color w:val="000000"/>
                <w:sz w:val="20"/>
                <w:szCs w:val="20"/>
                <w:lang w:eastAsia="es-MX"/>
              </w:rPr>
              <w:t>Con relación al párrafo in fine del presente lineamiento y con objeto de contar con una ventanilla electrónica confiable y robusta, nos permitimos sugerir la siguiente redacción:</w:t>
            </w:r>
          </w:p>
          <w:p w:rsidR="00425CBF" w:rsidRDefault="00425CBF" w:rsidP="00425CBF">
            <w:pPr>
              <w:spacing w:after="0" w:line="240" w:lineRule="auto"/>
              <w:jc w:val="both"/>
              <w:rPr>
                <w:rFonts w:ascii="ITC Avant Garde" w:eastAsia="Times New Roman" w:hAnsi="ITC Avant Garde" w:cs="Courier New"/>
                <w:color w:val="000000"/>
                <w:sz w:val="20"/>
                <w:szCs w:val="20"/>
                <w:lang w:eastAsia="es-MX"/>
              </w:rPr>
            </w:pPr>
          </w:p>
          <w:p w:rsidR="00425CBF" w:rsidRPr="000A7773" w:rsidRDefault="00425CBF" w:rsidP="000A7773">
            <w:pPr>
              <w:spacing w:after="0" w:line="240" w:lineRule="auto"/>
              <w:ind w:left="494" w:right="495"/>
              <w:jc w:val="both"/>
              <w:rPr>
                <w:rFonts w:ascii="ITC Avant Garde" w:eastAsia="Times New Roman" w:hAnsi="ITC Avant Garde" w:cs="Courier New"/>
                <w:i/>
                <w:color w:val="000000"/>
                <w:sz w:val="20"/>
                <w:szCs w:val="20"/>
                <w:lang w:eastAsia="es-MX"/>
              </w:rPr>
            </w:pPr>
            <w:r w:rsidRPr="000A7773">
              <w:rPr>
                <w:rFonts w:ascii="ITC Avant Garde" w:eastAsia="Times New Roman" w:hAnsi="ITC Avant Garde" w:cs="Courier New"/>
                <w:i/>
                <w:color w:val="000000"/>
                <w:sz w:val="20"/>
                <w:szCs w:val="20"/>
                <w:lang w:eastAsia="es-MX"/>
              </w:rPr>
              <w:t xml:space="preserve">OCTAVO. –.. De presentarse el supuesto anterior, el Instituto comunicará a los Promoventes el día y hora del inicio de la contingencia y el restablecimiento de la Ventanilla Electrónica a través de los medios que tenga a su alcance. </w:t>
            </w:r>
            <w:r w:rsidRPr="000A7773">
              <w:rPr>
                <w:rFonts w:ascii="ITC Avant Garde" w:eastAsia="Times New Roman" w:hAnsi="ITC Avant Garde" w:cs="Courier New"/>
                <w:b/>
                <w:i/>
                <w:color w:val="000000"/>
                <w:sz w:val="20"/>
                <w:szCs w:val="20"/>
                <w:u w:val="single"/>
                <w:lang w:eastAsia="es-MX"/>
              </w:rPr>
              <w:t>Dicha comunicación, será enviada por el Instituto a más tardar durante los 30 minutos posteriores a que haya ocurrido la contingencia; además deberá contener el tiempo estimado para su solución y el número estimado de usuarios y zonas del país que hayan resultado afectadas.</w:t>
            </w:r>
          </w:p>
          <w:p w:rsidR="00425CBF" w:rsidRPr="00FB3FAB" w:rsidRDefault="00425CBF" w:rsidP="00425CBF">
            <w:pPr>
              <w:spacing w:after="0" w:line="240" w:lineRule="auto"/>
              <w:jc w:val="both"/>
              <w:rPr>
                <w:rFonts w:ascii="ITC Avant Garde" w:eastAsia="Times New Roman" w:hAnsi="ITC Avant Garde" w:cs="Courier New"/>
                <w:color w:val="000000"/>
                <w:sz w:val="20"/>
                <w:szCs w:val="20"/>
                <w:lang w:eastAsia="es-MX"/>
              </w:rPr>
            </w:pP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425CBF" w:rsidP="00425CBF">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No es procedente el comentario debido a que el tiempo que le tome al Instituto restablecer la </w:t>
            </w:r>
            <w:r w:rsidR="00660E42">
              <w:rPr>
                <w:rFonts w:ascii="ITC Avant Garde" w:eastAsia="Times New Roman" w:hAnsi="ITC Avant Garde" w:cs="Courier New"/>
                <w:color w:val="000000"/>
                <w:sz w:val="20"/>
                <w:szCs w:val="20"/>
                <w:lang w:eastAsia="es-MX"/>
              </w:rPr>
              <w:t>V</w:t>
            </w:r>
            <w:r>
              <w:rPr>
                <w:rFonts w:ascii="ITC Avant Garde" w:eastAsia="Times New Roman" w:hAnsi="ITC Avant Garde" w:cs="Courier New"/>
                <w:color w:val="000000"/>
                <w:sz w:val="20"/>
                <w:szCs w:val="20"/>
                <w:lang w:eastAsia="es-MX"/>
              </w:rPr>
              <w:t xml:space="preserve">entanilla </w:t>
            </w:r>
            <w:r w:rsidR="00660E42">
              <w:rPr>
                <w:rFonts w:ascii="ITC Avant Garde" w:eastAsia="Times New Roman" w:hAnsi="ITC Avant Garde" w:cs="Courier New"/>
                <w:color w:val="000000"/>
                <w:sz w:val="20"/>
                <w:szCs w:val="20"/>
                <w:lang w:eastAsia="es-MX"/>
              </w:rPr>
              <w:t>E</w:t>
            </w:r>
            <w:r w:rsidR="000A7773">
              <w:rPr>
                <w:rFonts w:ascii="ITC Avant Garde" w:eastAsia="Times New Roman" w:hAnsi="ITC Avant Garde" w:cs="Courier New"/>
                <w:color w:val="000000"/>
                <w:sz w:val="20"/>
                <w:szCs w:val="20"/>
                <w:lang w:eastAsia="es-MX"/>
              </w:rPr>
              <w:t xml:space="preserve">lectrónica </w:t>
            </w:r>
            <w:r>
              <w:rPr>
                <w:rFonts w:ascii="ITC Avant Garde" w:eastAsia="Times New Roman" w:hAnsi="ITC Avant Garde" w:cs="Courier New"/>
                <w:color w:val="000000"/>
                <w:sz w:val="20"/>
                <w:szCs w:val="20"/>
                <w:lang w:eastAsia="es-MX"/>
              </w:rPr>
              <w:t>dependerá de la naturaleza de la contingencia.</w:t>
            </w:r>
          </w:p>
          <w:p w:rsidR="000A7773" w:rsidRPr="00894A1F" w:rsidRDefault="000A7773">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Ahora bien, en atención a comentarios de otros participantes</w:t>
            </w:r>
            <w:r w:rsidR="00BF18C0">
              <w:rPr>
                <w:rFonts w:ascii="ITC Avant Garde" w:eastAsia="Times New Roman" w:hAnsi="ITC Avant Garde" w:cs="Courier New"/>
                <w:color w:val="000000"/>
                <w:sz w:val="20"/>
                <w:szCs w:val="20"/>
                <w:lang w:eastAsia="es-MX"/>
              </w:rPr>
              <w:t xml:space="preserve"> </w:t>
            </w:r>
            <w:r w:rsidRPr="000A7773">
              <w:rPr>
                <w:rFonts w:ascii="ITC Avant Garde" w:eastAsia="Times New Roman" w:hAnsi="ITC Avant Garde" w:cs="Courier New"/>
                <w:color w:val="000000"/>
                <w:sz w:val="20"/>
                <w:szCs w:val="20"/>
                <w:lang w:eastAsia="es-MX"/>
              </w:rPr>
              <w:t xml:space="preserve">respecto de la duración de la intermitencia, </w:t>
            </w:r>
            <w:r>
              <w:rPr>
                <w:rFonts w:ascii="ITC Avant Garde" w:eastAsia="Times New Roman" w:hAnsi="ITC Avant Garde" w:cs="Courier New"/>
                <w:color w:val="000000"/>
                <w:sz w:val="20"/>
                <w:szCs w:val="20"/>
                <w:lang w:eastAsia="es-MX"/>
              </w:rPr>
              <w:t xml:space="preserve">se </w:t>
            </w:r>
            <w:r w:rsidR="00660E42">
              <w:rPr>
                <w:rFonts w:ascii="ITC Avant Garde" w:eastAsia="Times New Roman" w:hAnsi="ITC Avant Garde" w:cs="Courier New"/>
                <w:color w:val="000000"/>
                <w:sz w:val="20"/>
                <w:szCs w:val="20"/>
                <w:lang w:eastAsia="es-MX"/>
              </w:rPr>
              <w:t xml:space="preserve">ajustó </w:t>
            </w:r>
            <w:r>
              <w:rPr>
                <w:rFonts w:ascii="ITC Avant Garde" w:eastAsia="Times New Roman" w:hAnsi="ITC Avant Garde" w:cs="Courier New"/>
                <w:color w:val="000000"/>
                <w:sz w:val="20"/>
                <w:szCs w:val="20"/>
                <w:lang w:eastAsia="es-MX"/>
              </w:rPr>
              <w:t xml:space="preserve">el </w:t>
            </w:r>
            <w:r w:rsidRPr="000A7773">
              <w:rPr>
                <w:rFonts w:ascii="ITC Avant Garde" w:eastAsia="Times New Roman" w:hAnsi="ITC Avant Garde" w:cs="Courier New"/>
                <w:color w:val="000000"/>
                <w:sz w:val="20"/>
                <w:szCs w:val="20"/>
                <w:lang w:eastAsia="es-MX"/>
              </w:rPr>
              <w:t xml:space="preserve">lapso de tiempo de su duración y se </w:t>
            </w:r>
            <w:r>
              <w:rPr>
                <w:rFonts w:ascii="ITC Avant Garde" w:eastAsia="Times New Roman" w:hAnsi="ITC Avant Garde" w:cs="Courier New"/>
                <w:color w:val="000000"/>
                <w:sz w:val="20"/>
                <w:szCs w:val="20"/>
                <w:lang w:eastAsia="es-MX"/>
              </w:rPr>
              <w:t>añadi</w:t>
            </w:r>
            <w:r w:rsidR="00042E9E">
              <w:rPr>
                <w:rFonts w:ascii="ITC Avant Garde" w:eastAsia="Times New Roman" w:hAnsi="ITC Avant Garde" w:cs="Courier New"/>
                <w:color w:val="000000"/>
                <w:sz w:val="20"/>
                <w:szCs w:val="20"/>
                <w:lang w:eastAsia="es-MX"/>
              </w:rPr>
              <w:t xml:space="preserve">ó </w:t>
            </w:r>
            <w:r w:rsidRPr="000A7773">
              <w:rPr>
                <w:rFonts w:ascii="ITC Avant Garde" w:eastAsia="Times New Roman" w:hAnsi="ITC Avant Garde" w:cs="Courier New"/>
                <w:color w:val="000000"/>
                <w:sz w:val="20"/>
                <w:szCs w:val="20"/>
                <w:lang w:eastAsia="es-MX"/>
              </w:rPr>
              <w:t xml:space="preserve">el medio mediante el cual se les hará del conocimiento a los </w:t>
            </w:r>
            <w:r w:rsidR="00660E42">
              <w:rPr>
                <w:rFonts w:ascii="ITC Avant Garde" w:eastAsia="Times New Roman" w:hAnsi="ITC Avant Garde" w:cs="Courier New"/>
                <w:color w:val="000000"/>
                <w:sz w:val="20"/>
                <w:szCs w:val="20"/>
                <w:lang w:eastAsia="es-MX"/>
              </w:rPr>
              <w:t>P</w:t>
            </w:r>
            <w:r w:rsidRPr="000A7773">
              <w:rPr>
                <w:rFonts w:ascii="ITC Avant Garde" w:eastAsia="Times New Roman" w:hAnsi="ITC Avant Garde" w:cs="Courier New"/>
                <w:color w:val="000000"/>
                <w:sz w:val="20"/>
                <w:szCs w:val="20"/>
                <w:lang w:eastAsia="es-MX"/>
              </w:rPr>
              <w:t>romoventes dichas intermitencias.</w:t>
            </w:r>
          </w:p>
        </w:tc>
      </w:tr>
      <w:tr w:rsidR="00425CBF" w:rsidRPr="00A928C8"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360E2D"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6.</w:t>
            </w: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25CBF" w:rsidRPr="00772221" w:rsidRDefault="00425CBF" w:rsidP="00425CBF">
            <w:pPr>
              <w:spacing w:after="0" w:line="240" w:lineRule="auto"/>
              <w:jc w:val="center"/>
              <w:rPr>
                <w:rFonts w:ascii="ITC Avant Garde" w:eastAsia="Times New Roman" w:hAnsi="ITC Avant Garde" w:cs="Courier New"/>
                <w:color w:val="000000"/>
                <w:sz w:val="20"/>
                <w:szCs w:val="20"/>
                <w:lang w:eastAsia="es-MX"/>
              </w:rPr>
            </w:pPr>
            <w:r w:rsidRPr="00772221">
              <w:rPr>
                <w:rFonts w:ascii="ITC Avant Garde" w:eastAsia="Times New Roman" w:hAnsi="ITC Avant Garde" w:cs="Courier New"/>
                <w:color w:val="000000"/>
                <w:sz w:val="20"/>
                <w:szCs w:val="20"/>
                <w:lang w:eastAsia="es-MX"/>
              </w:rPr>
              <w:t xml:space="preserve">DÉCIMO CUARTO </w:t>
            </w:r>
          </w:p>
          <w:p w:rsidR="00425CBF" w:rsidRPr="00772221" w:rsidRDefault="00425CBF" w:rsidP="00425CBF">
            <w:pPr>
              <w:spacing w:after="0" w:line="240" w:lineRule="auto"/>
              <w:jc w:val="center"/>
              <w:rPr>
                <w:rFonts w:ascii="ITC Avant Garde" w:eastAsia="Times New Roman" w:hAnsi="ITC Avant Garde" w:cs="Courier New"/>
                <w:color w:val="000000"/>
                <w:sz w:val="20"/>
                <w:szCs w:val="20"/>
                <w:lang w:eastAsia="es-MX"/>
              </w:rPr>
            </w:pPr>
            <w:r w:rsidRPr="00772221">
              <w:rPr>
                <w:rFonts w:ascii="ITC Avant Garde" w:eastAsia="Times New Roman" w:hAnsi="ITC Avant Garde" w:cs="Courier New"/>
                <w:color w:val="000000"/>
                <w:sz w:val="20"/>
                <w:szCs w:val="20"/>
                <w:lang w:eastAsia="es-MX"/>
              </w:rPr>
              <w:t>párrafo tercero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772221" w:rsidRDefault="00425CBF" w:rsidP="00425CBF">
            <w:pPr>
              <w:spacing w:after="0" w:line="240" w:lineRule="auto"/>
              <w:jc w:val="both"/>
              <w:rPr>
                <w:rFonts w:ascii="ITC Avant Garde" w:eastAsia="Times New Roman" w:hAnsi="ITC Avant Garde" w:cs="Courier New"/>
                <w:color w:val="000000"/>
                <w:sz w:val="20"/>
                <w:szCs w:val="20"/>
                <w:lang w:eastAsia="es-MX"/>
              </w:rPr>
            </w:pPr>
            <w:r w:rsidRPr="00772221">
              <w:rPr>
                <w:rFonts w:ascii="ITC Avant Garde" w:eastAsia="Times New Roman" w:hAnsi="ITC Avant Garde" w:cs="Courier New"/>
                <w:color w:val="000000"/>
                <w:sz w:val="20"/>
                <w:szCs w:val="20"/>
                <w:lang w:eastAsia="es-MX"/>
              </w:rPr>
              <w:t>Considerando la complejidad y variedad de los asuntos que los diferentes concesionarios conducen, tramiten o llevan ante ese Instituto, proponemos el siguiente ajuste a dicho párrafo</w:t>
            </w:r>
          </w:p>
          <w:p w:rsidR="00425CBF" w:rsidRPr="00772221" w:rsidRDefault="00425CBF" w:rsidP="00425CBF">
            <w:pPr>
              <w:spacing w:after="0" w:line="240" w:lineRule="auto"/>
              <w:jc w:val="both"/>
              <w:rPr>
                <w:rFonts w:ascii="ITC Avant Garde" w:eastAsia="Times New Roman" w:hAnsi="ITC Avant Garde" w:cs="Courier New"/>
                <w:color w:val="000000"/>
                <w:sz w:val="20"/>
                <w:szCs w:val="20"/>
                <w:lang w:eastAsia="es-MX"/>
              </w:rPr>
            </w:pPr>
          </w:p>
          <w:p w:rsidR="00425CBF" w:rsidRPr="00772221" w:rsidRDefault="00425CBF" w:rsidP="00425CBF">
            <w:pPr>
              <w:spacing w:after="0" w:line="240" w:lineRule="auto"/>
              <w:jc w:val="both"/>
              <w:rPr>
                <w:rFonts w:ascii="ITC Avant Garde" w:eastAsia="Times New Roman" w:hAnsi="ITC Avant Garde" w:cs="Courier New"/>
                <w:color w:val="000000"/>
                <w:sz w:val="20"/>
                <w:szCs w:val="20"/>
                <w:lang w:eastAsia="es-MX"/>
              </w:rPr>
            </w:pPr>
            <w:r w:rsidRPr="00772221">
              <w:rPr>
                <w:rFonts w:ascii="ITC Avant Garde" w:eastAsia="Times New Roman" w:hAnsi="ITC Avant Garde" w:cs="Courier New"/>
                <w:color w:val="000000"/>
                <w:sz w:val="20"/>
                <w:szCs w:val="20"/>
                <w:lang w:eastAsia="es-MX"/>
              </w:rPr>
              <w:t>DÉCIMO CUARTO.-… … El buen uso y manejo de la cuenta de acceso a la Ventanilla Electrónica será responsabilidad única y exclusiva de los Promoventes.</w:t>
            </w:r>
          </w:p>
          <w:p w:rsidR="00425CBF" w:rsidRPr="00772221" w:rsidRDefault="00425CBF" w:rsidP="00425CBF">
            <w:pPr>
              <w:spacing w:after="0" w:line="240" w:lineRule="auto"/>
              <w:jc w:val="both"/>
              <w:rPr>
                <w:rFonts w:ascii="ITC Avant Garde" w:eastAsia="Times New Roman" w:hAnsi="ITC Avant Garde" w:cs="Courier New"/>
                <w:color w:val="000000"/>
                <w:sz w:val="20"/>
                <w:szCs w:val="20"/>
                <w:lang w:eastAsia="es-MX"/>
              </w:rPr>
            </w:pPr>
          </w:p>
          <w:p w:rsidR="00425CBF" w:rsidRPr="00772221" w:rsidRDefault="00425CBF" w:rsidP="00425CBF">
            <w:pPr>
              <w:spacing w:after="0" w:line="240" w:lineRule="auto"/>
              <w:jc w:val="both"/>
              <w:rPr>
                <w:rFonts w:ascii="ITC Avant Garde" w:eastAsia="Times New Roman" w:hAnsi="ITC Avant Garde" w:cs="Courier New"/>
                <w:color w:val="000000"/>
                <w:sz w:val="20"/>
                <w:szCs w:val="20"/>
                <w:lang w:eastAsia="es-MX"/>
              </w:rPr>
            </w:pPr>
            <w:r w:rsidRPr="00772221">
              <w:rPr>
                <w:rFonts w:ascii="ITC Avant Garde" w:eastAsia="Times New Roman" w:hAnsi="ITC Avant Garde" w:cs="Courier New"/>
                <w:color w:val="000000"/>
                <w:sz w:val="20"/>
                <w:szCs w:val="20"/>
                <w:lang w:eastAsia="es-MX"/>
              </w:rPr>
              <w:t>Lo anterior, pues nada obliga, ni es viable que haya sólo un Promovente para todos y cada uno de los trámites que se puedan incluir, en ese sentido, con la presente propuesta buscamos acercar este proyecto de Lineamientos a la realidad de cómo se presenta la relación de los regulados con ese Instituto.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772221" w:rsidRDefault="00780B78" w:rsidP="00772221">
            <w:pPr>
              <w:spacing w:line="240" w:lineRule="auto"/>
              <w:jc w:val="both"/>
              <w:rPr>
                <w:rFonts w:ascii="ITC Avant Garde" w:eastAsia="Times New Roman" w:hAnsi="ITC Avant Garde" w:cs="Courier New"/>
                <w:color w:val="000000"/>
                <w:sz w:val="20"/>
                <w:szCs w:val="20"/>
                <w:highlight w:val="yellow"/>
                <w:lang w:eastAsia="es-MX"/>
              </w:rPr>
            </w:pPr>
            <w:r w:rsidRPr="00772221">
              <w:rPr>
                <w:rFonts w:ascii="ITC Avant Garde" w:eastAsia="Times New Roman" w:hAnsi="ITC Avant Garde" w:cs="Courier New"/>
                <w:sz w:val="20"/>
                <w:szCs w:val="20"/>
                <w:lang w:eastAsia="es-MX"/>
              </w:rPr>
              <w:t xml:space="preserve">No se estima procedente el comentario. Lo anterior, en tanto el Proyecto permite que existan múltiples representantes legales por Promovente, considerando que existirán tantos Promoventes como interesados en presentar un Trámite o solicitar un Servicio al Instituto. </w:t>
            </w:r>
          </w:p>
        </w:tc>
      </w:tr>
      <w:tr w:rsidR="00425CBF" w:rsidRPr="00A928C8"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360E2D"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7.</w:t>
            </w: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25CB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DÉCIMO OCTAVO</w:t>
            </w:r>
          </w:p>
          <w:p w:rsidR="00425CB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Y</w:t>
            </w:r>
          </w:p>
          <w:p w:rsidR="00425CB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DÉCIMO NOVENO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425CBF" w:rsidP="00425CBF">
            <w:pPr>
              <w:spacing w:after="0" w:line="240" w:lineRule="auto"/>
              <w:jc w:val="both"/>
              <w:rPr>
                <w:rFonts w:ascii="ITC Avant Garde" w:eastAsia="Times New Roman" w:hAnsi="ITC Avant Garde" w:cs="Courier New"/>
                <w:color w:val="000000"/>
                <w:sz w:val="20"/>
                <w:szCs w:val="20"/>
                <w:lang w:eastAsia="es-MX"/>
              </w:rPr>
            </w:pPr>
            <w:r w:rsidRPr="005F7A3E">
              <w:rPr>
                <w:rFonts w:ascii="ITC Avant Garde" w:eastAsia="Times New Roman" w:hAnsi="ITC Avant Garde" w:cs="Courier New"/>
                <w:color w:val="000000"/>
                <w:sz w:val="20"/>
                <w:szCs w:val="20"/>
                <w:lang w:eastAsia="es-MX"/>
              </w:rPr>
              <w:t>Una vez más en la ruta para alinear el presente proyecto con la realidad cotidiana de las gestiones ante ese Instituto y ante otras autoridades, de manera respetuosa, nos permitimos señalar que respecto del uso de la Firma Electrónica Avanzada (FIEL) emitida</w:t>
            </w:r>
            <w:r>
              <w:rPr>
                <w:rFonts w:ascii="ITC Avant Garde" w:eastAsia="Times New Roman" w:hAnsi="ITC Avant Garde" w:cs="Courier New"/>
                <w:color w:val="000000"/>
                <w:sz w:val="20"/>
                <w:szCs w:val="20"/>
                <w:lang w:eastAsia="es-MX"/>
              </w:rPr>
              <w:t xml:space="preserve"> </w:t>
            </w:r>
            <w:r w:rsidRPr="005F7A3E">
              <w:rPr>
                <w:rFonts w:ascii="ITC Avant Garde" w:eastAsia="Times New Roman" w:hAnsi="ITC Avant Garde" w:cs="Courier New"/>
                <w:color w:val="000000"/>
                <w:sz w:val="20"/>
                <w:szCs w:val="20"/>
                <w:lang w:eastAsia="es-MX"/>
              </w:rPr>
              <w:t>por el SAT, debe tenerse presente que la misma es personalísima, y de uso mayormente aplicable al cumplimiento de obligaciones fiscales.</w:t>
            </w:r>
          </w:p>
          <w:p w:rsidR="00425CBF" w:rsidRPr="00FB3FAB" w:rsidRDefault="00425CBF" w:rsidP="00425CBF">
            <w:pPr>
              <w:spacing w:after="0" w:line="240" w:lineRule="auto"/>
              <w:jc w:val="both"/>
              <w:rPr>
                <w:rFonts w:ascii="ITC Avant Garde" w:eastAsia="Times New Roman" w:hAnsi="ITC Avant Garde" w:cs="Courier New"/>
                <w:color w:val="000000"/>
                <w:sz w:val="20"/>
                <w:szCs w:val="20"/>
                <w:lang w:eastAsia="es-MX"/>
              </w:rPr>
            </w:pPr>
            <w:r w:rsidRPr="005F7A3E">
              <w:rPr>
                <w:rFonts w:ascii="ITC Avant Garde" w:eastAsia="Times New Roman" w:hAnsi="ITC Avant Garde" w:cs="Courier New"/>
                <w:color w:val="000000"/>
                <w:sz w:val="20"/>
                <w:szCs w:val="20"/>
                <w:lang w:eastAsia="es-MX"/>
              </w:rPr>
              <w:t xml:space="preserve">Es decir, no se debe vincular la FIEL de una persona física (Promovente) con las obligaciones y actos de un tercero (en este caso de los concesionarios, persona moral) porque su uso es únicamente atribuible a su dueño y por tanto no sirve para identificar y acreditar los actos a nombre de un tercero. De ser el caso, se podrían vincular las Actuaciones Electrónicas a la FIEL, pero de las personas morales (cuando éstas sean </w:t>
            </w:r>
            <w:r w:rsidR="0083615C" w:rsidRPr="005F7A3E">
              <w:rPr>
                <w:rFonts w:ascii="ITC Avant Garde" w:eastAsia="Times New Roman" w:hAnsi="ITC Avant Garde" w:cs="Courier New"/>
                <w:color w:val="000000"/>
                <w:sz w:val="20"/>
                <w:szCs w:val="20"/>
                <w:lang w:eastAsia="es-MX"/>
              </w:rPr>
              <w:t>los concesionarios</w:t>
            </w:r>
            <w:r w:rsidRPr="005F7A3E">
              <w:rPr>
                <w:rFonts w:ascii="ITC Avant Garde" w:eastAsia="Times New Roman" w:hAnsi="ITC Avant Garde" w:cs="Courier New"/>
                <w:color w:val="000000"/>
                <w:sz w:val="20"/>
                <w:szCs w:val="20"/>
                <w:lang w:eastAsia="es-MX"/>
              </w:rPr>
              <w:t>) sin requerir la FIEL de un Promovente que sea persona física. Por tanto, solicitamos atentamente que se considere un medio alterno, puesto que en un caso llevado al extremo, se estaría imponiendo a un Promovente la obligación de obtener una FIEL aun cuando no sea contribuyente en México o bien se estarían imponiendo a los representantes ya registrados ante el SAT cargas y responsabilidades adicionales a las de carácter fiscal.</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425CBF" w:rsidP="00425CBF">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No es procedente el comentario en tanto que, </w:t>
            </w:r>
            <w:r w:rsidR="00C614ED">
              <w:rPr>
                <w:rFonts w:ascii="ITC Avant Garde" w:eastAsia="Times New Roman" w:hAnsi="ITC Avant Garde" w:cs="Courier New"/>
                <w:color w:val="000000"/>
                <w:sz w:val="20"/>
                <w:szCs w:val="20"/>
                <w:lang w:eastAsia="es-MX"/>
              </w:rPr>
              <w:t>con base en</w:t>
            </w:r>
            <w:r>
              <w:rPr>
                <w:rFonts w:ascii="ITC Avant Garde" w:eastAsia="Times New Roman" w:hAnsi="ITC Avant Garde" w:cs="Courier New"/>
                <w:color w:val="000000"/>
                <w:sz w:val="20"/>
                <w:szCs w:val="20"/>
                <w:lang w:eastAsia="es-MX"/>
              </w:rPr>
              <w:t xml:space="preserve"> lo dispuesto por la </w:t>
            </w:r>
            <w:r w:rsidR="00C614ED">
              <w:rPr>
                <w:rFonts w:ascii="ITC Avant Garde" w:eastAsia="Times New Roman" w:hAnsi="ITC Avant Garde" w:cs="Courier New"/>
                <w:color w:val="000000"/>
                <w:sz w:val="20"/>
                <w:szCs w:val="20"/>
                <w:lang w:eastAsia="es-MX"/>
              </w:rPr>
              <w:t>Ley de Firma Electrónica Avanzada</w:t>
            </w:r>
            <w:r>
              <w:rPr>
                <w:rFonts w:ascii="ITC Avant Garde" w:eastAsia="Times New Roman" w:hAnsi="ITC Avant Garde" w:cs="Courier New"/>
                <w:color w:val="000000"/>
                <w:sz w:val="20"/>
                <w:szCs w:val="20"/>
                <w:lang w:eastAsia="es-MX"/>
              </w:rPr>
              <w:t xml:space="preserve">, la </w:t>
            </w:r>
            <w:r w:rsidR="00780B78">
              <w:rPr>
                <w:rFonts w:ascii="ITC Avant Garde" w:eastAsia="Times New Roman" w:hAnsi="ITC Avant Garde" w:cs="Courier New"/>
                <w:color w:val="000000"/>
                <w:sz w:val="20"/>
                <w:szCs w:val="20"/>
                <w:lang w:eastAsia="es-MX"/>
              </w:rPr>
              <w:t xml:space="preserve">FIEL </w:t>
            </w:r>
            <w:r>
              <w:rPr>
                <w:rFonts w:ascii="ITC Avant Garde" w:eastAsia="Times New Roman" w:hAnsi="ITC Avant Garde" w:cs="Courier New"/>
                <w:color w:val="000000"/>
                <w:sz w:val="20"/>
                <w:szCs w:val="20"/>
                <w:lang w:eastAsia="es-MX"/>
              </w:rPr>
              <w:t>no es de uso exclusivo para el cumpli</w:t>
            </w:r>
            <w:r w:rsidR="00C614ED">
              <w:rPr>
                <w:rFonts w:ascii="ITC Avant Garde" w:eastAsia="Times New Roman" w:hAnsi="ITC Avant Garde" w:cs="Courier New"/>
                <w:color w:val="000000"/>
                <w:sz w:val="20"/>
                <w:szCs w:val="20"/>
                <w:lang w:eastAsia="es-MX"/>
              </w:rPr>
              <w:t>miento de obligaciones fiscales</w:t>
            </w:r>
          </w:p>
          <w:p w:rsidR="00425CBF" w:rsidRDefault="00425CBF" w:rsidP="00425CBF">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Lo anterior</w:t>
            </w:r>
            <w:r w:rsidR="00C614ED">
              <w:rPr>
                <w:rFonts w:ascii="ITC Avant Garde" w:eastAsia="Times New Roman" w:hAnsi="ITC Avant Garde" w:cs="Courier New"/>
                <w:color w:val="000000"/>
                <w:sz w:val="20"/>
                <w:szCs w:val="20"/>
                <w:lang w:eastAsia="es-MX"/>
              </w:rPr>
              <w:t>, toda vez que</w:t>
            </w:r>
            <w:r>
              <w:rPr>
                <w:rFonts w:ascii="ITC Avant Garde" w:eastAsia="Times New Roman" w:hAnsi="ITC Avant Garde" w:cs="Courier New"/>
                <w:color w:val="000000"/>
                <w:sz w:val="20"/>
                <w:szCs w:val="20"/>
                <w:lang w:eastAsia="es-MX"/>
              </w:rPr>
              <w:t xml:space="preserve"> tiene validez según lo dispuesto por el artículo 7 de la LFEA, en el que se establece lo siguiente:</w:t>
            </w:r>
          </w:p>
          <w:p w:rsidR="00425CBF" w:rsidRDefault="00425CBF" w:rsidP="00C614ED">
            <w:pPr>
              <w:spacing w:line="240" w:lineRule="auto"/>
              <w:ind w:left="503" w:right="500"/>
              <w:jc w:val="both"/>
              <w:rPr>
                <w:rFonts w:ascii="ITC Avant Garde" w:eastAsia="Times New Roman" w:hAnsi="ITC Avant Garde" w:cs="Courier New"/>
                <w:color w:val="000000"/>
                <w:sz w:val="20"/>
                <w:szCs w:val="20"/>
                <w:lang w:eastAsia="es-MX"/>
              </w:rPr>
            </w:pPr>
            <w:r w:rsidRPr="00276259">
              <w:rPr>
                <w:rFonts w:ascii="ITC Avant Garde" w:eastAsia="Times New Roman" w:hAnsi="ITC Avant Garde" w:cs="Courier New"/>
                <w:i/>
                <w:color w:val="000000"/>
                <w:sz w:val="20"/>
                <w:szCs w:val="20"/>
                <w:lang w:eastAsia="es-MX"/>
              </w:rPr>
              <w:t xml:space="preserve">La firma electrónica avanzada </w:t>
            </w:r>
            <w:r w:rsidRPr="00C614ED">
              <w:rPr>
                <w:rFonts w:ascii="ITC Avant Garde" w:eastAsia="Times New Roman" w:hAnsi="ITC Avant Garde" w:cs="Courier New"/>
                <w:b/>
                <w:i/>
                <w:color w:val="000000"/>
                <w:sz w:val="20"/>
                <w:szCs w:val="20"/>
                <w:u w:val="single"/>
                <w:lang w:eastAsia="es-MX"/>
              </w:rPr>
              <w:t>podrá ser utilizada en documentos electrónicos y, en su caso, en mensajes de datos.</w:t>
            </w:r>
            <w:r w:rsidRPr="00276259">
              <w:rPr>
                <w:rFonts w:ascii="ITC Avant Garde" w:eastAsia="Times New Roman" w:hAnsi="ITC Avant Garde" w:cs="Courier New"/>
                <w:i/>
                <w:color w:val="000000"/>
                <w:sz w:val="20"/>
                <w:szCs w:val="20"/>
                <w:lang w:eastAsia="es-MX"/>
              </w:rPr>
              <w:t xml:space="preserve"> Los documentos electrónicos y los mensajes de datos que cuenten con firma electrónica avanzada producirán los mismos efectos que los presentados con firma autógrafa y, en consecuencia, tendrán el mismo valor probatorio que las disposiciones aplicables les otorgan a éstos.</w:t>
            </w:r>
          </w:p>
          <w:p w:rsidR="00425CBF" w:rsidRPr="00276259" w:rsidRDefault="00425CBF" w:rsidP="00772221">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Asimismo, el artículo 28 de dicha </w:t>
            </w:r>
            <w:r w:rsidR="00780B78">
              <w:rPr>
                <w:rFonts w:ascii="ITC Avant Garde" w:eastAsia="Times New Roman" w:hAnsi="ITC Avant Garde" w:cs="Courier New"/>
                <w:color w:val="000000"/>
                <w:sz w:val="20"/>
                <w:szCs w:val="20"/>
                <w:lang w:eastAsia="es-MX"/>
              </w:rPr>
              <w:t>L</w:t>
            </w:r>
            <w:r>
              <w:rPr>
                <w:rFonts w:ascii="ITC Avant Garde" w:eastAsia="Times New Roman" w:hAnsi="ITC Avant Garde" w:cs="Courier New"/>
                <w:color w:val="000000"/>
                <w:sz w:val="20"/>
                <w:szCs w:val="20"/>
                <w:lang w:eastAsia="es-MX"/>
              </w:rPr>
              <w:t>ey establece que las autoridades certificadoras podrán celebrar convenios de colaboración para la prestación de servicios relacionados con la firma electrónica avanzada. Situación que se actualiza en el caso en concreto, debido a que este Instituto cuenta con un convenio de dicho carácter, por lo cual está en posibilidad de llevar a cabo la implementación de la ventanilla única con el uso d</w:t>
            </w:r>
            <w:r w:rsidR="00C614ED">
              <w:rPr>
                <w:rFonts w:ascii="ITC Avant Garde" w:eastAsia="Times New Roman" w:hAnsi="ITC Avant Garde" w:cs="Courier New"/>
                <w:color w:val="000000"/>
                <w:sz w:val="20"/>
                <w:szCs w:val="20"/>
                <w:lang w:eastAsia="es-MX"/>
              </w:rPr>
              <w:t xml:space="preserve">e la </w:t>
            </w:r>
            <w:r w:rsidR="00C14C95">
              <w:rPr>
                <w:rFonts w:ascii="ITC Avant Garde" w:eastAsia="Times New Roman" w:hAnsi="ITC Avant Garde" w:cs="Courier New"/>
                <w:color w:val="000000"/>
                <w:sz w:val="20"/>
                <w:szCs w:val="20"/>
                <w:lang w:eastAsia="es-MX"/>
              </w:rPr>
              <w:t>FIEL.</w:t>
            </w:r>
          </w:p>
        </w:tc>
      </w:tr>
      <w:tr w:rsidR="00425CBF" w:rsidRPr="00A928C8" w:rsidTr="00120B0D">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Default="00360E2D"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8.</w:t>
            </w:r>
          </w:p>
        </w:tc>
        <w:tc>
          <w:tcPr>
            <w:tcW w:w="91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25CB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VIGÉSIMO </w:t>
            </w:r>
          </w:p>
          <w:p w:rsidR="00425CBF" w:rsidRDefault="00425CBF" w:rsidP="00425CBF">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CUARTO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5F7A3E" w:rsidRDefault="00425CBF" w:rsidP="00425CBF">
            <w:pPr>
              <w:spacing w:after="0" w:line="240" w:lineRule="auto"/>
              <w:jc w:val="both"/>
              <w:rPr>
                <w:rFonts w:ascii="ITC Avant Garde" w:eastAsia="Times New Roman" w:hAnsi="ITC Avant Garde" w:cs="Courier New"/>
                <w:color w:val="000000"/>
                <w:sz w:val="20"/>
                <w:szCs w:val="20"/>
                <w:lang w:eastAsia="es-MX"/>
              </w:rPr>
            </w:pPr>
            <w:r w:rsidRPr="005F7A3E">
              <w:rPr>
                <w:rFonts w:ascii="ITC Avant Garde" w:eastAsia="Times New Roman" w:hAnsi="ITC Avant Garde" w:cs="Courier New"/>
                <w:color w:val="000000"/>
                <w:sz w:val="20"/>
                <w:szCs w:val="20"/>
                <w:lang w:eastAsia="es-MX"/>
              </w:rPr>
              <w:t>Considerando las previsiones legales en materia de protección de la información, atentamente solicitamos a ese Instituto se sirva señalar de qué manera se asegurará o garantizará la inviolabilidad o la protección de la información; o bien cómo responderá ante cualquier eventual violación o incumplimiento de parte del personal de ese Instituto a las políticas de seguridad y protección de la información que se cometa en detrimento de los concesionarios o sus Promoventes.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425CBF" w:rsidRPr="00894A1F" w:rsidRDefault="00425CBF" w:rsidP="00772221">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No es procedente el comentario, ello en tanto que la</w:t>
            </w:r>
            <w:r w:rsidRPr="001411BB">
              <w:rPr>
                <w:rFonts w:ascii="ITC Avant Garde" w:eastAsia="Times New Roman" w:hAnsi="ITC Avant Garde" w:cs="Courier New"/>
                <w:color w:val="000000"/>
                <w:sz w:val="20"/>
                <w:szCs w:val="20"/>
                <w:lang w:eastAsia="es-MX"/>
              </w:rPr>
              <w:t xml:space="preserve"> L</w:t>
            </w:r>
            <w:r w:rsidR="005F075E">
              <w:rPr>
                <w:rFonts w:ascii="ITC Avant Garde" w:eastAsia="Times New Roman" w:hAnsi="ITC Avant Garde" w:cs="Courier New"/>
                <w:color w:val="000000"/>
                <w:sz w:val="20"/>
                <w:szCs w:val="20"/>
                <w:lang w:eastAsia="es-MX"/>
              </w:rPr>
              <w:t>ey General de Protección de Datos Personales en Posesión de Sujetos Obligados</w:t>
            </w:r>
            <w:r>
              <w:rPr>
                <w:rFonts w:ascii="ITC Avant Garde" w:eastAsia="Times New Roman" w:hAnsi="ITC Avant Garde" w:cs="Courier New"/>
                <w:color w:val="000000"/>
                <w:sz w:val="20"/>
                <w:szCs w:val="20"/>
                <w:lang w:eastAsia="es-MX"/>
              </w:rPr>
              <w:t>, a la que está sujeto el Instituto, ya establece los mecanismos para la protección y el resguardo de datos personales.</w:t>
            </w:r>
          </w:p>
        </w:tc>
      </w:tr>
    </w:tbl>
    <w:p w:rsidR="00884A38" w:rsidRDefault="00884A38"/>
    <w:p w:rsidR="00575C6B" w:rsidRDefault="00575C6B"/>
    <w:p w:rsidR="00AC0BFA" w:rsidRDefault="00AC0BFA"/>
    <w:p w:rsidR="00AC0BFA" w:rsidRDefault="00AC0BFA"/>
    <w:p w:rsidR="00AC0BFA" w:rsidRDefault="00AC0BFA"/>
    <w:p w:rsidR="00AC0BFA" w:rsidRDefault="00AC0BFA"/>
    <w:p w:rsidR="00AC0BFA" w:rsidRDefault="00AC0BFA"/>
    <w:tbl>
      <w:tblPr>
        <w:tblW w:w="5017" w:type="pct"/>
        <w:tblLayout w:type="fixed"/>
        <w:tblCellMar>
          <w:left w:w="70" w:type="dxa"/>
          <w:right w:w="70" w:type="dxa"/>
        </w:tblCellMar>
        <w:tblLook w:val="04A0" w:firstRow="1" w:lastRow="0" w:firstColumn="1" w:lastColumn="0" w:noHBand="0" w:noVBand="1"/>
      </w:tblPr>
      <w:tblGrid>
        <w:gridCol w:w="555"/>
        <w:gridCol w:w="2413"/>
        <w:gridCol w:w="4959"/>
        <w:gridCol w:w="5103"/>
      </w:tblGrid>
      <w:tr w:rsidR="00AC0BFA" w:rsidRPr="00F563A3" w:rsidTr="00C322A1">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AC0BFA" w:rsidRPr="00F563A3" w:rsidRDefault="00AC0BFA" w:rsidP="00AC0BFA">
            <w:pPr>
              <w:jc w:val="center"/>
              <w:rPr>
                <w:rFonts w:ascii="ITC Avant Garde" w:hAnsi="ITC Avant Garde"/>
                <w:b/>
                <w:sz w:val="20"/>
              </w:rPr>
            </w:pPr>
            <w:r w:rsidRPr="00F563A3">
              <w:rPr>
                <w:rFonts w:ascii="ITC Avant Garde" w:hAnsi="ITC Avant Garde"/>
                <w:b/>
                <w:sz w:val="20"/>
              </w:rPr>
              <w:t xml:space="preserve">Folio: </w:t>
            </w:r>
            <w:r>
              <w:rPr>
                <w:rFonts w:ascii="ITC Avant Garde" w:hAnsi="ITC Avant Garde"/>
                <w:b/>
                <w:sz w:val="20"/>
              </w:rPr>
              <w:t>7</w:t>
            </w:r>
          </w:p>
        </w:tc>
      </w:tr>
      <w:tr w:rsidR="00AC0BFA" w:rsidRPr="00F563A3" w:rsidTr="00C322A1">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AC0BFA" w:rsidRPr="00F563A3" w:rsidRDefault="00AC0BFA" w:rsidP="00C322A1">
            <w:pPr>
              <w:jc w:val="center"/>
              <w:rPr>
                <w:rFonts w:ascii="ITC Avant Garde" w:hAnsi="ITC Avant Garde"/>
                <w:b/>
                <w:sz w:val="20"/>
              </w:rPr>
            </w:pPr>
            <w:r>
              <w:rPr>
                <w:rFonts w:ascii="ITC Avant Garde" w:hAnsi="ITC Avant Garde"/>
                <w:b/>
                <w:sz w:val="20"/>
              </w:rPr>
              <w:t>MAXCOM TELECOMUNICACIONES, S.A.B. DE C.V.</w:t>
            </w:r>
          </w:p>
        </w:tc>
      </w:tr>
      <w:tr w:rsidR="00AC0BFA" w:rsidRPr="00F563A3" w:rsidTr="00C322A1">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AC0BFA" w:rsidRPr="00F563A3" w:rsidRDefault="00AC0BFA" w:rsidP="00C322A1">
            <w:pPr>
              <w:jc w:val="center"/>
              <w:rPr>
                <w:rFonts w:ascii="ITC Avant Garde" w:hAnsi="ITC Avant Garde"/>
                <w:b/>
                <w:sz w:val="20"/>
              </w:rPr>
            </w:pPr>
            <w:r w:rsidRPr="00F563A3">
              <w:rPr>
                <w:rFonts w:ascii="ITC Avant Garde" w:hAnsi="ITC Avant Garde"/>
                <w:b/>
                <w:sz w:val="20"/>
              </w:rPr>
              <w:t>Representada por:</w:t>
            </w:r>
            <w:r>
              <w:rPr>
                <w:rFonts w:ascii="ITC Avant Garde" w:hAnsi="ITC Avant Garde"/>
                <w:b/>
                <w:sz w:val="20"/>
              </w:rPr>
              <w:t xml:space="preserve"> Susana Cuan Torrente</w:t>
            </w:r>
          </w:p>
        </w:tc>
      </w:tr>
      <w:tr w:rsidR="00AC0BFA" w:rsidRPr="00F563A3" w:rsidTr="00C322A1">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AC0BFA" w:rsidRPr="00F563A3" w:rsidRDefault="00AC0BFA" w:rsidP="00C322A1">
            <w:pPr>
              <w:jc w:val="center"/>
              <w:rPr>
                <w:rFonts w:ascii="ITC Avant Garde" w:hAnsi="ITC Avant Garde"/>
                <w:b/>
                <w:sz w:val="20"/>
              </w:rPr>
            </w:pP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AC0BFA" w:rsidRPr="00F563A3" w:rsidRDefault="00AC0BFA" w:rsidP="00C322A1">
            <w:pPr>
              <w:jc w:val="center"/>
              <w:rPr>
                <w:rFonts w:ascii="ITC Avant Garde" w:hAnsi="ITC Avant Garde"/>
                <w:b/>
                <w:sz w:val="20"/>
              </w:rPr>
            </w:pPr>
            <w:r w:rsidRPr="00F563A3">
              <w:rPr>
                <w:rFonts w:ascii="ITC Avant Garde" w:hAnsi="ITC Avant Garde"/>
                <w:b/>
                <w:sz w:val="20"/>
              </w:rPr>
              <w:t>Artículo o Apartado</w:t>
            </w:r>
            <w:r w:rsidR="008419A8">
              <w:rPr>
                <w:rFonts w:ascii="ITC Avant Garde" w:hAnsi="ITC Avant Garde"/>
                <w:b/>
                <w:sz w:val="20"/>
              </w:rPr>
              <w:t xml:space="preserve"> del Anteproyecto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AC0BFA" w:rsidRPr="00F563A3" w:rsidRDefault="00AC0BFA" w:rsidP="00C322A1">
            <w:pPr>
              <w:jc w:val="center"/>
              <w:rPr>
                <w:rFonts w:ascii="ITC Avant Garde" w:hAnsi="ITC Avant Garde"/>
                <w:b/>
                <w:sz w:val="20"/>
              </w:rPr>
            </w:pPr>
            <w:r w:rsidRPr="00F563A3">
              <w:rPr>
                <w:rFonts w:ascii="ITC Avant Garde" w:hAnsi="ITC Avant Garde"/>
                <w:b/>
                <w:sz w:val="20"/>
              </w:rPr>
              <w:t>Comentarios, opiniones o aportaciones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AC0BFA" w:rsidRPr="00F563A3" w:rsidRDefault="00AC0BFA" w:rsidP="00C322A1">
            <w:pPr>
              <w:jc w:val="center"/>
              <w:rPr>
                <w:rFonts w:ascii="ITC Avant Garde" w:hAnsi="ITC Avant Garde"/>
                <w:b/>
                <w:sz w:val="20"/>
              </w:rPr>
            </w:pPr>
            <w:r w:rsidRPr="00F563A3">
              <w:rPr>
                <w:rFonts w:ascii="ITC Avant Garde" w:hAnsi="ITC Avant Garde"/>
                <w:b/>
                <w:sz w:val="20"/>
              </w:rPr>
              <w:t>Respuesta</w:t>
            </w:r>
          </w:p>
        </w:tc>
      </w:tr>
      <w:tr w:rsidR="00AC0BFA" w:rsidRPr="00894A1F" w:rsidTr="00C322A1">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AC0BFA" w:rsidRPr="00894A1F" w:rsidRDefault="00AC0BFA" w:rsidP="00C322A1">
            <w:pPr>
              <w:jc w:val="center"/>
              <w:rPr>
                <w:rFonts w:ascii="ITC Avant Garde" w:hAnsi="ITC Avant Garde"/>
                <w:sz w:val="20"/>
                <w:szCs w:val="20"/>
              </w:rPr>
            </w:pPr>
            <w:r>
              <w:rPr>
                <w:rFonts w:ascii="ITC Avant Garde" w:hAnsi="ITC Avant Garde"/>
                <w:sz w:val="20"/>
                <w:szCs w:val="20"/>
              </w:rPr>
              <w:t>1</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AC0BFA" w:rsidRPr="00772221" w:rsidRDefault="00AC0BFA">
            <w:pPr>
              <w:jc w:val="center"/>
              <w:rPr>
                <w:rFonts w:ascii="ITC Avant Garde" w:hAnsi="ITC Avant Garde"/>
                <w:sz w:val="20"/>
                <w:szCs w:val="20"/>
              </w:rPr>
            </w:pPr>
            <w:r w:rsidRPr="00772221">
              <w:rPr>
                <w:rFonts w:ascii="ITC Avant Garde" w:hAnsi="ITC Avant Garde"/>
                <w:sz w:val="20"/>
                <w:szCs w:val="20"/>
              </w:rPr>
              <w:t>SÉPTIMO</w:t>
            </w:r>
            <w:r w:rsidR="00E90135" w:rsidRPr="00772221">
              <w:rPr>
                <w:rFonts w:ascii="ITC Avant Garde" w:hAnsi="ITC Avant Garde"/>
                <w:sz w:val="20"/>
                <w:szCs w:val="20"/>
              </w:rPr>
              <w:t xml:space="preserve"> </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AC0BFA" w:rsidRPr="00772221" w:rsidRDefault="00AC0BFA" w:rsidP="00C322A1">
            <w:pPr>
              <w:jc w:val="both"/>
              <w:rPr>
                <w:rFonts w:ascii="ITC Avant Garde" w:hAnsi="ITC Avant Garde"/>
                <w:sz w:val="20"/>
                <w:szCs w:val="20"/>
              </w:rPr>
            </w:pPr>
            <w:r w:rsidRPr="00772221">
              <w:rPr>
                <w:rFonts w:ascii="ITC Avant Garde" w:eastAsia="Times New Roman" w:hAnsi="ITC Avant Garde"/>
                <w:color w:val="000000"/>
                <w:sz w:val="20"/>
                <w:lang w:eastAsia="es-MX"/>
              </w:rPr>
              <w:t>En caso Fortuito o fuerza mayor en la que la Ventanilla Electrónica llegase a presentar intermitencias mayores a 24 (veinticuatro) horas se debe especificar la forma en la que el Instituto o los usuarios podrán notificar dicha falla, misma que podrá ser usada como medio de prueba.</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AC0BFA" w:rsidRPr="00772221" w:rsidRDefault="00AC0BFA" w:rsidP="00C322A1">
            <w:pPr>
              <w:spacing w:after="0"/>
              <w:jc w:val="both"/>
              <w:rPr>
                <w:rFonts w:ascii="ITC Avant Garde" w:hAnsi="ITC Avant Garde"/>
                <w:sz w:val="20"/>
                <w:szCs w:val="20"/>
              </w:rPr>
            </w:pPr>
            <w:r w:rsidRPr="00772221">
              <w:rPr>
                <w:rFonts w:ascii="ITC Avant Garde" w:hAnsi="ITC Avant Garde"/>
                <w:sz w:val="20"/>
                <w:szCs w:val="20"/>
              </w:rPr>
              <w:t>No es procedente el comentario, en tanto que dicha hipótesis normativa ya se enc</w:t>
            </w:r>
            <w:r w:rsidR="00D82835" w:rsidRPr="00772221">
              <w:rPr>
                <w:rFonts w:ascii="ITC Avant Garde" w:hAnsi="ITC Avant Garde"/>
                <w:sz w:val="20"/>
                <w:szCs w:val="20"/>
              </w:rPr>
              <w:t>ontraba</w:t>
            </w:r>
            <w:r w:rsidRPr="00772221">
              <w:rPr>
                <w:rFonts w:ascii="ITC Avant Garde" w:hAnsi="ITC Avant Garde"/>
                <w:sz w:val="20"/>
                <w:szCs w:val="20"/>
              </w:rPr>
              <w:t xml:space="preserve"> prevista en el lineamiento OCTAVO</w:t>
            </w:r>
            <w:r w:rsidR="00E90135" w:rsidRPr="00772221">
              <w:rPr>
                <w:rFonts w:ascii="ITC Avant Garde" w:hAnsi="ITC Avant Garde"/>
                <w:sz w:val="20"/>
                <w:szCs w:val="20"/>
              </w:rPr>
              <w:t xml:space="preserve"> (ahora DÉCIMO</w:t>
            </w:r>
            <w:r w:rsidR="00D82835" w:rsidRPr="00772221">
              <w:rPr>
                <w:rFonts w:ascii="ITC Avant Garde" w:hAnsi="ITC Avant Garde"/>
                <w:sz w:val="20"/>
                <w:szCs w:val="20"/>
              </w:rPr>
              <w:t xml:space="preserve"> CUARTO</w:t>
            </w:r>
            <w:r w:rsidR="00E90135" w:rsidRPr="00772221">
              <w:rPr>
                <w:rFonts w:ascii="ITC Avant Garde" w:hAnsi="ITC Avant Garde"/>
                <w:sz w:val="20"/>
                <w:szCs w:val="20"/>
              </w:rPr>
              <w:t>)</w:t>
            </w:r>
            <w:r w:rsidRPr="00772221">
              <w:rPr>
                <w:rFonts w:ascii="ITC Avant Garde" w:hAnsi="ITC Avant Garde"/>
                <w:sz w:val="20"/>
                <w:szCs w:val="20"/>
              </w:rPr>
              <w:t>.</w:t>
            </w:r>
          </w:p>
          <w:p w:rsidR="00E90135" w:rsidRPr="00772221" w:rsidRDefault="00E90135" w:rsidP="00C322A1">
            <w:pPr>
              <w:spacing w:after="0"/>
              <w:jc w:val="both"/>
              <w:rPr>
                <w:rFonts w:ascii="ITC Avant Garde" w:hAnsi="ITC Avant Garde"/>
                <w:sz w:val="20"/>
                <w:szCs w:val="20"/>
              </w:rPr>
            </w:pPr>
          </w:p>
          <w:p w:rsidR="00E90135" w:rsidRPr="00772221" w:rsidRDefault="00E90135" w:rsidP="00C322A1">
            <w:pPr>
              <w:spacing w:after="0"/>
              <w:jc w:val="both"/>
              <w:rPr>
                <w:rFonts w:ascii="ITC Avant Garde" w:hAnsi="ITC Avant Garde"/>
                <w:sz w:val="20"/>
                <w:szCs w:val="20"/>
                <w:u w:val="single"/>
              </w:rPr>
            </w:pPr>
            <w:r w:rsidRPr="00772221">
              <w:rPr>
                <w:rFonts w:ascii="ITC Avant Garde" w:hAnsi="ITC Avant Garde"/>
                <w:sz w:val="20"/>
                <w:szCs w:val="20"/>
              </w:rPr>
              <w:t xml:space="preserve">Aunado a lo anterior, cabe mencionar que los </w:t>
            </w:r>
            <w:r w:rsidR="00D82835" w:rsidRPr="00772221">
              <w:rPr>
                <w:rFonts w:ascii="ITC Avant Garde" w:hAnsi="ITC Avant Garde"/>
                <w:sz w:val="20"/>
                <w:szCs w:val="20"/>
              </w:rPr>
              <w:t>P</w:t>
            </w:r>
            <w:r w:rsidRPr="00772221">
              <w:rPr>
                <w:rFonts w:ascii="ITC Avant Garde" w:hAnsi="ITC Avant Garde"/>
                <w:sz w:val="20"/>
                <w:szCs w:val="20"/>
              </w:rPr>
              <w:t xml:space="preserve">romoventes en términos del </w:t>
            </w:r>
            <w:r w:rsidR="008252F0" w:rsidRPr="00772221">
              <w:rPr>
                <w:rFonts w:ascii="ITC Avant Garde" w:hAnsi="ITC Avant Garde"/>
                <w:sz w:val="20"/>
                <w:szCs w:val="20"/>
              </w:rPr>
              <w:t xml:space="preserve">lineamento relativo a las funcionalidades de la Ventanilla Electrónica, </w:t>
            </w:r>
            <w:r w:rsidR="00D82835" w:rsidRPr="00772221">
              <w:rPr>
                <w:rFonts w:ascii="ITC Avant Garde" w:hAnsi="ITC Avant Garde"/>
                <w:sz w:val="20"/>
                <w:szCs w:val="20"/>
              </w:rPr>
              <w:t xml:space="preserve">contarán con un </w:t>
            </w:r>
            <w:r w:rsidR="008252F0" w:rsidRPr="00772221">
              <w:rPr>
                <w:rFonts w:ascii="ITC Avant Garde" w:hAnsi="ITC Avant Garde"/>
                <w:color w:val="000000" w:themeColor="text1"/>
                <w:sz w:val="20"/>
                <w:lang w:val="es-ES_tradnl"/>
              </w:rPr>
              <w:t>s</w:t>
            </w:r>
            <w:r w:rsidR="00614DFD" w:rsidRPr="00772221">
              <w:rPr>
                <w:rFonts w:ascii="ITC Avant Garde" w:hAnsi="ITC Avant Garde"/>
                <w:color w:val="000000" w:themeColor="text1"/>
                <w:sz w:val="20"/>
                <w:lang w:val="es-ES_tradnl"/>
              </w:rPr>
              <w:t>ervicio</w:t>
            </w:r>
            <w:r w:rsidR="008252F0" w:rsidRPr="00772221">
              <w:rPr>
                <w:rFonts w:ascii="ITC Avant Garde" w:hAnsi="ITC Avant Garde"/>
                <w:color w:val="000000" w:themeColor="text1"/>
                <w:sz w:val="20"/>
                <w:lang w:val="es-ES_tradnl"/>
              </w:rPr>
              <w:t xml:space="preserve"> de atención remoto para solventar dudas o inquietudes en su operación, que estará disponible en días y horas hábiles del Instituto</w:t>
            </w:r>
          </w:p>
          <w:p w:rsidR="00AC0BFA" w:rsidRPr="00772221" w:rsidRDefault="00AC0BFA" w:rsidP="00C322A1">
            <w:pPr>
              <w:spacing w:after="0"/>
              <w:jc w:val="both"/>
              <w:rPr>
                <w:rFonts w:ascii="ITC Avant Garde" w:hAnsi="ITC Avant Garde"/>
                <w:sz w:val="20"/>
                <w:szCs w:val="20"/>
                <w:lang w:val="es-ES_tradnl"/>
              </w:rPr>
            </w:pPr>
            <w:r w:rsidRPr="00772221">
              <w:rPr>
                <w:rFonts w:ascii="ITC Avant Garde" w:hAnsi="ITC Avant Garde"/>
                <w:sz w:val="20"/>
                <w:szCs w:val="20"/>
              </w:rPr>
              <w:t xml:space="preserve"> </w:t>
            </w:r>
          </w:p>
        </w:tc>
      </w:tr>
      <w:tr w:rsidR="00AC0BFA" w:rsidRPr="00894A1F" w:rsidTr="00C322A1">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AC0BFA" w:rsidRPr="00894A1F" w:rsidRDefault="00AC0BFA" w:rsidP="00C322A1">
            <w:pPr>
              <w:jc w:val="center"/>
              <w:rPr>
                <w:rFonts w:ascii="ITC Avant Garde" w:hAnsi="ITC Avant Garde"/>
                <w:sz w:val="20"/>
                <w:szCs w:val="20"/>
              </w:rPr>
            </w:pPr>
            <w:r>
              <w:rPr>
                <w:rFonts w:ascii="ITC Avant Garde" w:hAnsi="ITC Avant Garde"/>
                <w:sz w:val="20"/>
                <w:szCs w:val="20"/>
              </w:rPr>
              <w:t>2.</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AC0BFA" w:rsidRPr="00894A1F" w:rsidRDefault="00AC0BFA" w:rsidP="00C322A1">
            <w:pPr>
              <w:jc w:val="center"/>
              <w:rPr>
                <w:rFonts w:ascii="ITC Avant Garde" w:hAnsi="ITC Avant Garde"/>
                <w:sz w:val="20"/>
                <w:szCs w:val="20"/>
              </w:rPr>
            </w:pPr>
            <w:r>
              <w:rPr>
                <w:rFonts w:ascii="ITC Avant Garde" w:hAnsi="ITC Avant Garde"/>
                <w:sz w:val="20"/>
                <w:szCs w:val="20"/>
              </w:rPr>
              <w:t>DÉCIMO CUARTO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vAlign w:val="center"/>
          </w:tcPr>
          <w:p w:rsidR="00AC0BFA" w:rsidRDefault="00AC0BFA" w:rsidP="00C322A1">
            <w:pPr>
              <w:jc w:val="both"/>
              <w:rPr>
                <w:rFonts w:ascii="ITC Avant Garde" w:hAnsi="ITC Avant Garde"/>
                <w:sz w:val="20"/>
                <w:szCs w:val="20"/>
              </w:rPr>
            </w:pPr>
            <w:r w:rsidRPr="00880D37">
              <w:rPr>
                <w:rFonts w:ascii="ITC Avant Garde" w:hAnsi="ITC Avant Garde"/>
                <w:sz w:val="20"/>
                <w:szCs w:val="20"/>
              </w:rPr>
              <w:t>Se deberá establecer que puede haber más de un representante legal de un concesionario o varias cuentas de correo que tengan acceso a la Ventanilla Electrónica.</w:t>
            </w:r>
          </w:p>
          <w:p w:rsidR="00AC0BFA" w:rsidRDefault="00AC0BFA" w:rsidP="00C322A1">
            <w:pPr>
              <w:jc w:val="both"/>
              <w:rPr>
                <w:rFonts w:ascii="ITC Avant Garde" w:hAnsi="ITC Avant Garde"/>
                <w:sz w:val="20"/>
                <w:szCs w:val="20"/>
              </w:rPr>
            </w:pPr>
          </w:p>
          <w:p w:rsidR="00AC0BFA" w:rsidRDefault="00AC0BFA" w:rsidP="00C322A1">
            <w:pPr>
              <w:jc w:val="both"/>
              <w:rPr>
                <w:rFonts w:ascii="ITC Avant Garde" w:hAnsi="ITC Avant Garde"/>
                <w:sz w:val="20"/>
                <w:szCs w:val="20"/>
              </w:rPr>
            </w:pPr>
          </w:p>
          <w:p w:rsidR="00AC0BFA" w:rsidRDefault="00AC0BFA" w:rsidP="00C322A1">
            <w:pPr>
              <w:jc w:val="both"/>
              <w:rPr>
                <w:rFonts w:ascii="ITC Avant Garde" w:hAnsi="ITC Avant Garde"/>
                <w:sz w:val="20"/>
                <w:szCs w:val="20"/>
              </w:rPr>
            </w:pPr>
          </w:p>
          <w:p w:rsidR="00AC0BFA" w:rsidRDefault="00AC0BFA" w:rsidP="00C322A1">
            <w:pPr>
              <w:jc w:val="both"/>
              <w:rPr>
                <w:rFonts w:ascii="ITC Avant Garde" w:hAnsi="ITC Avant Garde"/>
                <w:sz w:val="20"/>
                <w:szCs w:val="20"/>
              </w:rPr>
            </w:pPr>
          </w:p>
          <w:p w:rsidR="00AC0BFA" w:rsidRDefault="00AC0BFA" w:rsidP="00C322A1">
            <w:pPr>
              <w:jc w:val="both"/>
              <w:rPr>
                <w:rFonts w:ascii="ITC Avant Garde" w:hAnsi="ITC Avant Garde"/>
                <w:sz w:val="20"/>
                <w:szCs w:val="20"/>
              </w:rPr>
            </w:pPr>
          </w:p>
          <w:p w:rsidR="00AC0BFA" w:rsidRDefault="00AC0BFA" w:rsidP="00C322A1">
            <w:pPr>
              <w:jc w:val="both"/>
              <w:rPr>
                <w:rFonts w:ascii="ITC Avant Garde" w:hAnsi="ITC Avant Garde"/>
                <w:sz w:val="20"/>
                <w:szCs w:val="20"/>
              </w:rPr>
            </w:pPr>
          </w:p>
          <w:p w:rsidR="00AC0BFA" w:rsidRPr="00F36A5D" w:rsidRDefault="00AC0BFA" w:rsidP="00C322A1">
            <w:pPr>
              <w:jc w:val="both"/>
              <w:rPr>
                <w:rFonts w:ascii="ITC Avant Garde" w:eastAsia="Times New Roman" w:hAnsi="ITC Avant Garde"/>
                <w:color w:val="000000"/>
                <w:lang w:eastAsia="es-MX"/>
              </w:rPr>
            </w:pP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AC0BFA" w:rsidRDefault="00AC0BFA" w:rsidP="00C322A1">
            <w:pPr>
              <w:jc w:val="both"/>
              <w:rPr>
                <w:rFonts w:ascii="ITC Avant Garde" w:hAnsi="ITC Avant Garde"/>
                <w:sz w:val="20"/>
                <w:szCs w:val="20"/>
              </w:rPr>
            </w:pPr>
            <w:r>
              <w:rPr>
                <w:rFonts w:ascii="ITC Avant Garde" w:hAnsi="ITC Avant Garde"/>
                <w:sz w:val="20"/>
                <w:szCs w:val="20"/>
              </w:rPr>
              <w:t>No es procedente el comentario, debido a que un mismo usuario podrá ser habilitado en el sistema respecto de cuantas personas físicas o morales acredite su representación, por lo que resultaría ineficiente que cuente con más de un correo electrónico registrado para oír y recibir notificaciones de un mismo operador.</w:t>
            </w:r>
          </w:p>
          <w:p w:rsidR="00AC0BFA" w:rsidRPr="00894A1F" w:rsidRDefault="00AC0BFA" w:rsidP="00C322A1">
            <w:pPr>
              <w:jc w:val="both"/>
              <w:rPr>
                <w:rFonts w:ascii="ITC Avant Garde" w:hAnsi="ITC Avant Garde"/>
                <w:sz w:val="20"/>
                <w:szCs w:val="20"/>
              </w:rPr>
            </w:pPr>
            <w:r>
              <w:rPr>
                <w:rFonts w:ascii="ITC Avant Garde" w:hAnsi="ITC Avant Garde"/>
                <w:sz w:val="20"/>
                <w:szCs w:val="20"/>
              </w:rPr>
              <w:t>Cabe mencionar que una misma persona puede contar con diversas cuentas de correo electrónico habilitadas, pero no respecto de un mismo operador. Es decir, será una cuenta de correo electrónico por operador, pero una misma persona que represente a diversos operadores podrá proporcionar una cuenta de correo distinta por cada uno de los operadores a quienes represente.</w:t>
            </w:r>
          </w:p>
        </w:tc>
      </w:tr>
    </w:tbl>
    <w:p w:rsidR="00AC0BFA" w:rsidRDefault="00AC0BFA"/>
    <w:tbl>
      <w:tblPr>
        <w:tblW w:w="5021" w:type="pct"/>
        <w:tblInd w:w="-10" w:type="dxa"/>
        <w:tblCellMar>
          <w:left w:w="70" w:type="dxa"/>
          <w:right w:w="70" w:type="dxa"/>
        </w:tblCellMar>
        <w:tblLook w:val="04A0" w:firstRow="1" w:lastRow="0" w:firstColumn="1" w:lastColumn="0" w:noHBand="0" w:noVBand="1"/>
      </w:tblPr>
      <w:tblGrid>
        <w:gridCol w:w="418"/>
        <w:gridCol w:w="3856"/>
        <w:gridCol w:w="4296"/>
        <w:gridCol w:w="4471"/>
      </w:tblGrid>
      <w:tr w:rsidR="00431238" w:rsidRPr="00EA31C0" w:rsidTr="00C322A1">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431238" w:rsidRPr="00EA31C0" w:rsidRDefault="00431238" w:rsidP="00450F97">
            <w:pPr>
              <w:jc w:val="center"/>
              <w:rPr>
                <w:rFonts w:ascii="ITC Avant Garde" w:hAnsi="ITC Avant Garde"/>
                <w:b/>
                <w:sz w:val="20"/>
              </w:rPr>
            </w:pPr>
            <w:r>
              <w:br w:type="page"/>
            </w:r>
            <w:r w:rsidRPr="00EA31C0">
              <w:rPr>
                <w:rFonts w:ascii="ITC Avant Garde" w:hAnsi="ITC Avant Garde"/>
                <w:b/>
                <w:sz w:val="20"/>
              </w:rPr>
              <w:t xml:space="preserve">Folio: </w:t>
            </w:r>
            <w:r w:rsidR="00450F97">
              <w:rPr>
                <w:rFonts w:ascii="ITC Avant Garde" w:hAnsi="ITC Avant Garde"/>
                <w:b/>
                <w:sz w:val="20"/>
              </w:rPr>
              <w:t>8</w:t>
            </w:r>
          </w:p>
        </w:tc>
      </w:tr>
      <w:tr w:rsidR="00431238" w:rsidRPr="00EA31C0" w:rsidTr="00C322A1">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431238" w:rsidRPr="00EA31C0" w:rsidRDefault="00431238" w:rsidP="00C322A1">
            <w:pPr>
              <w:jc w:val="center"/>
              <w:rPr>
                <w:rFonts w:ascii="ITC Avant Garde" w:hAnsi="ITC Avant Garde"/>
                <w:b/>
                <w:sz w:val="20"/>
              </w:rPr>
            </w:pPr>
            <w:r>
              <w:rPr>
                <w:rFonts w:ascii="ITC Avant Garde" w:hAnsi="ITC Avant Garde"/>
                <w:b/>
                <w:sz w:val="20"/>
              </w:rPr>
              <w:t>Diana Elizabeth Pulido Coutiño</w:t>
            </w:r>
          </w:p>
        </w:tc>
      </w:tr>
      <w:tr w:rsidR="00431238" w:rsidRPr="00EA31C0"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EA31C0" w:rsidRDefault="00431238" w:rsidP="00C322A1">
            <w:pPr>
              <w:jc w:val="center"/>
              <w:rPr>
                <w:rFonts w:ascii="ITC Avant Garde" w:hAnsi="ITC Avant Garde"/>
                <w:b/>
                <w:sz w:val="20"/>
              </w:rPr>
            </w:pP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EA31C0" w:rsidRDefault="00431238" w:rsidP="00C322A1">
            <w:pPr>
              <w:jc w:val="center"/>
              <w:rPr>
                <w:rFonts w:ascii="ITC Avant Garde" w:hAnsi="ITC Avant Garde"/>
                <w:b/>
                <w:sz w:val="20"/>
              </w:rPr>
            </w:pPr>
            <w:r w:rsidRPr="00EA31C0">
              <w:rPr>
                <w:rFonts w:ascii="ITC Avant Garde" w:hAnsi="ITC Avant Garde"/>
                <w:b/>
                <w:sz w:val="20"/>
              </w:rPr>
              <w:t>Artículo o Apartado</w:t>
            </w:r>
            <w:r w:rsidR="003B20B5">
              <w:rPr>
                <w:rFonts w:ascii="ITC Avant Garde" w:hAnsi="ITC Avant Garde"/>
                <w:b/>
                <w:sz w:val="20"/>
              </w:rPr>
              <w:t xml:space="preserve"> del Anteproyecto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EA31C0" w:rsidRDefault="00431238" w:rsidP="00C322A1">
            <w:pPr>
              <w:jc w:val="center"/>
              <w:rPr>
                <w:rFonts w:ascii="ITC Avant Garde" w:hAnsi="ITC Avant Garde"/>
                <w:b/>
                <w:sz w:val="20"/>
              </w:rPr>
            </w:pPr>
            <w:r w:rsidRPr="00EA31C0">
              <w:rPr>
                <w:rFonts w:ascii="ITC Avant Garde" w:hAnsi="ITC Avant Garde"/>
                <w:b/>
                <w:sz w:val="20"/>
              </w:rPr>
              <w:t>Comentarios, opiniones o aportaciones</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EA31C0" w:rsidRDefault="00431238" w:rsidP="00C322A1">
            <w:pPr>
              <w:jc w:val="center"/>
              <w:rPr>
                <w:rFonts w:ascii="ITC Avant Garde" w:hAnsi="ITC Avant Garde"/>
                <w:b/>
                <w:sz w:val="20"/>
              </w:rPr>
            </w:pPr>
            <w:r w:rsidRPr="00EA31C0">
              <w:rPr>
                <w:rFonts w:ascii="ITC Avant Garde" w:hAnsi="ITC Avant Garde"/>
                <w:b/>
                <w:sz w:val="20"/>
              </w:rPr>
              <w:t>Respuesta</w:t>
            </w:r>
          </w:p>
        </w:tc>
      </w:tr>
      <w:tr w:rsidR="00431238" w:rsidRPr="00C10884"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1.</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854399" w:rsidRDefault="00431238" w:rsidP="00C322A1">
            <w:pPr>
              <w:jc w:val="center"/>
              <w:rPr>
                <w:rFonts w:ascii="ITC Avant Garde" w:hAnsi="ITC Avant Garde"/>
                <w:sz w:val="20"/>
                <w:szCs w:val="20"/>
              </w:rPr>
            </w:pPr>
            <w:r>
              <w:rPr>
                <w:rFonts w:ascii="ITC Avant Garde" w:hAnsi="ITC Avant Garde"/>
                <w:sz w:val="20"/>
                <w:szCs w:val="20"/>
              </w:rPr>
              <w:t>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54399" w:rsidRDefault="00431238" w:rsidP="00C322A1">
            <w:pPr>
              <w:jc w:val="both"/>
              <w:rPr>
                <w:rFonts w:ascii="ITC Avant Garde" w:hAnsi="ITC Avant Garde"/>
                <w:sz w:val="20"/>
                <w:szCs w:val="20"/>
              </w:rPr>
            </w:pPr>
            <w:r>
              <w:rPr>
                <w:rFonts w:ascii="ITC Avant Garde" w:hAnsi="ITC Avant Garde"/>
                <w:sz w:val="20"/>
                <w:szCs w:val="20"/>
              </w:rPr>
              <w:t>b) Se sugiere al Instituto realizar una revisión exhaustiva del anteproyecto a la luz de los conceptos y definiciones incorporados en el Lineamiento Segundo, de tal suerte que se procure la congruencia y se identifiquen las áreas de oportunidad al aplicar dichos conceptos.</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C10884" w:rsidRDefault="001F6497" w:rsidP="00E611CD">
            <w:pPr>
              <w:spacing w:after="0"/>
              <w:jc w:val="both"/>
              <w:rPr>
                <w:rFonts w:ascii="ITC Avant Garde" w:hAnsi="ITC Avant Garde"/>
                <w:sz w:val="20"/>
                <w:szCs w:val="20"/>
              </w:rPr>
            </w:pPr>
            <w:r>
              <w:rPr>
                <w:rFonts w:ascii="ITC Avant Garde" w:hAnsi="ITC Avant Garde"/>
                <w:sz w:val="20"/>
                <w:szCs w:val="20"/>
              </w:rPr>
              <w:t>Se considera</w:t>
            </w:r>
            <w:r w:rsidR="00431238">
              <w:rPr>
                <w:rFonts w:ascii="ITC Avant Garde" w:hAnsi="ITC Avant Garde"/>
                <w:sz w:val="20"/>
                <w:szCs w:val="20"/>
              </w:rPr>
              <w:t xml:space="preserve"> procedente el comentario, por lo que se </w:t>
            </w:r>
            <w:r w:rsidR="00E611CD">
              <w:rPr>
                <w:rFonts w:ascii="ITC Avant Garde" w:hAnsi="ITC Avant Garde"/>
                <w:sz w:val="20"/>
                <w:szCs w:val="20"/>
              </w:rPr>
              <w:t>realiz</w:t>
            </w:r>
            <w:r w:rsidR="00067900">
              <w:rPr>
                <w:rFonts w:ascii="ITC Avant Garde" w:hAnsi="ITC Avant Garde"/>
                <w:sz w:val="20"/>
                <w:szCs w:val="20"/>
              </w:rPr>
              <w:t>ó</w:t>
            </w:r>
            <w:r w:rsidR="00431238">
              <w:rPr>
                <w:rFonts w:ascii="ITC Avant Garde" w:hAnsi="ITC Avant Garde"/>
                <w:sz w:val="20"/>
                <w:szCs w:val="20"/>
              </w:rPr>
              <w:t xml:space="preserve"> la revisión recomendada.</w:t>
            </w:r>
          </w:p>
        </w:tc>
      </w:tr>
      <w:tr w:rsidR="00431238" w:rsidRPr="00894A1F"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2.</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F53B5C" w:rsidRDefault="00431238" w:rsidP="00C322A1">
            <w:pPr>
              <w:jc w:val="both"/>
              <w:rPr>
                <w:rFonts w:ascii="ITC Avant Garde" w:hAnsi="ITC Avant Garde"/>
                <w:sz w:val="20"/>
                <w:szCs w:val="20"/>
              </w:rPr>
            </w:pPr>
            <w:r w:rsidRPr="00F53B5C">
              <w:rPr>
                <w:rFonts w:ascii="ITC Avant Garde" w:hAnsi="ITC Avant Garde"/>
                <w:sz w:val="20"/>
                <w:szCs w:val="20"/>
              </w:rPr>
              <w:t xml:space="preserve">c) Se sugiere al Instituto considerar dentro de la definición prevista en el Lineamiento Segundo, fracción III del Anteproyecto, a los “Actos Administrativos Electrónicos”, en atención a lo establecido en el artículo 69-C de la Ley Federal de Procedimiento Administrativo (en lo sucesivo, la “LFPA”). </w:t>
            </w:r>
          </w:p>
          <w:p w:rsidR="00431238" w:rsidRPr="00F53B5C" w:rsidRDefault="00431238" w:rsidP="00C322A1">
            <w:pPr>
              <w:jc w:val="both"/>
              <w:rPr>
                <w:rFonts w:ascii="ITC Avant Garde" w:hAnsi="ITC Avant Garde"/>
                <w:sz w:val="20"/>
                <w:szCs w:val="20"/>
              </w:rPr>
            </w:pPr>
            <w:r w:rsidRPr="00F53B5C">
              <w:rPr>
                <w:rFonts w:ascii="ITC Avant Garde" w:hAnsi="ITC Avant Garde"/>
                <w:sz w:val="20"/>
                <w:szCs w:val="20"/>
              </w:rPr>
              <w:t>Por lo anterior, se somete a su consideración la siguiente propuesta de redacción:</w:t>
            </w:r>
          </w:p>
          <w:p w:rsidR="00431238" w:rsidRPr="00C322A1" w:rsidRDefault="00431238" w:rsidP="00C322A1">
            <w:pPr>
              <w:ind w:left="440" w:right="636"/>
              <w:jc w:val="both"/>
              <w:rPr>
                <w:rFonts w:ascii="ITC Avant Garde" w:hAnsi="ITC Avant Garde"/>
                <w:i/>
                <w:sz w:val="20"/>
                <w:szCs w:val="20"/>
              </w:rPr>
            </w:pPr>
            <w:r w:rsidRPr="00C322A1">
              <w:rPr>
                <w:rFonts w:ascii="ITC Avant Garde" w:hAnsi="ITC Avant Garde"/>
                <w:i/>
                <w:sz w:val="20"/>
                <w:szCs w:val="20"/>
              </w:rPr>
              <w:t>“</w:t>
            </w:r>
            <w:r w:rsidRPr="00C322A1">
              <w:rPr>
                <w:rFonts w:ascii="ITC Avant Garde" w:hAnsi="ITC Avant Garde"/>
                <w:b/>
                <w:i/>
                <w:sz w:val="20"/>
                <w:szCs w:val="20"/>
              </w:rPr>
              <w:t>Acuse de Recibo Electrónico</w:t>
            </w:r>
            <w:r w:rsidRPr="00C322A1">
              <w:rPr>
                <w:rFonts w:ascii="ITC Avant Garde" w:hAnsi="ITC Avant Garde"/>
                <w:i/>
                <w:sz w:val="20"/>
                <w:szCs w:val="20"/>
              </w:rPr>
              <w:t xml:space="preserve">: el documento que emite o genera el Instituto, para acreditar y garantizar de manera fehaciente, mediante un Sello Digital de Tiempo, la fecha y hora de recepción de una Actuación Electrónica presentada por un Promovente a través de la Ventanilla Electrónica, </w:t>
            </w:r>
            <w:r w:rsidRPr="00C322A1">
              <w:rPr>
                <w:rFonts w:ascii="ITC Avant Garde" w:hAnsi="ITC Avant Garde"/>
                <w:b/>
                <w:i/>
                <w:sz w:val="20"/>
                <w:szCs w:val="20"/>
                <w:u w:val="single"/>
              </w:rPr>
              <w:t>así como de los Actos Administrativos Electrónicos que se depositen en el Tablero Electrónico.</w:t>
            </w:r>
            <w:r w:rsidRPr="00C322A1">
              <w:rPr>
                <w:rFonts w:ascii="ITC Avant Garde" w:hAnsi="ITC Avant Garde"/>
                <w:i/>
                <w:sz w:val="20"/>
                <w:szCs w:val="20"/>
              </w:rPr>
              <w:t>”</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1F6497" w:rsidP="00C322A1">
            <w:pPr>
              <w:jc w:val="both"/>
              <w:rPr>
                <w:rFonts w:ascii="ITC Avant Garde" w:hAnsi="ITC Avant Garde"/>
                <w:sz w:val="20"/>
                <w:szCs w:val="20"/>
              </w:rPr>
            </w:pPr>
            <w:r>
              <w:rPr>
                <w:rFonts w:ascii="ITC Avant Garde" w:hAnsi="ITC Avant Garde"/>
                <w:sz w:val="20"/>
                <w:szCs w:val="20"/>
              </w:rPr>
              <w:t>Se considera</w:t>
            </w:r>
            <w:r w:rsidR="00431238">
              <w:rPr>
                <w:rFonts w:ascii="ITC Avant Garde" w:hAnsi="ITC Avant Garde"/>
                <w:sz w:val="20"/>
                <w:szCs w:val="20"/>
              </w:rPr>
              <w:t xml:space="preserve"> procedente el comentario, en ese sentido, se incorpor</w:t>
            </w:r>
            <w:r w:rsidR="00067900">
              <w:rPr>
                <w:rFonts w:ascii="ITC Avant Garde" w:hAnsi="ITC Avant Garde"/>
                <w:sz w:val="20"/>
                <w:szCs w:val="20"/>
              </w:rPr>
              <w:t xml:space="preserve">ó </w:t>
            </w:r>
            <w:r w:rsidR="00431238">
              <w:rPr>
                <w:rFonts w:ascii="ITC Avant Garde" w:hAnsi="ITC Avant Garde"/>
                <w:sz w:val="20"/>
                <w:szCs w:val="20"/>
              </w:rPr>
              <w:t>el texto sugerido a fin de generar mayor certeza jurídica para los destinatarios de los Lineamientos.</w:t>
            </w:r>
          </w:p>
        </w:tc>
      </w:tr>
      <w:tr w:rsidR="00431238" w:rsidRPr="00894A1F"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3.</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both"/>
              <w:rPr>
                <w:rFonts w:ascii="ITC Avant Garde" w:hAnsi="ITC Avant Garde"/>
                <w:sz w:val="20"/>
                <w:szCs w:val="20"/>
              </w:rPr>
            </w:pPr>
            <w:r w:rsidRPr="00F53B5C">
              <w:rPr>
                <w:rFonts w:ascii="ITC Avant Garde" w:hAnsi="ITC Avant Garde"/>
                <w:sz w:val="20"/>
                <w:szCs w:val="20"/>
              </w:rPr>
              <w:t>d) Se sugiere al Instituto definir los alcances del termino: “proceso de digitalización” que se menciona en el Lineamiento Segundo, fracción VIII del Anteproyecto, de tal suerte que se pueda distinguir la diferencia con el termino previsto en el último párrafo del numeral 4 del ANIR, también comentado en el presente documento en el inciso d) del apartado I del presente documento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1F6497" w:rsidP="001F6497">
            <w:pPr>
              <w:spacing w:after="0" w:line="240" w:lineRule="auto"/>
              <w:jc w:val="both"/>
              <w:rPr>
                <w:rFonts w:ascii="ITC Avant Garde" w:hAnsi="ITC Avant Garde"/>
                <w:sz w:val="20"/>
                <w:szCs w:val="20"/>
              </w:rPr>
            </w:pPr>
            <w:r>
              <w:rPr>
                <w:rFonts w:ascii="ITC Avant Garde" w:hAnsi="ITC Avant Garde"/>
                <w:sz w:val="20"/>
                <w:szCs w:val="20"/>
              </w:rPr>
              <w:t>Se considera</w:t>
            </w:r>
            <w:r w:rsidR="00431238">
              <w:rPr>
                <w:rFonts w:ascii="ITC Avant Garde" w:hAnsi="ITC Avant Garde"/>
                <w:sz w:val="20"/>
                <w:szCs w:val="20"/>
              </w:rPr>
              <w:t xml:space="preserve"> procedente </w:t>
            </w:r>
            <w:r>
              <w:rPr>
                <w:rFonts w:ascii="ITC Avant Garde" w:hAnsi="ITC Avant Garde"/>
                <w:sz w:val="20"/>
                <w:szCs w:val="20"/>
              </w:rPr>
              <w:t>el</w:t>
            </w:r>
            <w:r w:rsidR="00431238">
              <w:rPr>
                <w:rFonts w:ascii="ITC Avant Garde" w:hAnsi="ITC Avant Garde"/>
                <w:sz w:val="20"/>
                <w:szCs w:val="20"/>
              </w:rPr>
              <w:t xml:space="preserve"> comentario, por lo que se modifica el A</w:t>
            </w:r>
            <w:r w:rsidR="00067900">
              <w:rPr>
                <w:rFonts w:ascii="ITC Avant Garde" w:hAnsi="ITC Avant Garde"/>
                <w:sz w:val="20"/>
                <w:szCs w:val="20"/>
              </w:rPr>
              <w:t xml:space="preserve">nálisis de </w:t>
            </w:r>
            <w:r w:rsidR="00431238">
              <w:rPr>
                <w:rFonts w:ascii="ITC Avant Garde" w:hAnsi="ITC Avant Garde"/>
                <w:sz w:val="20"/>
                <w:szCs w:val="20"/>
              </w:rPr>
              <w:t>N</w:t>
            </w:r>
            <w:r w:rsidR="00067900">
              <w:rPr>
                <w:rFonts w:ascii="ITC Avant Garde" w:hAnsi="ITC Avant Garde"/>
                <w:sz w:val="20"/>
                <w:szCs w:val="20"/>
              </w:rPr>
              <w:t xml:space="preserve">ulo </w:t>
            </w:r>
            <w:r w:rsidR="00431238">
              <w:rPr>
                <w:rFonts w:ascii="ITC Avant Garde" w:hAnsi="ITC Avant Garde"/>
                <w:sz w:val="20"/>
                <w:szCs w:val="20"/>
              </w:rPr>
              <w:t>I</w:t>
            </w:r>
            <w:r w:rsidR="00067900">
              <w:rPr>
                <w:rFonts w:ascii="ITC Avant Garde" w:hAnsi="ITC Avant Garde"/>
                <w:sz w:val="20"/>
                <w:szCs w:val="20"/>
              </w:rPr>
              <w:t xml:space="preserve">mpacto </w:t>
            </w:r>
            <w:r w:rsidR="00431238">
              <w:rPr>
                <w:rFonts w:ascii="ITC Avant Garde" w:hAnsi="ITC Avant Garde"/>
                <w:sz w:val="20"/>
                <w:szCs w:val="20"/>
              </w:rPr>
              <w:t>R</w:t>
            </w:r>
            <w:r w:rsidR="00067900">
              <w:rPr>
                <w:rFonts w:ascii="ITC Avant Garde" w:hAnsi="ITC Avant Garde"/>
                <w:sz w:val="20"/>
                <w:szCs w:val="20"/>
              </w:rPr>
              <w:t>egulatorio</w:t>
            </w:r>
            <w:r w:rsidR="00D17A24">
              <w:rPr>
                <w:rFonts w:ascii="ITC Avant Garde" w:hAnsi="ITC Avant Garde"/>
                <w:sz w:val="20"/>
                <w:szCs w:val="20"/>
              </w:rPr>
              <w:t xml:space="preserve"> </w:t>
            </w:r>
            <w:r w:rsidR="00B82002">
              <w:rPr>
                <w:rFonts w:ascii="ITC Avant Garde" w:hAnsi="ITC Avant Garde"/>
                <w:sz w:val="20"/>
                <w:szCs w:val="20"/>
              </w:rPr>
              <w:t>(“ANIR”)</w:t>
            </w:r>
            <w:r w:rsidR="00431238">
              <w:rPr>
                <w:rFonts w:ascii="ITC Avant Garde" w:hAnsi="ITC Avant Garde"/>
                <w:sz w:val="20"/>
                <w:szCs w:val="20"/>
              </w:rPr>
              <w:t>, a fin de que el contenido de los Lineamientos sea armónico.</w:t>
            </w:r>
          </w:p>
        </w:tc>
      </w:tr>
      <w:tr w:rsidR="00431238" w:rsidRPr="001370CB"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4.</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C11B41" w:rsidRDefault="00431238" w:rsidP="00C322A1">
            <w:pPr>
              <w:jc w:val="both"/>
              <w:rPr>
                <w:rFonts w:ascii="ITC Avant Garde" w:hAnsi="ITC Avant Garde"/>
                <w:sz w:val="20"/>
                <w:szCs w:val="20"/>
              </w:rPr>
            </w:pPr>
            <w:r w:rsidRPr="00C11B41">
              <w:rPr>
                <w:rFonts w:ascii="ITC Avant Garde" w:hAnsi="ITC Avant Garde"/>
                <w:sz w:val="20"/>
                <w:szCs w:val="20"/>
              </w:rPr>
              <w:t>e) En la Lineamiento Segundo, fracción XIII del Anteproyecto, se sugiere al Instituto la siguiente propuesta de redacción:</w:t>
            </w:r>
          </w:p>
          <w:p w:rsidR="00431238" w:rsidRPr="00894A1F" w:rsidRDefault="00431238" w:rsidP="00C322A1">
            <w:pPr>
              <w:ind w:left="582" w:right="636"/>
              <w:jc w:val="both"/>
              <w:rPr>
                <w:rFonts w:ascii="ITC Avant Garde" w:hAnsi="ITC Avant Garde"/>
                <w:sz w:val="20"/>
                <w:szCs w:val="20"/>
              </w:rPr>
            </w:pPr>
            <w:r w:rsidRPr="00C11B41">
              <w:rPr>
                <w:rFonts w:ascii="ITC Avant Garde" w:hAnsi="ITC Avant Garde"/>
                <w:sz w:val="20"/>
                <w:szCs w:val="20"/>
              </w:rPr>
              <w:t>“</w:t>
            </w:r>
            <w:r w:rsidRPr="00C322A1">
              <w:rPr>
                <w:rFonts w:ascii="ITC Avant Garde" w:hAnsi="ITC Avant Garde"/>
                <w:i/>
                <w:sz w:val="20"/>
                <w:szCs w:val="20"/>
              </w:rPr>
              <w:t xml:space="preserve">Folio Electrónico: </w:t>
            </w:r>
            <w:r w:rsidRPr="00C322A1">
              <w:rPr>
                <w:rFonts w:ascii="ITC Avant Garde" w:hAnsi="ITC Avant Garde"/>
                <w:i/>
                <w:strike/>
                <w:sz w:val="20"/>
                <w:szCs w:val="20"/>
              </w:rPr>
              <w:t>identificador</w:t>
            </w:r>
            <w:r w:rsidRPr="00C322A1">
              <w:rPr>
                <w:rFonts w:ascii="ITC Avant Garde" w:hAnsi="ITC Avant Garde"/>
                <w:i/>
                <w:sz w:val="20"/>
                <w:szCs w:val="20"/>
              </w:rPr>
              <w:t xml:space="preserve"> distintivo alfanumérico del Expediente de Seguimiento que identifica inequívocamente a una concesión, permiso, autorización o asignación en materia de telecomunicaciones o radiodifusión, según sea el caso, incluyendo a los Promoventes:”</w:t>
            </w:r>
            <w:r w:rsidRPr="00C11B41">
              <w:rPr>
                <w:rFonts w:ascii="ITC Avant Garde" w:hAnsi="ITC Avant Garde"/>
                <w:sz w:val="20"/>
                <w:szCs w:val="20"/>
              </w:rPr>
              <w:t xml:space="preserve">  </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1370CB" w:rsidRDefault="001F6497" w:rsidP="00C322A1">
            <w:pPr>
              <w:spacing w:after="0" w:line="240" w:lineRule="auto"/>
              <w:jc w:val="both"/>
              <w:rPr>
                <w:rFonts w:ascii="ITC Avant Garde" w:hAnsi="ITC Avant Garde"/>
                <w:sz w:val="20"/>
                <w:szCs w:val="20"/>
              </w:rPr>
            </w:pPr>
            <w:r>
              <w:rPr>
                <w:rFonts w:ascii="ITC Avant Garde" w:hAnsi="ITC Avant Garde"/>
                <w:sz w:val="20"/>
                <w:szCs w:val="20"/>
              </w:rPr>
              <w:t>No es procedente</w:t>
            </w:r>
            <w:r w:rsidR="00431238">
              <w:rPr>
                <w:rFonts w:ascii="ITC Avant Garde" w:hAnsi="ITC Avant Garde"/>
                <w:sz w:val="20"/>
                <w:szCs w:val="20"/>
              </w:rPr>
              <w:t xml:space="preserve"> el comentario, debido a que la redacción que se propone encaminaría a la limitación de la construcción del folio electrónico, situación que no coincide con el fin de los presentes </w:t>
            </w:r>
            <w:r w:rsidR="00067900">
              <w:rPr>
                <w:rFonts w:ascii="ITC Avant Garde" w:hAnsi="ITC Avant Garde"/>
                <w:sz w:val="20"/>
                <w:szCs w:val="20"/>
              </w:rPr>
              <w:t>L</w:t>
            </w:r>
            <w:r w:rsidR="00431238">
              <w:rPr>
                <w:rFonts w:ascii="ITC Avant Garde" w:hAnsi="ITC Avant Garde"/>
                <w:sz w:val="20"/>
                <w:szCs w:val="20"/>
              </w:rPr>
              <w:t>ineamientos.</w:t>
            </w:r>
          </w:p>
        </w:tc>
      </w:tr>
      <w:tr w:rsidR="00431238" w:rsidRPr="00215881"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5.</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C11B41" w:rsidRDefault="00431238" w:rsidP="00C322A1">
            <w:pPr>
              <w:jc w:val="both"/>
              <w:rPr>
                <w:rFonts w:ascii="ITC Avant Garde" w:hAnsi="ITC Avant Garde"/>
                <w:sz w:val="20"/>
                <w:szCs w:val="20"/>
              </w:rPr>
            </w:pPr>
            <w:r w:rsidRPr="00C11B41">
              <w:rPr>
                <w:rFonts w:ascii="ITC Avant Garde" w:hAnsi="ITC Avant Garde"/>
                <w:sz w:val="20"/>
                <w:szCs w:val="20"/>
              </w:rPr>
              <w:t>f) En el Lineamiento Segundo, fracción XIV del Anteproyecto, se sugiere al Instituto la siguiente propuesta de redacción:</w:t>
            </w:r>
          </w:p>
          <w:p w:rsidR="00431238" w:rsidRPr="00C11B41" w:rsidRDefault="00431238" w:rsidP="00C322A1">
            <w:pPr>
              <w:jc w:val="both"/>
              <w:rPr>
                <w:rFonts w:ascii="ITC Avant Garde" w:hAnsi="ITC Avant Garde"/>
                <w:sz w:val="20"/>
                <w:szCs w:val="20"/>
              </w:rPr>
            </w:pPr>
          </w:p>
          <w:p w:rsidR="00431238" w:rsidRPr="00C322A1" w:rsidRDefault="00431238" w:rsidP="00C322A1">
            <w:pPr>
              <w:ind w:left="582" w:right="636"/>
              <w:jc w:val="both"/>
              <w:rPr>
                <w:rFonts w:ascii="ITC Avant Garde" w:hAnsi="ITC Avant Garde"/>
                <w:i/>
                <w:sz w:val="20"/>
                <w:szCs w:val="20"/>
              </w:rPr>
            </w:pPr>
            <w:r w:rsidRPr="00C322A1">
              <w:rPr>
                <w:rFonts w:ascii="ITC Avant Garde" w:hAnsi="ITC Avant Garde"/>
                <w:i/>
                <w:sz w:val="20"/>
                <w:szCs w:val="20"/>
              </w:rPr>
              <w:t xml:space="preserve">“Formato Electrónico (eFormato): formulario electrónico que habilita los Campos correspondientes que deberá llenar el Promovente de forma específica y estandarizada, de conformidad con las disposiciones legales, reglamentarias y administrativas correspondientes para presentar un Trámite o para solicitar un Servicio </w:t>
            </w:r>
            <w:r w:rsidRPr="00C322A1">
              <w:rPr>
                <w:rFonts w:ascii="ITC Avant Garde" w:hAnsi="ITC Avant Garde"/>
                <w:i/>
                <w:strike/>
                <w:sz w:val="20"/>
                <w:szCs w:val="20"/>
              </w:rPr>
              <w:t>por parte de los Promoventes</w:t>
            </w:r>
            <w:r w:rsidRPr="00C322A1">
              <w:rPr>
                <w:rFonts w:ascii="ITC Avant Garde" w:hAnsi="ITC Avant Garde"/>
                <w:i/>
                <w:sz w:val="20"/>
                <w:szCs w:val="20"/>
              </w:rPr>
              <w:t xml:space="preserve"> ante el Instituto”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215881" w:rsidRDefault="001F6497" w:rsidP="00C322A1">
            <w:pPr>
              <w:jc w:val="both"/>
              <w:rPr>
                <w:rFonts w:ascii="ITC Avant Garde" w:hAnsi="ITC Avant Garde"/>
                <w:sz w:val="20"/>
              </w:rPr>
            </w:pPr>
            <w:r>
              <w:rPr>
                <w:rFonts w:ascii="ITC Avant Garde" w:hAnsi="ITC Avant Garde"/>
                <w:sz w:val="20"/>
              </w:rPr>
              <w:t>Es</w:t>
            </w:r>
            <w:r w:rsidR="00431238">
              <w:rPr>
                <w:rFonts w:ascii="ITC Avant Garde" w:hAnsi="ITC Avant Garde"/>
                <w:sz w:val="20"/>
              </w:rPr>
              <w:t xml:space="preserve"> procedente el comentario, por lo que se atiende y se efect</w:t>
            </w:r>
            <w:r w:rsidR="00991062">
              <w:rPr>
                <w:rFonts w:ascii="ITC Avant Garde" w:hAnsi="ITC Avant Garde"/>
                <w:sz w:val="20"/>
              </w:rPr>
              <w:t>uó</w:t>
            </w:r>
            <w:r w:rsidR="00431238">
              <w:rPr>
                <w:rFonts w:ascii="ITC Avant Garde" w:hAnsi="ITC Avant Garde"/>
                <w:sz w:val="20"/>
              </w:rPr>
              <w:t xml:space="preserve"> la modificación.</w:t>
            </w:r>
          </w:p>
        </w:tc>
      </w:tr>
      <w:tr w:rsidR="00431238" w:rsidRPr="00E54EFA"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6.</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E54EFA" w:rsidRDefault="00431238" w:rsidP="00C322A1">
            <w:pPr>
              <w:jc w:val="center"/>
              <w:rPr>
                <w:rFonts w:ascii="ITC Avant Garde" w:hAnsi="ITC Avant Garde"/>
                <w:sz w:val="20"/>
                <w:szCs w:val="20"/>
              </w:rPr>
            </w:pPr>
            <w:r>
              <w:rPr>
                <w:rFonts w:ascii="ITC Avant Garde" w:hAnsi="ITC Avant Garde"/>
                <w:sz w:val="20"/>
                <w:szCs w:val="20"/>
              </w:rPr>
              <w:t>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215881" w:rsidRDefault="00431238" w:rsidP="00C322A1">
            <w:pPr>
              <w:jc w:val="both"/>
              <w:rPr>
                <w:rFonts w:ascii="ITC Avant Garde" w:hAnsi="ITC Avant Garde"/>
                <w:sz w:val="20"/>
                <w:szCs w:val="20"/>
              </w:rPr>
            </w:pPr>
            <w:r w:rsidRPr="00215881">
              <w:rPr>
                <w:rFonts w:ascii="ITC Avant Garde" w:hAnsi="ITC Avant Garde"/>
                <w:sz w:val="20"/>
                <w:szCs w:val="20"/>
              </w:rPr>
              <w:t xml:space="preserve">g) En la Lineamiento Segundo, fracción XXII del Anteproyecto, se sugiere al Instituto verificar la congruencia de la definición incorporada vis a vis con lo establecido en el artículo 43 y 45 de la Ley General de Mejora Regulatoria, toda vez que en ningún apartado de dichos preceptos legales </w:t>
            </w:r>
            <w:r>
              <w:rPr>
                <w:rFonts w:ascii="ITC Avant Garde" w:hAnsi="ITC Avant Garde"/>
                <w:sz w:val="20"/>
                <w:szCs w:val="20"/>
              </w:rPr>
              <w:t xml:space="preserve">se identifica referencia alguna </w:t>
            </w:r>
            <w:r w:rsidRPr="00215881">
              <w:rPr>
                <w:rFonts w:ascii="ITC Avant Garde" w:hAnsi="ITC Avant Garde"/>
                <w:sz w:val="20"/>
                <w:szCs w:val="20"/>
              </w:rPr>
              <w:t>sobre “Cédulas de Información”.</w:t>
            </w:r>
          </w:p>
          <w:p w:rsidR="00431238" w:rsidRPr="00E54EFA" w:rsidRDefault="00431238" w:rsidP="00C322A1">
            <w:pPr>
              <w:jc w:val="both"/>
              <w:rPr>
                <w:rFonts w:ascii="ITC Avant Garde" w:hAnsi="ITC Avant Garde"/>
                <w:sz w:val="20"/>
                <w:szCs w:val="20"/>
              </w:rPr>
            </w:pPr>
            <w:r w:rsidRPr="00215881">
              <w:rPr>
                <w:rFonts w:ascii="ITC Avant Garde" w:hAnsi="ITC Avant Garde"/>
                <w:sz w:val="20"/>
                <w:szCs w:val="20"/>
              </w:rPr>
              <w:t>Asimismo, en la fracción en comento del Anteproyecto, se sugiere al Instituto ajustar la redacción de tal suerte que se considere dentro de la misma, la ubicación del Registro de Trámites y Servicios dentro del portal de internet del Instituto.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E54EFA" w:rsidRDefault="00431238" w:rsidP="00C322A1">
            <w:pPr>
              <w:spacing w:after="0" w:line="240" w:lineRule="auto"/>
              <w:jc w:val="both"/>
              <w:rPr>
                <w:rFonts w:ascii="ITC Avant Garde" w:hAnsi="ITC Avant Garde"/>
                <w:sz w:val="20"/>
                <w:szCs w:val="20"/>
              </w:rPr>
            </w:pPr>
            <w:r>
              <w:rPr>
                <w:rFonts w:ascii="ITC Avant Garde" w:hAnsi="ITC Avant Garde"/>
                <w:sz w:val="20"/>
                <w:szCs w:val="20"/>
              </w:rPr>
              <w:t xml:space="preserve">Resulta procedente el comentario, por lo que se </w:t>
            </w:r>
            <w:r w:rsidR="00C322A1">
              <w:rPr>
                <w:rFonts w:ascii="ITC Avant Garde" w:hAnsi="ITC Avant Garde"/>
                <w:sz w:val="20"/>
                <w:szCs w:val="20"/>
              </w:rPr>
              <w:t>modific</w:t>
            </w:r>
            <w:r w:rsidR="00CF66E6">
              <w:rPr>
                <w:rFonts w:ascii="ITC Avant Garde" w:hAnsi="ITC Avant Garde"/>
                <w:sz w:val="20"/>
                <w:szCs w:val="20"/>
              </w:rPr>
              <w:t>ó</w:t>
            </w:r>
            <w:r>
              <w:rPr>
                <w:rFonts w:ascii="ITC Avant Garde" w:hAnsi="ITC Avant Garde"/>
                <w:sz w:val="20"/>
                <w:szCs w:val="20"/>
              </w:rPr>
              <w:t xml:space="preserve"> la redacción del Lineamiento par</w:t>
            </w:r>
            <w:r w:rsidR="00AA66D8">
              <w:rPr>
                <w:rFonts w:ascii="ITC Avant Garde" w:hAnsi="ITC Avant Garde"/>
                <w:sz w:val="20"/>
                <w:szCs w:val="20"/>
              </w:rPr>
              <w:t>a</w:t>
            </w:r>
            <w:r>
              <w:rPr>
                <w:rFonts w:ascii="ITC Avant Garde" w:hAnsi="ITC Avant Garde"/>
                <w:sz w:val="20"/>
                <w:szCs w:val="20"/>
              </w:rPr>
              <w:t xml:space="preserve"> mejor claridad.</w:t>
            </w:r>
          </w:p>
        </w:tc>
      </w:tr>
      <w:tr w:rsidR="00431238" w:rsidRPr="004E071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7.</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772221" w:rsidRDefault="00431238" w:rsidP="00C322A1">
            <w:pPr>
              <w:jc w:val="center"/>
              <w:rPr>
                <w:rFonts w:ascii="ITC Avant Garde" w:hAnsi="ITC Avant Garde"/>
                <w:sz w:val="20"/>
                <w:szCs w:val="20"/>
              </w:rPr>
            </w:pPr>
            <w:r w:rsidRPr="00772221">
              <w:rPr>
                <w:rFonts w:ascii="ITC Avant Garde" w:hAnsi="ITC Avant Garde"/>
                <w:sz w:val="20"/>
                <w:szCs w:val="20"/>
              </w:rPr>
              <w:t>SEXTO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772221" w:rsidRDefault="00431238" w:rsidP="00C322A1">
            <w:pPr>
              <w:jc w:val="both"/>
              <w:rPr>
                <w:rFonts w:ascii="ITC Avant Garde" w:hAnsi="ITC Avant Garde"/>
                <w:sz w:val="20"/>
                <w:szCs w:val="20"/>
              </w:rPr>
            </w:pPr>
            <w:r w:rsidRPr="00772221">
              <w:rPr>
                <w:rFonts w:ascii="ITC Avant Garde" w:hAnsi="ITC Avant Garde"/>
                <w:sz w:val="20"/>
                <w:szCs w:val="20"/>
              </w:rPr>
              <w:t>h) En el Lineamiento Sexto del Anteproyecto, se sugiere al Instituto ajustar la redacción para quedar como sigue:</w:t>
            </w:r>
          </w:p>
          <w:p w:rsidR="00431238" w:rsidRPr="00772221" w:rsidRDefault="00431238" w:rsidP="00C322A1">
            <w:pPr>
              <w:jc w:val="both"/>
              <w:rPr>
                <w:rFonts w:ascii="ITC Avant Garde" w:hAnsi="ITC Avant Garde"/>
                <w:i/>
                <w:sz w:val="20"/>
                <w:szCs w:val="20"/>
              </w:rPr>
            </w:pPr>
          </w:p>
          <w:p w:rsidR="00431238" w:rsidRPr="00772221" w:rsidRDefault="00431238" w:rsidP="00C322A1">
            <w:pPr>
              <w:ind w:left="440" w:right="495"/>
              <w:jc w:val="both"/>
              <w:rPr>
                <w:rFonts w:ascii="ITC Avant Garde" w:hAnsi="ITC Avant Garde"/>
                <w:sz w:val="20"/>
                <w:szCs w:val="20"/>
              </w:rPr>
            </w:pPr>
            <w:r w:rsidRPr="00772221">
              <w:rPr>
                <w:rFonts w:ascii="ITC Avant Garde" w:hAnsi="ITC Avant Garde"/>
                <w:i/>
                <w:sz w:val="20"/>
                <w:szCs w:val="20"/>
              </w:rPr>
              <w:t xml:space="preserve">“SEXTO. - Los eFormatos deberán estar redactados en lenguaje claro, apegados a los requerimientos jurídicos y técnicos aplicables para cada Trámite o Servicio del que se trate, y ser accesibles y sencillos para su llenado por los Promoventes, para lo cual cada eFormato incluirá </w:t>
            </w:r>
            <w:r w:rsidRPr="00772221">
              <w:rPr>
                <w:rFonts w:ascii="ITC Avant Garde" w:hAnsi="ITC Avant Garde"/>
                <w:i/>
                <w:strike/>
                <w:sz w:val="20"/>
                <w:szCs w:val="20"/>
              </w:rPr>
              <w:t xml:space="preserve">contendrá </w:t>
            </w:r>
            <w:r w:rsidRPr="00772221">
              <w:rPr>
                <w:rFonts w:ascii="ITC Avant Garde" w:hAnsi="ITC Avant Garde"/>
                <w:i/>
                <w:sz w:val="20"/>
                <w:szCs w:val="20"/>
              </w:rPr>
              <w:t xml:space="preserve"> el  instructivo  de  llenado  respectivo  que deberá contener, cuando menos, lo siguiente: …</w:t>
            </w:r>
            <w:r w:rsidR="00C322A1" w:rsidRPr="00772221">
              <w:rPr>
                <w:rFonts w:ascii="ITC Avant Garde" w:hAnsi="ITC Avant Garde"/>
                <w:i/>
                <w:sz w:val="20"/>
                <w:szCs w:val="20"/>
              </w:rPr>
              <w:t>”</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772221" w:rsidRDefault="00431238" w:rsidP="00772221">
            <w:pPr>
              <w:spacing w:after="0" w:line="240" w:lineRule="auto"/>
              <w:jc w:val="both"/>
              <w:rPr>
                <w:rFonts w:ascii="ITC Avant Garde" w:hAnsi="ITC Avant Garde"/>
                <w:sz w:val="20"/>
                <w:szCs w:val="20"/>
              </w:rPr>
            </w:pPr>
            <w:r w:rsidRPr="00772221">
              <w:rPr>
                <w:rFonts w:ascii="ITC Avant Garde" w:hAnsi="ITC Avant Garde"/>
                <w:sz w:val="20"/>
                <w:szCs w:val="20"/>
              </w:rPr>
              <w:t>Resulta procedente el comentario</w:t>
            </w:r>
            <w:r w:rsidR="000C43E7" w:rsidRPr="00772221">
              <w:rPr>
                <w:rFonts w:ascii="ITC Avant Garde" w:hAnsi="ITC Avant Garde"/>
                <w:sz w:val="20"/>
                <w:szCs w:val="20"/>
              </w:rPr>
              <w:t xml:space="preserve"> y se atiente.</w:t>
            </w:r>
          </w:p>
        </w:tc>
      </w:tr>
      <w:tr w:rsidR="00431238" w:rsidRPr="004E071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8.</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772221" w:rsidRDefault="00431238" w:rsidP="00C322A1">
            <w:pPr>
              <w:jc w:val="center"/>
              <w:rPr>
                <w:rFonts w:ascii="ITC Avant Garde" w:hAnsi="ITC Avant Garde"/>
                <w:sz w:val="20"/>
                <w:szCs w:val="20"/>
              </w:rPr>
            </w:pPr>
            <w:r w:rsidRPr="00772221">
              <w:rPr>
                <w:rFonts w:ascii="ITC Avant Garde" w:hAnsi="ITC Avant Garde"/>
                <w:sz w:val="20"/>
                <w:szCs w:val="20"/>
              </w:rPr>
              <w:t>SÉPTIMO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772221" w:rsidRDefault="00431238" w:rsidP="00C322A1">
            <w:pPr>
              <w:jc w:val="both"/>
              <w:rPr>
                <w:rFonts w:ascii="ITC Avant Garde" w:hAnsi="ITC Avant Garde"/>
                <w:sz w:val="20"/>
                <w:szCs w:val="20"/>
              </w:rPr>
            </w:pPr>
            <w:r w:rsidRPr="00772221">
              <w:rPr>
                <w:rFonts w:ascii="ITC Avant Garde" w:hAnsi="ITC Avant Garde"/>
                <w:sz w:val="20"/>
                <w:szCs w:val="20"/>
              </w:rPr>
              <w:t>i)</w:t>
            </w:r>
            <w:r w:rsidR="00D64347" w:rsidRPr="00772221">
              <w:rPr>
                <w:rFonts w:ascii="ITC Avant Garde" w:hAnsi="ITC Avant Garde"/>
                <w:sz w:val="20"/>
                <w:szCs w:val="20"/>
              </w:rPr>
              <w:t xml:space="preserve"> </w:t>
            </w:r>
            <w:r w:rsidRPr="00772221">
              <w:rPr>
                <w:rFonts w:ascii="ITC Avant Garde" w:hAnsi="ITC Avant Garde"/>
                <w:sz w:val="20"/>
                <w:szCs w:val="20"/>
              </w:rPr>
              <w:t>En el lineamiento séptimo, primer párrafo del anteproyecto se sugiere al instituto especificar los alcances de las características de forma por las cuales puede ser o no emitida una prevención, y en su caso, no ser admitida, a la luz de lo previsto en los artículos 15 y 17-A de la LFPA</w:t>
            </w:r>
            <w:r w:rsidR="00D64347" w:rsidRPr="00772221">
              <w:rPr>
                <w:rFonts w:ascii="ITC Avant Garde" w:hAnsi="ITC Avant Garde"/>
                <w:sz w:val="20"/>
                <w:szCs w:val="20"/>
              </w:rPr>
              <w:t>.</w:t>
            </w:r>
          </w:p>
          <w:p w:rsidR="00D64347" w:rsidRPr="00772221" w:rsidRDefault="00D64347" w:rsidP="00C322A1">
            <w:pPr>
              <w:jc w:val="both"/>
              <w:rPr>
                <w:rFonts w:ascii="ITC Avant Garde" w:hAnsi="ITC Avant Garde"/>
                <w:sz w:val="20"/>
                <w:szCs w:val="20"/>
              </w:rPr>
            </w:pP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772221" w:rsidRDefault="00D64347" w:rsidP="00C322A1">
            <w:pPr>
              <w:spacing w:after="0" w:line="240" w:lineRule="auto"/>
              <w:jc w:val="both"/>
              <w:rPr>
                <w:rFonts w:ascii="ITC Avant Garde" w:hAnsi="ITC Avant Garde"/>
                <w:sz w:val="20"/>
                <w:szCs w:val="20"/>
              </w:rPr>
            </w:pPr>
            <w:r w:rsidRPr="00772221">
              <w:rPr>
                <w:rFonts w:ascii="ITC Avant Garde" w:hAnsi="ITC Avant Garde"/>
                <w:sz w:val="20"/>
                <w:szCs w:val="20"/>
              </w:rPr>
              <w:t>No es procedente</w:t>
            </w:r>
            <w:r w:rsidR="00431238" w:rsidRPr="00772221">
              <w:rPr>
                <w:rFonts w:ascii="ITC Avant Garde" w:hAnsi="ITC Avant Garde"/>
                <w:sz w:val="20"/>
                <w:szCs w:val="20"/>
              </w:rPr>
              <w:t xml:space="preserve"> el comentario, ya que las características de forma estarán determinadas para cada trámite o servicio en función de lo previsto en los ordenamientos jurídicos que les den origen.</w:t>
            </w:r>
          </w:p>
          <w:p w:rsidR="00D64347" w:rsidRPr="00772221" w:rsidRDefault="00D64347" w:rsidP="00C322A1">
            <w:pPr>
              <w:spacing w:after="0" w:line="240" w:lineRule="auto"/>
              <w:jc w:val="both"/>
              <w:rPr>
                <w:rFonts w:ascii="ITC Avant Garde" w:hAnsi="ITC Avant Garde"/>
                <w:sz w:val="20"/>
                <w:szCs w:val="20"/>
              </w:rPr>
            </w:pPr>
          </w:p>
          <w:p w:rsidR="00D64347" w:rsidRPr="00772221" w:rsidRDefault="00D64347" w:rsidP="00D64347">
            <w:pPr>
              <w:spacing w:after="0" w:line="240" w:lineRule="auto"/>
              <w:jc w:val="both"/>
              <w:rPr>
                <w:rFonts w:ascii="ITC Avant Garde" w:hAnsi="ITC Avant Garde"/>
                <w:sz w:val="20"/>
              </w:rPr>
            </w:pPr>
            <w:r w:rsidRPr="00772221">
              <w:rPr>
                <w:rFonts w:ascii="ITC Avant Garde" w:hAnsi="ITC Avant Garde"/>
                <w:sz w:val="20"/>
                <w:szCs w:val="20"/>
              </w:rPr>
              <w:t xml:space="preserve">Retomando lo señalado en los comentarios a otros participantes, </w:t>
            </w:r>
            <w:r w:rsidRPr="00772221">
              <w:rPr>
                <w:rFonts w:ascii="ITC Avant Garde" w:eastAsia="Times New Roman" w:hAnsi="ITC Avant Garde" w:cs="Courier New"/>
                <w:color w:val="000000"/>
                <w:sz w:val="20"/>
                <w:szCs w:val="20"/>
                <w:lang w:val="es-ES" w:eastAsia="es-MX"/>
              </w:rPr>
              <w:t>en términos del artículo 6 de la Ley Federal de Telecomunicaciones y Radiodifusión, la Ley Federal de Procedimiento Administrativo es un ordenamiento de aplicación supletoria,</w:t>
            </w:r>
            <w:r w:rsidR="00967C91" w:rsidRPr="00772221">
              <w:rPr>
                <w:rFonts w:ascii="ITC Avant Garde" w:eastAsia="Times New Roman" w:hAnsi="ITC Avant Garde" w:cs="Courier New"/>
                <w:color w:val="000000"/>
                <w:sz w:val="20"/>
                <w:szCs w:val="20"/>
                <w:lang w:val="es-ES" w:eastAsia="es-MX"/>
              </w:rPr>
              <w:t xml:space="preserve"> no obstante ello</w:t>
            </w:r>
            <w:r w:rsidRPr="00772221">
              <w:rPr>
                <w:rFonts w:ascii="ITC Avant Garde" w:eastAsia="Times New Roman" w:hAnsi="ITC Avant Garde" w:cs="Courier New"/>
                <w:color w:val="000000"/>
                <w:sz w:val="20"/>
                <w:szCs w:val="20"/>
                <w:lang w:val="es-ES" w:eastAsia="es-MX"/>
              </w:rPr>
              <w:t>, debe tomarse en cuanta</w:t>
            </w:r>
            <w:r w:rsidRPr="00772221">
              <w:rPr>
                <w:rFonts w:ascii="ITC Avant Garde" w:hAnsi="ITC Avant Garde"/>
                <w:sz w:val="20"/>
              </w:rPr>
              <w:t xml:space="preserve"> que los presentes lineamientos sólo establecen de manera específica las reglas generales para la sustanciación de los trámites y/o servicios que se realicen ante el Instituto a través de la ventanilla electrónica, sin que haya lugar a alguna suplencia.</w:t>
            </w:r>
          </w:p>
          <w:p w:rsidR="00D64347" w:rsidRPr="00772221" w:rsidRDefault="00D64347" w:rsidP="00D64347">
            <w:pPr>
              <w:spacing w:after="0" w:line="240" w:lineRule="auto"/>
              <w:jc w:val="both"/>
              <w:rPr>
                <w:rFonts w:ascii="ITC Avant Garde" w:hAnsi="ITC Avant Garde"/>
                <w:sz w:val="20"/>
              </w:rPr>
            </w:pPr>
          </w:p>
          <w:p w:rsidR="00D64347" w:rsidRPr="00772221" w:rsidRDefault="00967C91" w:rsidP="00D64347">
            <w:pPr>
              <w:spacing w:after="0" w:line="240" w:lineRule="auto"/>
              <w:jc w:val="both"/>
              <w:rPr>
                <w:rFonts w:ascii="ITC Avant Garde" w:eastAsia="Times New Roman" w:hAnsi="ITC Avant Garde" w:cs="Courier New"/>
                <w:color w:val="000000"/>
                <w:sz w:val="20"/>
                <w:szCs w:val="20"/>
                <w:lang w:val="es-ES" w:eastAsia="es-MX"/>
              </w:rPr>
            </w:pPr>
            <w:r w:rsidRPr="00772221">
              <w:rPr>
                <w:rFonts w:ascii="ITC Avant Garde" w:hAnsi="ITC Avant Garde"/>
                <w:sz w:val="20"/>
              </w:rPr>
              <w:t>Por tanto</w:t>
            </w:r>
            <w:r w:rsidR="00D64347" w:rsidRPr="00772221">
              <w:rPr>
                <w:rFonts w:ascii="ITC Avant Garde" w:hAnsi="ITC Avant Garde"/>
                <w:sz w:val="20"/>
              </w:rPr>
              <w:t xml:space="preserve">, los </w:t>
            </w:r>
            <w:r w:rsidR="00D64347" w:rsidRPr="00772221">
              <w:rPr>
                <w:rFonts w:ascii="ITC Avant Garde" w:eastAsia="Times New Roman" w:hAnsi="ITC Avant Garde" w:cs="Courier New"/>
                <w:color w:val="000000"/>
                <w:sz w:val="20"/>
                <w:szCs w:val="20"/>
                <w:lang w:val="es-ES" w:eastAsia="es-MX"/>
              </w:rPr>
              <w:t xml:space="preserve">Trámites y/o Servicios que son competencia del Instituto, en lo particular, estarán contenidos en los lineamientos o disposiciones que los regulen en específico, </w:t>
            </w:r>
            <w:r w:rsidRPr="00772221">
              <w:rPr>
                <w:rFonts w:ascii="ITC Avant Garde" w:eastAsia="Times New Roman" w:hAnsi="ITC Avant Garde" w:cs="Courier New"/>
                <w:color w:val="000000"/>
                <w:sz w:val="20"/>
                <w:szCs w:val="20"/>
                <w:lang w:val="es-ES" w:eastAsia="es-MX"/>
              </w:rPr>
              <w:t>lo anterior</w:t>
            </w:r>
            <w:r w:rsidR="00D64347" w:rsidRPr="00772221">
              <w:rPr>
                <w:rFonts w:ascii="ITC Avant Garde" w:eastAsia="Times New Roman" w:hAnsi="ITC Avant Garde" w:cs="Courier New"/>
                <w:color w:val="000000"/>
                <w:sz w:val="20"/>
                <w:szCs w:val="20"/>
                <w:lang w:val="es-ES" w:eastAsia="es-MX"/>
              </w:rPr>
              <w:t>, sin menoscabo de lo establecido en el 6 de la Ley Federal de Telecomunicaciones y Radiodifusión.</w:t>
            </w:r>
          </w:p>
          <w:p w:rsidR="00D64347" w:rsidRPr="00772221" w:rsidRDefault="00D64347" w:rsidP="00C322A1">
            <w:pPr>
              <w:spacing w:after="0" w:line="240" w:lineRule="auto"/>
              <w:jc w:val="both"/>
              <w:rPr>
                <w:rFonts w:ascii="ITC Avant Garde" w:hAnsi="ITC Avant Garde"/>
                <w:sz w:val="20"/>
                <w:szCs w:val="20"/>
              </w:rPr>
            </w:pPr>
          </w:p>
        </w:tc>
      </w:tr>
      <w:tr w:rsidR="00431238" w:rsidRPr="00265B93"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9.</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265B93" w:rsidRDefault="00431238" w:rsidP="00C322A1">
            <w:pPr>
              <w:jc w:val="center"/>
              <w:rPr>
                <w:rFonts w:ascii="ITC Avant Garde" w:hAnsi="ITC Avant Garde"/>
                <w:sz w:val="20"/>
                <w:szCs w:val="20"/>
              </w:rPr>
            </w:pPr>
            <w:r>
              <w:rPr>
                <w:rFonts w:ascii="ITC Avant Garde" w:hAnsi="ITC Avant Garde"/>
                <w:sz w:val="20"/>
                <w:szCs w:val="20"/>
              </w:rPr>
              <w:t>SÉPTIMO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2D2704" w:rsidRPr="002D2704" w:rsidRDefault="00431238" w:rsidP="002D2704">
            <w:pPr>
              <w:jc w:val="both"/>
              <w:rPr>
                <w:rFonts w:ascii="ITC Avant Garde" w:hAnsi="ITC Avant Garde"/>
                <w:sz w:val="20"/>
                <w:szCs w:val="20"/>
              </w:rPr>
            </w:pPr>
            <w:r>
              <w:rPr>
                <w:rFonts w:ascii="ITC Avant Garde" w:hAnsi="ITC Avant Garde"/>
                <w:sz w:val="20"/>
                <w:szCs w:val="20"/>
              </w:rPr>
              <w:t xml:space="preserve">j) </w:t>
            </w:r>
            <w:r w:rsidR="002D2704" w:rsidRPr="002D2704">
              <w:rPr>
                <w:rFonts w:ascii="ITC Avant Garde" w:hAnsi="ITC Avant Garde"/>
                <w:sz w:val="20"/>
                <w:szCs w:val="20"/>
              </w:rPr>
              <w:t xml:space="preserve">Asimismo, por lo que hace al Lineamiento Séptimo, tercer párrafo del anteproyecto se sugiere al Instituto tomar en consideración lo previsto en el tercer párrafo del </w:t>
            </w:r>
            <w:r w:rsidR="0083615C" w:rsidRPr="002D2704">
              <w:rPr>
                <w:rFonts w:ascii="ITC Avant Garde" w:hAnsi="ITC Avant Garde"/>
                <w:sz w:val="20"/>
                <w:szCs w:val="20"/>
              </w:rPr>
              <w:t>artículo</w:t>
            </w:r>
            <w:r w:rsidR="002D2704" w:rsidRPr="002D2704">
              <w:rPr>
                <w:rFonts w:ascii="ITC Avant Garde" w:hAnsi="ITC Avant Garde"/>
                <w:sz w:val="20"/>
                <w:szCs w:val="20"/>
              </w:rPr>
              <w:t xml:space="preserve"> 17-A de la LFPA, para ajustar redacción conforme a lo siguiente:</w:t>
            </w:r>
          </w:p>
          <w:p w:rsidR="00431238" w:rsidRPr="002D2704" w:rsidRDefault="002D2704" w:rsidP="002D2704">
            <w:pPr>
              <w:ind w:left="582" w:right="495"/>
              <w:jc w:val="both"/>
              <w:rPr>
                <w:rFonts w:ascii="ITC Avant Garde" w:hAnsi="ITC Avant Garde"/>
                <w:i/>
                <w:sz w:val="20"/>
                <w:szCs w:val="20"/>
              </w:rPr>
            </w:pPr>
            <w:r w:rsidRPr="002D2704">
              <w:rPr>
                <w:rFonts w:ascii="ITC Avant Garde" w:hAnsi="ITC Avant Garde"/>
                <w:i/>
                <w:sz w:val="20"/>
                <w:szCs w:val="20"/>
              </w:rPr>
              <w:t xml:space="preserve">“En caso de no superar dicha comprobación, la Ventanilla Electrónica mostrará al Promovente un mensaje </w:t>
            </w:r>
            <w:r w:rsidRPr="00615661">
              <w:rPr>
                <w:rFonts w:ascii="ITC Avant Garde" w:hAnsi="ITC Avant Garde"/>
                <w:b/>
                <w:i/>
                <w:sz w:val="20"/>
                <w:szCs w:val="20"/>
                <w:u w:val="single"/>
              </w:rPr>
              <w:t>preventivo</w:t>
            </w:r>
            <w:r w:rsidRPr="002D2704">
              <w:rPr>
                <w:rFonts w:ascii="ITC Avant Garde" w:hAnsi="ITC Avant Garde"/>
                <w:i/>
                <w:sz w:val="20"/>
                <w:szCs w:val="20"/>
              </w:rPr>
              <w:t xml:space="preserve"> indicando el motivo </w:t>
            </w:r>
            <w:r w:rsidR="0083615C" w:rsidRPr="002D2704">
              <w:rPr>
                <w:rFonts w:ascii="ITC Avant Garde" w:hAnsi="ITC Avant Garde"/>
                <w:i/>
                <w:sz w:val="20"/>
                <w:szCs w:val="20"/>
              </w:rPr>
              <w:t>p</w:t>
            </w:r>
            <w:r w:rsidR="0083615C">
              <w:rPr>
                <w:rFonts w:ascii="ITC Avant Garde" w:hAnsi="ITC Avant Garde"/>
                <w:i/>
                <w:sz w:val="20"/>
                <w:szCs w:val="20"/>
              </w:rPr>
              <w:t>or el cual no se permitirá</w:t>
            </w:r>
            <w:r w:rsidR="0083615C" w:rsidRPr="002D2704">
              <w:rPr>
                <w:rFonts w:ascii="ITC Avant Garde" w:hAnsi="ITC Avant Garde"/>
                <w:i/>
                <w:sz w:val="20"/>
                <w:szCs w:val="20"/>
              </w:rPr>
              <w:t>, a</w:t>
            </w:r>
            <w:r w:rsidR="0083615C" w:rsidRPr="00615661">
              <w:rPr>
                <w:rFonts w:ascii="ITC Avant Garde" w:hAnsi="ITC Avant Garde"/>
                <w:b/>
                <w:i/>
                <w:sz w:val="20"/>
                <w:szCs w:val="20"/>
                <w:u w:val="single"/>
              </w:rPr>
              <w:t xml:space="preserve"> menos de que se subsane</w:t>
            </w:r>
            <w:r w:rsidRPr="002D2704">
              <w:rPr>
                <w:rFonts w:ascii="ITC Avant Garde" w:hAnsi="ITC Avant Garde"/>
                <w:i/>
                <w:sz w:val="20"/>
                <w:szCs w:val="20"/>
              </w:rPr>
              <w:t>, la presentación del Trámite o Servicio correspondiente. En consecuencia, la   Ventanilla   Electrónica   no   emitirá   ningún   Acuse   de Recibo Electrónico.”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265B93" w:rsidRDefault="007A6D00" w:rsidP="00C322A1">
            <w:pPr>
              <w:jc w:val="both"/>
              <w:rPr>
                <w:rFonts w:ascii="ITC Avant Garde" w:hAnsi="ITC Avant Garde"/>
                <w:sz w:val="20"/>
                <w:szCs w:val="20"/>
              </w:rPr>
            </w:pPr>
            <w:r>
              <w:rPr>
                <w:rFonts w:ascii="ITC Avant Garde" w:hAnsi="ITC Avant Garde"/>
                <w:sz w:val="20"/>
                <w:szCs w:val="20"/>
              </w:rPr>
              <w:t xml:space="preserve">No es </w:t>
            </w:r>
            <w:r w:rsidR="00431238">
              <w:rPr>
                <w:rFonts w:ascii="ITC Avant Garde" w:hAnsi="ITC Avant Garde"/>
                <w:sz w:val="20"/>
                <w:szCs w:val="20"/>
              </w:rPr>
              <w:t>procedente el comentario, en tanto que la comprobación a la que se hace referencia en el texto en análisis no tiene la naturaleza jurídica de una prevención, pues la comprobación es un requisito para poder iniciar el procedimiento.</w:t>
            </w:r>
          </w:p>
        </w:tc>
      </w:tr>
      <w:tr w:rsidR="00431238" w:rsidRPr="009A7CA5"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10.</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192A7C" w:rsidRDefault="00431238" w:rsidP="00C322A1">
            <w:pPr>
              <w:jc w:val="center"/>
              <w:rPr>
                <w:rFonts w:ascii="ITC Avant Garde" w:hAnsi="ITC Avant Garde"/>
                <w:sz w:val="20"/>
                <w:szCs w:val="20"/>
              </w:rPr>
            </w:pPr>
            <w:r>
              <w:rPr>
                <w:rFonts w:ascii="ITC Avant Garde" w:hAnsi="ITC Avant Garde"/>
                <w:sz w:val="20"/>
                <w:szCs w:val="20"/>
              </w:rPr>
              <w:t>DÉCIMO PRIMERO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914861" w:rsidRDefault="00431238" w:rsidP="00C322A1">
            <w:pPr>
              <w:jc w:val="both"/>
              <w:rPr>
                <w:rFonts w:ascii="ITC Avant Garde" w:hAnsi="ITC Avant Garde"/>
                <w:sz w:val="20"/>
                <w:szCs w:val="20"/>
              </w:rPr>
            </w:pPr>
            <w:r>
              <w:rPr>
                <w:rFonts w:ascii="ITC Avant Garde" w:hAnsi="ITC Avant Garde"/>
                <w:sz w:val="20"/>
                <w:szCs w:val="20"/>
              </w:rPr>
              <w:t xml:space="preserve">k) </w:t>
            </w:r>
            <w:r w:rsidRPr="00914861">
              <w:rPr>
                <w:rFonts w:ascii="ITC Avant Garde" w:hAnsi="ITC Avant Garde"/>
                <w:sz w:val="20"/>
                <w:szCs w:val="20"/>
              </w:rPr>
              <w:t>En el Lineamiento Decimo Primero del Anteproyecto, se sugiere al Instituto ajustar la redacción conforme a lo siguiente:</w:t>
            </w:r>
          </w:p>
          <w:p w:rsidR="00431238" w:rsidRPr="00914861" w:rsidRDefault="00431238" w:rsidP="00C322A1">
            <w:pPr>
              <w:jc w:val="both"/>
              <w:rPr>
                <w:rFonts w:ascii="ITC Avant Garde" w:hAnsi="ITC Avant Garde"/>
                <w:sz w:val="20"/>
                <w:szCs w:val="20"/>
              </w:rPr>
            </w:pPr>
          </w:p>
          <w:p w:rsidR="00431238" w:rsidRPr="007A6D00" w:rsidRDefault="00431238" w:rsidP="007A6D00">
            <w:pPr>
              <w:ind w:left="582" w:right="636"/>
              <w:jc w:val="both"/>
              <w:rPr>
                <w:rFonts w:ascii="ITC Avant Garde" w:hAnsi="ITC Avant Garde"/>
                <w:i/>
                <w:sz w:val="20"/>
                <w:szCs w:val="20"/>
              </w:rPr>
            </w:pPr>
            <w:r w:rsidRPr="007A6D00">
              <w:rPr>
                <w:rFonts w:ascii="ITC Avant Garde" w:hAnsi="ITC Avant Garde"/>
                <w:i/>
                <w:sz w:val="20"/>
                <w:szCs w:val="20"/>
              </w:rPr>
              <w:t xml:space="preserve">“DÉCIMO PRIMERO. - El Instituto podrá requerir en cualquier tiempo la exhibición física por Medios Tradicionales de los Documentos Digitalizados originales que respalden los documentos e información anexaos a una Actuación Electrónica, para cotejo y verificación </w:t>
            </w:r>
            <w:r w:rsidRPr="007A6D00">
              <w:rPr>
                <w:rFonts w:ascii="ITC Avant Garde" w:hAnsi="ITC Avant Garde"/>
                <w:i/>
                <w:strike/>
                <w:sz w:val="20"/>
                <w:szCs w:val="20"/>
              </w:rPr>
              <w:t>de los originales</w:t>
            </w:r>
            <w:r w:rsidRPr="007A6D00">
              <w:rPr>
                <w:rFonts w:ascii="ITC Avant Garde" w:hAnsi="ITC Avant Garde"/>
                <w:i/>
                <w:sz w:val="20"/>
                <w:szCs w:val="20"/>
              </w:rPr>
              <w:t>, siempre y cuando no hayan sido cotejados y verificados por el Instituto en un proceso anterior, o cuando se considere necesario para la sustanciación del Trámite o Servicio:”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9A7CA5" w:rsidRDefault="00E16AC6" w:rsidP="00C322A1">
            <w:pPr>
              <w:spacing w:after="0" w:line="240" w:lineRule="auto"/>
              <w:jc w:val="both"/>
              <w:rPr>
                <w:rFonts w:ascii="ITC Avant Garde" w:hAnsi="ITC Avant Garde"/>
                <w:sz w:val="20"/>
                <w:szCs w:val="20"/>
                <w:highlight w:val="yellow"/>
              </w:rPr>
            </w:pPr>
            <w:r>
              <w:rPr>
                <w:rFonts w:ascii="ITC Avant Garde" w:hAnsi="ITC Avant Garde"/>
                <w:sz w:val="20"/>
                <w:szCs w:val="20"/>
              </w:rPr>
              <w:t>Es</w:t>
            </w:r>
            <w:r w:rsidR="00431238" w:rsidRPr="00665AA4">
              <w:rPr>
                <w:rFonts w:ascii="ITC Avant Garde" w:hAnsi="ITC Avant Garde"/>
                <w:sz w:val="20"/>
                <w:szCs w:val="20"/>
              </w:rPr>
              <w:t xml:space="preserve"> procedente el comentario, por lo que se modifica</w:t>
            </w:r>
            <w:r w:rsidR="007A6D00">
              <w:rPr>
                <w:rFonts w:ascii="ITC Avant Garde" w:hAnsi="ITC Avant Garde"/>
                <w:sz w:val="20"/>
                <w:szCs w:val="20"/>
              </w:rPr>
              <w:t>rá</w:t>
            </w:r>
            <w:r w:rsidR="00431238" w:rsidRPr="00665AA4">
              <w:rPr>
                <w:rFonts w:ascii="ITC Avant Garde" w:hAnsi="ITC Avant Garde"/>
                <w:sz w:val="20"/>
                <w:szCs w:val="20"/>
              </w:rPr>
              <w:t xml:space="preserve"> el texto en análisis.</w:t>
            </w:r>
          </w:p>
        </w:tc>
      </w:tr>
      <w:tr w:rsidR="00431238" w:rsidRPr="00894A1F"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11.</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894A1F" w:rsidRDefault="00431238" w:rsidP="00C322A1">
            <w:pPr>
              <w:jc w:val="center"/>
              <w:rPr>
                <w:rFonts w:ascii="ITC Avant Garde" w:hAnsi="ITC Avant Garde"/>
                <w:sz w:val="20"/>
                <w:szCs w:val="20"/>
              </w:rPr>
            </w:pPr>
            <w:r>
              <w:rPr>
                <w:rFonts w:ascii="ITC Avant Garde" w:hAnsi="ITC Avant Garde"/>
                <w:sz w:val="20"/>
                <w:szCs w:val="20"/>
              </w:rPr>
              <w:t>DÉCIMO 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431238" w:rsidP="00C322A1">
            <w:pPr>
              <w:jc w:val="both"/>
              <w:rPr>
                <w:rFonts w:ascii="ITC Avant Garde" w:hAnsi="ITC Avant Garde"/>
                <w:sz w:val="20"/>
                <w:szCs w:val="20"/>
              </w:rPr>
            </w:pPr>
            <w:r>
              <w:rPr>
                <w:rFonts w:ascii="ITC Avant Garde" w:hAnsi="ITC Avant Garde"/>
                <w:sz w:val="20"/>
                <w:szCs w:val="20"/>
              </w:rPr>
              <w:t>l)</w:t>
            </w:r>
            <w:r>
              <w:t xml:space="preserve"> </w:t>
            </w:r>
            <w:r w:rsidRPr="00665AA4">
              <w:rPr>
                <w:rFonts w:ascii="ITC Avant Garde" w:hAnsi="ITC Avant Garde"/>
                <w:sz w:val="20"/>
                <w:szCs w:val="20"/>
              </w:rPr>
              <w:t>En el Lineamiento Décimo Segundo, primer párrafo del Anteproyecto se sugiere al Instituto atender al concepto definido en la fracción XX del Lineamiento Segundo del propio Anteproyecto, a fin de brindar congruencia por lo que hace a la Oficialía de Partes Común.</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894A1F" w:rsidRDefault="00E16AC6" w:rsidP="00C322A1">
            <w:pPr>
              <w:jc w:val="both"/>
              <w:rPr>
                <w:rFonts w:ascii="ITC Avant Garde" w:hAnsi="ITC Avant Garde"/>
                <w:sz w:val="20"/>
                <w:szCs w:val="20"/>
              </w:rPr>
            </w:pPr>
            <w:r>
              <w:rPr>
                <w:rFonts w:ascii="ITC Avant Garde" w:hAnsi="ITC Avant Garde"/>
                <w:sz w:val="20"/>
                <w:szCs w:val="20"/>
              </w:rPr>
              <w:t>Es</w:t>
            </w:r>
            <w:r w:rsidR="00431238">
              <w:rPr>
                <w:rFonts w:ascii="ITC Avant Garde" w:hAnsi="ITC Avant Garde"/>
                <w:sz w:val="20"/>
                <w:szCs w:val="20"/>
              </w:rPr>
              <w:t xml:space="preserve"> procedente el comentario, por lo que se atiende y se realiza el ajuste correspondiente</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12</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Default="00431238" w:rsidP="00C322A1">
            <w:pPr>
              <w:jc w:val="center"/>
              <w:rPr>
                <w:rFonts w:ascii="ITC Avant Garde" w:hAnsi="ITC Avant Garde"/>
                <w:sz w:val="20"/>
                <w:szCs w:val="20"/>
              </w:rPr>
            </w:pPr>
            <w:r>
              <w:rPr>
                <w:rFonts w:ascii="ITC Avant Garde" w:hAnsi="ITC Avant Garde"/>
                <w:sz w:val="20"/>
                <w:szCs w:val="20"/>
              </w:rPr>
              <w:t>DÉCIMO 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252199" w:rsidP="00C322A1">
            <w:pPr>
              <w:jc w:val="both"/>
              <w:rPr>
                <w:rFonts w:ascii="ITC Avant Garde" w:hAnsi="ITC Avant Garde"/>
                <w:sz w:val="20"/>
                <w:szCs w:val="20"/>
              </w:rPr>
            </w:pPr>
            <w:r>
              <w:rPr>
                <w:rFonts w:ascii="ITC Avant Garde" w:hAnsi="ITC Avant Garde"/>
                <w:sz w:val="20"/>
                <w:szCs w:val="20"/>
              </w:rPr>
              <w:t xml:space="preserve">m) </w:t>
            </w:r>
            <w:r w:rsidR="00431238" w:rsidRPr="00665AA4">
              <w:rPr>
                <w:rFonts w:ascii="ITC Avant Garde" w:hAnsi="ITC Avant Garde"/>
                <w:sz w:val="20"/>
                <w:szCs w:val="20"/>
              </w:rPr>
              <w:t>En el Lineamiento Décimo Segundo, la información prevista en su fracción IV, no se ve reflejada en el formato que aparece en el Anexo A del Anteproyecto, por lo que se sugiere al Instituto ajustar dicho formato a la luz de lo previsto en el Lineamiento en comento, así como en lo previsto por el artículo 35, fracción II de la LFPA considerando que la autorización para recibir notificaciones por medios electrónicos debe ser expresa</w:t>
            </w:r>
            <w:r w:rsidR="00B568E2">
              <w:rPr>
                <w:rFonts w:ascii="ITC Avant Garde" w:hAnsi="ITC Avant Garde"/>
                <w:sz w:val="20"/>
                <w:szCs w:val="20"/>
              </w:rPr>
              <w:t>.</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7A6D00" w:rsidP="00772221">
            <w:pPr>
              <w:jc w:val="both"/>
              <w:rPr>
                <w:rFonts w:ascii="ITC Avant Garde" w:hAnsi="ITC Avant Garde"/>
                <w:sz w:val="20"/>
                <w:szCs w:val="20"/>
              </w:rPr>
            </w:pPr>
            <w:r>
              <w:rPr>
                <w:rFonts w:ascii="ITC Avant Garde" w:hAnsi="ITC Avant Garde"/>
                <w:sz w:val="20"/>
                <w:szCs w:val="20"/>
              </w:rPr>
              <w:t xml:space="preserve">No es </w:t>
            </w:r>
            <w:r w:rsidR="00431238">
              <w:rPr>
                <w:rFonts w:ascii="ITC Avant Garde" w:hAnsi="ITC Avant Garde"/>
                <w:sz w:val="20"/>
                <w:szCs w:val="20"/>
              </w:rPr>
              <w:t xml:space="preserve">procedente el comentario, en tanto que la circunstancia que se expone sí está prevista </w:t>
            </w:r>
            <w:r w:rsidR="00EF4130">
              <w:rPr>
                <w:rFonts w:ascii="ITC Avant Garde" w:hAnsi="ITC Avant Garde"/>
                <w:sz w:val="20"/>
                <w:szCs w:val="20"/>
              </w:rPr>
              <w:t xml:space="preserve">la Sección 5 </w:t>
            </w:r>
            <w:r w:rsidR="00431238">
              <w:rPr>
                <w:rFonts w:ascii="ITC Avant Garde" w:hAnsi="ITC Avant Garde"/>
                <w:sz w:val="20"/>
                <w:szCs w:val="20"/>
              </w:rPr>
              <w:t xml:space="preserve">del Formato, además de que la autorización para recibir notificaciones por medios electrónicos, tal cual se establece en el artículo 35, fracción II de la </w:t>
            </w:r>
            <w:r w:rsidR="00E07779">
              <w:rPr>
                <w:rFonts w:ascii="ITC Avant Garde" w:hAnsi="ITC Avant Garde"/>
                <w:sz w:val="20"/>
                <w:szCs w:val="20"/>
              </w:rPr>
              <w:t>Ley Federal de Procedimiento Administrativo</w:t>
            </w:r>
            <w:r w:rsidR="00431238">
              <w:rPr>
                <w:rFonts w:ascii="ITC Avant Garde" w:hAnsi="ITC Avant Garde"/>
                <w:sz w:val="20"/>
                <w:szCs w:val="20"/>
              </w:rPr>
              <w:t xml:space="preserve"> habrá de ser expresa, pues es la única hipótesis válida para tales efectos.</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13</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Default="00431238" w:rsidP="00C322A1">
            <w:pPr>
              <w:jc w:val="center"/>
              <w:rPr>
                <w:rFonts w:ascii="ITC Avant Garde" w:hAnsi="ITC Avant Garde"/>
                <w:sz w:val="20"/>
                <w:szCs w:val="20"/>
              </w:rPr>
            </w:pPr>
            <w:r>
              <w:rPr>
                <w:rFonts w:ascii="ITC Avant Garde" w:hAnsi="ITC Avant Garde"/>
                <w:sz w:val="20"/>
                <w:szCs w:val="20"/>
              </w:rPr>
              <w:t>DÉCIMO SEGUNDO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665AA4" w:rsidRDefault="00431238" w:rsidP="00C322A1">
            <w:pPr>
              <w:jc w:val="both"/>
              <w:rPr>
                <w:rFonts w:ascii="ITC Avant Garde" w:hAnsi="ITC Avant Garde"/>
                <w:sz w:val="20"/>
                <w:szCs w:val="20"/>
              </w:rPr>
            </w:pPr>
            <w:r w:rsidRPr="00864C5A">
              <w:rPr>
                <w:rFonts w:ascii="ITC Avant Garde" w:hAnsi="ITC Avant Garde"/>
                <w:sz w:val="20"/>
                <w:szCs w:val="20"/>
              </w:rPr>
              <w:t>n) En el Lineamiento Décimo Segundo, último párrafo, se sugiere al Instituto especificar el medio por el cual se podrá presentar la solicitud de acceso al  sistema a que refieren.</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E07779" w:rsidP="00E07779">
            <w:pPr>
              <w:jc w:val="both"/>
              <w:rPr>
                <w:rFonts w:ascii="ITC Avant Garde" w:hAnsi="ITC Avant Garde"/>
                <w:sz w:val="20"/>
                <w:szCs w:val="20"/>
              </w:rPr>
            </w:pPr>
            <w:r>
              <w:rPr>
                <w:rFonts w:ascii="ITC Avant Garde" w:hAnsi="ITC Avant Garde"/>
                <w:sz w:val="20"/>
                <w:szCs w:val="20"/>
              </w:rPr>
              <w:t xml:space="preserve">No es </w:t>
            </w:r>
            <w:r w:rsidR="00431238">
              <w:rPr>
                <w:rFonts w:ascii="ITC Avant Garde" w:hAnsi="ITC Avant Garde"/>
                <w:sz w:val="20"/>
                <w:szCs w:val="20"/>
              </w:rPr>
              <w:t xml:space="preserve">procedente el comentario, ya que en el </w:t>
            </w:r>
            <w:r>
              <w:rPr>
                <w:rFonts w:ascii="ITC Avant Garde" w:hAnsi="ITC Avant Garde"/>
                <w:sz w:val="20"/>
                <w:szCs w:val="20"/>
              </w:rPr>
              <w:t xml:space="preserve">primer párrafo del </w:t>
            </w:r>
            <w:r w:rsidR="00B568E2">
              <w:rPr>
                <w:rFonts w:ascii="ITC Avant Garde" w:hAnsi="ITC Avant Garde"/>
                <w:sz w:val="20"/>
                <w:szCs w:val="20"/>
              </w:rPr>
              <w:t>L</w:t>
            </w:r>
            <w:r>
              <w:rPr>
                <w:rFonts w:ascii="ITC Avant Garde" w:hAnsi="ITC Avant Garde"/>
                <w:sz w:val="20"/>
                <w:szCs w:val="20"/>
              </w:rPr>
              <w:t>ineamiento en comento</w:t>
            </w:r>
            <w:r w:rsidR="00431238">
              <w:rPr>
                <w:rFonts w:ascii="ITC Avant Garde" w:hAnsi="ITC Avant Garde"/>
                <w:sz w:val="20"/>
                <w:szCs w:val="20"/>
              </w:rPr>
              <w:t xml:space="preserve"> sí se expresa cuál será el medio de presentación para la solicitud de acceso al sistema.</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14</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772221" w:rsidRDefault="00431238" w:rsidP="00C322A1">
            <w:pPr>
              <w:jc w:val="center"/>
              <w:rPr>
                <w:rFonts w:ascii="ITC Avant Garde" w:hAnsi="ITC Avant Garde"/>
                <w:sz w:val="20"/>
                <w:szCs w:val="20"/>
              </w:rPr>
            </w:pPr>
            <w:r w:rsidRPr="00772221">
              <w:rPr>
                <w:rFonts w:ascii="ITC Avant Garde" w:hAnsi="ITC Avant Garde"/>
                <w:sz w:val="20"/>
                <w:szCs w:val="20"/>
              </w:rPr>
              <w:t>DÉCIMO SÉPTIMO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772221" w:rsidRDefault="00431238" w:rsidP="00C322A1">
            <w:pPr>
              <w:jc w:val="both"/>
              <w:rPr>
                <w:rFonts w:ascii="ITC Avant Garde" w:hAnsi="ITC Avant Garde"/>
                <w:sz w:val="20"/>
                <w:szCs w:val="20"/>
              </w:rPr>
            </w:pPr>
            <w:r w:rsidRPr="00772221">
              <w:rPr>
                <w:rFonts w:ascii="ITC Avant Garde" w:hAnsi="ITC Avant Garde"/>
                <w:sz w:val="20"/>
                <w:szCs w:val="20"/>
              </w:rPr>
              <w:t>o) En el lineamiento Décimo Séptimo, se sugiere al Instituto verificar la congruencia de la redacción aplicable para especificar si el momento en el cual empezarán a correr los plazos y empezarán a surtir efectos los Actos Administrativos Electrónicos, será cuando se encuentre disponible en el tablero electrónico o bien, al momento de que se emita un Acuso de Recibo Electrónico, como lo prevén en el Lineamiento Décimo del Anteproyecto.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772221" w:rsidRDefault="00E07779" w:rsidP="00E07779">
            <w:pPr>
              <w:jc w:val="both"/>
              <w:rPr>
                <w:rFonts w:ascii="ITC Avant Garde" w:hAnsi="ITC Avant Garde"/>
                <w:sz w:val="20"/>
                <w:szCs w:val="20"/>
              </w:rPr>
            </w:pPr>
            <w:r w:rsidRPr="00772221">
              <w:rPr>
                <w:rFonts w:ascii="ITC Avant Garde" w:hAnsi="ITC Avant Garde"/>
                <w:sz w:val="20"/>
                <w:szCs w:val="20"/>
              </w:rPr>
              <w:t>Es procedente el comentario, por lo que se atiende para establecer que</w:t>
            </w:r>
            <w:r w:rsidR="00332D41" w:rsidRPr="00772221">
              <w:rPr>
                <w:rFonts w:ascii="ITC Avant Garde" w:hAnsi="ITC Avant Garde"/>
                <w:sz w:val="20"/>
                <w:szCs w:val="20"/>
              </w:rPr>
              <w:t xml:space="preserve">: </w:t>
            </w:r>
            <w:r w:rsidR="00332D41" w:rsidRPr="00772221">
              <w:rPr>
                <w:rFonts w:ascii="ITC Avant Garde" w:hAnsi="ITC Avant Garde"/>
                <w:i/>
                <w:sz w:val="20"/>
                <w:szCs w:val="20"/>
              </w:rPr>
              <w:t>“Las notificaciones de los Actos Administrativos Electrónicos se tendrán por hechas al día hábil siguiente a aquél en que el Acto Administrativo Electrónico se encuentre disponible en el Tablero Electrónico para su atención o consulta y surtirán efectos a partir del día hábil siguiente. Lo anterior, sin perjuicio de que la disposición administrativa que le de origen al Trámite o Servicio, contenga una previsión específica sobre la materia”.</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15</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Default="00431238" w:rsidP="00C322A1">
            <w:pPr>
              <w:jc w:val="center"/>
              <w:rPr>
                <w:rFonts w:ascii="ITC Avant Garde" w:hAnsi="ITC Avant Garde"/>
                <w:sz w:val="20"/>
                <w:szCs w:val="20"/>
              </w:rPr>
            </w:pPr>
            <w:r>
              <w:rPr>
                <w:rFonts w:ascii="ITC Avant Garde" w:hAnsi="ITC Avant Garde"/>
                <w:sz w:val="20"/>
                <w:szCs w:val="20"/>
              </w:rPr>
              <w:t>DÉCIMO NOVENO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940FC8" w:rsidRDefault="00431238" w:rsidP="00C322A1">
            <w:pPr>
              <w:jc w:val="both"/>
              <w:rPr>
                <w:rFonts w:ascii="ITC Avant Garde" w:hAnsi="ITC Avant Garde"/>
                <w:sz w:val="20"/>
                <w:szCs w:val="20"/>
              </w:rPr>
            </w:pPr>
            <w:r>
              <w:rPr>
                <w:rFonts w:ascii="ITC Avant Garde" w:hAnsi="ITC Avant Garde"/>
                <w:sz w:val="20"/>
                <w:szCs w:val="20"/>
              </w:rPr>
              <w:t xml:space="preserve">p) </w:t>
            </w:r>
            <w:r w:rsidRPr="00940FC8">
              <w:rPr>
                <w:rFonts w:ascii="ITC Avant Garde" w:hAnsi="ITC Avant Garde"/>
                <w:sz w:val="20"/>
                <w:szCs w:val="20"/>
              </w:rPr>
              <w:t>En el Lineamiento Décimo Noveno, primer párrafo del Anteproyecto, se sugiere al Instituto ajustar la redacción conforme a lo siguiente:</w:t>
            </w:r>
          </w:p>
          <w:p w:rsidR="00431238" w:rsidRPr="00864C5A" w:rsidRDefault="00431238" w:rsidP="00C322A1">
            <w:pPr>
              <w:jc w:val="both"/>
              <w:rPr>
                <w:rFonts w:ascii="ITC Avant Garde" w:hAnsi="ITC Avant Garde"/>
                <w:sz w:val="20"/>
                <w:szCs w:val="20"/>
              </w:rPr>
            </w:pPr>
            <w:r w:rsidRPr="00940FC8">
              <w:rPr>
                <w:rFonts w:ascii="ITC Avant Garde" w:hAnsi="ITC Avant Garde"/>
                <w:sz w:val="20"/>
                <w:szCs w:val="20"/>
              </w:rPr>
              <w:t xml:space="preserve">“DÉCIMO NOVENO. – El Instituto verificará el estado de validez y vigencia de la Firma Electrónica Avanzada que </w:t>
            </w:r>
            <w:r w:rsidRPr="00940FC8">
              <w:rPr>
                <w:rFonts w:ascii="ITC Avant Garde" w:hAnsi="ITC Avant Garde"/>
                <w:strike/>
                <w:sz w:val="20"/>
                <w:szCs w:val="20"/>
              </w:rPr>
              <w:t>sus servidores públicos</w:t>
            </w:r>
            <w:r w:rsidRPr="00940FC8">
              <w:rPr>
                <w:rFonts w:ascii="ITC Avant Garde" w:hAnsi="ITC Avant Garde"/>
                <w:sz w:val="20"/>
                <w:szCs w:val="20"/>
              </w:rPr>
              <w:t xml:space="preserve"> se utilizarán, previo a la firma de las Actuaciones Electrónicas </w:t>
            </w:r>
            <w:r w:rsidRPr="00940FC8">
              <w:rPr>
                <w:rFonts w:ascii="ITC Avant Garde" w:hAnsi="ITC Avant Garde"/>
                <w:strike/>
                <w:sz w:val="20"/>
                <w:szCs w:val="20"/>
              </w:rPr>
              <w:t>correspondientes y, en su caso</w:t>
            </w:r>
            <w:r w:rsidRPr="00940FC8">
              <w:rPr>
                <w:rFonts w:ascii="ITC Avant Garde" w:hAnsi="ITC Avant Garde"/>
                <w:sz w:val="20"/>
                <w:szCs w:val="20"/>
              </w:rPr>
              <w:t>, los Documentos Generados Electrónicamente o Documentos Digitalizados, así como de los Actos Administrativos Electrónicos.</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252199" w:rsidP="00C322A1">
            <w:pPr>
              <w:jc w:val="both"/>
              <w:rPr>
                <w:rFonts w:ascii="ITC Avant Garde" w:hAnsi="ITC Avant Garde"/>
                <w:sz w:val="20"/>
                <w:szCs w:val="20"/>
              </w:rPr>
            </w:pPr>
            <w:r>
              <w:rPr>
                <w:rFonts w:ascii="ITC Avant Garde" w:hAnsi="ITC Avant Garde"/>
                <w:sz w:val="20"/>
                <w:szCs w:val="20"/>
              </w:rPr>
              <w:t>Es</w:t>
            </w:r>
            <w:r w:rsidR="00431238">
              <w:rPr>
                <w:rFonts w:ascii="ITC Avant Garde" w:hAnsi="ITC Avant Garde"/>
                <w:sz w:val="20"/>
                <w:szCs w:val="20"/>
              </w:rPr>
              <w:t xml:space="preserve"> procedente el comentario, por lo que se toma en consideración para el Lineamiento respectivo.</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16</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Default="00431238" w:rsidP="00C322A1">
            <w:pPr>
              <w:jc w:val="center"/>
              <w:rPr>
                <w:rFonts w:ascii="ITC Avant Garde" w:hAnsi="ITC Avant Garde"/>
                <w:sz w:val="20"/>
                <w:szCs w:val="20"/>
              </w:rPr>
            </w:pPr>
            <w:r>
              <w:rPr>
                <w:rFonts w:ascii="ITC Avant Garde" w:hAnsi="ITC Avant Garde"/>
                <w:sz w:val="20"/>
                <w:szCs w:val="20"/>
              </w:rPr>
              <w:t>ANEXO</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both"/>
              <w:rPr>
                <w:rFonts w:ascii="ITC Avant Garde" w:hAnsi="ITC Avant Garde"/>
                <w:sz w:val="20"/>
                <w:szCs w:val="20"/>
              </w:rPr>
            </w:pPr>
            <w:r w:rsidRPr="00940FC8">
              <w:rPr>
                <w:rFonts w:ascii="ITC Avant Garde" w:hAnsi="ITC Avant Garde"/>
                <w:sz w:val="20"/>
                <w:szCs w:val="20"/>
              </w:rPr>
              <w:t>q) Por lo que hace al Anexo A del Anteproyecto, es indispensable que se incluya un apartado en el cual se desarrolle y especifiquen los alcances de las notificaciones electrónicas, de tal suerte que los interesados puedan dar su autorización expresa conforme a la normatividad aplicable, tal y como se sugirió en el inciso m) previo.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252199" w:rsidP="00C322A1">
            <w:pPr>
              <w:jc w:val="both"/>
              <w:rPr>
                <w:rFonts w:ascii="ITC Avant Garde" w:hAnsi="ITC Avant Garde"/>
                <w:sz w:val="20"/>
                <w:szCs w:val="20"/>
              </w:rPr>
            </w:pPr>
            <w:r>
              <w:rPr>
                <w:rFonts w:ascii="ITC Avant Garde" w:hAnsi="ITC Avant Garde"/>
                <w:sz w:val="20"/>
                <w:szCs w:val="20"/>
              </w:rPr>
              <w:t>Es</w:t>
            </w:r>
            <w:r w:rsidR="00431238">
              <w:rPr>
                <w:rFonts w:ascii="ITC Avant Garde" w:hAnsi="ITC Avant Garde"/>
                <w:sz w:val="20"/>
                <w:szCs w:val="20"/>
              </w:rPr>
              <w:t xml:space="preserve"> procedente el comentario, por lo que se toma en consideración para el desarrollo del Anexo A del anteproyecto.</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17</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Default="00431238" w:rsidP="00C322A1">
            <w:pPr>
              <w:spacing w:after="0"/>
              <w:jc w:val="center"/>
              <w:rPr>
                <w:rFonts w:ascii="ITC Avant Garde" w:hAnsi="ITC Avant Garde"/>
                <w:sz w:val="20"/>
                <w:szCs w:val="20"/>
              </w:rPr>
            </w:pPr>
            <w:r>
              <w:rPr>
                <w:rFonts w:ascii="ITC Avant Garde" w:hAnsi="ITC Avant Garde"/>
                <w:sz w:val="20"/>
                <w:szCs w:val="20"/>
              </w:rPr>
              <w:t>CONSIDERACIONES</w:t>
            </w:r>
          </w:p>
          <w:p w:rsidR="00431238" w:rsidRDefault="00431238" w:rsidP="00C322A1">
            <w:pPr>
              <w:spacing w:after="0"/>
              <w:jc w:val="center"/>
              <w:rPr>
                <w:rFonts w:ascii="ITC Avant Garde" w:hAnsi="ITC Avant Garde"/>
                <w:sz w:val="20"/>
                <w:szCs w:val="20"/>
              </w:rPr>
            </w:pPr>
            <w:r>
              <w:rPr>
                <w:rFonts w:ascii="ITC Avant Garde" w:hAnsi="ITC Avant Garde"/>
                <w:sz w:val="20"/>
                <w:szCs w:val="20"/>
              </w:rPr>
              <w:t>ADICIONALES</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940FC8" w:rsidRDefault="00431238" w:rsidP="00C322A1">
            <w:pPr>
              <w:jc w:val="both"/>
              <w:rPr>
                <w:rFonts w:ascii="ITC Avant Garde" w:hAnsi="ITC Avant Garde"/>
                <w:sz w:val="20"/>
                <w:szCs w:val="20"/>
              </w:rPr>
            </w:pPr>
            <w:r w:rsidRPr="00940FC8">
              <w:rPr>
                <w:rFonts w:ascii="ITC Avant Garde" w:hAnsi="ITC Avant Garde"/>
                <w:sz w:val="20"/>
                <w:szCs w:val="20"/>
              </w:rPr>
              <w:t>a) En el numeral I del ANIR, referente a la problemática que se pretende prevenir o resolver con la propuesta de regulación, el Instituto señala: “… los trámites  digitales demoran 74% menos que los presenciales, cuestan mucho menos, y reducen la incidencia en la corrupción…” es decir, con ello el Instituto pretende evidenciar la necesidad del uso de las tecnologías de la información y comunicaciones para el intercambio de información con su regulados, por lo que concluye señalando que busca crear un marco jurídico que respalde los objetivos de su estrategia relacionada con la política de mejora regulatoria.</w:t>
            </w:r>
          </w:p>
          <w:p w:rsidR="00431238" w:rsidRPr="00940FC8" w:rsidRDefault="00431238" w:rsidP="00C322A1">
            <w:pPr>
              <w:jc w:val="both"/>
              <w:rPr>
                <w:rFonts w:ascii="ITC Avant Garde" w:hAnsi="ITC Avant Garde"/>
                <w:sz w:val="20"/>
                <w:szCs w:val="20"/>
              </w:rPr>
            </w:pPr>
            <w:r w:rsidRPr="00940FC8">
              <w:rPr>
                <w:rFonts w:ascii="ITC Avant Garde" w:hAnsi="ITC Avant Garde"/>
                <w:sz w:val="20"/>
                <w:szCs w:val="20"/>
              </w:rPr>
              <w:t>Al respecto, se sugiere al Instituto, que, de contar con la información correspondiente, incorpore en dicho apartado del ANIR la evaluación que evidencie la problemática originada por la falta de un andamiaje jurídico que permita la aplicación cierta y homologada de las tecnologías de la información y las comunicaciones para la sustanciación de trámites y servicios como institución pública.</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252199" w:rsidP="00772221">
            <w:pPr>
              <w:jc w:val="both"/>
              <w:rPr>
                <w:rFonts w:ascii="ITC Avant Garde" w:hAnsi="ITC Avant Garde"/>
                <w:sz w:val="20"/>
                <w:szCs w:val="20"/>
              </w:rPr>
            </w:pPr>
            <w:r w:rsidRPr="00772221">
              <w:rPr>
                <w:rFonts w:ascii="ITC Avant Garde" w:hAnsi="ITC Avant Garde"/>
                <w:sz w:val="20"/>
                <w:szCs w:val="20"/>
              </w:rPr>
              <w:t>Es</w:t>
            </w:r>
            <w:r w:rsidR="00431238" w:rsidRPr="00772221">
              <w:rPr>
                <w:rFonts w:ascii="ITC Avant Garde" w:hAnsi="ITC Avant Garde"/>
                <w:sz w:val="20"/>
                <w:szCs w:val="20"/>
              </w:rPr>
              <w:t xml:space="preserve"> procedente el comentario, por lo que se toma en consideración para </w:t>
            </w:r>
            <w:r w:rsidR="00B82002" w:rsidRPr="00772221">
              <w:rPr>
                <w:rFonts w:ascii="ITC Avant Garde" w:hAnsi="ITC Avant Garde"/>
                <w:sz w:val="20"/>
                <w:szCs w:val="20"/>
              </w:rPr>
              <w:t xml:space="preserve">ajustar </w:t>
            </w:r>
            <w:r w:rsidR="00431238" w:rsidRPr="00772221">
              <w:rPr>
                <w:rFonts w:ascii="ITC Avant Garde" w:hAnsi="ITC Avant Garde"/>
                <w:sz w:val="20"/>
                <w:szCs w:val="20"/>
              </w:rPr>
              <w:t>el ANIR</w:t>
            </w:r>
            <w:r w:rsidR="00B82002" w:rsidRPr="00772221">
              <w:rPr>
                <w:rFonts w:ascii="ITC Avant Garde" w:hAnsi="ITC Avant Garde"/>
                <w:sz w:val="20"/>
                <w:szCs w:val="20"/>
              </w:rPr>
              <w:t>.</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18</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Default="00431238" w:rsidP="00C322A1">
            <w:pPr>
              <w:spacing w:after="0"/>
              <w:jc w:val="center"/>
              <w:rPr>
                <w:rFonts w:ascii="ITC Avant Garde" w:hAnsi="ITC Avant Garde"/>
                <w:sz w:val="20"/>
                <w:szCs w:val="20"/>
              </w:rPr>
            </w:pPr>
            <w:r>
              <w:rPr>
                <w:rFonts w:ascii="ITC Avant Garde" w:hAnsi="ITC Avant Garde"/>
                <w:sz w:val="20"/>
                <w:szCs w:val="20"/>
              </w:rPr>
              <w:t>CONSIDERACIONES</w:t>
            </w:r>
          </w:p>
          <w:p w:rsidR="00431238" w:rsidRDefault="00431238" w:rsidP="00C322A1">
            <w:pPr>
              <w:spacing w:after="0"/>
              <w:jc w:val="center"/>
              <w:rPr>
                <w:rFonts w:ascii="ITC Avant Garde" w:hAnsi="ITC Avant Garde"/>
                <w:sz w:val="20"/>
                <w:szCs w:val="20"/>
              </w:rPr>
            </w:pPr>
            <w:r>
              <w:rPr>
                <w:rFonts w:ascii="ITC Avant Garde" w:hAnsi="ITC Avant Garde"/>
                <w:sz w:val="20"/>
                <w:szCs w:val="20"/>
              </w:rPr>
              <w:t>ADICIONALES</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940FC8" w:rsidRDefault="00431238" w:rsidP="00C322A1">
            <w:pPr>
              <w:jc w:val="both"/>
              <w:rPr>
                <w:rFonts w:ascii="ITC Avant Garde" w:hAnsi="ITC Avant Garde"/>
                <w:sz w:val="20"/>
                <w:szCs w:val="20"/>
              </w:rPr>
            </w:pPr>
            <w:r w:rsidRPr="00F1385C">
              <w:rPr>
                <w:rFonts w:ascii="ITC Avant Garde" w:hAnsi="ITC Avant Garde"/>
                <w:sz w:val="20"/>
                <w:szCs w:val="20"/>
              </w:rPr>
              <w:t>b) Aunado a lo anterior, en el numeral I del ANIR, segundo párrafo, respecto al porcentaje de personas que alguna vez han pagado un soborno para ejecutar un trámite, se sugiere al Instituto, hacer un replanteamiento de la idoneidad de la cita vis a vis el contexto que se pretende abordar, toda vez que aun cuando se especifica que la referencia proviene de un estudio del Banco Interamericano de Desarrollo, pareciera que el Instituto reconoce tácitamente que se ha enfrentado a casos de corrupción dentro de su organización en la gestión de trámites y servicios, lo que genera incertidumbre y falta de seguridad jurídica a los regulados sobre la eficiencia y efectividad de la atención a sus solicitudes.</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252199" w:rsidP="00252199">
            <w:pPr>
              <w:jc w:val="both"/>
              <w:rPr>
                <w:rFonts w:ascii="ITC Avant Garde" w:hAnsi="ITC Avant Garde"/>
                <w:sz w:val="20"/>
                <w:szCs w:val="20"/>
              </w:rPr>
            </w:pPr>
            <w:r>
              <w:rPr>
                <w:rFonts w:ascii="ITC Avant Garde" w:hAnsi="ITC Avant Garde"/>
                <w:sz w:val="20"/>
                <w:szCs w:val="20"/>
              </w:rPr>
              <w:t>Es</w:t>
            </w:r>
            <w:r w:rsidR="00431238">
              <w:rPr>
                <w:rFonts w:ascii="ITC Avant Garde" w:hAnsi="ITC Avant Garde"/>
                <w:sz w:val="20"/>
                <w:szCs w:val="20"/>
              </w:rPr>
              <w:t xml:space="preserve"> procedente el comentario, por lo que se procede a analizar la idoneidad </w:t>
            </w:r>
            <w:r>
              <w:rPr>
                <w:rFonts w:ascii="ITC Avant Garde" w:hAnsi="ITC Avant Garde"/>
                <w:sz w:val="20"/>
                <w:szCs w:val="20"/>
              </w:rPr>
              <w:t>de citar el dato mencionado</w:t>
            </w:r>
            <w:r w:rsidR="00431238">
              <w:rPr>
                <w:rFonts w:ascii="ITC Avant Garde" w:hAnsi="ITC Avant Garde"/>
                <w:sz w:val="20"/>
                <w:szCs w:val="20"/>
              </w:rPr>
              <w:t>.</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19</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Default="00431238" w:rsidP="00C322A1">
            <w:pPr>
              <w:spacing w:after="0"/>
              <w:jc w:val="center"/>
              <w:rPr>
                <w:rFonts w:ascii="ITC Avant Garde" w:hAnsi="ITC Avant Garde"/>
                <w:sz w:val="20"/>
                <w:szCs w:val="20"/>
              </w:rPr>
            </w:pPr>
            <w:r>
              <w:rPr>
                <w:rFonts w:ascii="ITC Avant Garde" w:hAnsi="ITC Avant Garde"/>
                <w:sz w:val="20"/>
                <w:szCs w:val="20"/>
              </w:rPr>
              <w:t>CONSIDERACIONES</w:t>
            </w:r>
          </w:p>
          <w:p w:rsidR="00431238" w:rsidRDefault="00431238" w:rsidP="00C322A1">
            <w:pPr>
              <w:spacing w:after="0"/>
              <w:jc w:val="center"/>
              <w:rPr>
                <w:rFonts w:ascii="ITC Avant Garde" w:hAnsi="ITC Avant Garde"/>
                <w:sz w:val="20"/>
                <w:szCs w:val="20"/>
              </w:rPr>
            </w:pPr>
            <w:r>
              <w:rPr>
                <w:rFonts w:ascii="ITC Avant Garde" w:hAnsi="ITC Avant Garde"/>
                <w:sz w:val="20"/>
                <w:szCs w:val="20"/>
              </w:rPr>
              <w:t>ADICIONALES</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F1385C" w:rsidRDefault="00431238" w:rsidP="00C322A1">
            <w:pPr>
              <w:jc w:val="both"/>
              <w:rPr>
                <w:rFonts w:ascii="ITC Avant Garde" w:hAnsi="ITC Avant Garde"/>
                <w:sz w:val="20"/>
                <w:szCs w:val="20"/>
              </w:rPr>
            </w:pPr>
            <w:r w:rsidRPr="00F1385C">
              <w:rPr>
                <w:rFonts w:ascii="ITC Avant Garde" w:hAnsi="ITC Avant Garde"/>
                <w:sz w:val="20"/>
                <w:szCs w:val="20"/>
              </w:rPr>
              <w:t>c) Asimismo, en el numeral I del ANIR, segundo párrafo, con relación al planteamiento de que el abandono de un trámite también afecta a las  poblaciones vulnerables, se sugiere al Instituto definir los alcances de dicho concepto.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252199" w:rsidP="00C322A1">
            <w:pPr>
              <w:jc w:val="both"/>
              <w:rPr>
                <w:rFonts w:ascii="ITC Avant Garde" w:hAnsi="ITC Avant Garde"/>
                <w:sz w:val="20"/>
                <w:szCs w:val="20"/>
              </w:rPr>
            </w:pPr>
            <w:r>
              <w:rPr>
                <w:rFonts w:ascii="ITC Avant Garde" w:hAnsi="ITC Avant Garde"/>
                <w:sz w:val="20"/>
                <w:szCs w:val="20"/>
              </w:rPr>
              <w:t>E</w:t>
            </w:r>
            <w:r w:rsidR="007C4CD0">
              <w:rPr>
                <w:rFonts w:ascii="ITC Avant Garde" w:hAnsi="ITC Avant Garde"/>
                <w:sz w:val="20"/>
                <w:szCs w:val="20"/>
              </w:rPr>
              <w:t>s</w:t>
            </w:r>
            <w:r w:rsidR="00431238">
              <w:rPr>
                <w:rFonts w:ascii="ITC Avant Garde" w:hAnsi="ITC Avant Garde"/>
                <w:sz w:val="20"/>
                <w:szCs w:val="20"/>
              </w:rPr>
              <w:t xml:space="preserve"> procedente el comentario, por lo que se toma en consideración para la reformulación del ANIR.</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20</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Default="00431238" w:rsidP="00C322A1">
            <w:pPr>
              <w:spacing w:after="0"/>
              <w:jc w:val="center"/>
              <w:rPr>
                <w:rFonts w:ascii="ITC Avant Garde" w:hAnsi="ITC Avant Garde"/>
                <w:sz w:val="20"/>
                <w:szCs w:val="20"/>
              </w:rPr>
            </w:pPr>
            <w:r>
              <w:rPr>
                <w:rFonts w:ascii="ITC Avant Garde" w:hAnsi="ITC Avant Garde"/>
                <w:sz w:val="20"/>
                <w:szCs w:val="20"/>
              </w:rPr>
              <w:t>CONSIDERACIONES</w:t>
            </w:r>
          </w:p>
          <w:p w:rsidR="00431238" w:rsidRDefault="00431238" w:rsidP="00C322A1">
            <w:pPr>
              <w:spacing w:after="0"/>
              <w:jc w:val="center"/>
              <w:rPr>
                <w:rFonts w:ascii="ITC Avant Garde" w:hAnsi="ITC Avant Garde"/>
                <w:sz w:val="20"/>
                <w:szCs w:val="20"/>
              </w:rPr>
            </w:pPr>
            <w:r>
              <w:rPr>
                <w:rFonts w:ascii="ITC Avant Garde" w:hAnsi="ITC Avant Garde"/>
                <w:sz w:val="20"/>
                <w:szCs w:val="20"/>
              </w:rPr>
              <w:t>ADICIONALES</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F1385C" w:rsidRDefault="00431238" w:rsidP="00C322A1">
            <w:pPr>
              <w:jc w:val="both"/>
              <w:rPr>
                <w:rFonts w:ascii="ITC Avant Garde" w:hAnsi="ITC Avant Garde"/>
                <w:sz w:val="20"/>
                <w:szCs w:val="20"/>
              </w:rPr>
            </w:pPr>
            <w:r w:rsidRPr="00D71021">
              <w:rPr>
                <w:rFonts w:ascii="ITC Avant Garde" w:hAnsi="ITC Avant Garde"/>
                <w:sz w:val="20"/>
                <w:szCs w:val="20"/>
              </w:rPr>
              <w:t>d) En el numeral 4 del ANIR, en su último párrafo, se sugiere al Instituto establecer los alcances del término Digitalización. Lo anterior, en atención a que en el Anteproyecto solo se hace referencia a “Documento Digitalizado” en el apartado de definiciones, causando incertidumbre sobre los alcances que tendrá la aplicación de las tecnologías de la información y comunicaciones en sus trámites y servicios.</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252199" w:rsidP="00C322A1">
            <w:pPr>
              <w:jc w:val="both"/>
              <w:rPr>
                <w:rFonts w:ascii="ITC Avant Garde" w:hAnsi="ITC Avant Garde"/>
                <w:sz w:val="20"/>
                <w:szCs w:val="20"/>
              </w:rPr>
            </w:pPr>
            <w:r>
              <w:rPr>
                <w:rFonts w:ascii="ITC Avant Garde" w:hAnsi="ITC Avant Garde"/>
                <w:sz w:val="20"/>
                <w:szCs w:val="20"/>
              </w:rPr>
              <w:t>Es</w:t>
            </w:r>
            <w:r w:rsidR="00431238">
              <w:rPr>
                <w:rFonts w:ascii="ITC Avant Garde" w:hAnsi="ITC Avant Garde"/>
                <w:sz w:val="20"/>
                <w:szCs w:val="20"/>
              </w:rPr>
              <w:t xml:space="preserve"> procedente el comentario, por lo que se toma en consideración para la reformulación del ANIR.</w:t>
            </w:r>
          </w:p>
        </w:tc>
      </w:tr>
      <w:tr w:rsidR="00431238" w:rsidTr="00772221">
        <w:trPr>
          <w:trHeight w:val="300"/>
        </w:trPr>
        <w:tc>
          <w:tcPr>
            <w:tcW w:w="14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Default="00431238" w:rsidP="00C322A1">
            <w:pPr>
              <w:jc w:val="center"/>
              <w:rPr>
                <w:rFonts w:ascii="ITC Avant Garde" w:hAnsi="ITC Avant Garde"/>
                <w:sz w:val="20"/>
                <w:szCs w:val="20"/>
              </w:rPr>
            </w:pPr>
            <w:r>
              <w:rPr>
                <w:rFonts w:ascii="ITC Avant Garde" w:hAnsi="ITC Avant Garde"/>
                <w:sz w:val="20"/>
                <w:szCs w:val="20"/>
              </w:rPr>
              <w:t>21</w:t>
            </w:r>
          </w:p>
        </w:tc>
        <w:tc>
          <w:tcPr>
            <w:tcW w:w="1293"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431238" w:rsidRPr="00772221" w:rsidRDefault="00431238" w:rsidP="00C322A1">
            <w:pPr>
              <w:spacing w:after="0"/>
              <w:jc w:val="center"/>
              <w:rPr>
                <w:rFonts w:ascii="ITC Avant Garde" w:hAnsi="ITC Avant Garde"/>
                <w:sz w:val="20"/>
                <w:szCs w:val="20"/>
              </w:rPr>
            </w:pPr>
            <w:r w:rsidRPr="00772221">
              <w:rPr>
                <w:rFonts w:ascii="ITC Avant Garde" w:hAnsi="ITC Avant Garde"/>
                <w:sz w:val="20"/>
                <w:szCs w:val="20"/>
              </w:rPr>
              <w:t>CONSIDERACIONES</w:t>
            </w:r>
          </w:p>
          <w:p w:rsidR="00431238" w:rsidRPr="00772221" w:rsidRDefault="00431238" w:rsidP="00C322A1">
            <w:pPr>
              <w:spacing w:after="0"/>
              <w:jc w:val="center"/>
              <w:rPr>
                <w:rFonts w:ascii="ITC Avant Garde" w:hAnsi="ITC Avant Garde"/>
                <w:sz w:val="20"/>
                <w:szCs w:val="20"/>
              </w:rPr>
            </w:pPr>
            <w:r w:rsidRPr="00772221">
              <w:rPr>
                <w:rFonts w:ascii="ITC Avant Garde" w:hAnsi="ITC Avant Garde"/>
                <w:sz w:val="20"/>
                <w:szCs w:val="20"/>
              </w:rPr>
              <w:t>ADICIONALES</w:t>
            </w:r>
          </w:p>
        </w:tc>
        <w:tc>
          <w:tcPr>
            <w:tcW w:w="1750"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772221" w:rsidRDefault="00431238" w:rsidP="00C322A1">
            <w:pPr>
              <w:jc w:val="both"/>
              <w:rPr>
                <w:rFonts w:ascii="ITC Avant Garde" w:hAnsi="ITC Avant Garde"/>
                <w:sz w:val="20"/>
                <w:szCs w:val="20"/>
              </w:rPr>
            </w:pPr>
            <w:r w:rsidRPr="00772221">
              <w:rPr>
                <w:rFonts w:ascii="ITC Avant Garde" w:hAnsi="ITC Avant Garde"/>
                <w:sz w:val="20"/>
                <w:szCs w:val="20"/>
              </w:rPr>
              <w:t>a) En el último párrafo de los antecedentes del Acuerde mediante el cual el Pleno del Instituto determinó someter a consulta pública el anteproyecto, se sugiere el siguiente ajuste en la redacción.</w:t>
            </w:r>
          </w:p>
          <w:p w:rsidR="00431238" w:rsidRPr="00772221" w:rsidRDefault="00431238" w:rsidP="00C322A1">
            <w:pPr>
              <w:jc w:val="both"/>
              <w:rPr>
                <w:rFonts w:ascii="ITC Avant Garde" w:hAnsi="ITC Avant Garde"/>
                <w:sz w:val="20"/>
                <w:szCs w:val="20"/>
              </w:rPr>
            </w:pPr>
            <w:r w:rsidRPr="00772221">
              <w:rPr>
                <w:rFonts w:ascii="ITC Avant Garde" w:hAnsi="ITC Avant Garde"/>
                <w:sz w:val="20"/>
                <w:szCs w:val="20"/>
              </w:rPr>
              <w:t xml:space="preserve">“Por lo anterior, </w:t>
            </w:r>
            <w:r w:rsidRPr="00772221">
              <w:rPr>
                <w:rFonts w:ascii="ITC Avant Garde" w:hAnsi="ITC Avant Garde"/>
                <w:strike/>
                <w:sz w:val="20"/>
                <w:szCs w:val="20"/>
              </w:rPr>
              <w:t>en atención a los antecedentes anteriores</w:t>
            </w:r>
            <w:r w:rsidRPr="00772221">
              <w:rPr>
                <w:rFonts w:ascii="ITC Avant Garde" w:hAnsi="ITC Avant Garde"/>
                <w:sz w:val="20"/>
                <w:szCs w:val="20"/>
              </w:rPr>
              <w:t>, y</w:t>
            </w:r>
          </w:p>
          <w:p w:rsidR="00431238" w:rsidRPr="00772221" w:rsidRDefault="00431238" w:rsidP="00C322A1">
            <w:pPr>
              <w:jc w:val="both"/>
              <w:rPr>
                <w:rFonts w:ascii="ITC Avant Garde" w:hAnsi="ITC Avant Garde"/>
                <w:sz w:val="20"/>
                <w:szCs w:val="20"/>
              </w:rPr>
            </w:pPr>
            <w:r w:rsidRPr="00772221">
              <w:rPr>
                <w:rFonts w:ascii="ITC Avant Garde" w:hAnsi="ITC Avant Garde"/>
                <w:sz w:val="20"/>
                <w:szCs w:val="20"/>
              </w:rPr>
              <w:t>CONSIDERANDO”</w:t>
            </w:r>
          </w:p>
        </w:tc>
        <w:tc>
          <w:tcPr>
            <w:tcW w:w="1817" w:type="pct"/>
            <w:tcBorders>
              <w:top w:val="single" w:sz="4" w:space="0" w:color="auto"/>
              <w:left w:val="single" w:sz="8" w:space="0" w:color="auto"/>
              <w:bottom w:val="single" w:sz="4" w:space="0" w:color="auto"/>
              <w:right w:val="single" w:sz="8" w:space="0" w:color="000000"/>
            </w:tcBorders>
            <w:shd w:val="clear" w:color="auto" w:fill="FFFFFF" w:themeFill="background1"/>
          </w:tcPr>
          <w:p w:rsidR="00431238" w:rsidRPr="00772221" w:rsidRDefault="00F23D8B" w:rsidP="00772221">
            <w:pPr>
              <w:jc w:val="both"/>
              <w:rPr>
                <w:rFonts w:ascii="ITC Avant Garde" w:hAnsi="ITC Avant Garde"/>
                <w:sz w:val="20"/>
                <w:szCs w:val="20"/>
              </w:rPr>
            </w:pPr>
            <w:r w:rsidRPr="00772221">
              <w:rPr>
                <w:rFonts w:ascii="ITC Avant Garde" w:hAnsi="ITC Avant Garde"/>
                <w:sz w:val="20"/>
                <w:szCs w:val="20"/>
              </w:rPr>
              <w:t xml:space="preserve">Se estima procedente el comentario, sin </w:t>
            </w:r>
            <w:r w:rsidR="00E137B0" w:rsidRPr="00772221">
              <w:rPr>
                <w:rFonts w:ascii="ITC Avant Garde" w:hAnsi="ITC Avant Garde"/>
                <w:sz w:val="20"/>
                <w:szCs w:val="20"/>
              </w:rPr>
              <w:t>embargo,</w:t>
            </w:r>
            <w:r w:rsidRPr="00772221">
              <w:rPr>
                <w:rFonts w:ascii="ITC Avant Garde" w:hAnsi="ITC Avant Garde"/>
                <w:sz w:val="20"/>
                <w:szCs w:val="20"/>
              </w:rPr>
              <w:t xml:space="preserve"> su atención no es posible ya que la emisión del Acuerdo en análisis, es un acto consumado. </w:t>
            </w:r>
          </w:p>
        </w:tc>
      </w:tr>
    </w:tbl>
    <w:p w:rsidR="0083615C" w:rsidRDefault="0083615C"/>
    <w:tbl>
      <w:tblPr>
        <w:tblW w:w="5000" w:type="pct"/>
        <w:tblLayout w:type="fixed"/>
        <w:tblCellMar>
          <w:left w:w="70" w:type="dxa"/>
          <w:right w:w="70" w:type="dxa"/>
        </w:tblCellMar>
        <w:tblLook w:val="04A0" w:firstRow="1" w:lastRow="0" w:firstColumn="1" w:lastColumn="0" w:noHBand="0" w:noVBand="1"/>
      </w:tblPr>
      <w:tblGrid>
        <w:gridCol w:w="556"/>
        <w:gridCol w:w="2270"/>
        <w:gridCol w:w="5101"/>
        <w:gridCol w:w="5059"/>
      </w:tblGrid>
      <w:tr w:rsidR="002462FD" w:rsidRPr="00FC26DA" w:rsidTr="00031203">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2462FD" w:rsidRPr="00FC26DA" w:rsidRDefault="002462FD" w:rsidP="00450F97">
            <w:pPr>
              <w:spacing w:after="0" w:line="240" w:lineRule="auto"/>
              <w:jc w:val="center"/>
              <w:rPr>
                <w:rFonts w:ascii="ITC Avant Garde" w:hAnsi="ITC Avant Garde"/>
                <w:b/>
                <w:color w:val="000000"/>
                <w:sz w:val="20"/>
              </w:rPr>
            </w:pPr>
            <w:r w:rsidRPr="00FC26DA">
              <w:rPr>
                <w:rFonts w:ascii="ITC Avant Garde" w:hAnsi="ITC Avant Garde"/>
                <w:b/>
                <w:color w:val="000000"/>
                <w:sz w:val="20"/>
              </w:rPr>
              <w:t xml:space="preserve">Folio: </w:t>
            </w:r>
            <w:r w:rsidR="00450F97">
              <w:rPr>
                <w:rFonts w:ascii="ITC Avant Garde" w:hAnsi="ITC Avant Garde"/>
                <w:b/>
                <w:color w:val="000000"/>
                <w:sz w:val="20"/>
              </w:rPr>
              <w:t>9</w:t>
            </w:r>
          </w:p>
        </w:tc>
      </w:tr>
      <w:tr w:rsidR="002462FD" w:rsidRPr="00FC26DA" w:rsidTr="00031203">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2462FD" w:rsidRPr="00FC26DA" w:rsidRDefault="002462FD" w:rsidP="00031203">
            <w:pPr>
              <w:spacing w:after="0" w:line="240" w:lineRule="auto"/>
              <w:jc w:val="center"/>
              <w:rPr>
                <w:rFonts w:ascii="ITC Avant Garde" w:hAnsi="ITC Avant Garde"/>
                <w:b/>
                <w:color w:val="000000"/>
                <w:sz w:val="20"/>
              </w:rPr>
            </w:pPr>
            <w:r w:rsidRPr="00D66B3E">
              <w:rPr>
                <w:rFonts w:ascii="ITC Avant Garde" w:hAnsi="ITC Avant Garde"/>
                <w:b/>
                <w:sz w:val="20"/>
              </w:rPr>
              <w:t>Altán Redes, S.A.P.I. de C.V. </w:t>
            </w:r>
          </w:p>
        </w:tc>
      </w:tr>
      <w:tr w:rsidR="002462FD" w:rsidRPr="00FC26DA" w:rsidTr="00031203">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2462FD" w:rsidRPr="00FC26DA" w:rsidRDefault="002462FD" w:rsidP="00031203">
            <w:pPr>
              <w:spacing w:after="0" w:line="240" w:lineRule="auto"/>
              <w:jc w:val="center"/>
              <w:rPr>
                <w:rFonts w:ascii="ITC Avant Garde" w:hAnsi="ITC Avant Garde"/>
                <w:b/>
                <w:color w:val="000000"/>
                <w:sz w:val="20"/>
              </w:rPr>
            </w:pPr>
            <w:r w:rsidRPr="00FC26DA">
              <w:rPr>
                <w:rFonts w:ascii="ITC Avant Garde" w:hAnsi="ITC Avant Garde"/>
                <w:b/>
                <w:color w:val="000000"/>
                <w:sz w:val="20"/>
              </w:rPr>
              <w:t>Represen</w:t>
            </w:r>
            <w:r>
              <w:rPr>
                <w:rFonts w:ascii="ITC Avant Garde" w:hAnsi="ITC Avant Garde"/>
                <w:b/>
                <w:color w:val="000000"/>
                <w:sz w:val="20"/>
              </w:rPr>
              <w:t>tada por: Javier Salgado Leirado</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772221" w:rsidRDefault="002462FD" w:rsidP="00031203">
            <w:pPr>
              <w:spacing w:after="0" w:line="240" w:lineRule="auto"/>
              <w:jc w:val="center"/>
              <w:rPr>
                <w:rFonts w:ascii="ITC Avant Garde" w:eastAsia="Times New Roman" w:hAnsi="ITC Avant Garde" w:cs="Courier New"/>
                <w:b/>
                <w:color w:val="000000"/>
                <w:sz w:val="20"/>
                <w:szCs w:val="20"/>
                <w:lang w:eastAsia="es-MX"/>
              </w:rPr>
            </w:pPr>
            <w:r w:rsidRPr="00772221">
              <w:rPr>
                <w:rFonts w:ascii="ITC Avant Garde" w:hAnsi="ITC Avant Garde"/>
                <w:b/>
                <w:sz w:val="20"/>
                <w:szCs w:val="20"/>
              </w:rPr>
              <w:t>Artículo o Apartado</w:t>
            </w:r>
            <w:r w:rsidR="00B92ED0" w:rsidRPr="00772221">
              <w:rPr>
                <w:rFonts w:ascii="ITC Avant Garde" w:hAnsi="ITC Avant Garde"/>
                <w:b/>
                <w:sz w:val="20"/>
                <w:szCs w:val="20"/>
              </w:rPr>
              <w:t xml:space="preserve"> del Anteproyecto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72221" w:rsidRDefault="002462FD" w:rsidP="00031203">
            <w:pPr>
              <w:spacing w:after="0" w:line="240" w:lineRule="auto"/>
              <w:jc w:val="center"/>
              <w:rPr>
                <w:rFonts w:ascii="ITC Avant Garde" w:eastAsia="Times New Roman" w:hAnsi="ITC Avant Garde" w:cs="Courier New"/>
                <w:b/>
                <w:color w:val="000000"/>
                <w:sz w:val="20"/>
                <w:szCs w:val="20"/>
                <w:lang w:eastAsia="es-MX"/>
              </w:rPr>
            </w:pPr>
            <w:r w:rsidRPr="00772221">
              <w:rPr>
                <w:rFonts w:ascii="ITC Avant Garde" w:hAnsi="ITC Avant Garde"/>
                <w:b/>
                <w:sz w:val="20"/>
                <w:szCs w:val="20"/>
              </w:rPr>
              <w:t>Comentarios, opiniones o aportaciones</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72221" w:rsidRDefault="002462FD" w:rsidP="00031203">
            <w:pPr>
              <w:spacing w:after="0" w:line="240" w:lineRule="auto"/>
              <w:jc w:val="center"/>
              <w:rPr>
                <w:rFonts w:ascii="ITC Avant Garde" w:eastAsia="Times New Roman" w:hAnsi="ITC Avant Garde" w:cs="Courier New"/>
                <w:b/>
                <w:color w:val="000000"/>
                <w:sz w:val="20"/>
                <w:szCs w:val="20"/>
                <w:lang w:eastAsia="es-MX"/>
              </w:rPr>
            </w:pPr>
            <w:r w:rsidRPr="00772221">
              <w:rPr>
                <w:rFonts w:ascii="ITC Avant Garde" w:hAnsi="ITC Avant Garde"/>
                <w:b/>
                <w:sz w:val="20"/>
                <w:szCs w:val="20"/>
              </w:rPr>
              <w:t>Respuesta</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SEGUNDO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E1EB6" w:rsidRDefault="002462FD" w:rsidP="00031203">
            <w:pPr>
              <w:spacing w:after="0" w:line="240" w:lineRule="auto"/>
              <w:ind w:right="113"/>
              <w:jc w:val="both"/>
              <w:rPr>
                <w:rFonts w:ascii="ITC Avant Garde" w:eastAsia="Times New Roman" w:hAnsi="ITC Avant Garde" w:cs="Courier New"/>
                <w:color w:val="000000"/>
                <w:sz w:val="20"/>
                <w:szCs w:val="20"/>
                <w:lang w:eastAsia="es-MX"/>
              </w:rPr>
            </w:pPr>
            <w:r w:rsidRPr="00FE1EB6">
              <w:rPr>
                <w:rFonts w:ascii="ITC Avant Garde" w:eastAsia="Times New Roman" w:hAnsi="ITC Avant Garde" w:cs="Courier New"/>
                <w:color w:val="000000"/>
                <w:sz w:val="20"/>
                <w:szCs w:val="20"/>
                <w:lang w:eastAsia="es-MX"/>
              </w:rPr>
              <w:t>El concepto de “Actos Administrativos</w:t>
            </w:r>
            <w:r>
              <w:rPr>
                <w:rFonts w:ascii="ITC Avant Garde" w:eastAsia="Times New Roman" w:hAnsi="ITC Avant Garde" w:cs="Courier New"/>
                <w:color w:val="000000"/>
                <w:sz w:val="20"/>
                <w:szCs w:val="20"/>
                <w:lang w:eastAsia="es-MX"/>
              </w:rPr>
              <w:t xml:space="preserve"> </w:t>
            </w:r>
            <w:r w:rsidRPr="00FE1EB6">
              <w:rPr>
                <w:rFonts w:ascii="ITC Avant Garde" w:eastAsia="Times New Roman" w:hAnsi="ITC Avant Garde" w:cs="Courier New"/>
                <w:color w:val="000000"/>
                <w:sz w:val="20"/>
                <w:szCs w:val="20"/>
                <w:lang w:eastAsia="es-MX"/>
              </w:rPr>
              <w:t>Electrónicos”, contempla que los emplazamientos serán realizados mediante esta vía, lo cual genera inseguridad jurídica a los involucrados. Un emplazamiento debe ser mediante notificación personal y después el procedimiento podría sustanciarse vía electrónica.</w:t>
            </w:r>
          </w:p>
          <w:p w:rsidR="002462FD" w:rsidRPr="00FE1EB6" w:rsidRDefault="002462FD" w:rsidP="00031203">
            <w:pPr>
              <w:spacing w:after="0" w:line="240" w:lineRule="auto"/>
              <w:ind w:left="348" w:right="113"/>
              <w:jc w:val="both"/>
              <w:rPr>
                <w:rFonts w:ascii="ITC Avant Garde" w:eastAsia="Times New Roman" w:hAnsi="ITC Avant Garde" w:cs="Courier New"/>
                <w:color w:val="000000"/>
                <w:sz w:val="20"/>
                <w:szCs w:val="20"/>
                <w:lang w:eastAsia="es-MX"/>
              </w:rPr>
            </w:pPr>
          </w:p>
          <w:p w:rsidR="002462FD" w:rsidRPr="00FC26DA" w:rsidRDefault="002462FD" w:rsidP="00031203">
            <w:pPr>
              <w:spacing w:after="0" w:line="240" w:lineRule="auto"/>
              <w:ind w:right="113"/>
              <w:jc w:val="both"/>
              <w:rPr>
                <w:rFonts w:ascii="ITC Avant Garde" w:eastAsia="Times New Roman" w:hAnsi="ITC Avant Garde" w:cs="Courier New"/>
                <w:color w:val="000000"/>
                <w:sz w:val="20"/>
                <w:szCs w:val="20"/>
                <w:lang w:eastAsia="es-MX"/>
              </w:rPr>
            </w:pPr>
            <w:r w:rsidRPr="00FE1EB6">
              <w:rPr>
                <w:rFonts w:ascii="ITC Avant Garde" w:eastAsia="Times New Roman" w:hAnsi="ITC Avant Garde" w:cs="Courier New"/>
                <w:color w:val="000000"/>
                <w:sz w:val="20"/>
                <w:szCs w:val="20"/>
                <w:lang w:eastAsia="es-MX"/>
              </w:rPr>
              <w:t>Lo anterior tiene fundamento en los artículos 305 y 306 del Código Federal de Procedimientos Civiles, de aplicación supletoria a la Ley Federal de Telecomunicaciones y Radiodifusión, los emplazamientos o primeras notificaciones del asunto de que se trate deben ser mediante notificación personal. Por tanto, no pueden llevarse a cabo de forma electrónica.</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CA0C76" w:rsidRDefault="002462FD" w:rsidP="00031203">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No es procedente el comentario, dado que la norma citada es supletoria, </w:t>
            </w:r>
            <w:r w:rsidR="00CA0C76">
              <w:rPr>
                <w:rFonts w:ascii="ITC Avant Garde" w:eastAsia="Times New Roman" w:hAnsi="ITC Avant Garde" w:cs="Courier New"/>
                <w:color w:val="000000"/>
                <w:sz w:val="20"/>
                <w:szCs w:val="20"/>
                <w:lang w:eastAsia="es-MX"/>
              </w:rPr>
              <w:t xml:space="preserve">cuya característica es, que </w:t>
            </w:r>
            <w:r w:rsidR="00CA0C76" w:rsidRPr="00CA0C76">
              <w:rPr>
                <w:rFonts w:ascii="ITC Avant Garde" w:eastAsia="Times New Roman" w:hAnsi="ITC Avant Garde" w:cs="Courier New"/>
                <w:color w:val="000000"/>
                <w:sz w:val="20"/>
                <w:szCs w:val="20"/>
                <w:lang w:eastAsia="es-MX"/>
              </w:rPr>
              <w:t>sólo se aplica para integrar una omisión en la ley o para interpretar sus disposiciones en forma que se integre con principios generales contenidos en otras leyes</w:t>
            </w:r>
            <w:r w:rsidR="00CA0C76">
              <w:rPr>
                <w:rFonts w:ascii="ITC Avant Garde" w:eastAsia="Times New Roman" w:hAnsi="ITC Avant Garde" w:cs="Courier New"/>
                <w:color w:val="000000"/>
                <w:sz w:val="20"/>
                <w:szCs w:val="20"/>
                <w:lang w:eastAsia="es-MX"/>
              </w:rPr>
              <w:t>.</w:t>
            </w:r>
          </w:p>
          <w:p w:rsidR="00CA0C76" w:rsidRDefault="00CA0C76" w:rsidP="00031203">
            <w:pPr>
              <w:spacing w:after="0" w:line="240" w:lineRule="auto"/>
              <w:jc w:val="both"/>
              <w:rPr>
                <w:rFonts w:ascii="ITC Avant Garde" w:eastAsia="Times New Roman" w:hAnsi="ITC Avant Garde" w:cs="Courier New"/>
                <w:color w:val="000000"/>
                <w:sz w:val="20"/>
                <w:szCs w:val="20"/>
                <w:lang w:eastAsia="es-MX"/>
              </w:rPr>
            </w:pPr>
          </w:p>
          <w:p w:rsidR="00CA0C76" w:rsidRDefault="00CA0C76" w:rsidP="00CA0C76">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En tal sentido, el presente lineamiento no requiere de otras disposiciones para complementarse, dado que en él se establecen aquellos actos que deban comunicarse a los </w:t>
            </w:r>
            <w:r w:rsidR="00E137B0">
              <w:rPr>
                <w:rFonts w:ascii="ITC Avant Garde" w:eastAsia="Times New Roman" w:hAnsi="ITC Avant Garde" w:cs="Courier New"/>
                <w:color w:val="000000"/>
                <w:sz w:val="20"/>
                <w:szCs w:val="20"/>
                <w:lang w:eastAsia="es-MX"/>
              </w:rPr>
              <w:t>P</w:t>
            </w:r>
            <w:r>
              <w:rPr>
                <w:rFonts w:ascii="ITC Avant Garde" w:eastAsia="Times New Roman" w:hAnsi="ITC Avant Garde" w:cs="Courier New"/>
                <w:color w:val="000000"/>
                <w:sz w:val="20"/>
                <w:szCs w:val="20"/>
                <w:lang w:eastAsia="es-MX"/>
              </w:rPr>
              <w:t xml:space="preserve">romoventes con motivo de algún </w:t>
            </w:r>
            <w:r w:rsidR="00E137B0">
              <w:rPr>
                <w:rFonts w:ascii="ITC Avant Garde" w:eastAsia="Times New Roman" w:hAnsi="ITC Avant Garde" w:cs="Courier New"/>
                <w:color w:val="000000"/>
                <w:sz w:val="20"/>
                <w:szCs w:val="20"/>
                <w:lang w:eastAsia="es-MX"/>
              </w:rPr>
              <w:t>T</w:t>
            </w:r>
            <w:r>
              <w:rPr>
                <w:rFonts w:ascii="ITC Avant Garde" w:eastAsia="Times New Roman" w:hAnsi="ITC Avant Garde" w:cs="Courier New"/>
                <w:color w:val="000000"/>
                <w:sz w:val="20"/>
                <w:szCs w:val="20"/>
                <w:lang w:eastAsia="es-MX"/>
              </w:rPr>
              <w:t xml:space="preserve">rámite o </w:t>
            </w:r>
            <w:r w:rsidR="00E137B0">
              <w:rPr>
                <w:rFonts w:ascii="ITC Avant Garde" w:eastAsia="Times New Roman" w:hAnsi="ITC Avant Garde" w:cs="Courier New"/>
                <w:color w:val="000000"/>
                <w:sz w:val="20"/>
                <w:szCs w:val="20"/>
                <w:lang w:eastAsia="es-MX"/>
              </w:rPr>
              <w:t>S</w:t>
            </w:r>
            <w:r>
              <w:rPr>
                <w:rFonts w:ascii="ITC Avant Garde" w:eastAsia="Times New Roman" w:hAnsi="ITC Avant Garde" w:cs="Courier New"/>
                <w:color w:val="000000"/>
                <w:sz w:val="20"/>
                <w:szCs w:val="20"/>
                <w:lang w:eastAsia="es-MX"/>
              </w:rPr>
              <w:t>ervicio a través de medios electrónicos y el procedimiento para su notificación mediante dichos medios.</w:t>
            </w:r>
          </w:p>
          <w:p w:rsidR="00CA0C76" w:rsidRDefault="00CA0C76" w:rsidP="00031203">
            <w:pPr>
              <w:spacing w:after="0" w:line="240" w:lineRule="auto"/>
              <w:jc w:val="both"/>
              <w:rPr>
                <w:rFonts w:ascii="ITC Avant Garde" w:eastAsia="Times New Roman" w:hAnsi="ITC Avant Garde" w:cs="Courier New"/>
                <w:color w:val="000000"/>
                <w:sz w:val="20"/>
                <w:szCs w:val="20"/>
                <w:lang w:eastAsia="es-MX"/>
              </w:rPr>
            </w:pPr>
          </w:p>
          <w:p w:rsidR="002462FD" w:rsidRPr="00FC26DA" w:rsidRDefault="00CA0C76" w:rsidP="00CA0C76">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Ahora bien, contrario a lo señalado en el comentario que se atiende, </w:t>
            </w:r>
            <w:r w:rsidR="002462FD">
              <w:rPr>
                <w:rFonts w:ascii="ITC Avant Garde" w:eastAsia="Times New Roman" w:hAnsi="ITC Avant Garde" w:cs="Courier New"/>
                <w:color w:val="000000"/>
                <w:sz w:val="20"/>
                <w:szCs w:val="20"/>
                <w:lang w:eastAsia="es-MX"/>
              </w:rPr>
              <w:t>la L</w:t>
            </w:r>
            <w:r>
              <w:rPr>
                <w:rFonts w:ascii="ITC Avant Garde" w:eastAsia="Times New Roman" w:hAnsi="ITC Avant Garde" w:cs="Courier New"/>
                <w:color w:val="000000"/>
                <w:sz w:val="20"/>
                <w:szCs w:val="20"/>
                <w:lang w:eastAsia="es-MX"/>
              </w:rPr>
              <w:t xml:space="preserve">ey </w:t>
            </w:r>
            <w:r w:rsidR="002462FD">
              <w:rPr>
                <w:rFonts w:ascii="ITC Avant Garde" w:eastAsia="Times New Roman" w:hAnsi="ITC Avant Garde" w:cs="Courier New"/>
                <w:color w:val="000000"/>
                <w:sz w:val="20"/>
                <w:szCs w:val="20"/>
                <w:lang w:eastAsia="es-MX"/>
              </w:rPr>
              <w:t>F</w:t>
            </w:r>
            <w:r>
              <w:rPr>
                <w:rFonts w:ascii="ITC Avant Garde" w:eastAsia="Times New Roman" w:hAnsi="ITC Avant Garde" w:cs="Courier New"/>
                <w:color w:val="000000"/>
                <w:sz w:val="20"/>
                <w:szCs w:val="20"/>
                <w:lang w:eastAsia="es-MX"/>
              </w:rPr>
              <w:t xml:space="preserve">ederal de </w:t>
            </w:r>
            <w:r w:rsidR="002462FD">
              <w:rPr>
                <w:rFonts w:ascii="ITC Avant Garde" w:eastAsia="Times New Roman" w:hAnsi="ITC Avant Garde" w:cs="Courier New"/>
                <w:color w:val="000000"/>
                <w:sz w:val="20"/>
                <w:szCs w:val="20"/>
                <w:lang w:eastAsia="es-MX"/>
              </w:rPr>
              <w:t>P</w:t>
            </w:r>
            <w:r>
              <w:rPr>
                <w:rFonts w:ascii="ITC Avant Garde" w:eastAsia="Times New Roman" w:hAnsi="ITC Avant Garde" w:cs="Courier New"/>
                <w:color w:val="000000"/>
                <w:sz w:val="20"/>
                <w:szCs w:val="20"/>
                <w:lang w:eastAsia="es-MX"/>
              </w:rPr>
              <w:t xml:space="preserve">rocedimiento </w:t>
            </w:r>
            <w:r w:rsidR="002462FD">
              <w:rPr>
                <w:rFonts w:ascii="ITC Avant Garde" w:eastAsia="Times New Roman" w:hAnsi="ITC Avant Garde" w:cs="Courier New"/>
                <w:color w:val="000000"/>
                <w:sz w:val="20"/>
                <w:szCs w:val="20"/>
                <w:lang w:eastAsia="es-MX"/>
              </w:rPr>
              <w:t>A</w:t>
            </w:r>
            <w:r>
              <w:rPr>
                <w:rFonts w:ascii="ITC Avant Garde" w:eastAsia="Times New Roman" w:hAnsi="ITC Avant Garde" w:cs="Courier New"/>
                <w:color w:val="000000"/>
                <w:sz w:val="20"/>
                <w:szCs w:val="20"/>
                <w:lang w:eastAsia="es-MX"/>
              </w:rPr>
              <w:t>dministrativo</w:t>
            </w:r>
            <w:r w:rsidR="002462FD">
              <w:rPr>
                <w:rFonts w:ascii="ITC Avant Garde" w:eastAsia="Times New Roman" w:hAnsi="ITC Avant Garde" w:cs="Courier New"/>
                <w:color w:val="000000"/>
                <w:sz w:val="20"/>
                <w:szCs w:val="20"/>
                <w:lang w:eastAsia="es-MX"/>
              </w:rPr>
              <w:t xml:space="preserve"> establece la validez de las notificaciones electrónicas</w:t>
            </w:r>
            <w:r>
              <w:rPr>
                <w:rFonts w:ascii="ITC Avant Garde" w:eastAsia="Times New Roman" w:hAnsi="ITC Avant Garde" w:cs="Courier New"/>
                <w:color w:val="000000"/>
                <w:sz w:val="20"/>
                <w:szCs w:val="20"/>
                <w:lang w:eastAsia="es-MX"/>
              </w:rPr>
              <w:t>, en términos de la fracción II de su artículo 35</w:t>
            </w:r>
            <w:r w:rsidR="002462FD">
              <w:rPr>
                <w:rFonts w:ascii="ITC Avant Garde" w:eastAsia="Times New Roman" w:hAnsi="ITC Avant Garde" w:cs="Courier New"/>
                <w:color w:val="000000"/>
                <w:sz w:val="20"/>
                <w:szCs w:val="20"/>
                <w:lang w:eastAsia="es-MX"/>
              </w:rPr>
              <w:t>, cuyas directrices han sido retomadas en los respectivos</w:t>
            </w:r>
            <w:r w:rsidR="00593128">
              <w:rPr>
                <w:rFonts w:ascii="ITC Avant Garde" w:eastAsia="Times New Roman" w:hAnsi="ITC Avant Garde" w:cs="Courier New"/>
                <w:color w:val="000000"/>
                <w:sz w:val="20"/>
                <w:szCs w:val="20"/>
                <w:lang w:eastAsia="es-MX"/>
              </w:rPr>
              <w:t xml:space="preserve"> L</w:t>
            </w:r>
            <w:r w:rsidR="002462FD">
              <w:rPr>
                <w:rFonts w:ascii="ITC Avant Garde" w:eastAsia="Times New Roman" w:hAnsi="ITC Avant Garde" w:cs="Courier New"/>
                <w:color w:val="000000"/>
                <w:sz w:val="20"/>
                <w:szCs w:val="20"/>
                <w:lang w:eastAsia="es-MX"/>
              </w:rPr>
              <w:t xml:space="preserve">ineamientos para garantizar la legalidad de los procedimientos, así como para dar certeza jurídica de los mismos a los </w:t>
            </w:r>
            <w:r w:rsidR="00593128">
              <w:rPr>
                <w:rFonts w:ascii="ITC Avant Garde" w:eastAsia="Times New Roman" w:hAnsi="ITC Avant Garde" w:cs="Courier New"/>
                <w:color w:val="000000"/>
                <w:sz w:val="20"/>
                <w:szCs w:val="20"/>
                <w:lang w:eastAsia="es-MX"/>
              </w:rPr>
              <w:t>P</w:t>
            </w:r>
            <w:r>
              <w:rPr>
                <w:rFonts w:ascii="ITC Avant Garde" w:eastAsia="Times New Roman" w:hAnsi="ITC Avant Garde" w:cs="Courier New"/>
                <w:color w:val="000000"/>
                <w:sz w:val="20"/>
                <w:szCs w:val="20"/>
                <w:lang w:eastAsia="es-MX"/>
              </w:rPr>
              <w:t>romoventes</w:t>
            </w:r>
            <w:r w:rsidR="002462FD">
              <w:rPr>
                <w:rFonts w:ascii="ITC Avant Garde" w:eastAsia="Times New Roman" w:hAnsi="ITC Avant Garde" w:cs="Courier New"/>
                <w:color w:val="000000"/>
                <w:sz w:val="20"/>
                <w:szCs w:val="20"/>
                <w:lang w:eastAsia="es-MX"/>
              </w:rPr>
              <w:t>.</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2</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SEGUNDO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both"/>
              <w:rPr>
                <w:rFonts w:ascii="ITC Avant Garde" w:eastAsia="Times New Roman" w:hAnsi="ITC Avant Garde" w:cs="Courier New"/>
                <w:color w:val="000000"/>
                <w:sz w:val="20"/>
                <w:szCs w:val="20"/>
                <w:lang w:eastAsia="es-MX"/>
              </w:rPr>
            </w:pPr>
            <w:r w:rsidRPr="0027455D">
              <w:rPr>
                <w:rFonts w:ascii="ITC Avant Garde" w:eastAsia="Times New Roman" w:hAnsi="ITC Avant Garde" w:cs="Courier New"/>
                <w:color w:val="000000"/>
                <w:sz w:val="20"/>
                <w:szCs w:val="20"/>
                <w:lang w:eastAsia="es-MX"/>
              </w:rPr>
              <w:t>Sobre la definición de “Cédula de Información”, se deben señalar los costos que el trámite tenga, en caso de ser aplicable, de conformidad con la Ley Federal de Derechos</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EF3D8C" w:rsidP="00031203">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Es</w:t>
            </w:r>
            <w:r w:rsidR="002462FD">
              <w:rPr>
                <w:rFonts w:ascii="ITC Avant Garde" w:eastAsia="Times New Roman" w:hAnsi="ITC Avant Garde" w:cs="Courier New"/>
                <w:color w:val="000000"/>
                <w:sz w:val="20"/>
                <w:szCs w:val="20"/>
                <w:lang w:eastAsia="es-MX"/>
              </w:rPr>
              <w:t xml:space="preserve"> procedente el comentario, por lo que se procede a realizar las modificaciones correspondientes.</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3</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SEGUNDO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15418" w:rsidRDefault="002462FD" w:rsidP="00031203">
            <w:pPr>
              <w:spacing w:after="0" w:line="240" w:lineRule="auto"/>
              <w:jc w:val="both"/>
              <w:rPr>
                <w:rFonts w:ascii="ITC Avant Garde" w:eastAsia="Times New Roman" w:hAnsi="ITC Avant Garde" w:cs="Courier New"/>
                <w:color w:val="000000"/>
                <w:sz w:val="20"/>
                <w:szCs w:val="20"/>
                <w:lang w:val="es-ES_tradnl" w:eastAsia="es-MX"/>
              </w:rPr>
            </w:pPr>
            <w:r w:rsidRPr="00715418">
              <w:rPr>
                <w:rFonts w:ascii="ITC Avant Garde" w:eastAsia="Times New Roman" w:hAnsi="ITC Avant Garde" w:cs="Courier New"/>
                <w:color w:val="000000"/>
                <w:sz w:val="20"/>
                <w:szCs w:val="20"/>
                <w:lang w:val="es-ES_tradnl" w:eastAsia="es-MX"/>
              </w:rPr>
              <w:t xml:space="preserve">Respecto del concepto “Documento Digitalizado” destaca que el IFT pretende aminorar el manejo de documentos originales, lo cual representa un aspecto positivo para los concesionarios, sin embargo, estos Lineamientos contemplan también la facultad del Instituto para requerir en todo momento el original del “Documento Digitalizado” para realizar un cotejo. </w:t>
            </w:r>
          </w:p>
          <w:p w:rsidR="002462FD" w:rsidRPr="00FC26DA" w:rsidRDefault="002462FD" w:rsidP="00031203">
            <w:pPr>
              <w:spacing w:after="0" w:line="240" w:lineRule="auto"/>
              <w:jc w:val="both"/>
              <w:rPr>
                <w:rFonts w:ascii="ITC Avant Garde" w:eastAsia="Times New Roman" w:hAnsi="ITC Avant Garde" w:cs="Courier New"/>
                <w:color w:val="000000"/>
                <w:sz w:val="20"/>
                <w:szCs w:val="20"/>
                <w:lang w:val="es-ES_tradnl" w:eastAsia="es-MX"/>
              </w:rPr>
            </w:pPr>
            <w:r w:rsidRPr="00715418">
              <w:rPr>
                <w:rFonts w:ascii="ITC Avant Garde" w:eastAsia="Times New Roman" w:hAnsi="ITC Avant Garde" w:cs="Courier New"/>
                <w:color w:val="000000"/>
                <w:sz w:val="20"/>
                <w:szCs w:val="20"/>
                <w:lang w:val="es-ES_tradnl" w:eastAsia="es-MX"/>
              </w:rPr>
              <w:t>Por seguridad Jurídica, se sugiere permitir la entrega en Oficialía de Partes, dentro de los 5 días hábiles siguientes al inicio del trámite vía electrónica, de los documentos originales de aquellos trámites que por su naturaleza así lo requieran p. ej. “Acreditación de Representante Legal”. Lo anterior sin perjuicio de que el inicio y gestión del trámite sea a través de la Ventanilla Electrónica.</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EF3D8C" w:rsidRDefault="00EF3D8C" w:rsidP="00EF3D8C">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No es</w:t>
            </w:r>
            <w:r w:rsidR="002462FD">
              <w:rPr>
                <w:rFonts w:ascii="ITC Avant Garde" w:eastAsia="Times New Roman" w:hAnsi="ITC Avant Garde" w:cs="Courier New"/>
                <w:color w:val="000000"/>
                <w:sz w:val="20"/>
                <w:szCs w:val="20"/>
                <w:lang w:eastAsia="es-MX"/>
              </w:rPr>
              <w:t xml:space="preserve"> procedente el comentario, debido a que</w:t>
            </w:r>
            <w:r>
              <w:rPr>
                <w:rFonts w:ascii="ITC Avant Garde" w:eastAsia="Times New Roman" w:hAnsi="ITC Avant Garde" w:cs="Courier New"/>
                <w:color w:val="000000"/>
                <w:sz w:val="20"/>
                <w:szCs w:val="20"/>
                <w:lang w:eastAsia="es-MX"/>
              </w:rPr>
              <w:t xml:space="preserve"> se trata de un lineamiento de carácter general</w:t>
            </w:r>
            <w:r w:rsidR="002462FD">
              <w:rPr>
                <w:rFonts w:ascii="ITC Avant Garde" w:eastAsia="Times New Roman" w:hAnsi="ITC Avant Garde" w:cs="Courier New"/>
                <w:color w:val="000000"/>
                <w:sz w:val="20"/>
                <w:szCs w:val="20"/>
                <w:lang w:eastAsia="es-MX"/>
              </w:rPr>
              <w:t xml:space="preserve"> </w:t>
            </w:r>
            <w:r w:rsidRPr="00EF3D8C">
              <w:rPr>
                <w:rFonts w:ascii="ITC Avant Garde" w:eastAsia="Times New Roman" w:hAnsi="ITC Avant Garde" w:cs="Courier New"/>
                <w:color w:val="000000"/>
                <w:sz w:val="20"/>
                <w:szCs w:val="20"/>
                <w:lang w:eastAsia="es-MX"/>
              </w:rPr>
              <w:t xml:space="preserve">para la sustanciación de los trámites y/o servicios que se realicen ante el Instituto a través de la </w:t>
            </w:r>
            <w:r w:rsidR="001824F7">
              <w:rPr>
                <w:rFonts w:ascii="ITC Avant Garde" w:eastAsia="Times New Roman" w:hAnsi="ITC Avant Garde" w:cs="Courier New"/>
                <w:color w:val="000000"/>
                <w:sz w:val="20"/>
                <w:szCs w:val="20"/>
                <w:lang w:eastAsia="es-MX"/>
              </w:rPr>
              <w:t>V</w:t>
            </w:r>
            <w:r w:rsidRPr="00EF3D8C">
              <w:rPr>
                <w:rFonts w:ascii="ITC Avant Garde" w:eastAsia="Times New Roman" w:hAnsi="ITC Avant Garde" w:cs="Courier New"/>
                <w:color w:val="000000"/>
                <w:sz w:val="20"/>
                <w:szCs w:val="20"/>
                <w:lang w:eastAsia="es-MX"/>
              </w:rPr>
              <w:t xml:space="preserve">entanilla </w:t>
            </w:r>
            <w:r w:rsidR="001824F7">
              <w:rPr>
                <w:rFonts w:ascii="ITC Avant Garde" w:eastAsia="Times New Roman" w:hAnsi="ITC Avant Garde" w:cs="Courier New"/>
                <w:color w:val="000000"/>
                <w:sz w:val="20"/>
                <w:szCs w:val="20"/>
                <w:lang w:eastAsia="es-MX"/>
              </w:rPr>
              <w:t>E</w:t>
            </w:r>
            <w:r w:rsidRPr="00EF3D8C">
              <w:rPr>
                <w:rFonts w:ascii="ITC Avant Garde" w:eastAsia="Times New Roman" w:hAnsi="ITC Avant Garde" w:cs="Courier New"/>
                <w:color w:val="000000"/>
                <w:sz w:val="20"/>
                <w:szCs w:val="20"/>
                <w:lang w:eastAsia="es-MX"/>
              </w:rPr>
              <w:t>lectrónica</w:t>
            </w:r>
            <w:r>
              <w:rPr>
                <w:rFonts w:ascii="ITC Avant Garde" w:eastAsia="Times New Roman" w:hAnsi="ITC Avant Garde" w:cs="Courier New"/>
                <w:color w:val="000000"/>
                <w:sz w:val="20"/>
                <w:szCs w:val="20"/>
                <w:lang w:eastAsia="es-MX"/>
              </w:rPr>
              <w:t>.</w:t>
            </w:r>
          </w:p>
          <w:p w:rsidR="00EF3D8C" w:rsidRDefault="00EF3D8C" w:rsidP="00EF3D8C">
            <w:pPr>
              <w:spacing w:after="0" w:line="240" w:lineRule="auto"/>
              <w:jc w:val="both"/>
              <w:rPr>
                <w:rFonts w:ascii="ITC Avant Garde" w:eastAsia="Times New Roman" w:hAnsi="ITC Avant Garde" w:cs="Courier New"/>
                <w:color w:val="000000"/>
                <w:sz w:val="20"/>
                <w:szCs w:val="20"/>
                <w:lang w:eastAsia="es-MX"/>
              </w:rPr>
            </w:pPr>
          </w:p>
          <w:p w:rsidR="00EF3D8C" w:rsidRDefault="00EF3D8C" w:rsidP="00EF3D8C">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En tal sentido</w:t>
            </w:r>
            <w:r w:rsidRPr="00EF3D8C">
              <w:rPr>
                <w:rFonts w:ascii="ITC Avant Garde" w:eastAsia="Times New Roman" w:hAnsi="ITC Avant Garde" w:cs="Courier New"/>
                <w:color w:val="000000"/>
                <w:sz w:val="20"/>
                <w:szCs w:val="20"/>
                <w:lang w:eastAsia="es-MX"/>
              </w:rPr>
              <w:t xml:space="preserve"> </w:t>
            </w:r>
            <w:r w:rsidR="002462FD">
              <w:rPr>
                <w:rFonts w:ascii="ITC Avant Garde" w:eastAsia="Times New Roman" w:hAnsi="ITC Avant Garde" w:cs="Courier New"/>
                <w:color w:val="000000"/>
                <w:sz w:val="20"/>
                <w:szCs w:val="20"/>
                <w:lang w:eastAsia="es-MX"/>
              </w:rPr>
              <w:t xml:space="preserve">si en algún </w:t>
            </w:r>
            <w:r w:rsidR="001824F7">
              <w:rPr>
                <w:rFonts w:ascii="ITC Avant Garde" w:eastAsia="Times New Roman" w:hAnsi="ITC Avant Garde" w:cs="Courier New"/>
                <w:color w:val="000000"/>
                <w:sz w:val="20"/>
                <w:szCs w:val="20"/>
                <w:lang w:eastAsia="es-MX"/>
              </w:rPr>
              <w:t>T</w:t>
            </w:r>
            <w:r w:rsidR="002462FD">
              <w:rPr>
                <w:rFonts w:ascii="ITC Avant Garde" w:eastAsia="Times New Roman" w:hAnsi="ITC Avant Garde" w:cs="Courier New"/>
                <w:color w:val="000000"/>
                <w:sz w:val="20"/>
                <w:szCs w:val="20"/>
                <w:lang w:eastAsia="es-MX"/>
              </w:rPr>
              <w:t>rámite fuera necesari</w:t>
            </w:r>
            <w:r w:rsidR="001824F7">
              <w:rPr>
                <w:rFonts w:ascii="ITC Avant Garde" w:eastAsia="Times New Roman" w:hAnsi="ITC Avant Garde" w:cs="Courier New"/>
                <w:color w:val="000000"/>
                <w:sz w:val="20"/>
                <w:szCs w:val="20"/>
                <w:lang w:eastAsia="es-MX"/>
              </w:rPr>
              <w:t>a</w:t>
            </w:r>
            <w:r w:rsidR="002462FD">
              <w:rPr>
                <w:rFonts w:ascii="ITC Avant Garde" w:eastAsia="Times New Roman" w:hAnsi="ITC Avant Garde" w:cs="Courier New"/>
                <w:color w:val="000000"/>
                <w:sz w:val="20"/>
                <w:szCs w:val="20"/>
                <w:lang w:eastAsia="es-MX"/>
              </w:rPr>
              <w:t xml:space="preserve"> la presentación de documento original de manera física, así se deberá establecer en la disposición que le dé origen</w:t>
            </w:r>
            <w:r>
              <w:rPr>
                <w:rFonts w:ascii="ITC Avant Garde" w:eastAsia="Times New Roman" w:hAnsi="ITC Avant Garde" w:cs="Courier New"/>
                <w:color w:val="000000"/>
                <w:sz w:val="20"/>
                <w:szCs w:val="20"/>
                <w:lang w:eastAsia="es-MX"/>
              </w:rPr>
              <w:t xml:space="preserve"> al </w:t>
            </w:r>
            <w:r w:rsidR="001824F7">
              <w:rPr>
                <w:rFonts w:ascii="ITC Avant Garde" w:eastAsia="Times New Roman" w:hAnsi="ITC Avant Garde" w:cs="Courier New"/>
                <w:color w:val="000000"/>
                <w:sz w:val="20"/>
                <w:szCs w:val="20"/>
                <w:lang w:eastAsia="es-MX"/>
              </w:rPr>
              <w:t>T</w:t>
            </w:r>
            <w:r>
              <w:rPr>
                <w:rFonts w:ascii="ITC Avant Garde" w:eastAsia="Times New Roman" w:hAnsi="ITC Avant Garde" w:cs="Courier New"/>
                <w:color w:val="000000"/>
                <w:sz w:val="20"/>
                <w:szCs w:val="20"/>
                <w:lang w:eastAsia="es-MX"/>
              </w:rPr>
              <w:t xml:space="preserve">rámite o </w:t>
            </w:r>
            <w:r w:rsidR="001824F7">
              <w:rPr>
                <w:rFonts w:ascii="ITC Avant Garde" w:eastAsia="Times New Roman" w:hAnsi="ITC Avant Garde" w:cs="Courier New"/>
                <w:color w:val="000000"/>
                <w:sz w:val="20"/>
                <w:szCs w:val="20"/>
                <w:lang w:eastAsia="es-MX"/>
              </w:rPr>
              <w:t>S</w:t>
            </w:r>
            <w:r>
              <w:rPr>
                <w:rFonts w:ascii="ITC Avant Garde" w:eastAsia="Times New Roman" w:hAnsi="ITC Avant Garde" w:cs="Courier New"/>
                <w:color w:val="000000"/>
                <w:sz w:val="20"/>
                <w:szCs w:val="20"/>
                <w:lang w:eastAsia="es-MX"/>
              </w:rPr>
              <w:t xml:space="preserve">ervicio, es decir, </w:t>
            </w:r>
            <w:r w:rsidRPr="00EF3D8C">
              <w:rPr>
                <w:rFonts w:ascii="ITC Avant Garde" w:eastAsia="Times New Roman" w:hAnsi="ITC Avant Garde" w:cs="Courier New"/>
                <w:color w:val="000000"/>
                <w:sz w:val="20"/>
                <w:szCs w:val="20"/>
                <w:lang w:eastAsia="es-MX"/>
              </w:rPr>
              <w:t xml:space="preserve">en los </w:t>
            </w:r>
            <w:r w:rsidR="001824F7">
              <w:rPr>
                <w:rFonts w:ascii="ITC Avant Garde" w:eastAsia="Times New Roman" w:hAnsi="ITC Avant Garde" w:cs="Courier New"/>
                <w:color w:val="000000"/>
                <w:sz w:val="20"/>
                <w:szCs w:val="20"/>
                <w:lang w:eastAsia="es-MX"/>
              </w:rPr>
              <w:t>L</w:t>
            </w:r>
            <w:r w:rsidRPr="00EF3D8C">
              <w:rPr>
                <w:rFonts w:ascii="ITC Avant Garde" w:eastAsia="Times New Roman" w:hAnsi="ITC Avant Garde" w:cs="Courier New"/>
                <w:color w:val="000000"/>
                <w:sz w:val="20"/>
                <w:szCs w:val="20"/>
                <w:lang w:eastAsia="es-MX"/>
              </w:rPr>
              <w:t xml:space="preserve">ineamientos o disposiciones que regulen el Trámite y/o Servicio en específico, se establecerán las reglas de carácter general y “las características de forma” que </w:t>
            </w:r>
            <w:r>
              <w:rPr>
                <w:rFonts w:ascii="ITC Avant Garde" w:eastAsia="Times New Roman" w:hAnsi="ITC Avant Garde" w:cs="Courier New"/>
                <w:color w:val="000000"/>
                <w:sz w:val="20"/>
                <w:szCs w:val="20"/>
                <w:lang w:eastAsia="es-MX"/>
              </w:rPr>
              <w:t xml:space="preserve">lo </w:t>
            </w:r>
            <w:r w:rsidRPr="00EF3D8C">
              <w:rPr>
                <w:rFonts w:ascii="ITC Avant Garde" w:eastAsia="Times New Roman" w:hAnsi="ITC Avant Garde" w:cs="Courier New"/>
                <w:color w:val="000000"/>
                <w:sz w:val="20"/>
                <w:szCs w:val="20"/>
                <w:lang w:eastAsia="es-MX"/>
              </w:rPr>
              <w:t>delimitarán</w:t>
            </w:r>
            <w:r w:rsidR="00BD2CD7">
              <w:rPr>
                <w:rFonts w:ascii="ITC Avant Garde" w:eastAsia="Times New Roman" w:hAnsi="ITC Avant Garde" w:cs="Courier New"/>
                <w:color w:val="000000"/>
                <w:sz w:val="20"/>
                <w:szCs w:val="20"/>
                <w:lang w:eastAsia="es-MX"/>
              </w:rPr>
              <w:t>.</w:t>
            </w:r>
          </w:p>
          <w:p w:rsidR="00EF3D8C" w:rsidRDefault="00EF3D8C" w:rsidP="00EF3D8C">
            <w:pPr>
              <w:spacing w:after="0" w:line="240" w:lineRule="auto"/>
              <w:jc w:val="both"/>
              <w:rPr>
                <w:rFonts w:ascii="ITC Avant Garde" w:eastAsia="Times New Roman" w:hAnsi="ITC Avant Garde" w:cs="Courier New"/>
                <w:color w:val="000000"/>
                <w:sz w:val="20"/>
                <w:szCs w:val="20"/>
                <w:lang w:eastAsia="es-MX"/>
              </w:rPr>
            </w:pPr>
          </w:p>
          <w:p w:rsidR="00EF3D8C" w:rsidRPr="0029659B" w:rsidRDefault="00EF3D8C" w:rsidP="00EF3D8C">
            <w:pPr>
              <w:spacing w:after="0" w:line="240" w:lineRule="auto"/>
              <w:jc w:val="both"/>
              <w:rPr>
                <w:rFonts w:ascii="ITC Avant Garde" w:hAnsi="ITC Avant Garde"/>
                <w:bCs/>
                <w:sz w:val="20"/>
              </w:rPr>
            </w:pPr>
            <w:r>
              <w:rPr>
                <w:rFonts w:ascii="ITC Avant Garde" w:eastAsia="Times New Roman" w:hAnsi="ITC Avant Garde" w:cs="Courier New"/>
                <w:color w:val="000000"/>
                <w:sz w:val="20"/>
                <w:szCs w:val="20"/>
                <w:lang w:eastAsia="es-MX"/>
              </w:rPr>
              <w:t xml:space="preserve">Refuerza lo anterior, lo que se establece en </w:t>
            </w:r>
            <w:r w:rsidRPr="0029659B">
              <w:rPr>
                <w:rFonts w:ascii="ITC Avant Garde" w:hAnsi="ITC Avant Garde"/>
                <w:bCs/>
                <w:sz w:val="20"/>
              </w:rPr>
              <w:t xml:space="preserve">el </w:t>
            </w:r>
            <w:r>
              <w:rPr>
                <w:rFonts w:ascii="ITC Avant Garde" w:hAnsi="ITC Avant Garde"/>
                <w:bCs/>
                <w:sz w:val="20"/>
              </w:rPr>
              <w:t>lineamiento</w:t>
            </w:r>
            <w:r w:rsidRPr="0029659B">
              <w:rPr>
                <w:rFonts w:ascii="ITC Avant Garde" w:hAnsi="ITC Avant Garde"/>
                <w:bCs/>
                <w:sz w:val="20"/>
              </w:rPr>
              <w:t xml:space="preserve"> Cuarto:</w:t>
            </w:r>
          </w:p>
          <w:p w:rsidR="00EF3D8C" w:rsidRDefault="00EF3D8C" w:rsidP="00EF3D8C">
            <w:pPr>
              <w:spacing w:after="0" w:line="240" w:lineRule="auto"/>
              <w:jc w:val="center"/>
              <w:rPr>
                <w:rFonts w:ascii="ITC Avant Garde" w:hAnsi="ITC Avant Garde"/>
                <w:bCs/>
                <w:color w:val="FF0000"/>
                <w:sz w:val="20"/>
              </w:rPr>
            </w:pPr>
          </w:p>
          <w:p w:rsidR="00EF3D8C" w:rsidRDefault="00EF3D8C" w:rsidP="00EF3D8C">
            <w:pPr>
              <w:pStyle w:val="ROMANOS"/>
              <w:tabs>
                <w:tab w:val="clear" w:pos="900"/>
              </w:tabs>
              <w:spacing w:after="240" w:line="240" w:lineRule="auto"/>
              <w:ind w:left="245" w:right="634" w:firstLine="0"/>
              <w:rPr>
                <w:rFonts w:ascii="ITC Avant Garde" w:hAnsi="ITC Avant Garde"/>
                <w:i/>
                <w:color w:val="000000" w:themeColor="text1"/>
                <w:sz w:val="19"/>
                <w:szCs w:val="19"/>
              </w:rPr>
            </w:pPr>
            <w:r>
              <w:rPr>
                <w:rFonts w:ascii="ITC Avant Garde" w:hAnsi="ITC Avant Garde"/>
                <w:i/>
                <w:color w:val="000000" w:themeColor="text1"/>
                <w:sz w:val="19"/>
                <w:szCs w:val="19"/>
              </w:rPr>
              <w:t>“</w:t>
            </w:r>
            <w:r w:rsidRPr="0029659B">
              <w:rPr>
                <w:rFonts w:ascii="ITC Avant Garde" w:hAnsi="ITC Avant Garde"/>
                <w:i/>
                <w:color w:val="000000" w:themeColor="text1"/>
                <w:sz w:val="19"/>
                <w:szCs w:val="19"/>
              </w:rPr>
              <w:t>El Instituto mediante disposiciones de carácter general determinará los Trámites y Servicios que podrán ser presentados a través de Medios Electrónicos o Medios Tradicionales, sujetándose su sustanciación y conclusión al medio que les haya dado origen, y observando lo dispuesto en l</w:t>
            </w:r>
            <w:r>
              <w:rPr>
                <w:rFonts w:ascii="ITC Avant Garde" w:hAnsi="ITC Avant Garde"/>
                <w:i/>
                <w:color w:val="000000" w:themeColor="text1"/>
                <w:sz w:val="19"/>
                <w:szCs w:val="19"/>
              </w:rPr>
              <w:t>os presentes Lineamientos.”</w:t>
            </w:r>
          </w:p>
          <w:p w:rsidR="002462FD" w:rsidRDefault="00EF3D8C" w:rsidP="00BD2CD7">
            <w:pPr>
              <w:spacing w:after="0" w:line="240" w:lineRule="auto"/>
              <w:jc w:val="both"/>
              <w:rPr>
                <w:rFonts w:ascii="ITC Avant Garde" w:eastAsia="Times New Roman" w:hAnsi="ITC Avant Garde" w:cs="Courier New"/>
                <w:color w:val="000000"/>
                <w:sz w:val="20"/>
                <w:szCs w:val="20"/>
                <w:lang w:eastAsia="es-MX"/>
              </w:rPr>
            </w:pPr>
            <w:r w:rsidRPr="0029659B">
              <w:rPr>
                <w:rFonts w:ascii="ITC Avant Garde" w:hAnsi="ITC Avant Garde"/>
                <w:color w:val="000000" w:themeColor="text1"/>
                <w:sz w:val="19"/>
                <w:szCs w:val="19"/>
              </w:rPr>
              <w:t xml:space="preserve">Como se desprende de la transcripción, ya se contempla </w:t>
            </w:r>
            <w:r>
              <w:rPr>
                <w:rFonts w:ascii="ITC Avant Garde" w:hAnsi="ITC Avant Garde"/>
                <w:color w:val="000000" w:themeColor="text1"/>
                <w:sz w:val="19"/>
                <w:szCs w:val="19"/>
              </w:rPr>
              <w:t xml:space="preserve">que el Instituto determine qué </w:t>
            </w:r>
            <w:r w:rsidR="001824F7">
              <w:rPr>
                <w:rFonts w:ascii="ITC Avant Garde" w:hAnsi="ITC Avant Garde"/>
                <w:color w:val="000000" w:themeColor="text1"/>
                <w:sz w:val="19"/>
                <w:szCs w:val="19"/>
              </w:rPr>
              <w:t>T</w:t>
            </w:r>
            <w:r>
              <w:rPr>
                <w:rFonts w:ascii="ITC Avant Garde" w:hAnsi="ITC Avant Garde"/>
                <w:color w:val="000000" w:themeColor="text1"/>
                <w:sz w:val="19"/>
                <w:szCs w:val="19"/>
              </w:rPr>
              <w:t xml:space="preserve">rámites y </w:t>
            </w:r>
            <w:r w:rsidR="001824F7">
              <w:rPr>
                <w:rFonts w:ascii="ITC Avant Garde" w:hAnsi="ITC Avant Garde"/>
                <w:color w:val="000000" w:themeColor="text1"/>
                <w:sz w:val="19"/>
                <w:szCs w:val="19"/>
              </w:rPr>
              <w:t>S</w:t>
            </w:r>
            <w:r>
              <w:rPr>
                <w:rFonts w:ascii="ITC Avant Garde" w:hAnsi="ITC Avant Garde"/>
                <w:color w:val="000000" w:themeColor="text1"/>
                <w:sz w:val="19"/>
                <w:szCs w:val="19"/>
              </w:rPr>
              <w:t>ervicios son lo</w:t>
            </w:r>
            <w:r w:rsidR="00BD2CD7">
              <w:rPr>
                <w:rFonts w:ascii="ITC Avant Garde" w:hAnsi="ITC Avant Garde"/>
                <w:color w:val="000000" w:themeColor="text1"/>
                <w:sz w:val="19"/>
                <w:szCs w:val="19"/>
              </w:rPr>
              <w:t>s</w:t>
            </w:r>
            <w:r>
              <w:rPr>
                <w:rFonts w:ascii="ITC Avant Garde" w:hAnsi="ITC Avant Garde"/>
                <w:color w:val="000000" w:themeColor="text1"/>
                <w:sz w:val="19"/>
                <w:szCs w:val="19"/>
              </w:rPr>
              <w:t xml:space="preserve"> que se podrán presentar a través de medios electrónicos</w:t>
            </w:r>
            <w:r w:rsidR="00BD2CD7">
              <w:rPr>
                <w:rFonts w:ascii="ITC Avant Garde" w:hAnsi="ITC Avant Garde"/>
                <w:color w:val="000000" w:themeColor="text1"/>
                <w:sz w:val="19"/>
                <w:szCs w:val="19"/>
              </w:rPr>
              <w:t xml:space="preserve"> o medios tradicionales</w:t>
            </w:r>
            <w:r w:rsidR="002462FD">
              <w:rPr>
                <w:rFonts w:ascii="ITC Avant Garde" w:eastAsia="Times New Roman" w:hAnsi="ITC Avant Garde" w:cs="Courier New"/>
                <w:color w:val="000000"/>
                <w:sz w:val="20"/>
                <w:szCs w:val="20"/>
                <w:lang w:eastAsia="es-MX"/>
              </w:rPr>
              <w:t>.</w:t>
            </w:r>
          </w:p>
          <w:p w:rsidR="001824F7" w:rsidRDefault="001824F7" w:rsidP="00BD2CD7">
            <w:pPr>
              <w:spacing w:after="0" w:line="240" w:lineRule="auto"/>
              <w:jc w:val="both"/>
              <w:rPr>
                <w:rFonts w:ascii="ITC Avant Garde" w:eastAsia="Times New Roman" w:hAnsi="ITC Avant Garde" w:cs="Courier New"/>
                <w:color w:val="000000"/>
                <w:sz w:val="20"/>
                <w:szCs w:val="20"/>
                <w:lang w:eastAsia="es-MX"/>
              </w:rPr>
            </w:pPr>
          </w:p>
          <w:p w:rsidR="001824F7" w:rsidRPr="00772221" w:rsidRDefault="001824F7" w:rsidP="001824F7">
            <w:pPr>
              <w:pStyle w:val="texto"/>
              <w:spacing w:after="0" w:line="240" w:lineRule="auto"/>
              <w:ind w:firstLine="0"/>
              <w:rPr>
                <w:rFonts w:ascii="ITC Avant Garde" w:hAnsi="ITC Avant Garde"/>
                <w:i/>
                <w:color w:val="000000" w:themeColor="text1"/>
                <w:sz w:val="20"/>
              </w:rPr>
            </w:pPr>
            <w:r>
              <w:rPr>
                <w:rFonts w:ascii="ITC Avant Garde" w:hAnsi="ITC Avant Garde" w:cs="Courier New"/>
                <w:color w:val="000000"/>
                <w:sz w:val="20"/>
                <w:szCs w:val="20"/>
                <w:lang w:eastAsia="es-MX"/>
              </w:rPr>
              <w:t xml:space="preserve">Aunado a lo anterior, el Proyecto establece que: </w:t>
            </w:r>
            <w:r w:rsidRPr="00772221">
              <w:rPr>
                <w:rFonts w:ascii="ITC Avant Garde" w:hAnsi="ITC Avant Garde" w:cs="Courier New"/>
                <w:i/>
                <w:color w:val="000000"/>
                <w:sz w:val="20"/>
                <w:szCs w:val="20"/>
                <w:lang w:eastAsia="es-MX"/>
              </w:rPr>
              <w:t>“</w:t>
            </w:r>
            <w:r w:rsidRPr="00772221">
              <w:rPr>
                <w:rFonts w:ascii="ITC Avant Garde" w:hAnsi="ITC Avant Garde"/>
                <w:i/>
                <w:color w:val="000000" w:themeColor="text1"/>
                <w:sz w:val="20"/>
              </w:rPr>
              <w:t xml:space="preserve">El Instituto podrá </w:t>
            </w:r>
            <w:r w:rsidRPr="00772221">
              <w:rPr>
                <w:rFonts w:ascii="ITC Avant Garde" w:hAnsi="ITC Avant Garde"/>
                <w:b/>
                <w:i/>
                <w:color w:val="000000" w:themeColor="text1"/>
                <w:sz w:val="20"/>
                <w:u w:val="single"/>
              </w:rPr>
              <w:t>requerir en cualquier momento la exhibición física por Medios Tradicionales de los Documentos Originales que respalden los documentos e información anexos a una Actuación Electrónica, para su cotejo y verificación,</w:t>
            </w:r>
            <w:r w:rsidRPr="00772221">
              <w:rPr>
                <w:rFonts w:ascii="ITC Avant Garde" w:hAnsi="ITC Avant Garde"/>
                <w:i/>
                <w:color w:val="000000" w:themeColor="text1"/>
                <w:sz w:val="20"/>
              </w:rPr>
              <w:t xml:space="preserve"> siempre y cuando no hayan sido cotejados y verificados por el Instituto en un proceso anterior, o cuando se considere necesario para la sustanciación del Trámite o Servicio.”</w:t>
            </w:r>
          </w:p>
          <w:p w:rsidR="001824F7" w:rsidRPr="00FC26DA" w:rsidRDefault="001824F7" w:rsidP="00BD2CD7">
            <w:pPr>
              <w:spacing w:after="0" w:line="240" w:lineRule="auto"/>
              <w:jc w:val="both"/>
              <w:rPr>
                <w:rFonts w:ascii="ITC Avant Garde" w:eastAsia="Times New Roman" w:hAnsi="ITC Avant Garde" w:cs="Courier New"/>
                <w:color w:val="000000"/>
                <w:sz w:val="20"/>
                <w:szCs w:val="20"/>
                <w:lang w:eastAsia="es-MX"/>
              </w:rPr>
            </w:pP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4</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CUARTO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15418" w:rsidRDefault="002462FD" w:rsidP="00031203">
            <w:pPr>
              <w:spacing w:after="0" w:line="240" w:lineRule="auto"/>
              <w:jc w:val="both"/>
              <w:rPr>
                <w:rFonts w:ascii="ITC Avant Garde" w:eastAsia="Times New Roman" w:hAnsi="ITC Avant Garde" w:cs="Courier New"/>
                <w:color w:val="000000"/>
                <w:sz w:val="20"/>
                <w:szCs w:val="20"/>
                <w:lang w:eastAsia="es-MX"/>
              </w:rPr>
            </w:pPr>
            <w:r w:rsidRPr="00715418">
              <w:rPr>
                <w:rFonts w:ascii="ITC Avant Garde" w:eastAsia="Times New Roman" w:hAnsi="ITC Avant Garde" w:cs="Courier New"/>
                <w:color w:val="000000"/>
                <w:sz w:val="20"/>
                <w:szCs w:val="20"/>
                <w:lang w:eastAsia="es-MX"/>
              </w:rPr>
              <w:t>Modificar redacción de la siguiente manera:</w:t>
            </w:r>
          </w:p>
          <w:p w:rsidR="002462FD" w:rsidRPr="00715418" w:rsidRDefault="002462FD" w:rsidP="00031203">
            <w:pPr>
              <w:spacing w:after="0" w:line="240" w:lineRule="auto"/>
              <w:jc w:val="both"/>
              <w:rPr>
                <w:rFonts w:ascii="ITC Avant Garde" w:eastAsia="Times New Roman" w:hAnsi="ITC Avant Garde" w:cs="Courier New"/>
                <w:color w:val="000000"/>
                <w:sz w:val="20"/>
                <w:szCs w:val="20"/>
                <w:lang w:eastAsia="es-MX"/>
              </w:rPr>
            </w:pPr>
            <w:r w:rsidRPr="00715418">
              <w:rPr>
                <w:rFonts w:ascii="ITC Avant Garde" w:eastAsia="Times New Roman" w:hAnsi="ITC Avant Garde" w:cs="Courier New"/>
                <w:color w:val="000000"/>
                <w:sz w:val="20"/>
                <w:szCs w:val="20"/>
                <w:lang w:eastAsia="es-MX"/>
              </w:rPr>
              <w:t>“La Ventanilla Electrónica tendrá por objeto”</w:t>
            </w:r>
          </w:p>
          <w:p w:rsidR="002462FD" w:rsidRPr="00FC26DA" w:rsidRDefault="002462FD" w:rsidP="00031203">
            <w:pPr>
              <w:spacing w:after="0" w:line="240" w:lineRule="auto"/>
              <w:jc w:val="both"/>
              <w:rPr>
                <w:rFonts w:ascii="ITC Avant Garde" w:eastAsia="Times New Roman" w:hAnsi="ITC Avant Garde" w:cs="Courier New"/>
                <w:color w:val="000000"/>
                <w:sz w:val="20"/>
                <w:szCs w:val="20"/>
                <w:lang w:eastAsia="es-MX"/>
              </w:rPr>
            </w:pP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804D83" w:rsidP="0026438A">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Es</w:t>
            </w:r>
            <w:r w:rsidR="002462FD">
              <w:rPr>
                <w:rFonts w:ascii="ITC Avant Garde" w:eastAsia="Times New Roman" w:hAnsi="ITC Avant Garde" w:cs="Courier New"/>
                <w:color w:val="000000"/>
                <w:sz w:val="20"/>
                <w:szCs w:val="20"/>
                <w:lang w:eastAsia="es-MX"/>
              </w:rPr>
              <w:t xml:space="preserve"> procedente el comentario, mismo que se toma en consideración para el </w:t>
            </w:r>
            <w:r w:rsidR="00384712">
              <w:rPr>
                <w:rFonts w:ascii="ITC Avant Garde" w:eastAsia="Times New Roman" w:hAnsi="ITC Avant Garde" w:cs="Courier New"/>
                <w:color w:val="000000"/>
                <w:sz w:val="20"/>
                <w:szCs w:val="20"/>
                <w:lang w:eastAsia="es-MX"/>
              </w:rPr>
              <w:t>L</w:t>
            </w:r>
            <w:r w:rsidR="002462FD">
              <w:rPr>
                <w:rFonts w:ascii="ITC Avant Garde" w:eastAsia="Times New Roman" w:hAnsi="ITC Avant Garde" w:cs="Courier New"/>
                <w:color w:val="000000"/>
                <w:sz w:val="20"/>
                <w:szCs w:val="20"/>
                <w:lang w:eastAsia="es-MX"/>
              </w:rPr>
              <w:t>ineamiento correspondiente.</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5</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OCTAVO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BA0FB5" w:rsidRDefault="002462FD" w:rsidP="00031203">
            <w:pPr>
              <w:spacing w:after="0" w:line="240" w:lineRule="auto"/>
              <w:jc w:val="both"/>
              <w:rPr>
                <w:rFonts w:ascii="ITC Avant Garde" w:eastAsia="Times New Roman" w:hAnsi="ITC Avant Garde" w:cs="Courier New"/>
                <w:color w:val="000000"/>
                <w:sz w:val="20"/>
                <w:szCs w:val="20"/>
                <w:lang w:eastAsia="es-MX"/>
              </w:rPr>
            </w:pPr>
            <w:r w:rsidRPr="00BA0FB5">
              <w:rPr>
                <w:rFonts w:ascii="ITC Avant Garde" w:eastAsia="Times New Roman" w:hAnsi="ITC Avant Garde" w:cs="Courier New"/>
                <w:color w:val="000000"/>
                <w:sz w:val="20"/>
                <w:szCs w:val="20"/>
                <w:lang w:eastAsia="es-MX"/>
              </w:rPr>
              <w:t>Respecto de la restricción de la presentación de trámites en Oficialía de Partes, es importante señalar que esta limitante es ilegal, toda vez que el párrafo segundo del artículo 42 de la Ley Federal de Procedimiento Administrativo, establece que aquel escrito presentado ante un órgano incompetente de la Administración Pública Federal, aquel deberá remitirlo al órgano competente en el plazo de cinco días.</w:t>
            </w:r>
          </w:p>
          <w:p w:rsidR="002462FD" w:rsidRPr="00BA0FB5" w:rsidRDefault="002462FD" w:rsidP="00031203">
            <w:pPr>
              <w:spacing w:after="0" w:line="240" w:lineRule="auto"/>
              <w:jc w:val="both"/>
              <w:rPr>
                <w:rFonts w:ascii="ITC Avant Garde" w:eastAsia="Times New Roman" w:hAnsi="ITC Avant Garde" w:cs="Courier New"/>
                <w:color w:val="000000"/>
                <w:sz w:val="20"/>
                <w:szCs w:val="20"/>
                <w:lang w:eastAsia="es-MX"/>
              </w:rPr>
            </w:pPr>
          </w:p>
          <w:p w:rsidR="002462FD" w:rsidRPr="00BA0FB5" w:rsidRDefault="002462FD" w:rsidP="00031203">
            <w:pPr>
              <w:spacing w:after="0" w:line="240" w:lineRule="auto"/>
              <w:jc w:val="both"/>
              <w:rPr>
                <w:rFonts w:ascii="ITC Avant Garde" w:eastAsia="Times New Roman" w:hAnsi="ITC Avant Garde" w:cs="Courier New"/>
                <w:color w:val="000000"/>
                <w:sz w:val="20"/>
                <w:szCs w:val="20"/>
                <w:lang w:eastAsia="es-MX"/>
              </w:rPr>
            </w:pPr>
            <w:r w:rsidRPr="00BA0FB5">
              <w:rPr>
                <w:rFonts w:ascii="ITC Avant Garde" w:eastAsia="Times New Roman" w:hAnsi="ITC Avant Garde" w:cs="Courier New"/>
                <w:color w:val="000000"/>
                <w:sz w:val="20"/>
                <w:szCs w:val="20"/>
                <w:lang w:eastAsia="es-MX"/>
              </w:rPr>
              <w:t>En virtud de lo anterior, los interesados podrán presentar su trámite en Oficialía de Partes del Instituto, aunque dicho trámite esté previsto en la Ventanilla Electrónica.</w:t>
            </w:r>
          </w:p>
          <w:p w:rsidR="002462FD" w:rsidRPr="00BA0FB5" w:rsidRDefault="002462FD" w:rsidP="00031203">
            <w:pPr>
              <w:spacing w:after="0" w:line="240" w:lineRule="auto"/>
              <w:jc w:val="both"/>
              <w:rPr>
                <w:rFonts w:ascii="ITC Avant Garde" w:eastAsia="Times New Roman" w:hAnsi="ITC Avant Garde" w:cs="Courier New"/>
                <w:color w:val="000000"/>
                <w:sz w:val="20"/>
                <w:szCs w:val="20"/>
                <w:lang w:eastAsia="es-MX"/>
              </w:rPr>
            </w:pPr>
          </w:p>
          <w:p w:rsidR="002462FD" w:rsidRPr="00BA0FB5" w:rsidRDefault="002462FD" w:rsidP="00031203">
            <w:pPr>
              <w:spacing w:after="0" w:line="240" w:lineRule="auto"/>
              <w:jc w:val="both"/>
              <w:rPr>
                <w:rFonts w:ascii="ITC Avant Garde" w:eastAsia="Times New Roman" w:hAnsi="ITC Avant Garde" w:cs="Courier New"/>
                <w:color w:val="000000"/>
                <w:sz w:val="20"/>
                <w:szCs w:val="20"/>
                <w:lang w:eastAsia="es-MX"/>
              </w:rPr>
            </w:pPr>
            <w:r w:rsidRPr="00BA0FB5">
              <w:rPr>
                <w:rFonts w:ascii="ITC Avant Garde" w:eastAsia="Times New Roman" w:hAnsi="ITC Avant Garde" w:cs="Courier New"/>
                <w:color w:val="000000"/>
                <w:sz w:val="20"/>
                <w:szCs w:val="20"/>
                <w:lang w:eastAsia="es-MX"/>
              </w:rPr>
              <w:t>El término correcto es interrupción del plazo mas no extensión, pues la causa es ajena al interesado y no está siendo solicitado por la parte interesada. Se propone cambiar la palabra y que dicha interrupción sea notificada mediante alerta al usuario de la plataforma.</w:t>
            </w:r>
          </w:p>
          <w:p w:rsidR="002462FD" w:rsidRPr="00FC26DA" w:rsidRDefault="002462FD" w:rsidP="00031203">
            <w:pPr>
              <w:spacing w:after="0" w:line="240" w:lineRule="auto"/>
              <w:jc w:val="both"/>
              <w:rPr>
                <w:rFonts w:ascii="ITC Avant Garde" w:eastAsia="Times New Roman" w:hAnsi="ITC Avant Garde" w:cs="Courier New"/>
                <w:color w:val="000000"/>
                <w:sz w:val="20"/>
                <w:szCs w:val="20"/>
                <w:lang w:eastAsia="es-MX"/>
              </w:rPr>
            </w:pP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026273" w:rsidP="00031203">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No es </w:t>
            </w:r>
            <w:r w:rsidR="002462FD">
              <w:rPr>
                <w:rFonts w:ascii="ITC Avant Garde" w:eastAsia="Times New Roman" w:hAnsi="ITC Avant Garde" w:cs="Courier New"/>
                <w:color w:val="000000"/>
                <w:sz w:val="20"/>
                <w:szCs w:val="20"/>
                <w:lang w:eastAsia="es-MX"/>
              </w:rPr>
              <w:t xml:space="preserve">procedente, ya que no puede ser incompetente el Instituto respecto de los asuntos que él mismo conoce, independientemente de que éstos sean presentados en la </w:t>
            </w:r>
            <w:r w:rsidR="00384712">
              <w:rPr>
                <w:rFonts w:ascii="ITC Avant Garde" w:eastAsia="Times New Roman" w:hAnsi="ITC Avant Garde" w:cs="Courier New"/>
                <w:color w:val="000000"/>
                <w:sz w:val="20"/>
                <w:szCs w:val="20"/>
                <w:lang w:eastAsia="es-MX"/>
              </w:rPr>
              <w:t>O</w:t>
            </w:r>
            <w:r w:rsidR="002462FD">
              <w:rPr>
                <w:rFonts w:ascii="ITC Avant Garde" w:eastAsia="Times New Roman" w:hAnsi="ITC Avant Garde" w:cs="Courier New"/>
                <w:color w:val="000000"/>
                <w:sz w:val="20"/>
                <w:szCs w:val="20"/>
                <w:lang w:eastAsia="es-MX"/>
              </w:rPr>
              <w:t xml:space="preserve">ficialía de </w:t>
            </w:r>
            <w:r w:rsidR="00384712">
              <w:rPr>
                <w:rFonts w:ascii="ITC Avant Garde" w:eastAsia="Times New Roman" w:hAnsi="ITC Avant Garde" w:cs="Courier New"/>
                <w:color w:val="000000"/>
                <w:sz w:val="20"/>
                <w:szCs w:val="20"/>
                <w:lang w:eastAsia="es-MX"/>
              </w:rPr>
              <w:t>P</w:t>
            </w:r>
            <w:r w:rsidR="002462FD">
              <w:rPr>
                <w:rFonts w:ascii="ITC Avant Garde" w:eastAsia="Times New Roman" w:hAnsi="ITC Avant Garde" w:cs="Courier New"/>
                <w:color w:val="000000"/>
                <w:sz w:val="20"/>
                <w:szCs w:val="20"/>
                <w:lang w:eastAsia="es-MX"/>
              </w:rPr>
              <w:t xml:space="preserve">artes </w:t>
            </w:r>
            <w:r w:rsidR="00384712">
              <w:rPr>
                <w:rFonts w:ascii="ITC Avant Garde" w:eastAsia="Times New Roman" w:hAnsi="ITC Avant Garde" w:cs="Courier New"/>
                <w:color w:val="000000"/>
                <w:sz w:val="20"/>
                <w:szCs w:val="20"/>
                <w:lang w:eastAsia="es-MX"/>
              </w:rPr>
              <w:t xml:space="preserve">Común </w:t>
            </w:r>
            <w:r w:rsidR="002462FD">
              <w:rPr>
                <w:rFonts w:ascii="ITC Avant Garde" w:eastAsia="Times New Roman" w:hAnsi="ITC Avant Garde" w:cs="Courier New"/>
                <w:color w:val="000000"/>
                <w:sz w:val="20"/>
                <w:szCs w:val="20"/>
                <w:lang w:eastAsia="es-MX"/>
              </w:rPr>
              <w:t xml:space="preserve">o en la </w:t>
            </w:r>
            <w:r w:rsidR="00384712">
              <w:rPr>
                <w:rFonts w:ascii="ITC Avant Garde" w:eastAsia="Times New Roman" w:hAnsi="ITC Avant Garde" w:cs="Courier New"/>
                <w:color w:val="000000"/>
                <w:sz w:val="20"/>
                <w:szCs w:val="20"/>
                <w:lang w:eastAsia="es-MX"/>
              </w:rPr>
              <w:t>V</w:t>
            </w:r>
            <w:r w:rsidR="002462FD">
              <w:rPr>
                <w:rFonts w:ascii="ITC Avant Garde" w:eastAsia="Times New Roman" w:hAnsi="ITC Avant Garde" w:cs="Courier New"/>
                <w:color w:val="000000"/>
                <w:sz w:val="20"/>
                <w:szCs w:val="20"/>
                <w:lang w:eastAsia="es-MX"/>
              </w:rPr>
              <w:t xml:space="preserve">entanilla </w:t>
            </w:r>
            <w:r w:rsidR="00384712">
              <w:rPr>
                <w:rFonts w:ascii="ITC Avant Garde" w:eastAsia="Times New Roman" w:hAnsi="ITC Avant Garde" w:cs="Courier New"/>
                <w:color w:val="000000"/>
                <w:sz w:val="20"/>
                <w:szCs w:val="20"/>
                <w:lang w:eastAsia="es-MX"/>
              </w:rPr>
              <w:t>E</w:t>
            </w:r>
            <w:r w:rsidR="00804D83">
              <w:rPr>
                <w:rFonts w:ascii="ITC Avant Garde" w:eastAsia="Times New Roman" w:hAnsi="ITC Avant Garde" w:cs="Courier New"/>
                <w:color w:val="000000"/>
                <w:sz w:val="20"/>
                <w:szCs w:val="20"/>
                <w:lang w:eastAsia="es-MX"/>
              </w:rPr>
              <w:t xml:space="preserve">lectrónica, por lo que </w:t>
            </w:r>
            <w:r w:rsidR="002462FD">
              <w:rPr>
                <w:rFonts w:ascii="ITC Avant Garde" w:eastAsia="Times New Roman" w:hAnsi="ITC Avant Garde" w:cs="Courier New"/>
                <w:color w:val="000000"/>
                <w:sz w:val="20"/>
                <w:szCs w:val="20"/>
                <w:lang w:eastAsia="es-MX"/>
              </w:rPr>
              <w:t>no existe ilegalidad en el procedimiento previsto en el Lineamiento, sino todo lo contrario, ya que se establecen de manera concreta e inequívoca las reglas operativas, siempre respetando las reglas generales del procedimiento.</w:t>
            </w:r>
          </w:p>
          <w:p w:rsidR="00026273" w:rsidRDefault="00026273" w:rsidP="00031203">
            <w:pPr>
              <w:spacing w:after="0" w:line="240" w:lineRule="auto"/>
              <w:jc w:val="both"/>
              <w:rPr>
                <w:rFonts w:ascii="ITC Avant Garde" w:eastAsia="Times New Roman" w:hAnsi="ITC Avant Garde" w:cs="Courier New"/>
                <w:color w:val="000000"/>
                <w:sz w:val="20"/>
                <w:szCs w:val="20"/>
                <w:lang w:eastAsia="es-MX"/>
              </w:rPr>
            </w:pPr>
          </w:p>
          <w:p w:rsidR="00026273" w:rsidRPr="00026273" w:rsidRDefault="00026273" w:rsidP="00026273">
            <w:pPr>
              <w:spacing w:after="0" w:line="240" w:lineRule="auto"/>
              <w:jc w:val="both"/>
              <w:rPr>
                <w:rFonts w:ascii="ITC Avant Garde" w:hAnsi="ITC Avant Garde"/>
                <w:bCs/>
                <w:sz w:val="20"/>
              </w:rPr>
            </w:pPr>
            <w:r>
              <w:rPr>
                <w:rFonts w:ascii="ITC Avant Garde" w:eastAsia="Times New Roman" w:hAnsi="ITC Avant Garde" w:cs="Courier New"/>
                <w:color w:val="000000"/>
                <w:sz w:val="20"/>
                <w:szCs w:val="20"/>
                <w:lang w:eastAsia="es-MX"/>
              </w:rPr>
              <w:t xml:space="preserve">Ahora bien, conviene precisar que no se está estableciendo restricción alguna para la presentación de los trámites ante la Oficialía de Partes Común de este Instituto, toda vez que </w:t>
            </w:r>
            <w:r w:rsidRPr="00026273">
              <w:rPr>
                <w:rFonts w:ascii="ITC Avant Garde" w:hAnsi="ITC Avant Garde"/>
                <w:bCs/>
                <w:sz w:val="20"/>
              </w:rPr>
              <w:t>el lineamiento Cuarto</w:t>
            </w:r>
            <w:r>
              <w:rPr>
                <w:rFonts w:ascii="ITC Avant Garde" w:hAnsi="ITC Avant Garde"/>
                <w:bCs/>
                <w:sz w:val="20"/>
              </w:rPr>
              <w:t xml:space="preserve"> dispone lo siguiente</w:t>
            </w:r>
            <w:r w:rsidRPr="00026273">
              <w:rPr>
                <w:rFonts w:ascii="ITC Avant Garde" w:hAnsi="ITC Avant Garde"/>
                <w:bCs/>
                <w:sz w:val="20"/>
              </w:rPr>
              <w:t>:</w:t>
            </w:r>
          </w:p>
          <w:p w:rsidR="00026273" w:rsidRPr="00026273" w:rsidRDefault="00026273" w:rsidP="00026273">
            <w:pPr>
              <w:spacing w:after="0" w:line="240" w:lineRule="auto"/>
              <w:jc w:val="center"/>
              <w:rPr>
                <w:rFonts w:ascii="ITC Avant Garde" w:hAnsi="ITC Avant Garde"/>
                <w:bCs/>
                <w:color w:val="FF0000"/>
                <w:sz w:val="20"/>
              </w:rPr>
            </w:pPr>
          </w:p>
          <w:p w:rsidR="00026273" w:rsidRPr="00026273" w:rsidRDefault="00026273" w:rsidP="00026273">
            <w:pPr>
              <w:spacing w:after="240" w:line="240" w:lineRule="auto"/>
              <w:ind w:left="245" w:right="634"/>
              <w:jc w:val="both"/>
              <w:rPr>
                <w:rFonts w:ascii="ITC Avant Garde" w:hAnsi="ITC Avant Garde" w:cs="Arial"/>
                <w:i/>
                <w:color w:val="000000" w:themeColor="text1"/>
                <w:sz w:val="19"/>
                <w:szCs w:val="19"/>
                <w:lang w:eastAsia="es-MX"/>
              </w:rPr>
            </w:pPr>
            <w:r w:rsidRPr="00026273">
              <w:rPr>
                <w:rFonts w:ascii="ITC Avant Garde" w:hAnsi="ITC Avant Garde" w:cs="Arial"/>
                <w:i/>
                <w:color w:val="000000" w:themeColor="text1"/>
                <w:sz w:val="19"/>
                <w:szCs w:val="19"/>
                <w:lang w:eastAsia="es-MX"/>
              </w:rPr>
              <w:t>“El Instituto mediante disposiciones de carácter general determinará los Trámites y Servicios que podrán ser presentados a través de Medios Electrónicos o Medios Tradicionales, sujetándose su sustanciación y conclusión al medio que les haya dado origen, y observando lo dispuesto en los presentes Lineamientos.”</w:t>
            </w:r>
          </w:p>
          <w:p w:rsidR="002462FD" w:rsidRDefault="00026273" w:rsidP="00031203">
            <w:pPr>
              <w:spacing w:after="0" w:line="240" w:lineRule="auto"/>
              <w:jc w:val="both"/>
              <w:rPr>
                <w:rFonts w:ascii="ITC Avant Garde" w:eastAsia="Times New Roman" w:hAnsi="ITC Avant Garde" w:cs="Courier New"/>
                <w:color w:val="000000"/>
                <w:sz w:val="20"/>
                <w:szCs w:val="20"/>
                <w:lang w:eastAsia="es-MX"/>
              </w:rPr>
            </w:pPr>
            <w:r w:rsidRPr="00026273">
              <w:rPr>
                <w:rFonts w:ascii="ITC Avant Garde" w:hAnsi="ITC Avant Garde"/>
                <w:color w:val="000000" w:themeColor="text1"/>
                <w:sz w:val="19"/>
                <w:szCs w:val="19"/>
              </w:rPr>
              <w:t xml:space="preserve">Como se desprende de la transcripción, ya se contempla que el Instituto determine qué </w:t>
            </w:r>
            <w:r w:rsidR="00384712">
              <w:rPr>
                <w:rFonts w:ascii="ITC Avant Garde" w:hAnsi="ITC Avant Garde"/>
                <w:color w:val="000000" w:themeColor="text1"/>
                <w:sz w:val="19"/>
                <w:szCs w:val="19"/>
              </w:rPr>
              <w:t>T</w:t>
            </w:r>
            <w:r w:rsidRPr="00026273">
              <w:rPr>
                <w:rFonts w:ascii="ITC Avant Garde" w:hAnsi="ITC Avant Garde"/>
                <w:color w:val="000000" w:themeColor="text1"/>
                <w:sz w:val="19"/>
                <w:szCs w:val="19"/>
              </w:rPr>
              <w:t xml:space="preserve">rámites y </w:t>
            </w:r>
            <w:r w:rsidR="00384712">
              <w:rPr>
                <w:rFonts w:ascii="ITC Avant Garde" w:hAnsi="ITC Avant Garde"/>
                <w:color w:val="000000" w:themeColor="text1"/>
                <w:sz w:val="19"/>
                <w:szCs w:val="19"/>
              </w:rPr>
              <w:t>S</w:t>
            </w:r>
            <w:r w:rsidRPr="00026273">
              <w:rPr>
                <w:rFonts w:ascii="ITC Avant Garde" w:hAnsi="ITC Avant Garde"/>
                <w:color w:val="000000" w:themeColor="text1"/>
                <w:sz w:val="19"/>
                <w:szCs w:val="19"/>
              </w:rPr>
              <w:t>ervicios son los que se podrán presentar a través de medios electrónicos o medios tradicionales</w:t>
            </w:r>
            <w:r>
              <w:rPr>
                <w:rFonts w:ascii="ITC Avant Garde" w:eastAsia="Times New Roman" w:hAnsi="ITC Avant Garde" w:cs="Courier New"/>
                <w:color w:val="000000"/>
                <w:sz w:val="20"/>
                <w:szCs w:val="20"/>
                <w:lang w:eastAsia="es-MX"/>
              </w:rPr>
              <w:t>, como lo es el caso la Oficialía de Partes Común.</w:t>
            </w:r>
          </w:p>
          <w:p w:rsidR="00026273" w:rsidRDefault="00026273" w:rsidP="00031203">
            <w:pPr>
              <w:spacing w:after="0" w:line="240" w:lineRule="auto"/>
              <w:jc w:val="both"/>
              <w:rPr>
                <w:rFonts w:ascii="ITC Avant Garde" w:eastAsia="Times New Roman" w:hAnsi="ITC Avant Garde" w:cs="Courier New"/>
                <w:color w:val="000000"/>
                <w:sz w:val="20"/>
                <w:szCs w:val="20"/>
                <w:lang w:eastAsia="es-MX"/>
              </w:rPr>
            </w:pPr>
          </w:p>
          <w:p w:rsidR="00026273" w:rsidRPr="00FC26DA" w:rsidRDefault="009E3989" w:rsidP="00026273">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Esto es,</w:t>
            </w:r>
            <w:r w:rsidR="00026273">
              <w:rPr>
                <w:rFonts w:ascii="ITC Avant Garde" w:hAnsi="ITC Avant Garde"/>
                <w:bCs/>
                <w:sz w:val="20"/>
              </w:rPr>
              <w:t xml:space="preserve"> en </w:t>
            </w:r>
            <w:r w:rsidR="00026273" w:rsidRPr="008035E4">
              <w:rPr>
                <w:rFonts w:ascii="ITC Avant Garde" w:hAnsi="ITC Avant Garde"/>
                <w:bCs/>
                <w:sz w:val="20"/>
              </w:rPr>
              <w:t xml:space="preserve">los </w:t>
            </w:r>
            <w:r w:rsidR="00384712">
              <w:rPr>
                <w:rFonts w:ascii="ITC Avant Garde" w:hAnsi="ITC Avant Garde"/>
                <w:bCs/>
                <w:sz w:val="20"/>
              </w:rPr>
              <w:t>l</w:t>
            </w:r>
            <w:r w:rsidR="00026273" w:rsidRPr="008035E4">
              <w:rPr>
                <w:rFonts w:ascii="ITC Avant Garde" w:hAnsi="ITC Avant Garde"/>
                <w:bCs/>
                <w:sz w:val="20"/>
              </w:rPr>
              <w:t xml:space="preserve">ineamientos o disposiciones que regulen el Trámite y/o Servicio en específico, se establecerán las reglas de carácter general </w:t>
            </w:r>
            <w:r w:rsidR="00026273">
              <w:rPr>
                <w:rFonts w:ascii="ITC Avant Garde" w:hAnsi="ITC Avant Garde"/>
                <w:bCs/>
                <w:sz w:val="20"/>
              </w:rPr>
              <w:t xml:space="preserve">y </w:t>
            </w:r>
            <w:r w:rsidR="00026273" w:rsidRPr="00DD320F">
              <w:rPr>
                <w:rFonts w:ascii="ITC Avant Garde" w:hAnsi="ITC Avant Garde"/>
                <w:bCs/>
                <w:sz w:val="20"/>
              </w:rPr>
              <w:t>“las características de forma”</w:t>
            </w:r>
            <w:r w:rsidR="00026273">
              <w:rPr>
                <w:rFonts w:ascii="ITC Avant Garde" w:hAnsi="ITC Avant Garde"/>
                <w:bCs/>
                <w:sz w:val="20"/>
              </w:rPr>
              <w:t xml:space="preserve"> </w:t>
            </w:r>
            <w:r w:rsidR="00026273" w:rsidRPr="008035E4">
              <w:rPr>
                <w:rFonts w:ascii="ITC Avant Garde" w:hAnsi="ITC Avant Garde"/>
                <w:bCs/>
                <w:sz w:val="20"/>
              </w:rPr>
              <w:t xml:space="preserve">que </w:t>
            </w:r>
            <w:r w:rsidR="00026273">
              <w:rPr>
                <w:rFonts w:ascii="ITC Avant Garde" w:hAnsi="ITC Avant Garde"/>
                <w:bCs/>
                <w:sz w:val="20"/>
              </w:rPr>
              <w:t xml:space="preserve">los </w:t>
            </w:r>
            <w:r w:rsidR="00026273" w:rsidRPr="008035E4">
              <w:rPr>
                <w:rFonts w:ascii="ITC Avant Garde" w:hAnsi="ITC Avant Garde"/>
                <w:bCs/>
                <w:sz w:val="20"/>
              </w:rPr>
              <w:t>delimitarán</w:t>
            </w:r>
            <w:r w:rsidR="00026273">
              <w:rPr>
                <w:rFonts w:ascii="ITC Avant Garde" w:hAnsi="ITC Avant Garde"/>
                <w:bCs/>
                <w:sz w:val="20"/>
              </w:rPr>
              <w:t>, los cuales,</w:t>
            </w:r>
            <w:r w:rsidR="00026273" w:rsidRPr="00DD320F">
              <w:rPr>
                <w:rFonts w:ascii="ITC Avant Garde" w:hAnsi="ITC Avant Garde"/>
                <w:bCs/>
                <w:sz w:val="20"/>
              </w:rPr>
              <w:t xml:space="preserve"> variarán </w:t>
            </w:r>
            <w:r w:rsidR="00026273">
              <w:rPr>
                <w:rFonts w:ascii="ITC Avant Garde" w:hAnsi="ITC Avant Garde"/>
                <w:bCs/>
                <w:sz w:val="20"/>
              </w:rPr>
              <w:t>de conformidad con cada uno de ellos en particular.</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6</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DÉCIMO PRIMERO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2462FD" w:rsidP="00031203">
            <w:pPr>
              <w:spacing w:after="0" w:line="240" w:lineRule="auto"/>
              <w:jc w:val="both"/>
              <w:rPr>
                <w:rFonts w:ascii="ITC Avant Garde" w:eastAsia="Times New Roman" w:hAnsi="ITC Avant Garde" w:cs="Courier New"/>
                <w:color w:val="000000"/>
                <w:sz w:val="20"/>
                <w:szCs w:val="20"/>
                <w:lang w:eastAsia="es-MX"/>
              </w:rPr>
            </w:pPr>
            <w:r w:rsidRPr="00BA0FB5">
              <w:rPr>
                <w:rFonts w:ascii="ITC Avant Garde" w:eastAsia="Times New Roman" w:hAnsi="ITC Avant Garde" w:cs="Courier New"/>
                <w:color w:val="000000"/>
                <w:sz w:val="20"/>
                <w:szCs w:val="20"/>
                <w:lang w:eastAsia="es-MX"/>
              </w:rPr>
              <w:t>Por seguridad jurídica, se sugiere permitir la entrega en Oficialía de Partes, dentro de los 5 días hábiles siguientes al inicio del trámite vía electrónica, de los documentos originales de aquellos trámites que por su naturaleza así lo requieran p. ej. “Acreditación de Representante Legal”. Lo anterior sin perjuicio de que el inicio y gestión del trámite sea a través de la Ventanilla Electrónica.</w:t>
            </w:r>
          </w:p>
          <w:p w:rsidR="002462FD" w:rsidRPr="00BA0FB5" w:rsidRDefault="002462FD" w:rsidP="00031203">
            <w:pPr>
              <w:spacing w:after="0" w:line="240" w:lineRule="auto"/>
              <w:jc w:val="both"/>
              <w:rPr>
                <w:rFonts w:ascii="ITC Avant Garde" w:eastAsia="Times New Roman" w:hAnsi="ITC Avant Garde" w:cs="Courier New"/>
                <w:color w:val="000000"/>
                <w:sz w:val="20"/>
                <w:szCs w:val="20"/>
                <w:lang w:eastAsia="es-MX"/>
              </w:rPr>
            </w:pPr>
          </w:p>
          <w:p w:rsidR="002462FD" w:rsidRDefault="002462FD" w:rsidP="00031203">
            <w:pPr>
              <w:spacing w:after="0" w:line="240" w:lineRule="auto"/>
              <w:jc w:val="both"/>
              <w:rPr>
                <w:rFonts w:ascii="ITC Avant Garde" w:eastAsia="Times New Roman" w:hAnsi="ITC Avant Garde" w:cs="Courier New"/>
                <w:color w:val="000000"/>
                <w:sz w:val="20"/>
                <w:szCs w:val="20"/>
                <w:lang w:eastAsia="es-MX"/>
              </w:rPr>
            </w:pPr>
            <w:r w:rsidRPr="00BA0FB5">
              <w:rPr>
                <w:rFonts w:ascii="ITC Avant Garde" w:eastAsia="Times New Roman" w:hAnsi="ITC Avant Garde" w:cs="Courier New"/>
                <w:color w:val="000000"/>
                <w:sz w:val="20"/>
                <w:szCs w:val="20"/>
                <w:lang w:eastAsia="es-MX"/>
              </w:rPr>
              <w:t>Asimismo, se solicita que el Instituto estipule en los Lineamientos que por excepción, en aquellos trámites que resulte aplicable, la documentación en original deberá ser entregada en Oficialía de Partes de términos de los establecido en el eFormato de que se trate.</w:t>
            </w:r>
          </w:p>
          <w:p w:rsidR="002462FD" w:rsidRPr="00BA0FB5" w:rsidRDefault="002462FD" w:rsidP="00031203">
            <w:pPr>
              <w:spacing w:after="0" w:line="240" w:lineRule="auto"/>
              <w:jc w:val="both"/>
              <w:rPr>
                <w:rFonts w:ascii="ITC Avant Garde" w:eastAsia="Times New Roman" w:hAnsi="ITC Avant Garde" w:cs="Courier New"/>
                <w:color w:val="000000"/>
                <w:sz w:val="20"/>
                <w:szCs w:val="20"/>
                <w:lang w:eastAsia="es-MX"/>
              </w:rPr>
            </w:pPr>
          </w:p>
          <w:p w:rsidR="002462FD" w:rsidRPr="00FC26DA" w:rsidRDefault="002462FD" w:rsidP="00031203">
            <w:pPr>
              <w:spacing w:after="0" w:line="240" w:lineRule="auto"/>
              <w:jc w:val="both"/>
              <w:rPr>
                <w:rFonts w:ascii="ITC Avant Garde" w:eastAsia="Times New Roman" w:hAnsi="ITC Avant Garde" w:cs="Courier New"/>
                <w:color w:val="000000"/>
                <w:sz w:val="20"/>
                <w:szCs w:val="20"/>
                <w:lang w:eastAsia="es-MX"/>
              </w:rPr>
            </w:pPr>
            <w:r w:rsidRPr="00BA0FB5">
              <w:rPr>
                <w:rFonts w:ascii="ITC Avant Garde" w:eastAsia="Times New Roman" w:hAnsi="ITC Avant Garde" w:cs="Courier New"/>
                <w:color w:val="000000"/>
                <w:sz w:val="20"/>
                <w:szCs w:val="20"/>
                <w:lang w:eastAsia="es-MX"/>
              </w:rPr>
              <w:t>En consecuencia, en los eFormatos de los trámites que requieran la entrega de documentación original, se sugiere, señalar en sus instrucciones, que el solicitante cuenta con 5 días hábiles a partir del ingreso de su solicitud electrónica, para entregar la documentación original en Oficialía de Partes.</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C27E00" w:rsidP="00C27E00">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No</w:t>
            </w:r>
            <w:r w:rsidR="002462FD">
              <w:rPr>
                <w:rFonts w:ascii="ITC Avant Garde" w:eastAsia="Times New Roman" w:hAnsi="ITC Avant Garde" w:cs="Courier New"/>
                <w:color w:val="000000"/>
                <w:sz w:val="20"/>
                <w:szCs w:val="20"/>
                <w:lang w:eastAsia="es-MX"/>
              </w:rPr>
              <w:t xml:space="preserve"> </w:t>
            </w:r>
            <w:r>
              <w:rPr>
                <w:rFonts w:ascii="ITC Avant Garde" w:eastAsia="Times New Roman" w:hAnsi="ITC Avant Garde" w:cs="Courier New"/>
                <w:color w:val="000000"/>
                <w:sz w:val="20"/>
                <w:szCs w:val="20"/>
                <w:lang w:eastAsia="es-MX"/>
              </w:rPr>
              <w:t xml:space="preserve">es </w:t>
            </w:r>
            <w:r w:rsidR="002462FD">
              <w:rPr>
                <w:rFonts w:ascii="ITC Avant Garde" w:eastAsia="Times New Roman" w:hAnsi="ITC Avant Garde" w:cs="Courier New"/>
                <w:color w:val="000000"/>
                <w:sz w:val="20"/>
                <w:szCs w:val="20"/>
                <w:lang w:eastAsia="es-MX"/>
              </w:rPr>
              <w:t xml:space="preserve">procedente el comentario, debido a que si en algún </w:t>
            </w:r>
            <w:r w:rsidR="00787E9A">
              <w:rPr>
                <w:rFonts w:ascii="ITC Avant Garde" w:eastAsia="Times New Roman" w:hAnsi="ITC Avant Garde" w:cs="Courier New"/>
                <w:color w:val="000000"/>
                <w:sz w:val="20"/>
                <w:szCs w:val="20"/>
                <w:lang w:eastAsia="es-MX"/>
              </w:rPr>
              <w:t>T</w:t>
            </w:r>
            <w:r w:rsidR="002462FD">
              <w:rPr>
                <w:rFonts w:ascii="ITC Avant Garde" w:eastAsia="Times New Roman" w:hAnsi="ITC Avant Garde" w:cs="Courier New"/>
                <w:color w:val="000000"/>
                <w:sz w:val="20"/>
                <w:szCs w:val="20"/>
                <w:lang w:eastAsia="es-MX"/>
              </w:rPr>
              <w:t>rámite fuera necesario la presentación de documento original de manera física, así se deberá establecer en la disposición que le dé origen.</w:t>
            </w:r>
          </w:p>
          <w:p w:rsidR="00C27E00" w:rsidRDefault="00C27E00" w:rsidP="00C27E00">
            <w:pPr>
              <w:spacing w:after="0" w:line="240" w:lineRule="auto"/>
              <w:jc w:val="both"/>
              <w:rPr>
                <w:rFonts w:ascii="ITC Avant Garde" w:eastAsia="Times New Roman" w:hAnsi="ITC Avant Garde" w:cs="Courier New"/>
                <w:color w:val="000000"/>
                <w:sz w:val="20"/>
                <w:szCs w:val="20"/>
                <w:lang w:eastAsia="es-MX"/>
              </w:rPr>
            </w:pPr>
          </w:p>
          <w:p w:rsidR="00C27E00" w:rsidRDefault="00C27E00" w:rsidP="00C27E00">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Conviene retomar lo señalado en comentario previo, en el sentido de que se trata de un lineamiento de carácter general </w:t>
            </w:r>
            <w:r w:rsidRPr="00EF3D8C">
              <w:rPr>
                <w:rFonts w:ascii="ITC Avant Garde" w:eastAsia="Times New Roman" w:hAnsi="ITC Avant Garde" w:cs="Courier New"/>
                <w:color w:val="000000"/>
                <w:sz w:val="20"/>
                <w:szCs w:val="20"/>
                <w:lang w:eastAsia="es-MX"/>
              </w:rPr>
              <w:t>para la sustanciación de los trámites y/o servicios que se realicen ante el Instituto a través de la ventanilla electrónica</w:t>
            </w:r>
            <w:r>
              <w:rPr>
                <w:rFonts w:ascii="ITC Avant Garde" w:eastAsia="Times New Roman" w:hAnsi="ITC Avant Garde" w:cs="Courier New"/>
                <w:color w:val="000000"/>
                <w:sz w:val="20"/>
                <w:szCs w:val="20"/>
                <w:lang w:eastAsia="es-MX"/>
              </w:rPr>
              <w:t>.</w:t>
            </w:r>
          </w:p>
          <w:p w:rsidR="00C27E00" w:rsidRDefault="00C27E00" w:rsidP="00C27E00">
            <w:pPr>
              <w:spacing w:after="0" w:line="240" w:lineRule="auto"/>
              <w:jc w:val="both"/>
              <w:rPr>
                <w:rFonts w:ascii="ITC Avant Garde" w:eastAsia="Times New Roman" w:hAnsi="ITC Avant Garde" w:cs="Courier New"/>
                <w:color w:val="000000"/>
                <w:sz w:val="20"/>
                <w:szCs w:val="20"/>
                <w:lang w:eastAsia="es-MX"/>
              </w:rPr>
            </w:pPr>
          </w:p>
          <w:p w:rsidR="00C27E00" w:rsidRDefault="00C27E00" w:rsidP="00C27E00">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En tal sentido</w:t>
            </w:r>
            <w:r w:rsidRPr="00EF3D8C">
              <w:rPr>
                <w:rFonts w:ascii="ITC Avant Garde" w:eastAsia="Times New Roman" w:hAnsi="ITC Avant Garde" w:cs="Courier New"/>
                <w:color w:val="000000"/>
                <w:sz w:val="20"/>
                <w:szCs w:val="20"/>
                <w:lang w:eastAsia="es-MX"/>
              </w:rPr>
              <w:t xml:space="preserve"> </w:t>
            </w:r>
            <w:r>
              <w:rPr>
                <w:rFonts w:ascii="ITC Avant Garde" w:eastAsia="Times New Roman" w:hAnsi="ITC Avant Garde" w:cs="Courier New"/>
                <w:color w:val="000000"/>
                <w:sz w:val="20"/>
                <w:szCs w:val="20"/>
                <w:lang w:eastAsia="es-MX"/>
              </w:rPr>
              <w:t xml:space="preserve">si en algún trámite fuera necesario la presentación de documento original de manera física, así se deberá establecer en la disposición que le dé origen al trámite o servicio, es decir, </w:t>
            </w:r>
            <w:r w:rsidRPr="00EF3D8C">
              <w:rPr>
                <w:rFonts w:ascii="ITC Avant Garde" w:eastAsia="Times New Roman" w:hAnsi="ITC Avant Garde" w:cs="Courier New"/>
                <w:color w:val="000000"/>
                <w:sz w:val="20"/>
                <w:szCs w:val="20"/>
                <w:lang w:eastAsia="es-MX"/>
              </w:rPr>
              <w:t xml:space="preserve">en los lineamientos o disposiciones que regulen el Trámite y/o Servicio en específico, se establecerán las reglas de carácter general y “las características de forma” que </w:t>
            </w:r>
            <w:r>
              <w:rPr>
                <w:rFonts w:ascii="ITC Avant Garde" w:eastAsia="Times New Roman" w:hAnsi="ITC Avant Garde" w:cs="Courier New"/>
                <w:color w:val="000000"/>
                <w:sz w:val="20"/>
                <w:szCs w:val="20"/>
                <w:lang w:eastAsia="es-MX"/>
              </w:rPr>
              <w:t xml:space="preserve">lo </w:t>
            </w:r>
            <w:r w:rsidRPr="00EF3D8C">
              <w:rPr>
                <w:rFonts w:ascii="ITC Avant Garde" w:eastAsia="Times New Roman" w:hAnsi="ITC Avant Garde" w:cs="Courier New"/>
                <w:color w:val="000000"/>
                <w:sz w:val="20"/>
                <w:szCs w:val="20"/>
                <w:lang w:eastAsia="es-MX"/>
              </w:rPr>
              <w:t>delimitarán</w:t>
            </w:r>
            <w:r>
              <w:rPr>
                <w:rFonts w:ascii="ITC Avant Garde" w:eastAsia="Times New Roman" w:hAnsi="ITC Avant Garde" w:cs="Courier New"/>
                <w:color w:val="000000"/>
                <w:sz w:val="20"/>
                <w:szCs w:val="20"/>
                <w:lang w:eastAsia="es-MX"/>
              </w:rPr>
              <w:t>.</w:t>
            </w:r>
          </w:p>
          <w:p w:rsidR="00C27E00" w:rsidRDefault="00C27E00" w:rsidP="00C27E00">
            <w:pPr>
              <w:spacing w:after="0" w:line="240" w:lineRule="auto"/>
              <w:jc w:val="both"/>
              <w:rPr>
                <w:rFonts w:ascii="ITC Avant Garde" w:eastAsia="Times New Roman" w:hAnsi="ITC Avant Garde" w:cs="Courier New"/>
                <w:color w:val="000000"/>
                <w:sz w:val="20"/>
                <w:szCs w:val="20"/>
                <w:lang w:eastAsia="es-MX"/>
              </w:rPr>
            </w:pPr>
          </w:p>
          <w:p w:rsidR="00C27E00" w:rsidRPr="0029659B" w:rsidRDefault="00C27E00" w:rsidP="00C27E00">
            <w:pPr>
              <w:spacing w:after="0" w:line="240" w:lineRule="auto"/>
              <w:jc w:val="both"/>
              <w:rPr>
                <w:rFonts w:ascii="ITC Avant Garde" w:hAnsi="ITC Avant Garde"/>
                <w:bCs/>
                <w:sz w:val="20"/>
              </w:rPr>
            </w:pPr>
            <w:r>
              <w:rPr>
                <w:rFonts w:ascii="ITC Avant Garde" w:eastAsia="Times New Roman" w:hAnsi="ITC Avant Garde" w:cs="Courier New"/>
                <w:color w:val="000000"/>
                <w:sz w:val="20"/>
                <w:szCs w:val="20"/>
                <w:lang w:eastAsia="es-MX"/>
              </w:rPr>
              <w:t xml:space="preserve">Refuerza lo anterior, lo que se establece en </w:t>
            </w:r>
            <w:r w:rsidRPr="0029659B">
              <w:rPr>
                <w:rFonts w:ascii="ITC Avant Garde" w:hAnsi="ITC Avant Garde"/>
                <w:bCs/>
                <w:sz w:val="20"/>
              </w:rPr>
              <w:t xml:space="preserve">el </w:t>
            </w:r>
            <w:r>
              <w:rPr>
                <w:rFonts w:ascii="ITC Avant Garde" w:hAnsi="ITC Avant Garde"/>
                <w:bCs/>
                <w:sz w:val="20"/>
              </w:rPr>
              <w:t>lineamiento</w:t>
            </w:r>
            <w:r w:rsidRPr="0029659B">
              <w:rPr>
                <w:rFonts w:ascii="ITC Avant Garde" w:hAnsi="ITC Avant Garde"/>
                <w:bCs/>
                <w:sz w:val="20"/>
              </w:rPr>
              <w:t xml:space="preserve"> Cuarto:</w:t>
            </w:r>
          </w:p>
          <w:p w:rsidR="00C27E00" w:rsidRDefault="00C27E00" w:rsidP="00C27E00">
            <w:pPr>
              <w:spacing w:after="0" w:line="240" w:lineRule="auto"/>
              <w:jc w:val="center"/>
              <w:rPr>
                <w:rFonts w:ascii="ITC Avant Garde" w:hAnsi="ITC Avant Garde"/>
                <w:bCs/>
                <w:color w:val="FF0000"/>
                <w:sz w:val="20"/>
              </w:rPr>
            </w:pPr>
          </w:p>
          <w:p w:rsidR="00C27E00" w:rsidRDefault="00C27E00" w:rsidP="00C27E00">
            <w:pPr>
              <w:pStyle w:val="ROMANOS"/>
              <w:tabs>
                <w:tab w:val="clear" w:pos="900"/>
              </w:tabs>
              <w:spacing w:after="240" w:line="240" w:lineRule="auto"/>
              <w:ind w:left="245" w:right="634" w:firstLine="0"/>
              <w:rPr>
                <w:rFonts w:ascii="ITC Avant Garde" w:hAnsi="ITC Avant Garde"/>
                <w:i/>
                <w:color w:val="000000" w:themeColor="text1"/>
                <w:sz w:val="19"/>
                <w:szCs w:val="19"/>
              </w:rPr>
            </w:pPr>
            <w:r>
              <w:rPr>
                <w:rFonts w:ascii="ITC Avant Garde" w:hAnsi="ITC Avant Garde"/>
                <w:i/>
                <w:color w:val="000000" w:themeColor="text1"/>
                <w:sz w:val="19"/>
                <w:szCs w:val="19"/>
              </w:rPr>
              <w:t>“</w:t>
            </w:r>
            <w:r w:rsidRPr="0029659B">
              <w:rPr>
                <w:rFonts w:ascii="ITC Avant Garde" w:hAnsi="ITC Avant Garde"/>
                <w:i/>
                <w:color w:val="000000" w:themeColor="text1"/>
                <w:sz w:val="19"/>
                <w:szCs w:val="19"/>
              </w:rPr>
              <w:t>El Instituto mediante disposiciones de carácter general determinará los Trámites y Servicios que podrán ser presentados a través de Medios Electrónicos o Medios Tradicionales, sujetándose su sustanciación y conclusión al medio que les haya dado origen, y observando lo dispuesto en l</w:t>
            </w:r>
            <w:r>
              <w:rPr>
                <w:rFonts w:ascii="ITC Avant Garde" w:hAnsi="ITC Avant Garde"/>
                <w:i/>
                <w:color w:val="000000" w:themeColor="text1"/>
                <w:sz w:val="19"/>
                <w:szCs w:val="19"/>
              </w:rPr>
              <w:t>os presentes Lineamientos.”</w:t>
            </w:r>
          </w:p>
          <w:p w:rsidR="00C27E00" w:rsidRDefault="00C27E00" w:rsidP="00C27E00">
            <w:pPr>
              <w:spacing w:after="0" w:line="240" w:lineRule="auto"/>
              <w:jc w:val="both"/>
              <w:rPr>
                <w:rFonts w:ascii="ITC Avant Garde" w:eastAsia="Times New Roman" w:hAnsi="ITC Avant Garde" w:cs="Courier New"/>
                <w:color w:val="000000"/>
                <w:sz w:val="20"/>
                <w:szCs w:val="20"/>
                <w:lang w:eastAsia="es-MX"/>
              </w:rPr>
            </w:pPr>
            <w:r w:rsidRPr="0029659B">
              <w:rPr>
                <w:rFonts w:ascii="ITC Avant Garde" w:hAnsi="ITC Avant Garde"/>
                <w:color w:val="000000" w:themeColor="text1"/>
                <w:sz w:val="19"/>
                <w:szCs w:val="19"/>
              </w:rPr>
              <w:t xml:space="preserve">Como se desprende de la transcripción, ya se contempla </w:t>
            </w:r>
            <w:r>
              <w:rPr>
                <w:rFonts w:ascii="ITC Avant Garde" w:hAnsi="ITC Avant Garde"/>
                <w:color w:val="000000" w:themeColor="text1"/>
                <w:sz w:val="19"/>
                <w:szCs w:val="19"/>
              </w:rPr>
              <w:t xml:space="preserve">que el Instituto determine qué trámites y servicios son los que se podrán presentar a través de </w:t>
            </w:r>
            <w:r w:rsidR="00787E9A">
              <w:rPr>
                <w:rFonts w:ascii="ITC Avant Garde" w:hAnsi="ITC Avant Garde"/>
                <w:color w:val="000000" w:themeColor="text1"/>
                <w:sz w:val="19"/>
                <w:szCs w:val="19"/>
              </w:rPr>
              <w:t>M</w:t>
            </w:r>
            <w:r>
              <w:rPr>
                <w:rFonts w:ascii="ITC Avant Garde" w:hAnsi="ITC Avant Garde"/>
                <w:color w:val="000000" w:themeColor="text1"/>
                <w:sz w:val="19"/>
                <w:szCs w:val="19"/>
              </w:rPr>
              <w:t xml:space="preserve">edios </w:t>
            </w:r>
            <w:r w:rsidR="00787E9A">
              <w:rPr>
                <w:rFonts w:ascii="ITC Avant Garde" w:hAnsi="ITC Avant Garde"/>
                <w:color w:val="000000" w:themeColor="text1"/>
                <w:sz w:val="19"/>
                <w:szCs w:val="19"/>
              </w:rPr>
              <w:t>E</w:t>
            </w:r>
            <w:r>
              <w:rPr>
                <w:rFonts w:ascii="ITC Avant Garde" w:hAnsi="ITC Avant Garde"/>
                <w:color w:val="000000" w:themeColor="text1"/>
                <w:sz w:val="19"/>
                <w:szCs w:val="19"/>
              </w:rPr>
              <w:t xml:space="preserve">lectrónicos o </w:t>
            </w:r>
            <w:r w:rsidR="00787E9A">
              <w:rPr>
                <w:rFonts w:ascii="ITC Avant Garde" w:hAnsi="ITC Avant Garde"/>
                <w:color w:val="000000" w:themeColor="text1"/>
                <w:sz w:val="19"/>
                <w:szCs w:val="19"/>
              </w:rPr>
              <w:t>M</w:t>
            </w:r>
            <w:r>
              <w:rPr>
                <w:rFonts w:ascii="ITC Avant Garde" w:hAnsi="ITC Avant Garde"/>
                <w:color w:val="000000" w:themeColor="text1"/>
                <w:sz w:val="19"/>
                <w:szCs w:val="19"/>
              </w:rPr>
              <w:t xml:space="preserve">edios </w:t>
            </w:r>
            <w:r w:rsidR="00787E9A">
              <w:rPr>
                <w:rFonts w:ascii="ITC Avant Garde" w:hAnsi="ITC Avant Garde"/>
                <w:color w:val="000000" w:themeColor="text1"/>
                <w:sz w:val="19"/>
                <w:szCs w:val="19"/>
              </w:rPr>
              <w:t>T</w:t>
            </w:r>
            <w:r>
              <w:rPr>
                <w:rFonts w:ascii="ITC Avant Garde" w:hAnsi="ITC Avant Garde"/>
                <w:color w:val="000000" w:themeColor="text1"/>
                <w:sz w:val="19"/>
                <w:szCs w:val="19"/>
              </w:rPr>
              <w:t>radicionales</w:t>
            </w:r>
            <w:r>
              <w:rPr>
                <w:rFonts w:ascii="ITC Avant Garde" w:eastAsia="Times New Roman" w:hAnsi="ITC Avant Garde" w:cs="Courier New"/>
                <w:color w:val="000000"/>
                <w:sz w:val="20"/>
                <w:szCs w:val="20"/>
                <w:lang w:eastAsia="es-MX"/>
              </w:rPr>
              <w:t>.</w:t>
            </w:r>
          </w:p>
          <w:p w:rsidR="00787E9A" w:rsidRDefault="00787E9A" w:rsidP="00C27E00">
            <w:pPr>
              <w:spacing w:after="0" w:line="240" w:lineRule="auto"/>
              <w:jc w:val="both"/>
              <w:rPr>
                <w:rFonts w:ascii="ITC Avant Garde" w:eastAsia="Times New Roman" w:hAnsi="ITC Avant Garde" w:cs="Courier New"/>
                <w:color w:val="000000"/>
                <w:sz w:val="20"/>
                <w:szCs w:val="20"/>
                <w:lang w:eastAsia="es-MX"/>
              </w:rPr>
            </w:pPr>
          </w:p>
          <w:p w:rsidR="00787E9A" w:rsidRPr="00772221" w:rsidRDefault="00787E9A" w:rsidP="00772221">
            <w:pPr>
              <w:pStyle w:val="texto"/>
              <w:spacing w:after="0" w:line="240" w:lineRule="auto"/>
              <w:ind w:firstLine="0"/>
              <w:rPr>
                <w:rFonts w:ascii="ITC Avant Garde" w:hAnsi="ITC Avant Garde"/>
                <w:i/>
                <w:color w:val="000000" w:themeColor="text1"/>
                <w:sz w:val="20"/>
              </w:rPr>
            </w:pPr>
            <w:r>
              <w:rPr>
                <w:rFonts w:ascii="ITC Avant Garde" w:hAnsi="ITC Avant Garde" w:cs="Courier New"/>
                <w:color w:val="000000"/>
                <w:sz w:val="20"/>
                <w:szCs w:val="20"/>
                <w:lang w:eastAsia="es-MX"/>
              </w:rPr>
              <w:t xml:space="preserve">Aunado a lo anterior, el Proyecto establece que: </w:t>
            </w:r>
            <w:r w:rsidRPr="00DF03FB">
              <w:rPr>
                <w:rFonts w:ascii="ITC Avant Garde" w:hAnsi="ITC Avant Garde" w:cs="Courier New"/>
                <w:i/>
                <w:color w:val="000000"/>
                <w:sz w:val="20"/>
                <w:szCs w:val="20"/>
                <w:lang w:eastAsia="es-MX"/>
              </w:rPr>
              <w:t>“</w:t>
            </w:r>
            <w:r w:rsidRPr="00DF03FB">
              <w:rPr>
                <w:rFonts w:ascii="ITC Avant Garde" w:hAnsi="ITC Avant Garde"/>
                <w:i/>
                <w:color w:val="000000" w:themeColor="text1"/>
                <w:sz w:val="20"/>
              </w:rPr>
              <w:t xml:space="preserve">El Instituto podrá </w:t>
            </w:r>
            <w:r w:rsidRPr="00DF03FB">
              <w:rPr>
                <w:rFonts w:ascii="ITC Avant Garde" w:hAnsi="ITC Avant Garde"/>
                <w:b/>
                <w:i/>
                <w:color w:val="000000" w:themeColor="text1"/>
                <w:sz w:val="20"/>
                <w:u w:val="single"/>
              </w:rPr>
              <w:t>requerir en cualquier momento la exhibición física por Medios Tradicionales de los Documentos Originales que respalden los documentos e información anexos a una Actuación Electrónica, para su cotejo y verificación,</w:t>
            </w:r>
            <w:r w:rsidRPr="00DF03FB">
              <w:rPr>
                <w:rFonts w:ascii="ITC Avant Garde" w:hAnsi="ITC Avant Garde"/>
                <w:i/>
                <w:color w:val="000000" w:themeColor="text1"/>
                <w:sz w:val="20"/>
              </w:rPr>
              <w:t xml:space="preserve"> siempre y cuando no hayan sido cotejados y verificados por el Instituto en un proceso anterior, o cuando se considere necesario para la sustanciación del Trámite o Servicio.”</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7</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772221" w:rsidRDefault="002462FD" w:rsidP="00031203">
            <w:pPr>
              <w:spacing w:after="0" w:line="240" w:lineRule="auto"/>
              <w:jc w:val="center"/>
              <w:rPr>
                <w:rFonts w:ascii="ITC Avant Garde" w:eastAsia="Times New Roman" w:hAnsi="ITC Avant Garde" w:cs="Courier New"/>
                <w:color w:val="000000"/>
                <w:sz w:val="20"/>
                <w:szCs w:val="20"/>
                <w:lang w:eastAsia="es-MX"/>
              </w:rPr>
            </w:pPr>
            <w:r w:rsidRPr="00772221">
              <w:rPr>
                <w:rFonts w:ascii="ITC Avant Garde" w:eastAsia="Times New Roman" w:hAnsi="ITC Avant Garde" w:cs="Courier New"/>
                <w:color w:val="000000"/>
                <w:sz w:val="20"/>
                <w:szCs w:val="20"/>
                <w:lang w:eastAsia="es-MX"/>
              </w:rPr>
              <w:t>DÉCIMO SEGUNDO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72221" w:rsidRDefault="002462FD" w:rsidP="00031203">
            <w:pPr>
              <w:spacing w:after="0" w:line="240" w:lineRule="auto"/>
              <w:jc w:val="both"/>
              <w:rPr>
                <w:rFonts w:ascii="ITC Avant Garde" w:eastAsia="Times New Roman" w:hAnsi="ITC Avant Garde" w:cs="Courier New"/>
                <w:color w:val="000000"/>
                <w:sz w:val="20"/>
                <w:szCs w:val="20"/>
                <w:lang w:eastAsia="es-MX"/>
              </w:rPr>
            </w:pPr>
            <w:r w:rsidRPr="00772221">
              <w:rPr>
                <w:rFonts w:ascii="ITC Avant Garde" w:eastAsia="Times New Roman" w:hAnsi="ITC Avant Garde" w:cs="Courier New"/>
                <w:color w:val="000000"/>
                <w:sz w:val="20"/>
                <w:szCs w:val="20"/>
                <w:lang w:eastAsia="es-MX"/>
              </w:rPr>
              <w:t>Se solicita la posibilidad de tener múltiples sesiones y usuarios por cada concesionario.</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72221" w:rsidRDefault="00E90712" w:rsidP="00772221">
            <w:pPr>
              <w:spacing w:line="240" w:lineRule="auto"/>
              <w:jc w:val="both"/>
              <w:rPr>
                <w:rFonts w:ascii="ITC Avant Garde" w:eastAsia="Times New Roman" w:hAnsi="ITC Avant Garde" w:cs="Courier New"/>
                <w:color w:val="000000"/>
                <w:sz w:val="20"/>
                <w:szCs w:val="20"/>
                <w:lang w:eastAsia="es-MX"/>
              </w:rPr>
            </w:pPr>
            <w:r w:rsidRPr="00772221">
              <w:rPr>
                <w:rFonts w:ascii="ITC Avant Garde" w:eastAsia="Times New Roman" w:hAnsi="ITC Avant Garde" w:cs="Courier New"/>
                <w:color w:val="000000"/>
                <w:sz w:val="20"/>
                <w:szCs w:val="20"/>
                <w:lang w:eastAsia="es-MX"/>
              </w:rPr>
              <w:t xml:space="preserve">No es </w:t>
            </w:r>
            <w:r w:rsidR="002462FD" w:rsidRPr="00772221">
              <w:rPr>
                <w:rFonts w:ascii="ITC Avant Garde" w:eastAsia="Times New Roman" w:hAnsi="ITC Avant Garde" w:cs="Courier New"/>
                <w:color w:val="000000"/>
                <w:sz w:val="20"/>
                <w:szCs w:val="20"/>
                <w:lang w:eastAsia="es-MX"/>
              </w:rPr>
              <w:t>procedente este comentario, en tanto que</w:t>
            </w:r>
            <w:r w:rsidR="001C2971" w:rsidRPr="00772221">
              <w:rPr>
                <w:rFonts w:ascii="ITC Avant Garde" w:eastAsia="Times New Roman" w:hAnsi="ITC Avant Garde" w:cs="Courier New"/>
                <w:color w:val="000000"/>
                <w:sz w:val="20"/>
                <w:szCs w:val="20"/>
                <w:lang w:eastAsia="es-MX"/>
              </w:rPr>
              <w:t xml:space="preserve"> los presentes </w:t>
            </w:r>
            <w:r w:rsidR="000671E0" w:rsidRPr="00772221">
              <w:rPr>
                <w:rFonts w:ascii="ITC Avant Garde" w:eastAsia="Times New Roman" w:hAnsi="ITC Avant Garde" w:cs="Courier New"/>
                <w:color w:val="000000"/>
                <w:sz w:val="20"/>
                <w:szCs w:val="20"/>
                <w:lang w:eastAsia="es-MX"/>
              </w:rPr>
              <w:t>L</w:t>
            </w:r>
            <w:r w:rsidR="001C2971" w:rsidRPr="00772221">
              <w:rPr>
                <w:rFonts w:ascii="ITC Avant Garde" w:eastAsia="Times New Roman" w:hAnsi="ITC Avant Garde" w:cs="Courier New"/>
                <w:color w:val="000000"/>
                <w:sz w:val="20"/>
                <w:szCs w:val="20"/>
                <w:lang w:eastAsia="es-MX"/>
              </w:rPr>
              <w:t xml:space="preserve">ineamientos contemplan que el </w:t>
            </w:r>
            <w:r w:rsidR="000671E0" w:rsidRPr="00772221">
              <w:rPr>
                <w:rFonts w:ascii="ITC Avant Garde" w:eastAsia="Times New Roman" w:hAnsi="ITC Avant Garde" w:cs="Courier New"/>
                <w:color w:val="000000"/>
                <w:sz w:val="20"/>
                <w:szCs w:val="20"/>
                <w:lang w:eastAsia="es-MX"/>
              </w:rPr>
              <w:t>P</w:t>
            </w:r>
            <w:r w:rsidR="001C2971" w:rsidRPr="00772221">
              <w:rPr>
                <w:rFonts w:ascii="ITC Avant Garde" w:eastAsia="Times New Roman" w:hAnsi="ITC Avant Garde" w:cs="Courier New"/>
                <w:color w:val="000000"/>
                <w:sz w:val="20"/>
                <w:szCs w:val="20"/>
                <w:lang w:eastAsia="es-MX"/>
              </w:rPr>
              <w:t xml:space="preserve">romovente habilite a diversos usuarios para acceder a la Ventanilla Electrónica, lo que </w:t>
            </w:r>
            <w:r w:rsidR="00A61F9D" w:rsidRPr="00772221">
              <w:rPr>
                <w:rFonts w:ascii="ITC Avant Garde" w:eastAsia="Times New Roman" w:hAnsi="ITC Avant Garde" w:cs="Courier New"/>
                <w:color w:val="000000"/>
                <w:sz w:val="20"/>
                <w:szCs w:val="20"/>
                <w:lang w:eastAsia="es-MX"/>
              </w:rPr>
              <w:t xml:space="preserve">se </w:t>
            </w:r>
            <w:r w:rsidR="001C2971" w:rsidRPr="00772221">
              <w:rPr>
                <w:rFonts w:ascii="ITC Avant Garde" w:eastAsia="Times New Roman" w:hAnsi="ITC Avant Garde" w:cs="Courier New"/>
                <w:color w:val="000000"/>
                <w:sz w:val="20"/>
                <w:szCs w:val="20"/>
                <w:lang w:eastAsia="es-MX"/>
              </w:rPr>
              <w:t>describe el</w:t>
            </w:r>
            <w:r w:rsidR="001C2971" w:rsidRPr="00772221">
              <w:rPr>
                <w:rFonts w:ascii="ITC Avant Garde" w:hAnsi="ITC Avant Garde"/>
                <w:color w:val="000000"/>
                <w:sz w:val="20"/>
              </w:rPr>
              <w:t xml:space="preserve"> capítulo V “Del acceso a la Ventanilla Electrónica”</w:t>
            </w:r>
            <w:r w:rsidR="000671E0" w:rsidRPr="00772221">
              <w:rPr>
                <w:rFonts w:ascii="ITC Avant Garde" w:hAnsi="ITC Avant Garde"/>
                <w:color w:val="000000"/>
                <w:sz w:val="20"/>
              </w:rPr>
              <w:t xml:space="preserve">. </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450F97"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8.</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DÉCIMO SÉPTIMO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0A48FC" w:rsidRDefault="002462FD" w:rsidP="00031203">
            <w:pPr>
              <w:spacing w:after="0" w:line="240" w:lineRule="auto"/>
              <w:jc w:val="both"/>
              <w:rPr>
                <w:rFonts w:ascii="ITC Avant Garde" w:hAnsi="ITC Avant Garde"/>
                <w:color w:val="1A1A1A"/>
                <w:sz w:val="20"/>
                <w:szCs w:val="20"/>
              </w:rPr>
            </w:pPr>
            <w:r w:rsidRPr="000A48FC">
              <w:rPr>
                <w:rFonts w:ascii="ITC Avant Garde" w:hAnsi="ITC Avant Garde"/>
                <w:color w:val="1A1A1A"/>
                <w:sz w:val="20"/>
                <w:szCs w:val="20"/>
              </w:rPr>
              <w:t>Se propone complementar la redacción del artículo de la siguiente manera:</w:t>
            </w:r>
          </w:p>
          <w:p w:rsidR="002462FD" w:rsidRPr="000A48FC" w:rsidRDefault="002462FD" w:rsidP="00031203">
            <w:pPr>
              <w:spacing w:after="0" w:line="240" w:lineRule="auto"/>
              <w:jc w:val="both"/>
              <w:rPr>
                <w:rFonts w:ascii="ITC Avant Garde" w:hAnsi="ITC Avant Garde"/>
                <w:color w:val="1A1A1A"/>
                <w:sz w:val="20"/>
                <w:szCs w:val="20"/>
              </w:rPr>
            </w:pPr>
          </w:p>
          <w:p w:rsidR="002462FD" w:rsidRPr="00FC26DA" w:rsidRDefault="002462FD" w:rsidP="00031203">
            <w:pPr>
              <w:spacing w:after="0" w:line="240" w:lineRule="auto"/>
              <w:jc w:val="both"/>
              <w:rPr>
                <w:rFonts w:ascii="ITC Avant Garde" w:hAnsi="ITC Avant Garde"/>
                <w:color w:val="1A1A1A"/>
                <w:sz w:val="20"/>
                <w:szCs w:val="20"/>
              </w:rPr>
            </w:pPr>
            <w:r w:rsidRPr="000A48FC">
              <w:rPr>
                <w:rFonts w:ascii="ITC Avant Garde" w:hAnsi="ITC Avant Garde"/>
                <w:color w:val="1A1A1A"/>
                <w:sz w:val="20"/>
                <w:szCs w:val="20"/>
              </w:rPr>
              <w:t>“Las notificaciones de los Actos Administrativos Electrónicos, surtirán efectos a partir del día hábil siguiente contado a partir de que el Acto Administrativo Electrónico se encuentre disponible en el Tablero Electrónico para su atención o consulta, y que haya sido debidamente enviado el aviso a que hace referencia el lineamiento anterior.”</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513163" w:rsidP="00031203">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Se estima </w:t>
            </w:r>
            <w:r w:rsidR="002462FD">
              <w:rPr>
                <w:rFonts w:ascii="ITC Avant Garde" w:eastAsia="Times New Roman" w:hAnsi="ITC Avant Garde" w:cs="Courier New"/>
                <w:color w:val="000000"/>
                <w:sz w:val="20"/>
                <w:szCs w:val="20"/>
                <w:lang w:eastAsia="es-MX"/>
              </w:rPr>
              <w:t xml:space="preserve">que con la emisión del </w:t>
            </w:r>
            <w:r>
              <w:rPr>
                <w:rFonts w:ascii="ITC Avant Garde" w:eastAsia="Times New Roman" w:hAnsi="ITC Avant Garde" w:cs="Courier New"/>
                <w:color w:val="000000"/>
                <w:sz w:val="20"/>
                <w:szCs w:val="20"/>
                <w:lang w:eastAsia="es-MX"/>
              </w:rPr>
              <w:t>A</w:t>
            </w:r>
            <w:r w:rsidR="002462FD">
              <w:rPr>
                <w:rFonts w:ascii="ITC Avant Garde" w:eastAsia="Times New Roman" w:hAnsi="ITC Avant Garde" w:cs="Courier New"/>
                <w:color w:val="000000"/>
                <w:sz w:val="20"/>
                <w:szCs w:val="20"/>
                <w:lang w:eastAsia="es-MX"/>
              </w:rPr>
              <w:t xml:space="preserve">cuse de </w:t>
            </w:r>
            <w:r>
              <w:rPr>
                <w:rFonts w:ascii="ITC Avant Garde" w:eastAsia="Times New Roman" w:hAnsi="ITC Avant Garde" w:cs="Courier New"/>
                <w:color w:val="000000"/>
                <w:sz w:val="20"/>
                <w:szCs w:val="20"/>
                <w:lang w:eastAsia="es-MX"/>
              </w:rPr>
              <w:t>R</w:t>
            </w:r>
            <w:r w:rsidR="002462FD">
              <w:rPr>
                <w:rFonts w:ascii="ITC Avant Garde" w:eastAsia="Times New Roman" w:hAnsi="ITC Avant Garde" w:cs="Courier New"/>
                <w:color w:val="000000"/>
                <w:sz w:val="20"/>
                <w:szCs w:val="20"/>
                <w:lang w:eastAsia="es-MX"/>
              </w:rPr>
              <w:t xml:space="preserve">ecibo </w:t>
            </w:r>
            <w:r>
              <w:rPr>
                <w:rFonts w:ascii="ITC Avant Garde" w:eastAsia="Times New Roman" w:hAnsi="ITC Avant Garde" w:cs="Courier New"/>
                <w:color w:val="000000"/>
                <w:sz w:val="20"/>
                <w:szCs w:val="20"/>
                <w:lang w:eastAsia="es-MX"/>
              </w:rPr>
              <w:t>E</w:t>
            </w:r>
            <w:r w:rsidR="002462FD">
              <w:rPr>
                <w:rFonts w:ascii="ITC Avant Garde" w:eastAsia="Times New Roman" w:hAnsi="ITC Avant Garde" w:cs="Courier New"/>
                <w:color w:val="000000"/>
                <w:sz w:val="20"/>
                <w:szCs w:val="20"/>
                <w:lang w:eastAsia="es-MX"/>
              </w:rPr>
              <w:t xml:space="preserve">lectrónico </w:t>
            </w:r>
            <w:r>
              <w:rPr>
                <w:rFonts w:ascii="ITC Avant Garde" w:eastAsia="Times New Roman" w:hAnsi="ITC Avant Garde" w:cs="Courier New"/>
                <w:color w:val="000000"/>
                <w:sz w:val="20"/>
                <w:szCs w:val="20"/>
                <w:lang w:eastAsia="es-MX"/>
              </w:rPr>
              <w:t xml:space="preserve">que plantea el Proyecto, </w:t>
            </w:r>
            <w:r w:rsidR="002462FD">
              <w:rPr>
                <w:rFonts w:ascii="ITC Avant Garde" w:eastAsia="Times New Roman" w:hAnsi="ITC Avant Garde" w:cs="Courier New"/>
                <w:color w:val="000000"/>
                <w:sz w:val="20"/>
                <w:szCs w:val="20"/>
                <w:lang w:eastAsia="es-MX"/>
              </w:rPr>
              <w:t>se solventa dicha circunstancia.</w:t>
            </w:r>
          </w:p>
          <w:p w:rsidR="00ED222F" w:rsidRDefault="00ED222F" w:rsidP="00031203">
            <w:pPr>
              <w:spacing w:after="0" w:line="240" w:lineRule="auto"/>
              <w:jc w:val="both"/>
              <w:rPr>
                <w:rFonts w:ascii="ITC Avant Garde" w:eastAsia="Times New Roman" w:hAnsi="ITC Avant Garde" w:cs="Courier New"/>
                <w:color w:val="000000"/>
                <w:sz w:val="20"/>
                <w:szCs w:val="20"/>
                <w:lang w:eastAsia="es-MX"/>
              </w:rPr>
            </w:pPr>
          </w:p>
          <w:p w:rsidR="00ED222F" w:rsidRPr="00FC26DA" w:rsidRDefault="00ED222F" w:rsidP="00031203">
            <w:pPr>
              <w:spacing w:after="0" w:line="240" w:lineRule="auto"/>
              <w:jc w:val="both"/>
              <w:rPr>
                <w:rFonts w:ascii="ITC Avant Garde" w:eastAsia="Times New Roman" w:hAnsi="ITC Avant Garde" w:cs="Courier New"/>
                <w:color w:val="000000"/>
                <w:sz w:val="20"/>
                <w:szCs w:val="20"/>
                <w:lang w:eastAsia="es-MX"/>
              </w:rPr>
            </w:pP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9</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FC26DA"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DÉCIMO OCTAVO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D94113" w:rsidRDefault="002462FD" w:rsidP="00031203">
            <w:pPr>
              <w:spacing w:after="0" w:line="240" w:lineRule="auto"/>
              <w:jc w:val="both"/>
              <w:rPr>
                <w:rFonts w:ascii="ITC Avant Garde" w:eastAsia="Times New Roman" w:hAnsi="ITC Avant Garde" w:cs="Courier New"/>
                <w:color w:val="000000"/>
                <w:sz w:val="20"/>
                <w:szCs w:val="20"/>
                <w:lang w:eastAsia="es-MX"/>
              </w:rPr>
            </w:pPr>
            <w:r w:rsidRPr="00D94113">
              <w:rPr>
                <w:rFonts w:ascii="ITC Avant Garde" w:eastAsia="Times New Roman" w:hAnsi="ITC Avant Garde" w:cs="Courier New"/>
                <w:color w:val="000000"/>
                <w:sz w:val="20"/>
                <w:szCs w:val="20"/>
                <w:lang w:eastAsia="es-MX"/>
              </w:rPr>
              <w:t xml:space="preserve">Se solicita que para aquellos representantes que tienen acreditada su personalidad ante el IFT puedan firmar con la FIEL del concesionario. </w:t>
            </w:r>
          </w:p>
          <w:p w:rsidR="002462FD" w:rsidRPr="00FC26DA" w:rsidRDefault="002462FD" w:rsidP="00031203">
            <w:pPr>
              <w:spacing w:after="0" w:line="240" w:lineRule="auto"/>
              <w:jc w:val="both"/>
              <w:rPr>
                <w:rFonts w:ascii="ITC Avant Garde" w:eastAsia="Times New Roman" w:hAnsi="ITC Avant Garde" w:cs="Courier New"/>
                <w:color w:val="000000"/>
                <w:sz w:val="20"/>
                <w:szCs w:val="20"/>
                <w:lang w:eastAsia="es-MX"/>
              </w:rPr>
            </w:pP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B15199" w:rsidP="00031203">
            <w:pPr>
              <w:spacing w:after="0" w:line="240" w:lineRule="auto"/>
              <w:jc w:val="both"/>
              <w:rPr>
                <w:rFonts w:ascii="ITC Avant Garde" w:hAnsi="ITC Avant Garde"/>
                <w:color w:val="131313"/>
                <w:w w:val="105"/>
                <w:sz w:val="20"/>
                <w:szCs w:val="20"/>
              </w:rPr>
            </w:pPr>
            <w:r>
              <w:rPr>
                <w:rFonts w:ascii="ITC Avant Garde" w:hAnsi="ITC Avant Garde"/>
                <w:color w:val="131313"/>
                <w:w w:val="105"/>
                <w:sz w:val="20"/>
                <w:szCs w:val="20"/>
              </w:rPr>
              <w:t xml:space="preserve">No es </w:t>
            </w:r>
            <w:r w:rsidR="002462FD">
              <w:rPr>
                <w:rFonts w:ascii="ITC Avant Garde" w:hAnsi="ITC Avant Garde"/>
                <w:color w:val="131313"/>
                <w:w w:val="105"/>
                <w:sz w:val="20"/>
                <w:szCs w:val="20"/>
              </w:rPr>
              <w:t xml:space="preserve">procedente el comentario, en tanto que las reglas establecidas para el uso de la </w:t>
            </w:r>
            <w:r w:rsidR="00672B93">
              <w:rPr>
                <w:rFonts w:ascii="ITC Avant Garde" w:hAnsi="ITC Avant Garde"/>
                <w:color w:val="131313"/>
                <w:w w:val="105"/>
                <w:sz w:val="20"/>
                <w:szCs w:val="20"/>
              </w:rPr>
              <w:t xml:space="preserve">FIEL </w:t>
            </w:r>
            <w:r w:rsidR="002462FD">
              <w:rPr>
                <w:rFonts w:ascii="ITC Avant Garde" w:hAnsi="ITC Avant Garde"/>
                <w:color w:val="131313"/>
                <w:w w:val="105"/>
                <w:sz w:val="20"/>
                <w:szCs w:val="20"/>
              </w:rPr>
              <w:t>para los presentes lineamientos están encaminadas a generar eficiencias en la presentación de los trámites vía electrónica, así como generar seguridad jurídica.</w:t>
            </w:r>
          </w:p>
          <w:p w:rsidR="00B15199" w:rsidRDefault="00B15199" w:rsidP="00031203">
            <w:pPr>
              <w:spacing w:after="0" w:line="240" w:lineRule="auto"/>
              <w:jc w:val="both"/>
              <w:rPr>
                <w:rFonts w:ascii="ITC Avant Garde" w:hAnsi="ITC Avant Garde"/>
                <w:color w:val="131313"/>
                <w:w w:val="105"/>
                <w:sz w:val="20"/>
                <w:szCs w:val="20"/>
              </w:rPr>
            </w:pPr>
          </w:p>
          <w:p w:rsidR="00B15199" w:rsidRDefault="00B15199" w:rsidP="00B15199">
            <w:pPr>
              <w:spacing w:line="240" w:lineRule="auto"/>
              <w:jc w:val="both"/>
              <w:rPr>
                <w:rFonts w:ascii="ITC Avant Garde" w:eastAsia="Times New Roman" w:hAnsi="ITC Avant Garde" w:cs="Courier New"/>
                <w:sz w:val="20"/>
                <w:szCs w:val="20"/>
                <w:lang w:eastAsia="es-MX"/>
              </w:rPr>
            </w:pPr>
            <w:r>
              <w:rPr>
                <w:rFonts w:ascii="ITC Avant Garde" w:hAnsi="ITC Avant Garde"/>
                <w:color w:val="131313"/>
                <w:w w:val="105"/>
                <w:sz w:val="20"/>
                <w:szCs w:val="20"/>
              </w:rPr>
              <w:t>Lo anterior es así, toda vez que</w:t>
            </w:r>
            <w:r w:rsidR="00672B93">
              <w:rPr>
                <w:rFonts w:ascii="ITC Avant Garde" w:hAnsi="ITC Avant Garde"/>
                <w:color w:val="131313"/>
                <w:w w:val="105"/>
                <w:sz w:val="20"/>
                <w:szCs w:val="20"/>
              </w:rPr>
              <w:t>,</w:t>
            </w:r>
            <w:r>
              <w:rPr>
                <w:rFonts w:ascii="ITC Avant Garde" w:hAnsi="ITC Avant Garde"/>
                <w:color w:val="131313"/>
                <w:w w:val="105"/>
                <w:sz w:val="20"/>
                <w:szCs w:val="20"/>
              </w:rPr>
              <w:t xml:space="preserve"> </w:t>
            </w:r>
            <w:r>
              <w:rPr>
                <w:rFonts w:ascii="ITC Avant Garde" w:eastAsia="Times New Roman" w:hAnsi="ITC Avant Garde" w:cs="Courier New"/>
                <w:sz w:val="20"/>
                <w:szCs w:val="20"/>
                <w:lang w:eastAsia="es-MX"/>
              </w:rPr>
              <w:t>por las características específicas de la</w:t>
            </w:r>
            <w:r w:rsidR="00672B93">
              <w:rPr>
                <w:rFonts w:ascii="ITC Avant Garde" w:eastAsia="Times New Roman" w:hAnsi="ITC Avant Garde" w:cs="Courier New"/>
                <w:sz w:val="20"/>
                <w:szCs w:val="20"/>
                <w:lang w:eastAsia="es-MX"/>
              </w:rPr>
              <w:t xml:space="preserve"> FIEL</w:t>
            </w:r>
            <w:r>
              <w:rPr>
                <w:rFonts w:ascii="ITC Avant Garde" w:eastAsia="Times New Roman" w:hAnsi="ITC Avant Garde" w:cs="Courier New"/>
                <w:sz w:val="20"/>
                <w:szCs w:val="20"/>
                <w:lang w:eastAsia="es-MX"/>
              </w:rPr>
              <w:t xml:space="preserve">, su uso en </w:t>
            </w:r>
            <w:r w:rsidRPr="009C6170">
              <w:rPr>
                <w:rFonts w:ascii="ITC Avant Garde" w:eastAsia="Times New Roman" w:hAnsi="ITC Avant Garde" w:cs="Courier New"/>
                <w:sz w:val="20"/>
                <w:szCs w:val="20"/>
                <w:lang w:eastAsia="es-MX"/>
              </w:rPr>
              <w:t>las actuaciones electrónicas, entendiéndose por estas las promociones, solicitudes o cualquier documentación o información relacionada con la presentación de un trámit</w:t>
            </w:r>
            <w:r>
              <w:rPr>
                <w:rFonts w:ascii="ITC Avant Garde" w:eastAsia="Times New Roman" w:hAnsi="ITC Avant Garde" w:cs="Courier New"/>
                <w:sz w:val="20"/>
                <w:szCs w:val="20"/>
                <w:lang w:eastAsia="es-MX"/>
              </w:rPr>
              <w:t>e o la solicitud de un servicio, permiten dar certeza al Instituto respecto de quién realizó cada actuación.</w:t>
            </w:r>
          </w:p>
          <w:p w:rsidR="00B15199" w:rsidRDefault="00B15199" w:rsidP="00B15199">
            <w:pPr>
              <w:spacing w:line="240" w:lineRule="auto"/>
              <w:jc w:val="both"/>
              <w:rPr>
                <w:rFonts w:ascii="ITC Avant Garde" w:eastAsia="Times New Roman" w:hAnsi="ITC Avant Garde" w:cs="Courier New"/>
                <w:sz w:val="20"/>
                <w:szCs w:val="20"/>
                <w:lang w:eastAsia="es-MX"/>
              </w:rPr>
            </w:pPr>
            <w:r>
              <w:rPr>
                <w:rFonts w:ascii="ITC Avant Garde" w:eastAsia="Times New Roman" w:hAnsi="ITC Avant Garde" w:cs="Courier New"/>
                <w:sz w:val="20"/>
                <w:szCs w:val="20"/>
                <w:lang w:eastAsia="es-MX"/>
              </w:rPr>
              <w:t xml:space="preserve">Por ello, cada representante deberá utilizar su </w:t>
            </w:r>
            <w:r w:rsidR="00672B93">
              <w:rPr>
                <w:rFonts w:ascii="ITC Avant Garde" w:eastAsia="Times New Roman" w:hAnsi="ITC Avant Garde" w:cs="Courier New"/>
                <w:sz w:val="20"/>
                <w:szCs w:val="20"/>
                <w:lang w:eastAsia="es-MX"/>
              </w:rPr>
              <w:t>FIEL.</w:t>
            </w:r>
          </w:p>
          <w:p w:rsidR="00B15199" w:rsidRPr="001B056B" w:rsidRDefault="00B15199" w:rsidP="00B15199">
            <w:pPr>
              <w:spacing w:line="240" w:lineRule="auto"/>
              <w:jc w:val="both"/>
              <w:rPr>
                <w:rFonts w:ascii="ITC Avant Garde" w:eastAsia="Times New Roman" w:hAnsi="ITC Avant Garde" w:cs="Courier New"/>
                <w:sz w:val="20"/>
                <w:szCs w:val="20"/>
                <w:lang w:eastAsia="es-MX"/>
              </w:rPr>
            </w:pPr>
            <w:r w:rsidRPr="001B056B">
              <w:rPr>
                <w:rFonts w:ascii="ITC Avant Garde" w:eastAsia="Times New Roman" w:hAnsi="ITC Avant Garde" w:cs="Courier New"/>
                <w:sz w:val="20"/>
                <w:szCs w:val="20"/>
                <w:lang w:eastAsia="es-MX"/>
              </w:rPr>
              <w:t>Como</w:t>
            </w:r>
            <w:r>
              <w:rPr>
                <w:rFonts w:ascii="ITC Avant Garde" w:eastAsia="Times New Roman" w:hAnsi="ITC Avant Garde" w:cs="Courier New"/>
                <w:sz w:val="20"/>
                <w:szCs w:val="20"/>
                <w:lang w:eastAsia="es-MX"/>
              </w:rPr>
              <w:t xml:space="preserve"> se dijo en comentario</w:t>
            </w:r>
            <w:r w:rsidR="006B4E30">
              <w:rPr>
                <w:rFonts w:ascii="ITC Avant Garde" w:eastAsia="Times New Roman" w:hAnsi="ITC Avant Garde" w:cs="Courier New"/>
                <w:sz w:val="20"/>
                <w:szCs w:val="20"/>
                <w:lang w:eastAsia="es-MX"/>
              </w:rPr>
              <w:t>s</w:t>
            </w:r>
            <w:r>
              <w:rPr>
                <w:rFonts w:ascii="ITC Avant Garde" w:eastAsia="Times New Roman" w:hAnsi="ITC Avant Garde" w:cs="Courier New"/>
                <w:sz w:val="20"/>
                <w:szCs w:val="20"/>
                <w:lang w:eastAsia="es-MX"/>
              </w:rPr>
              <w:t xml:space="preserve"> previo</w:t>
            </w:r>
            <w:r w:rsidR="006B4E30">
              <w:rPr>
                <w:rFonts w:ascii="ITC Avant Garde" w:eastAsia="Times New Roman" w:hAnsi="ITC Avant Garde" w:cs="Courier New"/>
                <w:sz w:val="20"/>
                <w:szCs w:val="20"/>
                <w:lang w:eastAsia="es-MX"/>
              </w:rPr>
              <w:t>s</w:t>
            </w:r>
            <w:r>
              <w:rPr>
                <w:rFonts w:ascii="ITC Avant Garde" w:eastAsia="Times New Roman" w:hAnsi="ITC Avant Garde" w:cs="Courier New"/>
                <w:sz w:val="20"/>
                <w:szCs w:val="20"/>
                <w:lang w:eastAsia="es-MX"/>
              </w:rPr>
              <w:t xml:space="preserve">, </w:t>
            </w:r>
            <w:r w:rsidRPr="001B056B">
              <w:rPr>
                <w:rFonts w:ascii="ITC Avant Garde" w:eastAsia="Times New Roman" w:hAnsi="ITC Avant Garde" w:cs="Courier New"/>
                <w:sz w:val="20"/>
                <w:szCs w:val="20"/>
                <w:lang w:eastAsia="es-MX"/>
              </w:rPr>
              <w:t xml:space="preserve">la </w:t>
            </w:r>
            <w:r w:rsidR="00672B93">
              <w:rPr>
                <w:rFonts w:ascii="ITC Avant Garde" w:eastAsia="Times New Roman" w:hAnsi="ITC Avant Garde" w:cs="Courier New"/>
                <w:sz w:val="20"/>
                <w:szCs w:val="20"/>
                <w:lang w:eastAsia="es-MX"/>
              </w:rPr>
              <w:t xml:space="preserve">FIEL </w:t>
            </w:r>
            <w:r w:rsidRPr="001B056B">
              <w:rPr>
                <w:rFonts w:ascii="ITC Avant Garde" w:eastAsia="Times New Roman" w:hAnsi="ITC Avant Garde" w:cs="Courier New"/>
                <w:sz w:val="20"/>
                <w:szCs w:val="20"/>
                <w:lang w:eastAsia="es-MX"/>
              </w:rPr>
              <w:t>cumple con principios rectores como los que se establecen en el artículo 8 de la Ley de Firma Electrónica Avanzada, que garantizan la integridad de la información o documentación recibida por el Instituto y que dicha firma corresponde exclusivamente al firmante.</w:t>
            </w:r>
          </w:p>
          <w:p w:rsidR="00B15199" w:rsidRPr="00FC26DA" w:rsidRDefault="00B15199" w:rsidP="00031203">
            <w:pPr>
              <w:spacing w:after="0" w:line="240" w:lineRule="auto"/>
              <w:jc w:val="both"/>
              <w:rPr>
                <w:rFonts w:ascii="ITC Avant Garde" w:hAnsi="ITC Avant Garde"/>
                <w:color w:val="131313"/>
                <w:w w:val="105"/>
                <w:sz w:val="20"/>
                <w:szCs w:val="20"/>
              </w:rPr>
            </w:pPr>
            <w:r w:rsidRPr="001B056B">
              <w:rPr>
                <w:rFonts w:ascii="ITC Avant Garde" w:eastAsia="Times New Roman" w:hAnsi="ITC Avant Garde" w:cs="Courier New"/>
                <w:sz w:val="20"/>
                <w:szCs w:val="20"/>
                <w:lang w:eastAsia="es-MX"/>
              </w:rPr>
              <w:t xml:space="preserve">Lo anterior robustece que se tenga certeza </w:t>
            </w:r>
            <w:r>
              <w:rPr>
                <w:rFonts w:ascii="ITC Avant Garde" w:eastAsia="Times New Roman" w:hAnsi="ITC Avant Garde" w:cs="Courier New"/>
                <w:sz w:val="20"/>
                <w:szCs w:val="20"/>
                <w:lang w:eastAsia="es-MX"/>
              </w:rPr>
              <w:t xml:space="preserve">respecto </w:t>
            </w:r>
            <w:r w:rsidRPr="001B056B">
              <w:rPr>
                <w:rFonts w:ascii="ITC Avant Garde" w:eastAsia="Times New Roman" w:hAnsi="ITC Avant Garde" w:cs="Courier New"/>
                <w:sz w:val="20"/>
                <w:szCs w:val="20"/>
                <w:lang w:eastAsia="es-MX"/>
              </w:rPr>
              <w:t>a sí el promovente está expresando su voluntad y conformidad en cuanto al contenido y alcance de la información presentada en la actuación electrónica.</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10.</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TRANSITORIO SEGUNDO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D94113" w:rsidRDefault="002462FD" w:rsidP="00031203">
            <w:pPr>
              <w:spacing w:after="0" w:line="240" w:lineRule="auto"/>
              <w:jc w:val="both"/>
              <w:rPr>
                <w:rFonts w:ascii="ITC Avant Garde" w:eastAsia="Times New Roman" w:hAnsi="ITC Avant Garde" w:cs="Courier New"/>
                <w:color w:val="000000"/>
                <w:sz w:val="20"/>
                <w:szCs w:val="20"/>
                <w:lang w:eastAsia="es-MX"/>
              </w:rPr>
            </w:pPr>
            <w:r w:rsidRPr="00D94113">
              <w:rPr>
                <w:rFonts w:ascii="ITC Avant Garde" w:eastAsia="Times New Roman" w:hAnsi="ITC Avant Garde" w:cs="Courier New"/>
                <w:color w:val="000000"/>
                <w:sz w:val="20"/>
                <w:szCs w:val="20"/>
                <w:lang w:eastAsia="es-MX"/>
              </w:rPr>
              <w:t xml:space="preserve">Éste artículo contempla que el IFT, informará sobre el inicio de operaciones de la Ventanilla Electrónica. Sin embargo, no establece plazo cierto para llevar a cabo dicha publicación. </w:t>
            </w:r>
          </w:p>
          <w:p w:rsidR="002462FD" w:rsidRPr="00D94113" w:rsidRDefault="002462FD" w:rsidP="00031203">
            <w:pPr>
              <w:spacing w:after="0" w:line="240" w:lineRule="auto"/>
              <w:jc w:val="both"/>
              <w:rPr>
                <w:rFonts w:ascii="ITC Avant Garde" w:eastAsia="Times New Roman" w:hAnsi="ITC Avant Garde" w:cs="Courier New"/>
                <w:color w:val="000000"/>
                <w:sz w:val="20"/>
                <w:szCs w:val="20"/>
                <w:lang w:eastAsia="es-MX"/>
              </w:rPr>
            </w:pPr>
          </w:p>
          <w:p w:rsidR="002462FD" w:rsidRPr="00D94113" w:rsidRDefault="002462FD" w:rsidP="00031203">
            <w:pPr>
              <w:spacing w:after="0" w:line="240" w:lineRule="auto"/>
              <w:jc w:val="both"/>
              <w:rPr>
                <w:rFonts w:ascii="ITC Avant Garde" w:eastAsia="Times New Roman" w:hAnsi="ITC Avant Garde" w:cs="Courier New"/>
                <w:color w:val="000000"/>
                <w:sz w:val="20"/>
                <w:szCs w:val="20"/>
                <w:lang w:eastAsia="es-MX"/>
              </w:rPr>
            </w:pPr>
            <w:r w:rsidRPr="00D94113">
              <w:rPr>
                <w:rFonts w:ascii="ITC Avant Garde" w:eastAsia="Times New Roman" w:hAnsi="ITC Avant Garde" w:cs="Courier New"/>
                <w:color w:val="000000"/>
                <w:sz w:val="20"/>
                <w:szCs w:val="20"/>
                <w:lang w:eastAsia="es-MX"/>
              </w:rPr>
              <w:t>Se sugiere establecer un plazo máximo de 180 días naturales a partir de la entrada en vigor de los Lineamientos, para que la Ventanilla Electrónica inicie operaciones y que en consecuencia sea informado a través del Diario Oficial de la Federación.</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6B4E30" w:rsidP="008E7F44">
            <w:pPr>
              <w:spacing w:after="0" w:line="240" w:lineRule="auto"/>
              <w:jc w:val="both"/>
              <w:rPr>
                <w:rFonts w:ascii="ITC Avant Garde" w:hAnsi="ITC Avant Garde"/>
                <w:color w:val="131313"/>
                <w:w w:val="105"/>
                <w:sz w:val="20"/>
                <w:szCs w:val="20"/>
              </w:rPr>
            </w:pPr>
            <w:r>
              <w:rPr>
                <w:rFonts w:ascii="ITC Avant Garde" w:hAnsi="ITC Avant Garde"/>
                <w:color w:val="131313"/>
                <w:w w:val="105"/>
                <w:sz w:val="20"/>
                <w:szCs w:val="20"/>
              </w:rPr>
              <w:t xml:space="preserve">Es </w:t>
            </w:r>
            <w:r w:rsidR="002462FD">
              <w:rPr>
                <w:rFonts w:ascii="ITC Avant Garde" w:hAnsi="ITC Avant Garde"/>
                <w:color w:val="131313"/>
                <w:w w:val="105"/>
                <w:sz w:val="20"/>
                <w:szCs w:val="20"/>
              </w:rPr>
              <w:t xml:space="preserve">procedente el comentario, debido a que la medida de dar aviso a los particulares </w:t>
            </w:r>
            <w:r>
              <w:rPr>
                <w:rFonts w:ascii="ITC Avant Garde" w:hAnsi="ITC Avant Garde"/>
                <w:color w:val="131313"/>
                <w:w w:val="105"/>
                <w:sz w:val="20"/>
                <w:szCs w:val="20"/>
              </w:rPr>
              <w:t>genera</w:t>
            </w:r>
            <w:r w:rsidR="002462FD">
              <w:rPr>
                <w:rFonts w:ascii="ITC Avant Garde" w:hAnsi="ITC Avant Garde"/>
                <w:color w:val="131313"/>
                <w:w w:val="105"/>
                <w:sz w:val="20"/>
                <w:szCs w:val="20"/>
              </w:rPr>
              <w:t xml:space="preserve"> mayor certeza y seguridad jurídica a los mismos</w:t>
            </w:r>
            <w:r w:rsidR="00F03978">
              <w:rPr>
                <w:rFonts w:ascii="ITC Avant Garde" w:hAnsi="ITC Avant Garde"/>
                <w:color w:val="131313"/>
                <w:w w:val="105"/>
                <w:sz w:val="20"/>
                <w:szCs w:val="20"/>
              </w:rPr>
              <w:t>,</w:t>
            </w:r>
            <w:r w:rsidR="002462FD">
              <w:rPr>
                <w:rFonts w:ascii="ITC Avant Garde" w:hAnsi="ITC Avant Garde"/>
                <w:color w:val="131313"/>
                <w:w w:val="105"/>
                <w:sz w:val="20"/>
                <w:szCs w:val="20"/>
              </w:rPr>
              <w:t xml:space="preserve"> </w:t>
            </w:r>
            <w:r w:rsidR="00F03978">
              <w:rPr>
                <w:rFonts w:ascii="ITC Avant Garde" w:hAnsi="ITC Avant Garde"/>
                <w:color w:val="131313"/>
                <w:w w:val="105"/>
                <w:sz w:val="20"/>
                <w:szCs w:val="20"/>
              </w:rPr>
              <w:t xml:space="preserve">por lo </w:t>
            </w:r>
            <w:r w:rsidR="008E7F44">
              <w:rPr>
                <w:rFonts w:ascii="ITC Avant Garde" w:hAnsi="ITC Avant Garde"/>
                <w:color w:val="131313"/>
                <w:w w:val="105"/>
                <w:sz w:val="20"/>
                <w:szCs w:val="20"/>
              </w:rPr>
              <w:t xml:space="preserve">que </w:t>
            </w:r>
            <w:r w:rsidR="00F03978">
              <w:rPr>
                <w:rFonts w:ascii="ITC Avant Garde" w:hAnsi="ITC Avant Garde"/>
                <w:color w:val="131313"/>
                <w:w w:val="105"/>
                <w:sz w:val="20"/>
                <w:szCs w:val="20"/>
              </w:rPr>
              <w:t xml:space="preserve">se establece </w:t>
            </w:r>
            <w:r w:rsidR="008E7F44">
              <w:rPr>
                <w:rFonts w:ascii="ITC Avant Garde" w:hAnsi="ITC Avant Garde"/>
                <w:color w:val="131313"/>
                <w:w w:val="105"/>
                <w:sz w:val="20"/>
                <w:szCs w:val="20"/>
              </w:rPr>
              <w:t>el inicio de operaciones de la Ventanilla E</w:t>
            </w:r>
            <w:r w:rsidR="00F03978">
              <w:rPr>
                <w:rFonts w:ascii="ITC Avant Garde" w:hAnsi="ITC Avant Garde"/>
                <w:color w:val="131313"/>
                <w:w w:val="105"/>
                <w:sz w:val="20"/>
                <w:szCs w:val="20"/>
              </w:rPr>
              <w:t>lectrónica</w:t>
            </w:r>
            <w:r w:rsidR="00F03978" w:rsidRPr="00F03978">
              <w:rPr>
                <w:rFonts w:ascii="ITC Avant Garde" w:hAnsi="ITC Avant Garde"/>
                <w:color w:val="131313"/>
                <w:w w:val="105"/>
                <w:sz w:val="20"/>
                <w:szCs w:val="20"/>
              </w:rPr>
              <w:t xml:space="preserve"> </w:t>
            </w:r>
            <w:r w:rsidR="008E7F44">
              <w:rPr>
                <w:rFonts w:ascii="ITC Avant Garde" w:hAnsi="ITC Avant Garde"/>
                <w:color w:val="131313"/>
                <w:w w:val="105"/>
                <w:sz w:val="20"/>
                <w:szCs w:val="20"/>
              </w:rPr>
              <w:t>al 31 de enero de 2020</w:t>
            </w:r>
            <w:r w:rsidR="00F03978" w:rsidRPr="00F03978">
              <w:rPr>
                <w:rFonts w:ascii="ITC Avant Garde" w:hAnsi="ITC Avant Garde"/>
                <w:color w:val="131313"/>
                <w:w w:val="105"/>
                <w:sz w:val="20"/>
                <w:szCs w:val="20"/>
              </w:rPr>
              <w:t>, para los Trámites y Servicios que a esa fecha se encuentren habilitados para su sustanciación a través de</w:t>
            </w:r>
            <w:r w:rsidR="00F03978">
              <w:rPr>
                <w:rFonts w:ascii="ITC Avant Garde" w:hAnsi="ITC Avant Garde"/>
                <w:color w:val="131313"/>
                <w:w w:val="105"/>
                <w:sz w:val="20"/>
                <w:szCs w:val="20"/>
              </w:rPr>
              <w:t xml:space="preserve"> dicho medio</w:t>
            </w:r>
            <w:r w:rsidR="002462FD">
              <w:rPr>
                <w:rFonts w:ascii="ITC Avant Garde" w:hAnsi="ITC Avant Garde"/>
                <w:color w:val="131313"/>
                <w:w w:val="105"/>
                <w:sz w:val="20"/>
                <w:szCs w:val="20"/>
              </w:rPr>
              <w:t>.</w:t>
            </w:r>
          </w:p>
        </w:tc>
      </w:tr>
      <w:tr w:rsidR="002462FD" w:rsidRPr="00FC26DA"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11.</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Default="002462FD" w:rsidP="00031203">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TRANSITORIO TERCERO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D94113" w:rsidRDefault="002462FD" w:rsidP="00031203">
            <w:pPr>
              <w:spacing w:after="0" w:line="240" w:lineRule="auto"/>
              <w:jc w:val="both"/>
              <w:rPr>
                <w:rFonts w:ascii="ITC Avant Garde" w:eastAsia="Times New Roman" w:hAnsi="ITC Avant Garde" w:cs="Courier New"/>
                <w:color w:val="000000"/>
                <w:sz w:val="20"/>
                <w:szCs w:val="20"/>
                <w:lang w:eastAsia="es-MX"/>
              </w:rPr>
            </w:pPr>
            <w:r w:rsidRPr="00D94113">
              <w:rPr>
                <w:rFonts w:ascii="ITC Avant Garde" w:eastAsia="Times New Roman" w:hAnsi="ITC Avant Garde" w:cs="Courier New"/>
                <w:color w:val="000000"/>
                <w:sz w:val="20"/>
                <w:szCs w:val="20"/>
                <w:lang w:eastAsia="es-MX"/>
              </w:rPr>
              <w:t>El plazo para llevar a cabo la transición total se estima excesivo.</w:t>
            </w:r>
          </w:p>
          <w:p w:rsidR="002462FD" w:rsidRPr="00D94113" w:rsidRDefault="002462FD" w:rsidP="00031203">
            <w:pPr>
              <w:spacing w:after="0" w:line="240" w:lineRule="auto"/>
              <w:jc w:val="both"/>
              <w:rPr>
                <w:rFonts w:ascii="ITC Avant Garde" w:eastAsia="Times New Roman" w:hAnsi="ITC Avant Garde" w:cs="Courier New"/>
                <w:color w:val="000000"/>
                <w:sz w:val="20"/>
                <w:szCs w:val="20"/>
                <w:lang w:eastAsia="es-MX"/>
              </w:rPr>
            </w:pPr>
          </w:p>
          <w:p w:rsidR="002462FD" w:rsidRPr="00D94113" w:rsidRDefault="002462FD" w:rsidP="00031203">
            <w:pPr>
              <w:spacing w:after="0" w:line="240" w:lineRule="auto"/>
              <w:jc w:val="both"/>
              <w:rPr>
                <w:rFonts w:ascii="ITC Avant Garde" w:eastAsia="Times New Roman" w:hAnsi="ITC Avant Garde" w:cs="Courier New"/>
                <w:color w:val="000000"/>
                <w:sz w:val="20"/>
                <w:szCs w:val="20"/>
                <w:lang w:eastAsia="es-MX"/>
              </w:rPr>
            </w:pPr>
            <w:r w:rsidRPr="00D94113">
              <w:rPr>
                <w:rFonts w:ascii="ITC Avant Garde" w:eastAsia="Times New Roman" w:hAnsi="ITC Avant Garde" w:cs="Courier New"/>
                <w:color w:val="000000"/>
                <w:sz w:val="20"/>
                <w:szCs w:val="20"/>
                <w:lang w:eastAsia="es-MX"/>
              </w:rPr>
              <w:t>Se sugiere cambiar el plazo a 1 año.</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2462FD" w:rsidP="00031203">
            <w:pPr>
              <w:spacing w:after="0" w:line="240" w:lineRule="auto"/>
              <w:jc w:val="both"/>
              <w:rPr>
                <w:rFonts w:ascii="ITC Avant Garde" w:hAnsi="ITC Avant Garde"/>
                <w:color w:val="131313"/>
                <w:w w:val="105"/>
                <w:sz w:val="20"/>
                <w:szCs w:val="20"/>
              </w:rPr>
            </w:pPr>
            <w:r>
              <w:rPr>
                <w:rFonts w:ascii="ITC Avant Garde" w:hAnsi="ITC Avant Garde"/>
                <w:color w:val="131313"/>
                <w:w w:val="105"/>
                <w:sz w:val="20"/>
                <w:szCs w:val="20"/>
              </w:rPr>
              <w:t>Resulta improcedente el comentario, ya que d</w:t>
            </w:r>
            <w:r w:rsidRPr="00430F62">
              <w:rPr>
                <w:rFonts w:ascii="ITC Avant Garde" w:hAnsi="ITC Avant Garde"/>
                <w:color w:val="131313"/>
                <w:w w:val="105"/>
                <w:sz w:val="20"/>
                <w:szCs w:val="20"/>
              </w:rPr>
              <w:t>erivado del análisis de recur</w:t>
            </w:r>
            <w:r>
              <w:rPr>
                <w:rFonts w:ascii="ITC Avant Garde" w:hAnsi="ITC Avant Garde"/>
                <w:color w:val="131313"/>
                <w:w w:val="105"/>
                <w:sz w:val="20"/>
                <w:szCs w:val="20"/>
              </w:rPr>
              <w:t>sos, tiempo y esfuerzo, se esti</w:t>
            </w:r>
            <w:r w:rsidRPr="00430F62">
              <w:rPr>
                <w:rFonts w:ascii="ITC Avant Garde" w:hAnsi="ITC Avant Garde"/>
                <w:color w:val="131313"/>
                <w:w w:val="105"/>
                <w:sz w:val="20"/>
                <w:szCs w:val="20"/>
              </w:rPr>
              <w:t>ma que no es posible efectuarlo en un año.</w:t>
            </w:r>
          </w:p>
        </w:tc>
      </w:tr>
    </w:tbl>
    <w:p w:rsidR="002462FD" w:rsidRDefault="002462FD" w:rsidP="002462FD"/>
    <w:p w:rsidR="002462FD" w:rsidRDefault="002462FD" w:rsidP="002462FD">
      <w:r>
        <w:br w:type="page"/>
      </w:r>
    </w:p>
    <w:p w:rsidR="002462FD" w:rsidRDefault="002462FD" w:rsidP="002462FD"/>
    <w:tbl>
      <w:tblPr>
        <w:tblW w:w="5000" w:type="pct"/>
        <w:tblLayout w:type="fixed"/>
        <w:tblCellMar>
          <w:left w:w="70" w:type="dxa"/>
          <w:right w:w="70" w:type="dxa"/>
        </w:tblCellMar>
        <w:tblLook w:val="04A0" w:firstRow="1" w:lastRow="0" w:firstColumn="1" w:lastColumn="0" w:noHBand="0" w:noVBand="1"/>
      </w:tblPr>
      <w:tblGrid>
        <w:gridCol w:w="556"/>
        <w:gridCol w:w="2270"/>
        <w:gridCol w:w="5103"/>
        <w:gridCol w:w="5057"/>
      </w:tblGrid>
      <w:tr w:rsidR="002462FD" w:rsidRPr="00A9332D" w:rsidTr="00031203">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2462FD" w:rsidRPr="00A9332D" w:rsidRDefault="002462FD" w:rsidP="00450F97">
            <w:pPr>
              <w:spacing w:after="0" w:line="240" w:lineRule="auto"/>
              <w:jc w:val="center"/>
              <w:rPr>
                <w:rFonts w:ascii="ITC Avant Garde" w:hAnsi="ITC Avant Garde"/>
                <w:b/>
                <w:color w:val="000000"/>
                <w:sz w:val="20"/>
              </w:rPr>
            </w:pPr>
            <w:r w:rsidRPr="00A9332D">
              <w:rPr>
                <w:b/>
              </w:rPr>
              <w:br w:type="page"/>
            </w:r>
            <w:r w:rsidRPr="00A9332D">
              <w:rPr>
                <w:rFonts w:ascii="ITC Avant Garde" w:hAnsi="ITC Avant Garde"/>
                <w:b/>
                <w:color w:val="000000"/>
                <w:sz w:val="20"/>
              </w:rPr>
              <w:t xml:space="preserve">Folio: </w:t>
            </w:r>
            <w:r w:rsidR="00450F97">
              <w:rPr>
                <w:rFonts w:ascii="ITC Avant Garde" w:hAnsi="ITC Avant Garde"/>
                <w:b/>
                <w:color w:val="000000"/>
                <w:sz w:val="20"/>
              </w:rPr>
              <w:t>10</w:t>
            </w:r>
          </w:p>
        </w:tc>
      </w:tr>
      <w:tr w:rsidR="002462FD" w:rsidRPr="00A9332D" w:rsidTr="00031203">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2462FD" w:rsidRPr="00A9332D" w:rsidRDefault="002462FD" w:rsidP="00031203">
            <w:pPr>
              <w:autoSpaceDE w:val="0"/>
              <w:autoSpaceDN w:val="0"/>
              <w:adjustRightInd w:val="0"/>
              <w:spacing w:after="0" w:line="240" w:lineRule="auto"/>
              <w:jc w:val="center"/>
              <w:rPr>
                <w:rFonts w:ascii="ITC Avant Garde" w:hAnsi="ITC Avant Garde"/>
                <w:b/>
                <w:color w:val="000000"/>
                <w:sz w:val="20"/>
              </w:rPr>
            </w:pPr>
            <w:r>
              <w:rPr>
                <w:rFonts w:ascii="ITC Avant Garde" w:hAnsi="ITC Avant Garde"/>
                <w:b/>
                <w:color w:val="000000"/>
                <w:sz w:val="20"/>
              </w:rPr>
              <w:t>Radiodifusión Independiente de México A.C.</w:t>
            </w:r>
          </w:p>
        </w:tc>
      </w:tr>
      <w:tr w:rsidR="002462FD" w:rsidRPr="00A9332D" w:rsidTr="00031203">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2462FD" w:rsidRPr="000D5134" w:rsidRDefault="002462FD" w:rsidP="000D5134">
            <w:pPr>
              <w:autoSpaceDE w:val="0"/>
              <w:autoSpaceDN w:val="0"/>
              <w:adjustRightInd w:val="0"/>
              <w:spacing w:after="0" w:line="240" w:lineRule="auto"/>
              <w:jc w:val="center"/>
              <w:rPr>
                <w:rFonts w:ascii="ITC Avant Garde" w:hAnsi="ITC Avant Garde" w:cs="Century Gothic"/>
                <w:b/>
                <w:color w:val="000000"/>
                <w:sz w:val="20"/>
                <w:szCs w:val="24"/>
              </w:rPr>
            </w:pPr>
            <w:r w:rsidRPr="00A9332D">
              <w:rPr>
                <w:rFonts w:ascii="ITC Avant Garde" w:hAnsi="ITC Avant Garde" w:cs="Century Gothic"/>
                <w:b/>
                <w:color w:val="000000"/>
                <w:sz w:val="20"/>
                <w:szCs w:val="24"/>
              </w:rPr>
              <w:t>Representada p</w:t>
            </w:r>
            <w:r>
              <w:rPr>
                <w:rFonts w:ascii="ITC Avant Garde" w:hAnsi="ITC Avant Garde" w:cs="Century Gothic"/>
                <w:b/>
                <w:color w:val="000000"/>
                <w:sz w:val="20"/>
                <w:szCs w:val="24"/>
              </w:rPr>
              <w:t>or: Gloria Leticia Caballero Ávila</w:t>
            </w:r>
          </w:p>
        </w:tc>
      </w:tr>
      <w:tr w:rsidR="002462FD" w:rsidRPr="00A9332D"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hAnsi="ITC Avant Garde"/>
                <w:b/>
                <w:color w:val="000000"/>
                <w:sz w:val="20"/>
              </w:rPr>
            </w:pP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A9332D" w:rsidRDefault="002462FD" w:rsidP="00031203">
            <w:pPr>
              <w:spacing w:after="0" w:line="240" w:lineRule="auto"/>
              <w:jc w:val="center"/>
              <w:rPr>
                <w:rFonts w:ascii="ITC Avant Garde" w:hAnsi="ITC Avant Garde"/>
                <w:b/>
                <w:color w:val="000000"/>
                <w:sz w:val="20"/>
              </w:rPr>
            </w:pPr>
            <w:r w:rsidRPr="00A9332D">
              <w:rPr>
                <w:rFonts w:ascii="ITC Avant Garde" w:hAnsi="ITC Avant Garde"/>
                <w:b/>
                <w:color w:val="000000"/>
                <w:sz w:val="20"/>
              </w:rPr>
              <w:t>Artículo o Apartado</w:t>
            </w:r>
            <w:r w:rsidR="007307C8">
              <w:rPr>
                <w:rFonts w:ascii="ITC Avant Garde" w:hAnsi="ITC Avant Garde"/>
                <w:b/>
                <w:color w:val="000000"/>
                <w:sz w:val="20"/>
              </w:rPr>
              <w:t xml:space="preserve"> del Anteproyecto</w:t>
            </w:r>
          </w:p>
        </w:tc>
        <w:tc>
          <w:tcPr>
            <w:tcW w:w="1965"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hAnsi="ITC Avant Garde"/>
                <w:b/>
                <w:color w:val="000000"/>
                <w:sz w:val="20"/>
              </w:rPr>
            </w:pPr>
            <w:r w:rsidRPr="00A9332D">
              <w:rPr>
                <w:rFonts w:ascii="ITC Avant Garde" w:hAnsi="ITC Avant Garde"/>
                <w:b/>
                <w:color w:val="000000"/>
                <w:sz w:val="20"/>
              </w:rPr>
              <w:t>Comentarios, opiniones o aportaciones</w:t>
            </w:r>
          </w:p>
        </w:tc>
        <w:tc>
          <w:tcPr>
            <w:tcW w:w="1947"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hAnsi="ITC Avant Garde"/>
                <w:b/>
                <w:color w:val="000000"/>
                <w:sz w:val="20"/>
              </w:rPr>
            </w:pPr>
            <w:r w:rsidRPr="00A9332D">
              <w:rPr>
                <w:rFonts w:ascii="ITC Avant Garde" w:hAnsi="ITC Avant Garde"/>
                <w:b/>
                <w:color w:val="000000"/>
                <w:sz w:val="20"/>
              </w:rPr>
              <w:t>Respuesta</w:t>
            </w:r>
          </w:p>
        </w:tc>
      </w:tr>
      <w:tr w:rsidR="002462FD" w:rsidRPr="00A9332D"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1.</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OCTAVO</w:t>
            </w:r>
          </w:p>
        </w:tc>
        <w:tc>
          <w:tcPr>
            <w:tcW w:w="1965"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autoSpaceDE w:val="0"/>
              <w:autoSpaceDN w:val="0"/>
              <w:adjustRightInd w:val="0"/>
              <w:spacing w:after="0" w:line="240" w:lineRule="auto"/>
              <w:jc w:val="both"/>
              <w:rPr>
                <w:rFonts w:ascii="ITC Avant Garde" w:hAnsi="ITC Avant Garde" w:cstheme="minorHAnsi"/>
                <w:color w:val="000000"/>
                <w:sz w:val="20"/>
                <w:szCs w:val="20"/>
              </w:rPr>
            </w:pPr>
            <w:r w:rsidRPr="002B00B5">
              <w:rPr>
                <w:rFonts w:ascii="ITC Avant Garde" w:hAnsi="ITC Avant Garde" w:cstheme="minorHAnsi"/>
                <w:color w:val="000000"/>
                <w:sz w:val="20"/>
                <w:szCs w:val="20"/>
              </w:rPr>
              <w:t>4.- En relación con el artículo octavo de los Lineamientos, se propone que se establezca un período de 180 días hábiles, a partir del inicio de la vigencia de los Lineamientos, para que los trámites o servicios que presenten los regulados, se puedan realizar indistintamente vía electrónica o a través de la Oficialía de Partes Común.</w:t>
            </w:r>
          </w:p>
        </w:tc>
        <w:tc>
          <w:tcPr>
            <w:tcW w:w="1947"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Default="00821D4A" w:rsidP="00581DB5">
            <w:pPr>
              <w:jc w:val="both"/>
              <w:rPr>
                <w:rFonts w:ascii="ITC Avant Garde" w:hAnsi="ITC Avant Garde"/>
                <w:sz w:val="20"/>
                <w:szCs w:val="20"/>
              </w:rPr>
            </w:pPr>
            <w:r>
              <w:rPr>
                <w:rFonts w:ascii="ITC Avant Garde" w:hAnsi="ITC Avant Garde"/>
                <w:sz w:val="20"/>
                <w:szCs w:val="20"/>
              </w:rPr>
              <w:t xml:space="preserve">No es </w:t>
            </w:r>
            <w:r w:rsidR="002462FD">
              <w:rPr>
                <w:rFonts w:ascii="ITC Avant Garde" w:hAnsi="ITC Avant Garde"/>
                <w:sz w:val="20"/>
                <w:szCs w:val="20"/>
              </w:rPr>
              <w:t xml:space="preserve">procedente el comentario, </w:t>
            </w:r>
            <w:r>
              <w:rPr>
                <w:rFonts w:ascii="ITC Avant Garde" w:hAnsi="ITC Avant Garde"/>
                <w:sz w:val="20"/>
                <w:szCs w:val="20"/>
              </w:rPr>
              <w:t>dado</w:t>
            </w:r>
            <w:r w:rsidR="002462FD">
              <w:rPr>
                <w:rFonts w:ascii="ITC Avant Garde" w:hAnsi="ITC Avant Garde"/>
                <w:sz w:val="20"/>
                <w:szCs w:val="20"/>
              </w:rPr>
              <w:t xml:space="preserve"> que</w:t>
            </w:r>
            <w:r w:rsidR="002462FD" w:rsidRPr="002B00B5">
              <w:rPr>
                <w:rFonts w:ascii="ITC Avant Garde" w:hAnsi="ITC Avant Garde"/>
                <w:sz w:val="20"/>
                <w:szCs w:val="20"/>
              </w:rPr>
              <w:t xml:space="preserve"> el Acuerdo en sí mismo no busca establecer cómo se llevará a cabo cada </w:t>
            </w:r>
            <w:r w:rsidR="002D47AB">
              <w:rPr>
                <w:rFonts w:ascii="ITC Avant Garde" w:hAnsi="ITC Avant Garde"/>
                <w:sz w:val="20"/>
                <w:szCs w:val="20"/>
              </w:rPr>
              <w:t>T</w:t>
            </w:r>
            <w:r w:rsidR="002462FD" w:rsidRPr="002B00B5">
              <w:rPr>
                <w:rFonts w:ascii="ITC Avant Garde" w:hAnsi="ITC Avant Garde"/>
                <w:sz w:val="20"/>
                <w:szCs w:val="20"/>
              </w:rPr>
              <w:t xml:space="preserve">rámite, eso lo determinará cada disposición en lo particular, </w:t>
            </w:r>
            <w:r w:rsidR="00581DB5">
              <w:rPr>
                <w:rFonts w:ascii="ITC Avant Garde" w:hAnsi="ITC Avant Garde"/>
                <w:sz w:val="20"/>
                <w:szCs w:val="20"/>
              </w:rPr>
              <w:t>es decir,</w:t>
            </w:r>
            <w:r w:rsidR="002462FD" w:rsidRPr="002B00B5">
              <w:rPr>
                <w:rFonts w:ascii="ITC Avant Garde" w:hAnsi="ITC Avant Garde"/>
                <w:sz w:val="20"/>
                <w:szCs w:val="20"/>
              </w:rPr>
              <w:t xml:space="preserve"> lo hará la disposición que le de origen o l</w:t>
            </w:r>
            <w:r w:rsidR="00581DB5">
              <w:rPr>
                <w:rFonts w:ascii="ITC Avant Garde" w:hAnsi="ITC Avant Garde"/>
                <w:sz w:val="20"/>
                <w:szCs w:val="20"/>
              </w:rPr>
              <w:t>o modifique.</w:t>
            </w:r>
          </w:p>
          <w:p w:rsidR="00821D4A" w:rsidRPr="0029659B" w:rsidRDefault="00821D4A" w:rsidP="00821D4A">
            <w:pPr>
              <w:spacing w:after="0" w:line="240" w:lineRule="auto"/>
              <w:jc w:val="both"/>
              <w:rPr>
                <w:rFonts w:ascii="ITC Avant Garde" w:hAnsi="ITC Avant Garde"/>
                <w:bCs/>
                <w:sz w:val="20"/>
              </w:rPr>
            </w:pPr>
            <w:r>
              <w:rPr>
                <w:rFonts w:ascii="ITC Avant Garde" w:eastAsia="Times New Roman" w:hAnsi="ITC Avant Garde" w:cs="Courier New"/>
                <w:color w:val="000000"/>
                <w:sz w:val="20"/>
                <w:szCs w:val="20"/>
                <w:lang w:eastAsia="es-MX"/>
              </w:rPr>
              <w:t xml:space="preserve">Refuerza lo anterior, lo que se establece en </w:t>
            </w:r>
            <w:r w:rsidRPr="0029659B">
              <w:rPr>
                <w:rFonts w:ascii="ITC Avant Garde" w:hAnsi="ITC Avant Garde"/>
                <w:bCs/>
                <w:sz w:val="20"/>
              </w:rPr>
              <w:t xml:space="preserve">el </w:t>
            </w:r>
            <w:r>
              <w:rPr>
                <w:rFonts w:ascii="ITC Avant Garde" w:hAnsi="ITC Avant Garde"/>
                <w:bCs/>
                <w:sz w:val="20"/>
              </w:rPr>
              <w:t>lineamiento</w:t>
            </w:r>
            <w:r w:rsidRPr="0029659B">
              <w:rPr>
                <w:rFonts w:ascii="ITC Avant Garde" w:hAnsi="ITC Avant Garde"/>
                <w:bCs/>
                <w:sz w:val="20"/>
              </w:rPr>
              <w:t xml:space="preserve"> Cuarto:</w:t>
            </w:r>
          </w:p>
          <w:p w:rsidR="00821D4A" w:rsidRDefault="00821D4A" w:rsidP="00821D4A">
            <w:pPr>
              <w:spacing w:after="0" w:line="240" w:lineRule="auto"/>
              <w:jc w:val="center"/>
              <w:rPr>
                <w:rFonts w:ascii="ITC Avant Garde" w:hAnsi="ITC Avant Garde"/>
                <w:bCs/>
                <w:color w:val="FF0000"/>
                <w:sz w:val="20"/>
              </w:rPr>
            </w:pPr>
          </w:p>
          <w:p w:rsidR="00821D4A" w:rsidRDefault="00821D4A" w:rsidP="00821D4A">
            <w:pPr>
              <w:pStyle w:val="ROMANOS"/>
              <w:tabs>
                <w:tab w:val="clear" w:pos="900"/>
              </w:tabs>
              <w:spacing w:after="240" w:line="240" w:lineRule="auto"/>
              <w:ind w:left="245" w:right="634" w:firstLine="0"/>
              <w:rPr>
                <w:rFonts w:ascii="ITC Avant Garde" w:hAnsi="ITC Avant Garde"/>
                <w:i/>
                <w:color w:val="000000" w:themeColor="text1"/>
                <w:sz w:val="19"/>
                <w:szCs w:val="19"/>
              </w:rPr>
            </w:pPr>
            <w:r>
              <w:rPr>
                <w:rFonts w:ascii="ITC Avant Garde" w:hAnsi="ITC Avant Garde"/>
                <w:i/>
                <w:color w:val="000000" w:themeColor="text1"/>
                <w:sz w:val="19"/>
                <w:szCs w:val="19"/>
              </w:rPr>
              <w:t>“</w:t>
            </w:r>
            <w:r w:rsidRPr="0029659B">
              <w:rPr>
                <w:rFonts w:ascii="ITC Avant Garde" w:hAnsi="ITC Avant Garde"/>
                <w:i/>
                <w:color w:val="000000" w:themeColor="text1"/>
                <w:sz w:val="19"/>
                <w:szCs w:val="19"/>
              </w:rPr>
              <w:t>El Instituto mediante disposiciones de carácter general determinará los Trámites y Servicios que podrán ser presentados a través de Medios Electrónicos o Medios Tradicionales, sujetándose su sustanciación y conclusión al medio que les haya dado origen, y observando lo dispuesto en l</w:t>
            </w:r>
            <w:r>
              <w:rPr>
                <w:rFonts w:ascii="ITC Avant Garde" w:hAnsi="ITC Avant Garde"/>
                <w:i/>
                <w:color w:val="000000" w:themeColor="text1"/>
                <w:sz w:val="19"/>
                <w:szCs w:val="19"/>
              </w:rPr>
              <w:t>os presentes Lineamientos.”</w:t>
            </w:r>
          </w:p>
          <w:p w:rsidR="00821D4A" w:rsidRDefault="00821D4A" w:rsidP="00821D4A">
            <w:pPr>
              <w:jc w:val="both"/>
              <w:rPr>
                <w:rFonts w:ascii="ITC Avant Garde" w:eastAsia="Times New Roman" w:hAnsi="ITC Avant Garde" w:cs="Courier New"/>
                <w:color w:val="000000"/>
                <w:sz w:val="20"/>
                <w:szCs w:val="20"/>
                <w:lang w:eastAsia="es-MX"/>
              </w:rPr>
            </w:pPr>
            <w:r w:rsidRPr="0029659B">
              <w:rPr>
                <w:rFonts w:ascii="ITC Avant Garde" w:hAnsi="ITC Avant Garde"/>
                <w:color w:val="000000" w:themeColor="text1"/>
                <w:sz w:val="19"/>
                <w:szCs w:val="19"/>
              </w:rPr>
              <w:t xml:space="preserve">Como se desprende de la transcripción, ya se contempla </w:t>
            </w:r>
            <w:r>
              <w:rPr>
                <w:rFonts w:ascii="ITC Avant Garde" w:hAnsi="ITC Avant Garde"/>
                <w:color w:val="000000" w:themeColor="text1"/>
                <w:sz w:val="19"/>
                <w:szCs w:val="19"/>
              </w:rPr>
              <w:t xml:space="preserve">que el Instituto determine qué </w:t>
            </w:r>
            <w:r w:rsidR="002D47AB">
              <w:rPr>
                <w:rFonts w:ascii="ITC Avant Garde" w:hAnsi="ITC Avant Garde"/>
                <w:color w:val="000000" w:themeColor="text1"/>
                <w:sz w:val="19"/>
                <w:szCs w:val="19"/>
              </w:rPr>
              <w:t>T</w:t>
            </w:r>
            <w:r>
              <w:rPr>
                <w:rFonts w:ascii="ITC Avant Garde" w:hAnsi="ITC Avant Garde"/>
                <w:color w:val="000000" w:themeColor="text1"/>
                <w:sz w:val="19"/>
                <w:szCs w:val="19"/>
              </w:rPr>
              <w:t xml:space="preserve">rámites y </w:t>
            </w:r>
            <w:r w:rsidR="002D47AB">
              <w:rPr>
                <w:rFonts w:ascii="ITC Avant Garde" w:hAnsi="ITC Avant Garde"/>
                <w:color w:val="000000" w:themeColor="text1"/>
                <w:sz w:val="19"/>
                <w:szCs w:val="19"/>
              </w:rPr>
              <w:t>S</w:t>
            </w:r>
            <w:r>
              <w:rPr>
                <w:rFonts w:ascii="ITC Avant Garde" w:hAnsi="ITC Avant Garde"/>
                <w:color w:val="000000" w:themeColor="text1"/>
                <w:sz w:val="19"/>
                <w:szCs w:val="19"/>
              </w:rPr>
              <w:t>ervicios son los que se podrán presentar a través de medios electrónicos o medios tradicionales</w:t>
            </w:r>
            <w:r>
              <w:rPr>
                <w:rFonts w:ascii="ITC Avant Garde" w:eastAsia="Times New Roman" w:hAnsi="ITC Avant Garde" w:cs="Courier New"/>
                <w:color w:val="000000"/>
                <w:sz w:val="20"/>
                <w:szCs w:val="20"/>
                <w:lang w:eastAsia="es-MX"/>
              </w:rPr>
              <w:t>.</w:t>
            </w:r>
          </w:p>
          <w:p w:rsidR="00821D4A" w:rsidRDefault="00821D4A" w:rsidP="00821D4A">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Adicionalmente, debe considerarse que los transitorios del presente instrumento contemplan lo siguiente:</w:t>
            </w:r>
          </w:p>
          <w:p w:rsidR="00821D4A" w:rsidRPr="00153FFD" w:rsidRDefault="00821D4A" w:rsidP="00821D4A">
            <w:pPr>
              <w:spacing w:after="0" w:line="240" w:lineRule="auto"/>
              <w:ind w:left="503" w:right="500"/>
              <w:jc w:val="both"/>
              <w:rPr>
                <w:rFonts w:ascii="ITC Avant Garde" w:eastAsia="Times New Roman" w:hAnsi="ITC Avant Garde" w:cs="Times New Roman"/>
                <w:i/>
                <w:color w:val="000000" w:themeColor="text1"/>
                <w:sz w:val="19"/>
                <w:szCs w:val="19"/>
                <w:lang w:val="es-ES" w:eastAsia="es-MX"/>
              </w:rPr>
            </w:pPr>
            <w:r w:rsidRPr="00153FFD">
              <w:rPr>
                <w:rFonts w:ascii="ITC Avant Garde" w:eastAsia="Times New Roman" w:hAnsi="ITC Avant Garde" w:cs="Times New Roman"/>
                <w:b/>
                <w:i/>
                <w:color w:val="000000" w:themeColor="text1"/>
                <w:sz w:val="19"/>
                <w:szCs w:val="19"/>
                <w:lang w:val="es-ES" w:eastAsia="es-MX"/>
              </w:rPr>
              <w:t>TERCERO. –</w:t>
            </w:r>
            <w:r w:rsidRPr="00153FFD">
              <w:rPr>
                <w:rFonts w:ascii="ITC Avant Garde" w:eastAsia="Times New Roman" w:hAnsi="ITC Avant Garde" w:cs="Times New Roman"/>
                <w:i/>
                <w:color w:val="000000" w:themeColor="text1"/>
                <w:sz w:val="19"/>
                <w:szCs w:val="19"/>
                <w:lang w:val="es-ES" w:eastAsia="es-MX"/>
              </w:rPr>
              <w:t xml:space="preserve"> </w:t>
            </w:r>
            <w:r w:rsidRPr="00153FFD">
              <w:rPr>
                <w:rFonts w:ascii="ITC Avant Garde" w:eastAsia="Times New Roman" w:hAnsi="ITC Avant Garde" w:cs="Times New Roman"/>
                <w:b/>
                <w:i/>
                <w:color w:val="000000" w:themeColor="text1"/>
                <w:sz w:val="19"/>
                <w:szCs w:val="19"/>
                <w:u w:val="single"/>
                <w:lang w:val="es-ES" w:eastAsia="es-MX"/>
              </w:rPr>
              <w:t>La Ventanilla Electrónica</w:t>
            </w:r>
            <w:r w:rsidRPr="00153FFD">
              <w:rPr>
                <w:rFonts w:ascii="ITC Avant Garde" w:eastAsia="Times New Roman" w:hAnsi="ITC Avant Garde" w:cs="Times New Roman"/>
                <w:i/>
                <w:color w:val="000000" w:themeColor="text1"/>
                <w:sz w:val="19"/>
                <w:szCs w:val="19"/>
                <w:lang w:val="es-ES" w:eastAsia="es-MX"/>
              </w:rPr>
              <w:t xml:space="preserve"> </w:t>
            </w:r>
            <w:r w:rsidRPr="00153FFD">
              <w:rPr>
                <w:rFonts w:ascii="ITC Avant Garde" w:eastAsia="Times New Roman" w:hAnsi="ITC Avant Garde" w:cs="Times New Roman"/>
                <w:b/>
                <w:i/>
                <w:color w:val="000000" w:themeColor="text1"/>
                <w:sz w:val="19"/>
                <w:szCs w:val="19"/>
                <w:u w:val="single"/>
                <w:lang w:val="es-ES" w:eastAsia="es-MX"/>
              </w:rPr>
              <w:t>iniciará operaciones</w:t>
            </w:r>
            <w:r w:rsidR="008E7F44">
              <w:rPr>
                <w:rFonts w:ascii="ITC Avant Garde" w:eastAsia="Times New Roman" w:hAnsi="ITC Avant Garde" w:cs="Times New Roman"/>
                <w:b/>
                <w:i/>
                <w:color w:val="000000" w:themeColor="text1"/>
                <w:sz w:val="19"/>
                <w:szCs w:val="19"/>
                <w:u w:val="single"/>
                <w:lang w:val="es-ES" w:eastAsia="es-MX"/>
              </w:rPr>
              <w:t xml:space="preserve"> el 31 (treinta y uno) de enero de 2020 (dos mil veinte)</w:t>
            </w:r>
            <w:r w:rsidRPr="00153FFD">
              <w:rPr>
                <w:rFonts w:ascii="ITC Avant Garde" w:eastAsia="Times New Roman" w:hAnsi="ITC Avant Garde" w:cs="Times New Roman"/>
                <w:b/>
                <w:i/>
                <w:color w:val="000000" w:themeColor="text1"/>
                <w:sz w:val="19"/>
                <w:szCs w:val="19"/>
                <w:u w:val="single"/>
                <w:lang w:val="es-ES" w:eastAsia="es-MX"/>
              </w:rPr>
              <w:t>, para los Trámites y Servicios que a esa fecha se encuentren habilitados para su sustanciación a través de dicho medio.</w:t>
            </w:r>
          </w:p>
          <w:p w:rsidR="00821D4A" w:rsidRPr="00153FFD" w:rsidRDefault="00821D4A" w:rsidP="00821D4A">
            <w:pPr>
              <w:spacing w:after="0" w:line="240" w:lineRule="auto"/>
              <w:ind w:left="503" w:right="500"/>
              <w:jc w:val="both"/>
              <w:rPr>
                <w:rFonts w:ascii="Times" w:eastAsia="Times New Roman" w:hAnsi="Times" w:cs="Times New Roman"/>
                <w:i/>
                <w:sz w:val="19"/>
                <w:szCs w:val="19"/>
                <w:lang w:val="es-ES_tradnl" w:eastAsia="es-MX"/>
              </w:rPr>
            </w:pPr>
          </w:p>
          <w:p w:rsidR="00821D4A" w:rsidRPr="00153FFD" w:rsidRDefault="00821D4A" w:rsidP="00821D4A">
            <w:pPr>
              <w:spacing w:line="240" w:lineRule="auto"/>
              <w:ind w:left="503" w:right="500"/>
              <w:jc w:val="both"/>
              <w:rPr>
                <w:rFonts w:ascii="ITC Avant Garde" w:eastAsia="Times New Roman" w:hAnsi="ITC Avant Garde" w:cs="Courier New"/>
                <w:b/>
                <w:color w:val="000000"/>
                <w:sz w:val="20"/>
                <w:szCs w:val="20"/>
                <w:u w:val="single"/>
                <w:lang w:eastAsia="es-MX"/>
              </w:rPr>
            </w:pPr>
            <w:r w:rsidRPr="00153FFD">
              <w:rPr>
                <w:rFonts w:ascii="ITC Avant Garde" w:eastAsia="Times New Roman" w:hAnsi="ITC Avant Garde" w:cs="Times New Roman"/>
                <w:b/>
                <w:i/>
                <w:color w:val="000000" w:themeColor="text1"/>
                <w:sz w:val="19"/>
                <w:szCs w:val="19"/>
                <w:lang w:val="es-ES_tradnl" w:eastAsia="es-MX"/>
              </w:rPr>
              <w:t xml:space="preserve">CUARTO. </w:t>
            </w:r>
            <w:r w:rsidRPr="00153FFD">
              <w:rPr>
                <w:rFonts w:ascii="ITC Avant Garde" w:eastAsia="Times New Roman" w:hAnsi="ITC Avant Garde" w:cs="Times New Roman"/>
                <w:b/>
                <w:i/>
                <w:color w:val="000000" w:themeColor="text1"/>
                <w:sz w:val="19"/>
                <w:szCs w:val="19"/>
                <w:u w:val="single"/>
                <w:lang w:val="es-ES_tradnl" w:eastAsia="es-MX"/>
              </w:rPr>
              <w:t xml:space="preserve">– Los Trámites y Servicios a cargo del Instituto que actualmente establezcan algún Medio Electrónico </w:t>
            </w:r>
            <w:r w:rsidRPr="00153FFD">
              <w:rPr>
                <w:rFonts w:ascii="ITC Avant Garde" w:eastAsia="Times New Roman" w:hAnsi="ITC Avant Garde" w:cs="Times New Roman"/>
                <w:i/>
                <w:color w:val="000000" w:themeColor="text1"/>
                <w:sz w:val="19"/>
                <w:szCs w:val="19"/>
                <w:lang w:val="es-ES_tradnl" w:eastAsia="es-MX"/>
              </w:rPr>
              <w:t xml:space="preserve">para su presentación, gestión y, en su caso, resolución, </w:t>
            </w:r>
            <w:r w:rsidRPr="00153FFD">
              <w:rPr>
                <w:rFonts w:ascii="ITC Avant Garde" w:eastAsia="Times New Roman" w:hAnsi="ITC Avant Garde" w:cs="Times New Roman"/>
                <w:b/>
                <w:i/>
                <w:color w:val="000000" w:themeColor="text1"/>
                <w:sz w:val="19"/>
                <w:szCs w:val="19"/>
                <w:u w:val="single"/>
                <w:lang w:val="es-ES_tradnl" w:eastAsia="es-MX"/>
              </w:rPr>
              <w:t>se adecuarán a lo establecido en los presentes Lineamientos, en un plazo no mayor a 2 (dos) años</w:t>
            </w:r>
            <w:r w:rsidRPr="00153FFD">
              <w:rPr>
                <w:rFonts w:ascii="ITC Avant Garde" w:eastAsia="Times New Roman" w:hAnsi="ITC Avant Garde" w:cs="Times New Roman"/>
                <w:i/>
                <w:color w:val="000000" w:themeColor="text1"/>
                <w:sz w:val="19"/>
                <w:szCs w:val="19"/>
                <w:lang w:val="es-ES_tradnl" w:eastAsia="es-MX"/>
              </w:rPr>
              <w:t xml:space="preserve"> contados a partir de la publicación de estos Lineamientos. </w:t>
            </w:r>
            <w:r w:rsidRPr="00153FFD">
              <w:rPr>
                <w:rFonts w:ascii="ITC Avant Garde" w:eastAsia="Times New Roman" w:hAnsi="ITC Avant Garde" w:cs="Times New Roman"/>
                <w:b/>
                <w:i/>
                <w:color w:val="000000" w:themeColor="text1"/>
                <w:sz w:val="19"/>
                <w:szCs w:val="19"/>
                <w:u w:val="single"/>
                <w:lang w:val="es-ES_tradnl" w:eastAsia="es-MX"/>
              </w:rPr>
              <w:t>Hasta en tanto esto no suceda, serán presentados conforme a los mecanismos que al efecto se encuentren establecidos</w:t>
            </w:r>
            <w:r w:rsidRPr="00153FFD">
              <w:rPr>
                <w:rFonts w:ascii="ITC Avant Garde" w:eastAsia="Times New Roman" w:hAnsi="ITC Avant Garde" w:cs="Times New Roman"/>
                <w:i/>
                <w:color w:val="000000" w:themeColor="text1"/>
                <w:sz w:val="19"/>
                <w:szCs w:val="19"/>
                <w:lang w:val="es-ES_tradnl" w:eastAsia="es-MX"/>
              </w:rPr>
              <w:t xml:space="preserve"> </w:t>
            </w:r>
            <w:r w:rsidRPr="00153FFD">
              <w:rPr>
                <w:rFonts w:ascii="ITC Avant Garde" w:eastAsia="Times New Roman" w:hAnsi="ITC Avant Garde" w:cs="Times New Roman"/>
                <w:b/>
                <w:i/>
                <w:color w:val="000000" w:themeColor="text1"/>
                <w:sz w:val="19"/>
                <w:szCs w:val="19"/>
                <w:u w:val="single"/>
                <w:lang w:val="es-ES_tradnl" w:eastAsia="es-MX"/>
              </w:rPr>
              <w:t>en las disposiciones vigentes para su respectiva tramitación.</w:t>
            </w:r>
          </w:p>
          <w:p w:rsidR="00581DB5" w:rsidRPr="00B7038D" w:rsidRDefault="00821D4A" w:rsidP="00581DB5">
            <w:pPr>
              <w:jc w:val="both"/>
              <w:rPr>
                <w:rFonts w:ascii="ITC Avant Garde" w:hAnsi="ITC Avant Garde"/>
                <w:sz w:val="20"/>
                <w:szCs w:val="20"/>
              </w:rPr>
            </w:pPr>
            <w:r>
              <w:rPr>
                <w:rFonts w:ascii="ITC Avant Garde" w:eastAsia="Times New Roman" w:hAnsi="ITC Avant Garde" w:cs="Courier New"/>
                <w:color w:val="000000"/>
                <w:sz w:val="20"/>
                <w:szCs w:val="20"/>
                <w:lang w:eastAsia="es-MX"/>
              </w:rPr>
              <w:t xml:space="preserve">De lo anterior se desprenden, </w:t>
            </w:r>
            <w:r>
              <w:rPr>
                <w:rFonts w:ascii="ITC Avant Garde" w:hAnsi="ITC Avant Garde"/>
                <w:color w:val="000000"/>
                <w:sz w:val="20"/>
              </w:rPr>
              <w:t xml:space="preserve">los mecanismos que darán conocer los </w:t>
            </w:r>
            <w:r w:rsidRPr="00F54698">
              <w:rPr>
                <w:rFonts w:ascii="ITC Avant Garde" w:hAnsi="ITC Avant Garde"/>
                <w:color w:val="000000"/>
                <w:sz w:val="20"/>
              </w:rPr>
              <w:t>Trámites y Servicios que podrán presentarse a través de la Ventanilla Electrónica</w:t>
            </w:r>
            <w:r>
              <w:rPr>
                <w:rFonts w:ascii="ITC Avant Garde" w:hAnsi="ITC Avant Garde"/>
                <w:color w:val="000000"/>
                <w:sz w:val="20"/>
              </w:rPr>
              <w:t>, además de dar a conocer el inicio de operaciones de ésta y las adecuaciones de los trámites que emplean algún sistema electrónico.</w:t>
            </w:r>
          </w:p>
        </w:tc>
      </w:tr>
      <w:tr w:rsidR="002462FD" w:rsidRPr="00A9332D"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2.</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772221" w:rsidRDefault="002462FD" w:rsidP="00031203">
            <w:pPr>
              <w:spacing w:after="0" w:line="240" w:lineRule="auto"/>
              <w:jc w:val="center"/>
              <w:rPr>
                <w:rFonts w:ascii="ITC Avant Garde" w:eastAsia="Times New Roman" w:hAnsi="ITC Avant Garde" w:cstheme="minorHAnsi"/>
                <w:color w:val="000000"/>
                <w:sz w:val="20"/>
                <w:szCs w:val="20"/>
                <w:lang w:eastAsia="es-MX"/>
              </w:rPr>
            </w:pPr>
            <w:r w:rsidRPr="00772221">
              <w:rPr>
                <w:rFonts w:ascii="ITC Avant Garde" w:eastAsia="Times New Roman" w:hAnsi="ITC Avant Garde" w:cstheme="minorHAnsi"/>
                <w:color w:val="000000"/>
                <w:sz w:val="20"/>
                <w:szCs w:val="20"/>
                <w:lang w:eastAsia="es-MX"/>
              </w:rPr>
              <w:t>DÉCIMO SEGUNDO</w:t>
            </w:r>
          </w:p>
        </w:tc>
        <w:tc>
          <w:tcPr>
            <w:tcW w:w="1965"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72221" w:rsidRDefault="002462FD" w:rsidP="00031203">
            <w:pPr>
              <w:autoSpaceDE w:val="0"/>
              <w:autoSpaceDN w:val="0"/>
              <w:adjustRightInd w:val="0"/>
              <w:spacing w:after="0" w:line="240" w:lineRule="auto"/>
              <w:jc w:val="both"/>
              <w:rPr>
                <w:rFonts w:ascii="ITC Avant Garde" w:hAnsi="ITC Avant Garde" w:cstheme="minorHAnsi"/>
                <w:color w:val="000000"/>
                <w:sz w:val="20"/>
                <w:szCs w:val="20"/>
              </w:rPr>
            </w:pPr>
            <w:r w:rsidRPr="00772221">
              <w:rPr>
                <w:rFonts w:ascii="ITC Avant Garde" w:hAnsi="ITC Avant Garde" w:cstheme="minorHAnsi"/>
                <w:color w:val="000000"/>
                <w:sz w:val="20"/>
                <w:szCs w:val="20"/>
              </w:rPr>
              <w:t>5.- El artículo décimo segundo del Anteproyecto de Lineamientos establece que para el caso de los representantes legales, deberá presentarse copia certificada del instrumento público que acredite su personalidad, con poder general para pleitos y cobranzas.</w:t>
            </w:r>
          </w:p>
          <w:p w:rsidR="002462FD" w:rsidRPr="00772221" w:rsidRDefault="002462FD" w:rsidP="00031203">
            <w:pPr>
              <w:autoSpaceDE w:val="0"/>
              <w:autoSpaceDN w:val="0"/>
              <w:adjustRightInd w:val="0"/>
              <w:spacing w:after="0" w:line="240" w:lineRule="auto"/>
              <w:jc w:val="both"/>
              <w:rPr>
                <w:rFonts w:ascii="ITC Avant Garde" w:hAnsi="ITC Avant Garde" w:cstheme="minorHAnsi"/>
                <w:color w:val="000000"/>
                <w:sz w:val="20"/>
                <w:szCs w:val="20"/>
              </w:rPr>
            </w:pPr>
          </w:p>
          <w:p w:rsidR="002462FD" w:rsidRPr="00772221" w:rsidRDefault="002462FD" w:rsidP="00031203">
            <w:pPr>
              <w:autoSpaceDE w:val="0"/>
              <w:autoSpaceDN w:val="0"/>
              <w:adjustRightInd w:val="0"/>
              <w:spacing w:after="0" w:line="240" w:lineRule="auto"/>
              <w:jc w:val="both"/>
              <w:rPr>
                <w:rFonts w:ascii="ITC Avant Garde" w:hAnsi="ITC Avant Garde" w:cstheme="minorHAnsi"/>
                <w:color w:val="000000"/>
                <w:sz w:val="20"/>
                <w:szCs w:val="20"/>
              </w:rPr>
            </w:pPr>
            <w:r w:rsidRPr="00772221">
              <w:rPr>
                <w:rFonts w:ascii="ITC Avant Garde" w:hAnsi="ITC Avant Garde" w:cstheme="minorHAnsi"/>
                <w:color w:val="000000"/>
                <w:sz w:val="20"/>
                <w:szCs w:val="20"/>
              </w:rPr>
              <w:t>Hasta la fecha, el Instituto Federal de Telecomunicaciones, reconoce como apoderados legales, a aquellas personas que acreditan su personalidad como apoderados para actos de administración, por lo que sugerimos que esta disposición se consulte con la Unidad de Asuntos Jurídicos y con la Unidad de Concesiones y Servicios, con la finalidad de adoptar un criterio uniforme en todas las áreas del Instituto</w:t>
            </w:r>
          </w:p>
        </w:tc>
        <w:tc>
          <w:tcPr>
            <w:tcW w:w="1947" w:type="pct"/>
            <w:tcBorders>
              <w:top w:val="single" w:sz="4" w:space="0" w:color="auto"/>
              <w:left w:val="single" w:sz="8" w:space="0" w:color="auto"/>
              <w:bottom w:val="single" w:sz="4" w:space="0" w:color="auto"/>
              <w:right w:val="single" w:sz="8" w:space="0" w:color="000000"/>
            </w:tcBorders>
            <w:shd w:val="clear" w:color="auto" w:fill="FFFFFF" w:themeFill="background1"/>
          </w:tcPr>
          <w:p w:rsidR="00781A78" w:rsidRPr="00772221" w:rsidRDefault="00874678" w:rsidP="00771840">
            <w:pPr>
              <w:spacing w:after="0" w:line="240" w:lineRule="auto"/>
              <w:jc w:val="both"/>
              <w:rPr>
                <w:rFonts w:ascii="ITC Avant Garde" w:eastAsia="Times New Roman" w:hAnsi="ITC Avant Garde" w:cstheme="minorHAnsi"/>
                <w:color w:val="000000"/>
                <w:sz w:val="20"/>
                <w:szCs w:val="20"/>
                <w:lang w:eastAsia="es-MX"/>
              </w:rPr>
            </w:pPr>
            <w:r w:rsidRPr="00772221">
              <w:rPr>
                <w:rFonts w:ascii="ITC Avant Garde" w:eastAsia="Times New Roman" w:hAnsi="ITC Avant Garde" w:cstheme="minorHAnsi"/>
                <w:sz w:val="20"/>
                <w:szCs w:val="20"/>
                <w:lang w:eastAsia="es-MX"/>
              </w:rPr>
              <w:t>Se estima procedente el comentario y se establece de manera nominativa los poderes que serán admisibles.</w:t>
            </w:r>
          </w:p>
        </w:tc>
      </w:tr>
      <w:tr w:rsidR="002462FD" w:rsidRPr="00A9332D"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3.</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Pr="00772221" w:rsidRDefault="002462FD" w:rsidP="00031203">
            <w:pPr>
              <w:spacing w:after="0" w:line="240" w:lineRule="auto"/>
              <w:jc w:val="center"/>
              <w:rPr>
                <w:rFonts w:ascii="ITC Avant Garde" w:eastAsia="Times New Roman" w:hAnsi="ITC Avant Garde" w:cstheme="minorHAnsi"/>
                <w:sz w:val="20"/>
                <w:szCs w:val="20"/>
                <w:lang w:eastAsia="es-MX"/>
              </w:rPr>
            </w:pPr>
            <w:r w:rsidRPr="00772221">
              <w:rPr>
                <w:rFonts w:ascii="ITC Avant Garde" w:eastAsia="Times New Roman" w:hAnsi="ITC Avant Garde" w:cstheme="minorHAnsi"/>
                <w:sz w:val="20"/>
                <w:szCs w:val="20"/>
                <w:lang w:eastAsia="es-MX"/>
              </w:rPr>
              <w:t>DÉCIMO QUINTO</w:t>
            </w:r>
          </w:p>
          <w:p w:rsidR="002462FD" w:rsidRPr="00772221" w:rsidRDefault="002462FD" w:rsidP="00031203">
            <w:pPr>
              <w:spacing w:after="0" w:line="240" w:lineRule="auto"/>
              <w:jc w:val="center"/>
              <w:rPr>
                <w:rFonts w:ascii="ITC Avant Garde" w:eastAsia="Times New Roman" w:hAnsi="ITC Avant Garde" w:cstheme="minorHAnsi"/>
                <w:sz w:val="20"/>
                <w:szCs w:val="20"/>
                <w:lang w:eastAsia="es-MX"/>
              </w:rPr>
            </w:pPr>
            <w:r w:rsidRPr="00772221">
              <w:rPr>
                <w:rFonts w:ascii="ITC Avant Garde" w:eastAsia="Times New Roman" w:hAnsi="ITC Avant Garde" w:cstheme="minorHAnsi"/>
                <w:sz w:val="20"/>
                <w:szCs w:val="20"/>
                <w:lang w:eastAsia="es-MX"/>
              </w:rPr>
              <w:t>DÉCIMO SEXTO</w:t>
            </w:r>
          </w:p>
          <w:p w:rsidR="002462FD" w:rsidRPr="00772221" w:rsidRDefault="002462FD" w:rsidP="00031203">
            <w:pPr>
              <w:spacing w:after="0" w:line="240" w:lineRule="auto"/>
              <w:jc w:val="center"/>
              <w:rPr>
                <w:rFonts w:ascii="ITC Avant Garde" w:eastAsia="Times New Roman" w:hAnsi="ITC Avant Garde" w:cstheme="minorHAnsi"/>
                <w:sz w:val="20"/>
                <w:szCs w:val="20"/>
                <w:lang w:eastAsia="es-MX"/>
              </w:rPr>
            </w:pPr>
            <w:r w:rsidRPr="00772221">
              <w:rPr>
                <w:rFonts w:ascii="ITC Avant Garde" w:eastAsia="Times New Roman" w:hAnsi="ITC Avant Garde" w:cstheme="minorHAnsi"/>
                <w:sz w:val="20"/>
                <w:szCs w:val="20"/>
                <w:lang w:eastAsia="es-MX"/>
              </w:rPr>
              <w:t>DÉCIMO SÉPTIMO</w:t>
            </w:r>
          </w:p>
        </w:tc>
        <w:tc>
          <w:tcPr>
            <w:tcW w:w="1965"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72221" w:rsidRDefault="002462FD" w:rsidP="00031203">
            <w:pPr>
              <w:spacing w:after="0" w:line="240" w:lineRule="auto"/>
              <w:jc w:val="both"/>
              <w:rPr>
                <w:rFonts w:ascii="ITC Avant Garde" w:eastAsia="Times New Roman" w:hAnsi="ITC Avant Garde" w:cstheme="minorHAnsi"/>
                <w:sz w:val="20"/>
                <w:szCs w:val="20"/>
                <w:lang w:eastAsia="es-MX"/>
              </w:rPr>
            </w:pPr>
            <w:r w:rsidRPr="00772221">
              <w:rPr>
                <w:rFonts w:ascii="ITC Avant Garde" w:eastAsia="Times New Roman" w:hAnsi="ITC Avant Garde" w:cstheme="minorHAnsi"/>
                <w:sz w:val="20"/>
                <w:szCs w:val="20"/>
                <w:lang w:eastAsia="es-MX"/>
              </w:rPr>
              <w:t>6.- En relación con los artículos décimo quinto, décimo sexto y décimo séptimo del Anteproyecto de Lineamientos, relativos a las notificaciones electrónicas, solicitamos que como excepción a las notificaciones electrónicas, se conserve la obligación de notificar personalmente y en el domicilio del concesionario, los acuerdos relativos al inicio de procedimientos administrativos de sanción y las resoluciones del Instituto Federal de Telecomunicaciones que impongan sanciones; revoquen o nieguen prórrogas de concesión, en los términos de la Ley Federal de Procedimiento Administrativo, lo anterior con  la finalidad de preservar la seguridad jurídica de los concesionarios.</w:t>
            </w:r>
          </w:p>
        </w:tc>
        <w:tc>
          <w:tcPr>
            <w:tcW w:w="1947"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772221" w:rsidRDefault="0084349F" w:rsidP="00031203">
            <w:pPr>
              <w:spacing w:after="0" w:line="240" w:lineRule="auto"/>
              <w:jc w:val="both"/>
              <w:rPr>
                <w:rFonts w:ascii="ITC Avant Garde" w:eastAsia="Times New Roman" w:hAnsi="ITC Avant Garde" w:cstheme="minorHAnsi"/>
                <w:sz w:val="20"/>
                <w:szCs w:val="20"/>
                <w:lang w:eastAsia="es-MX"/>
              </w:rPr>
            </w:pPr>
            <w:r w:rsidRPr="00772221">
              <w:rPr>
                <w:rFonts w:ascii="ITC Avant Garde" w:eastAsia="Times New Roman" w:hAnsi="ITC Avant Garde" w:cstheme="minorHAnsi"/>
                <w:sz w:val="20"/>
                <w:szCs w:val="20"/>
                <w:lang w:eastAsia="es-MX"/>
              </w:rPr>
              <w:t xml:space="preserve">Respecto del presente comentario, es conveniente precisar que las prórrogas de concesiones constituyen un </w:t>
            </w:r>
            <w:r w:rsidR="00874678" w:rsidRPr="00772221">
              <w:rPr>
                <w:rFonts w:ascii="ITC Avant Garde" w:eastAsia="Times New Roman" w:hAnsi="ITC Avant Garde" w:cstheme="minorHAnsi"/>
                <w:sz w:val="20"/>
                <w:szCs w:val="20"/>
                <w:lang w:eastAsia="es-MX"/>
              </w:rPr>
              <w:t>T</w:t>
            </w:r>
            <w:r w:rsidRPr="00772221">
              <w:rPr>
                <w:rFonts w:ascii="ITC Avant Garde" w:eastAsia="Times New Roman" w:hAnsi="ITC Avant Garde" w:cstheme="minorHAnsi"/>
                <w:sz w:val="20"/>
                <w:szCs w:val="20"/>
                <w:lang w:eastAsia="es-MX"/>
              </w:rPr>
              <w:t xml:space="preserve">rámite y sólo estará disponible por medios electrónicos cuando se modifique la disposición que las regula, por otra parte, dada la naturaleza de los procedimientos administrativos de imposición de sanción y sus resoluciones, al ser procedimientos seguidos en forma de juicio, no se incluyen en los presentes </w:t>
            </w:r>
            <w:r w:rsidR="00874678" w:rsidRPr="00772221">
              <w:rPr>
                <w:rFonts w:ascii="ITC Avant Garde" w:eastAsia="Times New Roman" w:hAnsi="ITC Avant Garde" w:cstheme="minorHAnsi"/>
                <w:sz w:val="20"/>
                <w:szCs w:val="20"/>
                <w:lang w:eastAsia="es-MX"/>
              </w:rPr>
              <w:t>L</w:t>
            </w:r>
            <w:r w:rsidRPr="00772221">
              <w:rPr>
                <w:rFonts w:ascii="ITC Avant Garde" w:eastAsia="Times New Roman" w:hAnsi="ITC Avant Garde" w:cstheme="minorHAnsi"/>
                <w:sz w:val="20"/>
                <w:szCs w:val="20"/>
                <w:lang w:eastAsia="es-MX"/>
              </w:rPr>
              <w:t>ineamientos.</w:t>
            </w:r>
          </w:p>
          <w:p w:rsidR="00781A78" w:rsidRPr="00772221" w:rsidRDefault="00781A78" w:rsidP="00031203">
            <w:pPr>
              <w:spacing w:after="0" w:line="240" w:lineRule="auto"/>
              <w:jc w:val="both"/>
              <w:rPr>
                <w:rFonts w:ascii="ITC Avant Garde" w:eastAsia="Times New Roman" w:hAnsi="ITC Avant Garde" w:cstheme="minorHAnsi"/>
                <w:sz w:val="20"/>
                <w:szCs w:val="20"/>
                <w:lang w:eastAsia="es-MX"/>
              </w:rPr>
            </w:pPr>
          </w:p>
          <w:p w:rsidR="00781A78" w:rsidRPr="00772221" w:rsidRDefault="00781A78" w:rsidP="00031203">
            <w:pPr>
              <w:spacing w:after="0" w:line="240" w:lineRule="auto"/>
              <w:jc w:val="both"/>
              <w:rPr>
                <w:rFonts w:ascii="ITC Avant Garde" w:eastAsia="Times New Roman" w:hAnsi="ITC Avant Garde" w:cstheme="minorHAnsi"/>
                <w:b/>
                <w:sz w:val="20"/>
                <w:szCs w:val="20"/>
                <w:lang w:eastAsia="es-MX"/>
              </w:rPr>
            </w:pPr>
          </w:p>
        </w:tc>
      </w:tr>
      <w:tr w:rsidR="002462FD" w:rsidRPr="00A9332D"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4.</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Default="002462FD" w:rsidP="00031203">
            <w:pPr>
              <w:spacing w:after="0" w:line="240" w:lineRule="auto"/>
              <w:jc w:val="center"/>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CONSIDERACIONES </w:t>
            </w:r>
          </w:p>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ADICIONALES</w:t>
            </w:r>
          </w:p>
        </w:tc>
        <w:tc>
          <w:tcPr>
            <w:tcW w:w="1965"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autoSpaceDE w:val="0"/>
              <w:autoSpaceDN w:val="0"/>
              <w:adjustRightInd w:val="0"/>
              <w:spacing w:after="0" w:line="240" w:lineRule="auto"/>
              <w:jc w:val="both"/>
              <w:rPr>
                <w:rFonts w:ascii="ITC Avant Garde" w:hAnsi="ITC Avant Garde" w:cstheme="minorHAnsi"/>
                <w:color w:val="000000"/>
                <w:sz w:val="20"/>
                <w:szCs w:val="20"/>
              </w:rPr>
            </w:pPr>
            <w:r w:rsidRPr="002B00B5">
              <w:rPr>
                <w:rFonts w:ascii="ITC Avant Garde" w:hAnsi="ITC Avant Garde" w:cstheme="minorHAnsi"/>
                <w:color w:val="000000"/>
                <w:sz w:val="20"/>
                <w:szCs w:val="20"/>
              </w:rPr>
              <w:t>1.- La consulta pública tiene por objeto la desregulación y la simplificación administrativa, por lo que proponemos que se adicione como objetivo de la misma, la razón de ser de la desregulación y simplificación administrativa, que constituye lograr una impartición de justicia pronta y expedita, y la convergencia de la radiodifusión con las telecomunicaciones, ya que de no lograrse estos altos principios, los conceptos básicos de la consulta, serán exclusivamente académicos y doctrinarios, sin efecto alguno en el desarrollo de la radiodifusión.</w:t>
            </w:r>
          </w:p>
        </w:tc>
        <w:tc>
          <w:tcPr>
            <w:tcW w:w="1947"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both"/>
              <w:rPr>
                <w:rFonts w:ascii="ITC Avant Garde" w:eastAsia="Times New Roman" w:hAnsi="ITC Avant Garde" w:cstheme="minorHAnsi"/>
                <w:color w:val="000000"/>
                <w:sz w:val="20"/>
                <w:szCs w:val="20"/>
                <w:lang w:val="es-ES" w:eastAsia="es-MX"/>
              </w:rPr>
            </w:pPr>
            <w:r>
              <w:rPr>
                <w:rFonts w:ascii="ITC Avant Garde" w:eastAsia="Times New Roman" w:hAnsi="ITC Avant Garde" w:cstheme="minorHAnsi"/>
                <w:color w:val="000000"/>
                <w:sz w:val="20"/>
                <w:szCs w:val="20"/>
                <w:lang w:val="es-ES" w:eastAsia="es-MX"/>
              </w:rPr>
              <w:t>Resulta procedente el comentario, por lo que se toma nota de las recomendaciones para los efectos a que haya lugar.</w:t>
            </w:r>
          </w:p>
        </w:tc>
      </w:tr>
      <w:tr w:rsidR="002462FD" w:rsidRPr="00A9332D"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5.</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Default="002462FD" w:rsidP="00031203">
            <w:pPr>
              <w:spacing w:after="0" w:line="240" w:lineRule="auto"/>
              <w:jc w:val="center"/>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CONSIDERACIONES </w:t>
            </w:r>
          </w:p>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ADICIONALES</w:t>
            </w:r>
          </w:p>
        </w:tc>
        <w:tc>
          <w:tcPr>
            <w:tcW w:w="1965"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autoSpaceDE w:val="0"/>
              <w:autoSpaceDN w:val="0"/>
              <w:adjustRightInd w:val="0"/>
              <w:spacing w:after="0" w:line="240" w:lineRule="auto"/>
              <w:jc w:val="both"/>
              <w:rPr>
                <w:rFonts w:ascii="ITC Avant Garde" w:hAnsi="ITC Avant Garde" w:cstheme="minorHAnsi"/>
                <w:color w:val="000000"/>
                <w:sz w:val="20"/>
                <w:szCs w:val="20"/>
              </w:rPr>
            </w:pPr>
            <w:r w:rsidRPr="00665872">
              <w:rPr>
                <w:rFonts w:ascii="ITC Avant Garde" w:hAnsi="ITC Avant Garde" w:cstheme="minorHAnsi"/>
                <w:color w:val="000000"/>
                <w:sz w:val="20"/>
                <w:szCs w:val="20"/>
              </w:rPr>
              <w:t>2.- Como efectos de la propuesta que incluimos en el numeral 1, se sugiere que en el portal de internet del Instituto y en el Registro de Trámites y Servicios, se incluya el informe del estatus al interior del IFT, de las solicitudes realizadas por el regulado, en forma al menos trimestral, con la finalidad de que se lleve un control estricto tanto por parte de la autoridad como del concesionario del trámite solicitado, y se cumpla el objetivo de una resolución expedita</w:t>
            </w:r>
            <w:r>
              <w:rPr>
                <w:rFonts w:ascii="ITC Avant Garde" w:hAnsi="ITC Avant Garde" w:cstheme="minorHAnsi"/>
                <w:color w:val="000000"/>
                <w:sz w:val="20"/>
                <w:szCs w:val="20"/>
              </w:rPr>
              <w:t>.</w:t>
            </w:r>
          </w:p>
        </w:tc>
        <w:tc>
          <w:tcPr>
            <w:tcW w:w="1947"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665872" w:rsidRDefault="0084349F" w:rsidP="00031203">
            <w:pPr>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No es </w:t>
            </w:r>
            <w:r w:rsidR="002462FD">
              <w:rPr>
                <w:rFonts w:ascii="ITC Avant Garde" w:eastAsia="Times New Roman" w:hAnsi="ITC Avant Garde" w:cstheme="minorHAnsi"/>
                <w:color w:val="000000"/>
                <w:sz w:val="20"/>
                <w:szCs w:val="20"/>
                <w:lang w:eastAsia="es-MX"/>
              </w:rPr>
              <w:t>procedente el comentario, en tanto que es una funcionalidad que sí permitirá el tablero electrónico, es decir, ya se encuentra previsto</w:t>
            </w:r>
            <w:r>
              <w:rPr>
                <w:rFonts w:ascii="ITC Avant Garde" w:eastAsia="Times New Roman" w:hAnsi="ITC Avant Garde" w:cstheme="minorHAnsi"/>
                <w:color w:val="000000"/>
                <w:sz w:val="20"/>
                <w:szCs w:val="20"/>
                <w:lang w:eastAsia="es-MX"/>
              </w:rPr>
              <w:t xml:space="preserve"> en los </w:t>
            </w:r>
            <w:r w:rsidR="004F528E">
              <w:rPr>
                <w:rFonts w:ascii="ITC Avant Garde" w:eastAsia="Times New Roman" w:hAnsi="ITC Avant Garde" w:cstheme="minorHAnsi"/>
                <w:color w:val="000000"/>
                <w:sz w:val="20"/>
                <w:szCs w:val="20"/>
                <w:lang w:eastAsia="es-MX"/>
              </w:rPr>
              <w:t>L</w:t>
            </w:r>
            <w:r>
              <w:rPr>
                <w:rFonts w:ascii="ITC Avant Garde" w:eastAsia="Times New Roman" w:hAnsi="ITC Avant Garde" w:cstheme="minorHAnsi"/>
                <w:color w:val="000000"/>
                <w:sz w:val="20"/>
                <w:szCs w:val="20"/>
                <w:lang w:eastAsia="es-MX"/>
              </w:rPr>
              <w:t>ineamientos</w:t>
            </w:r>
            <w:r w:rsidR="002462FD">
              <w:rPr>
                <w:rFonts w:ascii="ITC Avant Garde" w:eastAsia="Times New Roman" w:hAnsi="ITC Avant Garde" w:cstheme="minorHAnsi"/>
                <w:color w:val="000000"/>
                <w:sz w:val="20"/>
                <w:szCs w:val="20"/>
                <w:lang w:eastAsia="es-MX"/>
              </w:rPr>
              <w:t>.</w:t>
            </w:r>
          </w:p>
        </w:tc>
      </w:tr>
      <w:tr w:rsidR="002462FD" w:rsidRPr="00A9332D" w:rsidTr="00031203">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6.</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2462FD" w:rsidRDefault="002462FD" w:rsidP="00031203">
            <w:pPr>
              <w:spacing w:after="0" w:line="240" w:lineRule="auto"/>
              <w:jc w:val="center"/>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CONSIDERACIONES </w:t>
            </w:r>
          </w:p>
          <w:p w:rsidR="002462FD" w:rsidRPr="00A9332D" w:rsidRDefault="002462FD" w:rsidP="00031203">
            <w:pPr>
              <w:spacing w:after="0" w:line="240" w:lineRule="auto"/>
              <w:jc w:val="center"/>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ADICIONALES</w:t>
            </w:r>
          </w:p>
        </w:tc>
        <w:tc>
          <w:tcPr>
            <w:tcW w:w="1965"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2462FD" w:rsidP="00031203">
            <w:pPr>
              <w:autoSpaceDE w:val="0"/>
              <w:autoSpaceDN w:val="0"/>
              <w:adjustRightInd w:val="0"/>
              <w:spacing w:after="0" w:line="240" w:lineRule="auto"/>
              <w:jc w:val="both"/>
              <w:rPr>
                <w:rFonts w:ascii="ITC Avant Garde" w:hAnsi="ITC Avant Garde" w:cstheme="minorHAnsi"/>
                <w:color w:val="000000"/>
                <w:sz w:val="20"/>
                <w:szCs w:val="20"/>
              </w:rPr>
            </w:pPr>
            <w:r w:rsidRPr="00665872">
              <w:rPr>
                <w:rFonts w:ascii="ITC Avant Garde" w:hAnsi="ITC Avant Garde" w:cstheme="minorHAnsi"/>
                <w:color w:val="000000"/>
                <w:sz w:val="20"/>
                <w:szCs w:val="20"/>
              </w:rPr>
              <w:t>3.- Se solicita incluir en la página de internet del Instituto y en el Registro de Trámites y Servicios, el estatus de las denuncias presentadas en contra de la operación de frecuencias de radiodifusión sin concesión, permiso o autorización, y la actualización al menos trimestral de las gestiones realizadas por la autoridad para evitar la ilegal operación.</w:t>
            </w:r>
          </w:p>
        </w:tc>
        <w:tc>
          <w:tcPr>
            <w:tcW w:w="1947" w:type="pct"/>
            <w:tcBorders>
              <w:top w:val="single" w:sz="4" w:space="0" w:color="auto"/>
              <w:left w:val="single" w:sz="8" w:space="0" w:color="auto"/>
              <w:bottom w:val="single" w:sz="4" w:space="0" w:color="auto"/>
              <w:right w:val="single" w:sz="8" w:space="0" w:color="000000"/>
            </w:tcBorders>
            <w:shd w:val="clear" w:color="auto" w:fill="FFFFFF" w:themeFill="background1"/>
          </w:tcPr>
          <w:p w:rsidR="002462FD" w:rsidRPr="00A9332D" w:rsidRDefault="0084349F" w:rsidP="00772221">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No es </w:t>
            </w:r>
            <w:r w:rsidR="002462FD">
              <w:rPr>
                <w:rFonts w:ascii="ITC Avant Garde" w:eastAsia="Times New Roman" w:hAnsi="ITC Avant Garde" w:cstheme="minorHAnsi"/>
                <w:color w:val="000000"/>
                <w:sz w:val="20"/>
                <w:szCs w:val="20"/>
                <w:lang w:eastAsia="es-MX"/>
              </w:rPr>
              <w:t xml:space="preserve">procedente el comentario, en tanto que la materia de la consulta pública es la implementación de una </w:t>
            </w:r>
            <w:r w:rsidR="00F825EA">
              <w:rPr>
                <w:rFonts w:ascii="ITC Avant Garde" w:eastAsia="Times New Roman" w:hAnsi="ITC Avant Garde" w:cstheme="minorHAnsi"/>
                <w:color w:val="000000"/>
                <w:sz w:val="20"/>
                <w:szCs w:val="20"/>
                <w:lang w:eastAsia="es-MX"/>
              </w:rPr>
              <w:t>V</w:t>
            </w:r>
            <w:r w:rsidR="002462FD">
              <w:rPr>
                <w:rFonts w:ascii="ITC Avant Garde" w:eastAsia="Times New Roman" w:hAnsi="ITC Avant Garde" w:cstheme="minorHAnsi"/>
                <w:color w:val="000000"/>
                <w:sz w:val="20"/>
                <w:szCs w:val="20"/>
                <w:lang w:eastAsia="es-MX"/>
              </w:rPr>
              <w:t xml:space="preserve">entanilla </w:t>
            </w:r>
            <w:r w:rsidR="00F825EA">
              <w:rPr>
                <w:rFonts w:ascii="ITC Avant Garde" w:eastAsia="Times New Roman" w:hAnsi="ITC Avant Garde" w:cstheme="minorHAnsi"/>
                <w:color w:val="000000"/>
                <w:sz w:val="20"/>
                <w:szCs w:val="20"/>
                <w:lang w:eastAsia="es-MX"/>
              </w:rPr>
              <w:t>E</w:t>
            </w:r>
            <w:r w:rsidR="002462FD">
              <w:rPr>
                <w:rFonts w:ascii="ITC Avant Garde" w:eastAsia="Times New Roman" w:hAnsi="ITC Avant Garde" w:cstheme="minorHAnsi"/>
                <w:color w:val="000000"/>
                <w:sz w:val="20"/>
                <w:szCs w:val="20"/>
                <w:lang w:eastAsia="es-MX"/>
              </w:rPr>
              <w:t xml:space="preserve">lectrónica para </w:t>
            </w:r>
            <w:r w:rsidR="00F825EA">
              <w:rPr>
                <w:rFonts w:ascii="ITC Avant Garde" w:eastAsia="Times New Roman" w:hAnsi="ITC Avant Garde" w:cstheme="minorHAnsi"/>
                <w:color w:val="000000"/>
                <w:sz w:val="20"/>
                <w:szCs w:val="20"/>
                <w:lang w:eastAsia="es-MX"/>
              </w:rPr>
              <w:t xml:space="preserve">la sustanciación </w:t>
            </w:r>
            <w:r w:rsidR="002462FD">
              <w:rPr>
                <w:rFonts w:ascii="ITC Avant Garde" w:eastAsia="Times New Roman" w:hAnsi="ITC Avant Garde" w:cstheme="minorHAnsi"/>
                <w:color w:val="000000"/>
                <w:sz w:val="20"/>
                <w:szCs w:val="20"/>
                <w:lang w:eastAsia="es-MX"/>
              </w:rPr>
              <w:t xml:space="preserve">de </w:t>
            </w:r>
            <w:r w:rsidR="00F825EA">
              <w:rPr>
                <w:rFonts w:ascii="ITC Avant Garde" w:eastAsia="Times New Roman" w:hAnsi="ITC Avant Garde" w:cstheme="minorHAnsi"/>
                <w:color w:val="000000"/>
                <w:sz w:val="20"/>
                <w:szCs w:val="20"/>
                <w:lang w:eastAsia="es-MX"/>
              </w:rPr>
              <w:t>T</w:t>
            </w:r>
            <w:r w:rsidR="002462FD">
              <w:rPr>
                <w:rFonts w:ascii="ITC Avant Garde" w:eastAsia="Times New Roman" w:hAnsi="ITC Avant Garde" w:cstheme="minorHAnsi"/>
                <w:color w:val="000000"/>
                <w:sz w:val="20"/>
                <w:szCs w:val="20"/>
                <w:lang w:eastAsia="es-MX"/>
              </w:rPr>
              <w:t>rámites y</w:t>
            </w:r>
            <w:r w:rsidR="00F825EA">
              <w:rPr>
                <w:rFonts w:ascii="ITC Avant Garde" w:eastAsia="Times New Roman" w:hAnsi="ITC Avant Garde" w:cstheme="minorHAnsi"/>
                <w:color w:val="000000"/>
                <w:sz w:val="20"/>
                <w:szCs w:val="20"/>
                <w:lang w:eastAsia="es-MX"/>
              </w:rPr>
              <w:t xml:space="preserve"> Servicios,</w:t>
            </w:r>
            <w:r w:rsidR="002462FD">
              <w:rPr>
                <w:rFonts w:ascii="ITC Avant Garde" w:eastAsia="Times New Roman" w:hAnsi="ITC Avant Garde" w:cstheme="minorHAnsi"/>
                <w:color w:val="000000"/>
                <w:sz w:val="20"/>
                <w:szCs w:val="20"/>
                <w:lang w:eastAsia="es-MX"/>
              </w:rPr>
              <w:t xml:space="preserve"> no </w:t>
            </w:r>
            <w:r w:rsidR="00F825EA">
              <w:rPr>
                <w:rFonts w:ascii="ITC Avant Garde" w:eastAsia="Times New Roman" w:hAnsi="ITC Avant Garde" w:cstheme="minorHAnsi"/>
                <w:color w:val="000000"/>
                <w:sz w:val="20"/>
                <w:szCs w:val="20"/>
                <w:lang w:eastAsia="es-MX"/>
              </w:rPr>
              <w:t xml:space="preserve">así </w:t>
            </w:r>
            <w:r w:rsidR="002462FD">
              <w:rPr>
                <w:rFonts w:ascii="ITC Avant Garde" w:eastAsia="Times New Roman" w:hAnsi="ITC Avant Garde" w:cstheme="minorHAnsi"/>
                <w:color w:val="000000"/>
                <w:sz w:val="20"/>
                <w:szCs w:val="20"/>
                <w:lang w:eastAsia="es-MX"/>
              </w:rPr>
              <w:t>el estatus de las denuncias presentadas en contra de la operación de frecuencias de radiodifusión sin concesión, permiso o autorización.</w:t>
            </w:r>
          </w:p>
        </w:tc>
      </w:tr>
    </w:tbl>
    <w:p w:rsidR="002462FD" w:rsidRDefault="002462FD" w:rsidP="002462FD"/>
    <w:p w:rsidR="002462FD" w:rsidRDefault="002462FD"/>
    <w:p w:rsidR="00CC6B99" w:rsidRDefault="00CC6B99"/>
    <w:p w:rsidR="00CC6B99" w:rsidRDefault="00CC6B99"/>
    <w:p w:rsidR="00CC6B99" w:rsidRDefault="00CC6B99"/>
    <w:sectPr w:rsidR="00CC6B99" w:rsidSect="00307172">
      <w:head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4AD" w:rsidRDefault="009854AD" w:rsidP="00CC6B99">
      <w:pPr>
        <w:spacing w:after="0" w:line="240" w:lineRule="auto"/>
      </w:pPr>
      <w:r>
        <w:separator/>
      </w:r>
    </w:p>
  </w:endnote>
  <w:endnote w:type="continuationSeparator" w:id="0">
    <w:p w:rsidR="009854AD" w:rsidRDefault="009854AD" w:rsidP="00CC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ontserrat">
    <w:altName w:val="Consolas"/>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Times">
    <w:altName w:val="Arial"/>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4AD" w:rsidRDefault="009854AD" w:rsidP="00CC6B99">
      <w:pPr>
        <w:spacing w:after="0" w:line="240" w:lineRule="auto"/>
      </w:pPr>
      <w:r>
        <w:separator/>
      </w:r>
    </w:p>
  </w:footnote>
  <w:footnote w:type="continuationSeparator" w:id="0">
    <w:p w:rsidR="009854AD" w:rsidRDefault="009854AD" w:rsidP="00CC6B99">
      <w:pPr>
        <w:spacing w:after="0" w:line="240" w:lineRule="auto"/>
      </w:pPr>
      <w:r>
        <w:continuationSeparator/>
      </w:r>
    </w:p>
  </w:footnote>
  <w:footnote w:id="1">
    <w:p w:rsidR="00F41082" w:rsidRPr="000A436F" w:rsidRDefault="00F41082" w:rsidP="008A1E96">
      <w:pPr>
        <w:pStyle w:val="Textonotapie"/>
        <w:rPr>
          <w:rFonts w:ascii="ITC Avant Garde" w:hAnsi="ITC Avant Garde" w:cs="Calibri Light"/>
          <w:sz w:val="14"/>
          <w:szCs w:val="14"/>
        </w:rPr>
      </w:pPr>
      <w:r w:rsidRPr="000A436F">
        <w:rPr>
          <w:rStyle w:val="Refdenotaalpie"/>
          <w:rFonts w:ascii="ITC Avant Garde" w:hAnsi="ITC Avant Garde" w:cs="Calibri Light"/>
          <w:sz w:val="14"/>
          <w:szCs w:val="14"/>
        </w:rPr>
        <w:footnoteRef/>
      </w:r>
      <w:r w:rsidRPr="000A436F">
        <w:rPr>
          <w:rFonts w:ascii="ITC Avant Garde" w:hAnsi="ITC Avant Garde" w:cs="Calibri Light"/>
          <w:sz w:val="14"/>
          <w:szCs w:val="14"/>
        </w:rPr>
        <w:t xml:space="preserve"> </w:t>
      </w:r>
      <w:hyperlink r:id="rId1" w:history="1">
        <w:r w:rsidRPr="000A436F">
          <w:rPr>
            <w:rStyle w:val="Hipervnculo"/>
            <w:rFonts w:ascii="ITC Avant Garde" w:hAnsi="ITC Avant Garde" w:cs="Calibri Light"/>
            <w:sz w:val="14"/>
            <w:szCs w:val="14"/>
          </w:rPr>
          <w:t>https://about.att.com/category/att_latin_america_news</w:t>
        </w:r>
      </w:hyperlink>
      <w:r w:rsidRPr="000A436F">
        <w:rPr>
          <w:rFonts w:ascii="ITC Avant Garde" w:hAnsi="ITC Avant Garde" w:cs="Calibri Light"/>
          <w:sz w:val="14"/>
          <w:szCs w:val="14"/>
        </w:rPr>
        <w:t xml:space="preserve"> </w:t>
      </w:r>
    </w:p>
  </w:footnote>
  <w:footnote w:id="2">
    <w:p w:rsidR="00F41082" w:rsidRPr="000A436F" w:rsidRDefault="00F41082" w:rsidP="008A1E96">
      <w:pPr>
        <w:pStyle w:val="Textonotapie"/>
        <w:rPr>
          <w:rFonts w:ascii="ITC Avant Garde" w:hAnsi="ITC Avant Garde" w:cs="Calibri Light"/>
          <w:sz w:val="14"/>
          <w:szCs w:val="14"/>
        </w:rPr>
      </w:pPr>
      <w:r w:rsidRPr="000A436F">
        <w:rPr>
          <w:rStyle w:val="Refdenotaalpie"/>
          <w:rFonts w:ascii="ITC Avant Garde" w:hAnsi="ITC Avant Garde" w:cs="Calibri Light"/>
          <w:sz w:val="14"/>
          <w:szCs w:val="14"/>
        </w:rPr>
        <w:footnoteRef/>
      </w:r>
      <w:r w:rsidRPr="000A436F">
        <w:rPr>
          <w:rFonts w:ascii="ITC Avant Garde" w:hAnsi="ITC Avant Garde" w:cs="Calibri Light"/>
          <w:sz w:val="14"/>
          <w:szCs w:val="14"/>
        </w:rPr>
        <w:t xml:space="preserve"> </w:t>
      </w:r>
      <w:hyperlink r:id="rId2" w:history="1">
        <w:r w:rsidRPr="000A436F">
          <w:rPr>
            <w:rStyle w:val="Hipervnculo"/>
            <w:rFonts w:ascii="ITC Avant Garde" w:hAnsi="ITC Avant Garde" w:cs="Calibri Light"/>
            <w:sz w:val="14"/>
            <w:szCs w:val="14"/>
          </w:rPr>
          <w:t>http://www.gruposalinas.com/es/tv-azteca</w:t>
        </w:r>
      </w:hyperlink>
      <w:r w:rsidRPr="000A436F">
        <w:rPr>
          <w:rFonts w:ascii="ITC Avant Garde" w:hAnsi="ITC Avant Garde" w:cs="Calibri Light"/>
          <w:sz w:val="14"/>
          <w:szCs w:val="14"/>
        </w:rPr>
        <w:t xml:space="preserve"> </w:t>
      </w:r>
    </w:p>
  </w:footnote>
  <w:footnote w:id="3">
    <w:p w:rsidR="00F41082" w:rsidRPr="000A436F" w:rsidRDefault="00F41082" w:rsidP="008A1E96">
      <w:pPr>
        <w:pStyle w:val="Textonotapie"/>
        <w:rPr>
          <w:rFonts w:ascii="ITC Avant Garde" w:hAnsi="ITC Avant Garde"/>
          <w:sz w:val="14"/>
          <w:szCs w:val="14"/>
        </w:rPr>
      </w:pPr>
      <w:r w:rsidRPr="000A436F">
        <w:rPr>
          <w:rStyle w:val="Refdenotaalpie"/>
          <w:rFonts w:ascii="ITC Avant Garde" w:hAnsi="ITC Avant Garde" w:cs="Calibri Light"/>
          <w:sz w:val="14"/>
          <w:szCs w:val="14"/>
        </w:rPr>
        <w:footnoteRef/>
      </w:r>
      <w:r w:rsidRPr="000A436F">
        <w:rPr>
          <w:rFonts w:ascii="ITC Avant Garde" w:hAnsi="ITC Avant Garde" w:cs="Calibri Light"/>
          <w:sz w:val="14"/>
          <w:szCs w:val="14"/>
        </w:rPr>
        <w:t xml:space="preserve"> </w:t>
      </w:r>
      <w:hyperlink r:id="rId3" w:history="1">
        <w:r w:rsidRPr="000A436F">
          <w:rPr>
            <w:rStyle w:val="Hipervnculo"/>
            <w:rFonts w:ascii="ITC Avant Garde" w:hAnsi="ITC Avant Garde" w:cs="Calibri Light"/>
            <w:sz w:val="14"/>
            <w:szCs w:val="14"/>
          </w:rPr>
          <w:t>https://www.bestel.com.mx/unity/bestel/AvisoPrivacidad.pdf</w:t>
        </w:r>
      </w:hyperlink>
      <w:r w:rsidRPr="000A436F">
        <w:rPr>
          <w:rFonts w:ascii="ITC Avant Garde" w:hAnsi="ITC Avant Garde" w:cs="Calibri Light"/>
          <w:sz w:val="14"/>
          <w:szCs w:val="14"/>
        </w:rPr>
        <w:t xml:space="preserve"> </w:t>
      </w:r>
    </w:p>
  </w:footnote>
  <w:footnote w:id="4">
    <w:p w:rsidR="00F41082" w:rsidRDefault="00F41082" w:rsidP="008A1E96">
      <w:pPr>
        <w:pStyle w:val="Textonotapie"/>
      </w:pPr>
      <w:r w:rsidRPr="000A436F">
        <w:rPr>
          <w:rStyle w:val="Refdenotaalpie"/>
          <w:rFonts w:ascii="ITC Avant Garde" w:hAnsi="ITC Avant Garde"/>
          <w:sz w:val="14"/>
          <w:szCs w:val="14"/>
        </w:rPr>
        <w:footnoteRef/>
      </w:r>
      <w:r w:rsidRPr="000A436F">
        <w:rPr>
          <w:rFonts w:ascii="ITC Avant Garde" w:hAnsi="ITC Avant Garde"/>
          <w:sz w:val="14"/>
          <w:szCs w:val="14"/>
        </w:rPr>
        <w:t xml:space="preserve"> </w:t>
      </w:r>
      <w:hyperlink r:id="rId4" w:history="1">
        <w:r w:rsidRPr="000A436F">
          <w:rPr>
            <w:rStyle w:val="Hipervnculo"/>
            <w:rFonts w:ascii="ITC Avant Garde" w:hAnsi="ITC Avant Garde"/>
            <w:sz w:val="14"/>
            <w:szCs w:val="14"/>
          </w:rPr>
          <w:t>https://www.telefonica.com.mx/acerca-de-telefonica/quienes-somos</w:t>
        </w:r>
      </w:hyperlink>
      <w:r w:rsidRPr="000A436F">
        <w:rPr>
          <w:rFonts w:ascii="ITC Avant Garde" w:hAnsi="ITC Avant Garde"/>
          <w:sz w:val="14"/>
          <w:szCs w:val="14"/>
        </w:rPr>
        <w:t xml:space="preserve">  </w:t>
      </w:r>
    </w:p>
  </w:footnote>
  <w:footnote w:id="5">
    <w:p w:rsidR="00F41082" w:rsidRPr="000A436F" w:rsidRDefault="00F41082" w:rsidP="008A1E96">
      <w:pPr>
        <w:pStyle w:val="Textonotapie"/>
        <w:rPr>
          <w:rFonts w:ascii="ITC Avant Garde" w:hAnsi="ITC Avant Garde"/>
          <w:sz w:val="14"/>
          <w:szCs w:val="14"/>
        </w:rPr>
      </w:pPr>
      <w:r w:rsidRPr="000A436F">
        <w:rPr>
          <w:rStyle w:val="Refdenotaalpie"/>
          <w:rFonts w:ascii="ITC Avant Garde" w:hAnsi="ITC Avant Garde"/>
          <w:sz w:val="14"/>
          <w:szCs w:val="14"/>
        </w:rPr>
        <w:footnoteRef/>
      </w:r>
      <w:r w:rsidRPr="000A436F">
        <w:rPr>
          <w:rFonts w:ascii="ITC Avant Garde" w:hAnsi="ITC Avant Garde"/>
          <w:sz w:val="14"/>
          <w:szCs w:val="14"/>
        </w:rPr>
        <w:t xml:space="preserve"> </w:t>
      </w:r>
      <w:hyperlink r:id="rId5" w:history="1">
        <w:r w:rsidRPr="000A436F">
          <w:rPr>
            <w:rStyle w:val="Hipervnculo"/>
            <w:rFonts w:ascii="ITC Avant Garde" w:hAnsi="ITC Avant Garde"/>
            <w:sz w:val="14"/>
            <w:szCs w:val="14"/>
          </w:rPr>
          <w:t>https://www.axtelcorp.mx/comunicado/nace-la-nueva-axtel/</w:t>
        </w:r>
      </w:hyperlink>
      <w:r w:rsidRPr="000A436F">
        <w:rPr>
          <w:rFonts w:ascii="ITC Avant Garde" w:hAnsi="ITC Avant Garde"/>
          <w:sz w:val="14"/>
          <w:szCs w:val="14"/>
        </w:rPr>
        <w:t xml:space="preserve"> </w:t>
      </w:r>
    </w:p>
  </w:footnote>
  <w:footnote w:id="6">
    <w:p w:rsidR="00F41082" w:rsidRPr="000A436F" w:rsidRDefault="00F41082" w:rsidP="008A1E96">
      <w:pPr>
        <w:pStyle w:val="Textonotapie"/>
        <w:rPr>
          <w:rFonts w:ascii="ITC Avant Garde" w:hAnsi="ITC Avant Garde"/>
          <w:sz w:val="14"/>
          <w:szCs w:val="14"/>
        </w:rPr>
      </w:pPr>
      <w:r w:rsidRPr="000A436F">
        <w:rPr>
          <w:rStyle w:val="Refdenotaalpie"/>
          <w:rFonts w:ascii="ITC Avant Garde" w:hAnsi="ITC Avant Garde"/>
          <w:sz w:val="14"/>
          <w:szCs w:val="14"/>
        </w:rPr>
        <w:footnoteRef/>
      </w:r>
      <w:r w:rsidRPr="000A436F">
        <w:rPr>
          <w:rFonts w:ascii="ITC Avant Garde" w:hAnsi="ITC Avant Garde"/>
          <w:sz w:val="14"/>
          <w:szCs w:val="14"/>
        </w:rPr>
        <w:t xml:space="preserve"> </w:t>
      </w:r>
      <w:hyperlink r:id="rId6" w:anchor="!sobre-nosotros" w:history="1">
        <w:r w:rsidRPr="000A436F">
          <w:rPr>
            <w:rStyle w:val="Hipervnculo"/>
            <w:rFonts w:ascii="ITC Avant Garde" w:hAnsi="ITC Avant Garde"/>
            <w:sz w:val="14"/>
            <w:szCs w:val="14"/>
          </w:rPr>
          <w:t>https://www.telcel.com/mundo_telcel/quienes-somos#!sobre-nosotros</w:t>
        </w:r>
      </w:hyperlink>
      <w:r w:rsidRPr="000A436F">
        <w:rPr>
          <w:rFonts w:ascii="ITC Avant Garde" w:hAnsi="ITC Avant Garde"/>
          <w:sz w:val="14"/>
          <w:szCs w:val="14"/>
        </w:rPr>
        <w:t xml:space="preserve">  </w:t>
      </w:r>
    </w:p>
  </w:footnote>
  <w:footnote w:id="7">
    <w:p w:rsidR="00F41082" w:rsidRPr="000A436F" w:rsidRDefault="00F41082" w:rsidP="008A1E96">
      <w:pPr>
        <w:pStyle w:val="Textonotapie"/>
        <w:rPr>
          <w:rFonts w:ascii="ITC Avant Garde" w:hAnsi="ITC Avant Garde"/>
          <w:sz w:val="14"/>
          <w:szCs w:val="14"/>
        </w:rPr>
      </w:pPr>
      <w:r w:rsidRPr="000A436F">
        <w:rPr>
          <w:rStyle w:val="Refdenotaalpie"/>
          <w:rFonts w:ascii="ITC Avant Garde" w:hAnsi="ITC Avant Garde"/>
          <w:sz w:val="14"/>
          <w:szCs w:val="14"/>
        </w:rPr>
        <w:footnoteRef/>
      </w:r>
      <w:r w:rsidRPr="000A436F">
        <w:rPr>
          <w:rFonts w:ascii="ITC Avant Garde" w:hAnsi="ITC Avant Garde"/>
          <w:sz w:val="14"/>
          <w:szCs w:val="14"/>
        </w:rPr>
        <w:t xml:space="preserve"> </w:t>
      </w:r>
      <w:hyperlink r:id="rId7" w:history="1">
        <w:r w:rsidRPr="000A436F">
          <w:rPr>
            <w:rStyle w:val="Hipervnculo"/>
            <w:rFonts w:ascii="ITC Avant Garde" w:hAnsi="ITC Avant Garde"/>
            <w:sz w:val="14"/>
            <w:szCs w:val="14"/>
          </w:rPr>
          <w:t>https://www.maxcom.com.mx/?p=porquemaxcom</w:t>
        </w:r>
      </w:hyperlink>
      <w:r w:rsidRPr="000A436F">
        <w:rPr>
          <w:rFonts w:ascii="ITC Avant Garde" w:hAnsi="ITC Avant Garde"/>
          <w:sz w:val="14"/>
          <w:szCs w:val="14"/>
        </w:rPr>
        <w:t xml:space="preserve"> </w:t>
      </w:r>
    </w:p>
  </w:footnote>
  <w:footnote w:id="8">
    <w:p w:rsidR="00F41082" w:rsidRPr="000A436F" w:rsidRDefault="00F41082" w:rsidP="008A1E96">
      <w:pPr>
        <w:pStyle w:val="Textonotapie"/>
        <w:rPr>
          <w:rFonts w:ascii="ITC Avant Garde" w:hAnsi="ITC Avant Garde"/>
          <w:sz w:val="14"/>
          <w:szCs w:val="14"/>
        </w:rPr>
      </w:pPr>
      <w:r w:rsidRPr="000A436F">
        <w:rPr>
          <w:rStyle w:val="Refdenotaalpie"/>
          <w:rFonts w:ascii="ITC Avant Garde" w:hAnsi="ITC Avant Garde"/>
          <w:sz w:val="14"/>
          <w:szCs w:val="14"/>
        </w:rPr>
        <w:footnoteRef/>
      </w:r>
      <w:r w:rsidRPr="000A436F">
        <w:rPr>
          <w:rFonts w:ascii="ITC Avant Garde" w:hAnsi="ITC Avant Garde"/>
          <w:sz w:val="14"/>
          <w:szCs w:val="14"/>
        </w:rPr>
        <w:t xml:space="preserve"> Persona física </w:t>
      </w:r>
    </w:p>
  </w:footnote>
  <w:footnote w:id="9">
    <w:p w:rsidR="00F41082" w:rsidRPr="000A436F" w:rsidRDefault="00F41082" w:rsidP="008A1E96">
      <w:pPr>
        <w:pStyle w:val="Textonotapie"/>
        <w:rPr>
          <w:rFonts w:ascii="ITC Avant Garde" w:hAnsi="ITC Avant Garde"/>
          <w:sz w:val="14"/>
          <w:szCs w:val="14"/>
        </w:rPr>
      </w:pPr>
      <w:r w:rsidRPr="000A436F">
        <w:rPr>
          <w:rStyle w:val="Refdenotaalpie"/>
          <w:rFonts w:ascii="ITC Avant Garde" w:hAnsi="ITC Avant Garde"/>
          <w:sz w:val="14"/>
          <w:szCs w:val="14"/>
        </w:rPr>
        <w:footnoteRef/>
      </w:r>
      <w:r w:rsidRPr="000A436F">
        <w:rPr>
          <w:rFonts w:ascii="ITC Avant Garde" w:hAnsi="ITC Avant Garde"/>
          <w:sz w:val="14"/>
          <w:szCs w:val="14"/>
        </w:rPr>
        <w:t xml:space="preserve"> </w:t>
      </w:r>
      <w:hyperlink r:id="rId8" w:history="1">
        <w:r w:rsidRPr="000A436F">
          <w:rPr>
            <w:rStyle w:val="Hipervnculo"/>
            <w:rFonts w:ascii="ITC Avant Garde" w:hAnsi="ITC Avant Garde"/>
            <w:sz w:val="14"/>
            <w:szCs w:val="14"/>
          </w:rPr>
          <w:t>https://www.altanredes.com/quienes-somos/</w:t>
        </w:r>
      </w:hyperlink>
      <w:r w:rsidRPr="000A436F">
        <w:rPr>
          <w:rFonts w:ascii="ITC Avant Garde" w:hAnsi="ITC Avant Garde"/>
          <w:sz w:val="14"/>
          <w:szCs w:val="14"/>
        </w:rPr>
        <w:t xml:space="preserve"> </w:t>
      </w:r>
    </w:p>
  </w:footnote>
  <w:footnote w:id="10">
    <w:p w:rsidR="00F41082" w:rsidRDefault="00F41082" w:rsidP="008A1E96">
      <w:pPr>
        <w:pStyle w:val="Textonotapie"/>
      </w:pPr>
      <w:r w:rsidRPr="000A436F">
        <w:rPr>
          <w:rStyle w:val="Refdenotaalpie"/>
          <w:rFonts w:ascii="ITC Avant Garde" w:hAnsi="ITC Avant Garde"/>
          <w:sz w:val="14"/>
          <w:szCs w:val="14"/>
        </w:rPr>
        <w:footnoteRef/>
      </w:r>
      <w:r w:rsidRPr="000A436F">
        <w:rPr>
          <w:rFonts w:ascii="ITC Avant Garde" w:hAnsi="ITC Avant Garde"/>
          <w:sz w:val="14"/>
          <w:szCs w:val="14"/>
        </w:rPr>
        <w:t xml:space="preserve"> </w:t>
      </w:r>
      <w:hyperlink r:id="rId9" w:history="1">
        <w:r w:rsidRPr="000A436F">
          <w:rPr>
            <w:rStyle w:val="Hipervnculo"/>
            <w:rFonts w:ascii="ITC Avant Garde" w:hAnsi="ITC Avant Garde"/>
            <w:sz w:val="14"/>
            <w:szCs w:val="14"/>
          </w:rPr>
          <w:t>http://www.senado.gob.mx/comisiones/comunicaciones_transportes/docs/Telecom/Posicionamiento_Radio_Independiente.pdf</w:t>
        </w:r>
      </w:hyperlink>
      <w:r w:rsidRPr="000A436F">
        <w:rPr>
          <w:rFonts w:ascii="ITC Avant Garde" w:hAnsi="ITC Avant Garde"/>
          <w:sz w:val="14"/>
          <w:szCs w:val="14"/>
        </w:rPr>
        <w:t xml:space="preserve"> </w:t>
      </w:r>
    </w:p>
  </w:footnote>
  <w:footnote w:id="11">
    <w:p w:rsidR="00F41082" w:rsidRPr="00772221" w:rsidRDefault="00F41082">
      <w:pPr>
        <w:pStyle w:val="Textonotapie"/>
        <w:rPr>
          <w:lang w:val="es-MX"/>
        </w:rPr>
      </w:pPr>
      <w:r>
        <w:rPr>
          <w:rStyle w:val="Refdenotaalpie"/>
        </w:rPr>
        <w:footnoteRef/>
      </w:r>
      <w:r>
        <w:t xml:space="preserve"> </w:t>
      </w:r>
      <w:r w:rsidRPr="00772221">
        <w:rPr>
          <w:rFonts w:ascii="ITC Avant Garde" w:hAnsi="ITC Avant Garde" w:cs="Courier New"/>
          <w:color w:val="000000"/>
          <w:szCs w:val="16"/>
          <w:lang w:val="es-MX" w:eastAsia="es-MX"/>
        </w:rPr>
        <w:t>El presente apartad</w:t>
      </w:r>
      <w:r w:rsidRPr="00901C55">
        <w:rPr>
          <w:rFonts w:ascii="ITC Avant Garde" w:hAnsi="ITC Avant Garde" w:cs="Courier New"/>
          <w:color w:val="000000"/>
          <w:szCs w:val="16"/>
          <w:lang w:val="es-MX" w:eastAsia="es-MX"/>
        </w:rPr>
        <w:t xml:space="preserve">o refleja el texto del Anteproyecto </w:t>
      </w:r>
      <w:r>
        <w:rPr>
          <w:rFonts w:ascii="ITC Avant Garde" w:hAnsi="ITC Avant Garde" w:cs="Courier New"/>
          <w:color w:val="000000"/>
          <w:szCs w:val="16"/>
          <w:lang w:val="es-MX" w:eastAsia="es-MX"/>
        </w:rPr>
        <w:t xml:space="preserve">tal y como fue sometido a consulta pública a fin de brindar coherencia y relación con el texto comentado por los participantes; ello, con independencia de los ajustes que el Proyecto sufrió respecto a su orden y contenido, mismo que se refleja en las respuestas esgrimidas por el Instituto. </w:t>
      </w:r>
    </w:p>
  </w:footnote>
  <w:footnote w:id="12">
    <w:p w:rsidR="00F41082" w:rsidRDefault="00F41082" w:rsidP="00DA4698">
      <w:pPr>
        <w:pStyle w:val="Textonotapie"/>
        <w:jc w:val="both"/>
        <w:rPr>
          <w:rFonts w:ascii="ITC Avant Garde" w:hAnsi="ITC Avant Garde"/>
        </w:rPr>
      </w:pPr>
      <w:r w:rsidRPr="00DA4698">
        <w:rPr>
          <w:rStyle w:val="Refdenotaalpie"/>
          <w:rFonts w:ascii="ITC Avant Garde" w:hAnsi="ITC Avant Garde"/>
        </w:rPr>
        <w:footnoteRef/>
      </w:r>
      <w:r w:rsidRPr="00DA4698">
        <w:rPr>
          <w:rFonts w:ascii="ITC Avant Garde" w:hAnsi="ITC Avant Garde"/>
        </w:rPr>
        <w:t xml:space="preserve"> Artículo 23. La Secretaría, la Secretaría de Economía y el Servicio de Administración Tributaria son consideradas autoridades certificadoras para emitir certificados digitales en términos de esta Ley.</w:t>
      </w:r>
    </w:p>
    <w:p w:rsidR="00F41082" w:rsidRPr="00DA4698" w:rsidRDefault="00F41082" w:rsidP="00DA4698">
      <w:pPr>
        <w:pStyle w:val="Textonotapie"/>
        <w:jc w:val="both"/>
        <w:rPr>
          <w:rFonts w:ascii="ITC Avant Garde" w:hAnsi="ITC Avant Garde"/>
        </w:rPr>
      </w:pPr>
    </w:p>
    <w:p w:rsidR="00F41082" w:rsidRDefault="00F41082" w:rsidP="00DA4698">
      <w:pPr>
        <w:pStyle w:val="Textonotapie"/>
        <w:jc w:val="both"/>
        <w:rPr>
          <w:rFonts w:ascii="ITC Avant Garde" w:hAnsi="ITC Avant Garde"/>
        </w:rPr>
      </w:pPr>
      <w:r w:rsidRPr="00DA4698">
        <w:rPr>
          <w:rFonts w:ascii="ITC Avant Garde" w:hAnsi="ITC Avant Garde"/>
        </w:rPr>
        <w:t>Artículo 24. Las dependencias y entidades, distintas a las mencionadas en el artículo anterior, así como los prestadores de servicios de certificación que estén interesados en tener el carácter de autoridad certificadora en términos de la presente Ley, deberán:</w:t>
      </w:r>
    </w:p>
    <w:p w:rsidR="00F41082" w:rsidRPr="00DA4698" w:rsidRDefault="00F41082" w:rsidP="00DA4698">
      <w:pPr>
        <w:pStyle w:val="Textonotapie"/>
        <w:jc w:val="both"/>
        <w:rPr>
          <w:rFonts w:ascii="ITC Avant Garde" w:hAnsi="ITC Avant Garde"/>
        </w:rPr>
      </w:pPr>
    </w:p>
    <w:p w:rsidR="00F41082" w:rsidRPr="00DA4698" w:rsidRDefault="00F41082" w:rsidP="00DA4698">
      <w:pPr>
        <w:pStyle w:val="Textonotapie"/>
        <w:jc w:val="both"/>
        <w:rPr>
          <w:rFonts w:ascii="ITC Avant Garde" w:hAnsi="ITC Avant Garde"/>
        </w:rPr>
      </w:pPr>
      <w:r w:rsidRPr="00DA4698">
        <w:rPr>
          <w:rFonts w:ascii="ITC Avant Garde" w:hAnsi="ITC Avant Garde"/>
        </w:rPr>
        <w:t>I. Contar con el dictamen favorable de la Secretaría, y</w:t>
      </w:r>
    </w:p>
    <w:p w:rsidR="00F41082" w:rsidRPr="00DA4698" w:rsidRDefault="00F41082" w:rsidP="00DA4698">
      <w:pPr>
        <w:pStyle w:val="Textonotapie"/>
        <w:jc w:val="both"/>
        <w:rPr>
          <w:rFonts w:ascii="ITC Avant Garde" w:hAnsi="ITC Avant Garde"/>
        </w:rPr>
      </w:pPr>
      <w:r w:rsidRPr="00DA4698">
        <w:rPr>
          <w:rFonts w:ascii="ITC Avant Garde" w:hAnsi="ITC Avant Garde"/>
        </w:rPr>
        <w:t>II. Cumplir con los demás requisitos que se establezcan en las disposiciones generales que se emitan en los términos de esta Ley.</w:t>
      </w:r>
    </w:p>
    <w:p w:rsidR="00F41082" w:rsidRDefault="00F41082" w:rsidP="00DA4698">
      <w:pPr>
        <w:pStyle w:val="Textonotapie"/>
        <w:jc w:val="both"/>
        <w:rPr>
          <w:rFonts w:ascii="ITC Avant Garde" w:hAnsi="ITC Avant Garde"/>
        </w:rPr>
      </w:pPr>
    </w:p>
    <w:p w:rsidR="00F41082" w:rsidRDefault="00F41082" w:rsidP="00DA4698">
      <w:pPr>
        <w:pStyle w:val="Textonotapie"/>
        <w:jc w:val="both"/>
        <w:rPr>
          <w:rFonts w:ascii="ITC Avant Garde" w:hAnsi="ITC Avant Garde"/>
        </w:rPr>
      </w:pPr>
      <w:r w:rsidRPr="00DA4698">
        <w:rPr>
          <w:rFonts w:ascii="ITC Avant Garde" w:hAnsi="ITC Avant Garde"/>
        </w:rPr>
        <w:t>Adicionalmente, los notarios y corredores públicos y las personas morales de carácter privado deberán presentar el documento emitido por la Secretaría de Economía que los acredite como</w:t>
      </w:r>
      <w:r>
        <w:rPr>
          <w:rFonts w:ascii="ITC Avant Garde" w:hAnsi="ITC Avant Garde"/>
        </w:rPr>
        <w:t xml:space="preserve"> </w:t>
      </w:r>
      <w:r w:rsidRPr="00DA4698">
        <w:rPr>
          <w:rFonts w:ascii="ITC Avant Garde" w:hAnsi="ITC Avant Garde"/>
        </w:rPr>
        <w:t>prestadores de servicios de certificación, en virtud de haber cumplido con los requisitos</w:t>
      </w:r>
      <w:r>
        <w:rPr>
          <w:rFonts w:ascii="ITC Avant Garde" w:hAnsi="ITC Avant Garde"/>
        </w:rPr>
        <w:t xml:space="preserve"> </w:t>
      </w:r>
      <w:r w:rsidRPr="00DA4698">
        <w:rPr>
          <w:rFonts w:ascii="ITC Avant Garde" w:hAnsi="ITC Avant Garde"/>
        </w:rPr>
        <w:t>establecidos en el Código de Comercio y su Reglamento.</w:t>
      </w:r>
    </w:p>
    <w:p w:rsidR="00F41082" w:rsidRPr="00DA4698" w:rsidRDefault="00F41082" w:rsidP="00DA4698">
      <w:pPr>
        <w:pStyle w:val="Textonotapie"/>
        <w:jc w:val="both"/>
        <w:rPr>
          <w:rFonts w:ascii="ITC Avant Garde" w:hAnsi="ITC Avant Garde"/>
          <w:lang w:val="es-MX"/>
        </w:rPr>
      </w:pPr>
    </w:p>
  </w:footnote>
  <w:footnote w:id="13">
    <w:p w:rsidR="00F41082" w:rsidRDefault="00F41082" w:rsidP="00EA4939">
      <w:pPr>
        <w:pStyle w:val="Textonotapie"/>
        <w:jc w:val="both"/>
        <w:rPr>
          <w:rFonts w:ascii="ITC Avant Garde" w:hAnsi="ITC Avant Garde"/>
        </w:rPr>
      </w:pPr>
      <w:r w:rsidRPr="00EA4939">
        <w:rPr>
          <w:rStyle w:val="Refdenotaalpie"/>
          <w:rFonts w:ascii="ITC Avant Garde" w:hAnsi="ITC Avant Garde"/>
        </w:rPr>
        <w:footnoteRef/>
      </w:r>
      <w:r w:rsidRPr="00EA4939">
        <w:rPr>
          <w:rFonts w:ascii="ITC Avant Garde" w:hAnsi="ITC Avant Garde"/>
        </w:rPr>
        <w:t xml:space="preserve"> Artículo 28. La Secretaría, la Secretaría de Economía y el Servicio de Administración Tributaria y</w:t>
      </w:r>
      <w:r>
        <w:rPr>
          <w:rFonts w:ascii="ITC Avant Garde" w:hAnsi="ITC Avant Garde"/>
        </w:rPr>
        <w:t xml:space="preserve"> </w:t>
      </w:r>
      <w:r w:rsidRPr="00EA4939">
        <w:rPr>
          <w:rFonts w:ascii="ITC Avant Garde" w:hAnsi="ITC Avant Garde"/>
        </w:rPr>
        <w:t>demás autoridades certificadoras a que se refiere el artículo 24 podrán celebrar bases o convenios de</w:t>
      </w:r>
      <w:r>
        <w:rPr>
          <w:rFonts w:ascii="ITC Avant Garde" w:hAnsi="ITC Avant Garde"/>
        </w:rPr>
        <w:t xml:space="preserve"> </w:t>
      </w:r>
      <w:r w:rsidRPr="00EA4939">
        <w:rPr>
          <w:rFonts w:ascii="ITC Avant Garde" w:hAnsi="ITC Avant Garde"/>
        </w:rPr>
        <w:t>colaboración, según corresponda para la prestación de servicios relacionados con la firma electrónica</w:t>
      </w:r>
      <w:r>
        <w:rPr>
          <w:rFonts w:ascii="ITC Avant Garde" w:hAnsi="ITC Avant Garde"/>
        </w:rPr>
        <w:t xml:space="preserve"> </w:t>
      </w:r>
      <w:r w:rsidRPr="00EA4939">
        <w:rPr>
          <w:rFonts w:ascii="ITC Avant Garde" w:hAnsi="ITC Avant Garde"/>
        </w:rPr>
        <w:t>avanzada.</w:t>
      </w:r>
    </w:p>
    <w:p w:rsidR="00F41082" w:rsidRPr="00EA4939" w:rsidRDefault="00F41082" w:rsidP="00EA4939">
      <w:pPr>
        <w:pStyle w:val="Textonotapie"/>
        <w:jc w:val="both"/>
        <w:rPr>
          <w:rFonts w:ascii="ITC Avant Garde" w:hAnsi="ITC Avant Garde"/>
        </w:rPr>
      </w:pPr>
    </w:p>
    <w:p w:rsidR="00F41082" w:rsidRPr="00EA4939" w:rsidRDefault="00F41082" w:rsidP="00EA4939">
      <w:pPr>
        <w:pStyle w:val="Textonotapie"/>
        <w:jc w:val="both"/>
        <w:rPr>
          <w:rFonts w:ascii="ITC Avant Garde" w:hAnsi="ITC Avant Garde"/>
        </w:rPr>
      </w:pPr>
      <w:r w:rsidRPr="00EA4939">
        <w:rPr>
          <w:rFonts w:ascii="ITC Avant Garde" w:hAnsi="ITC Avant Garde"/>
        </w:rPr>
        <w:t>Artículo 29. El Ejecutivo Federal, por conducto de la Secretaría, de la Secretaría de Economía o el</w:t>
      </w:r>
      <w:r>
        <w:rPr>
          <w:rFonts w:ascii="ITC Avant Garde" w:hAnsi="ITC Avant Garde"/>
        </w:rPr>
        <w:t xml:space="preserve"> </w:t>
      </w:r>
      <w:r w:rsidRPr="00EA4939">
        <w:rPr>
          <w:rFonts w:ascii="ITC Avant Garde" w:hAnsi="ITC Avant Garde"/>
        </w:rPr>
        <w:t>Servicio de Administración Tributaria, a solicitud de cualquier autoridad certificadora, podrá suscribir</w:t>
      </w:r>
      <w:r>
        <w:rPr>
          <w:rFonts w:ascii="ITC Avant Garde" w:hAnsi="ITC Avant Garde"/>
        </w:rPr>
        <w:t xml:space="preserve"> </w:t>
      </w:r>
      <w:r w:rsidRPr="00EA4939">
        <w:rPr>
          <w:rFonts w:ascii="ITC Avant Garde" w:hAnsi="ITC Avant Garde"/>
        </w:rPr>
        <w:t>previa opinión de las otras dos, convenios de coordinación para el reconocimiento de certificados</w:t>
      </w:r>
      <w:r>
        <w:rPr>
          <w:rFonts w:ascii="ITC Avant Garde" w:hAnsi="ITC Avant Garde"/>
        </w:rPr>
        <w:t xml:space="preserve"> </w:t>
      </w:r>
      <w:r w:rsidRPr="00EA4939">
        <w:rPr>
          <w:rFonts w:ascii="ITC Avant Garde" w:hAnsi="ITC Avant Garde"/>
        </w:rPr>
        <w:t>digitales homologados en términos de lo previsto en esta Ley, con:</w:t>
      </w:r>
    </w:p>
    <w:p w:rsidR="00F41082" w:rsidRPr="00EA4939" w:rsidRDefault="00F41082" w:rsidP="00EA4939">
      <w:pPr>
        <w:pStyle w:val="Textonotapie"/>
        <w:jc w:val="both"/>
        <w:rPr>
          <w:rFonts w:ascii="ITC Avant Garde" w:hAnsi="ITC Avant Garde"/>
        </w:rPr>
      </w:pPr>
      <w:r>
        <w:rPr>
          <w:rFonts w:ascii="ITC Avant Garde" w:hAnsi="ITC Avant Garde"/>
        </w:rPr>
        <w:t>…</w:t>
      </w:r>
    </w:p>
    <w:p w:rsidR="00F41082" w:rsidRDefault="00F41082" w:rsidP="00EA4939">
      <w:pPr>
        <w:pStyle w:val="Textonotapie"/>
        <w:jc w:val="both"/>
        <w:rPr>
          <w:rFonts w:ascii="ITC Avant Garde" w:hAnsi="ITC Avant Garde"/>
        </w:rPr>
      </w:pPr>
      <w:r w:rsidRPr="00EA4939">
        <w:rPr>
          <w:rFonts w:ascii="ITC Avant Garde" w:hAnsi="ITC Avant Garde"/>
        </w:rPr>
        <w:t>II. Los órganos constitucionales autónomos, y</w:t>
      </w:r>
    </w:p>
    <w:p w:rsidR="00F41082" w:rsidRPr="00EA4939" w:rsidRDefault="00F41082" w:rsidP="00EA4939">
      <w:pPr>
        <w:pStyle w:val="Textonotapie"/>
        <w:jc w:val="both"/>
        <w:rPr>
          <w:rFonts w:ascii="ITC Avant Garde" w:hAnsi="ITC Avant Garde"/>
          <w:lang w:val="es-MX"/>
        </w:rPr>
      </w:pPr>
      <w:r>
        <w:rPr>
          <w:rFonts w:ascii="ITC Avant Garde" w:hAnsi="ITC Avant Garde"/>
        </w:rPr>
        <w:t>…</w:t>
      </w:r>
    </w:p>
  </w:footnote>
  <w:footnote w:id="14">
    <w:p w:rsidR="00F41082" w:rsidRPr="00F12957" w:rsidRDefault="00F41082" w:rsidP="00954EFE">
      <w:pPr>
        <w:pStyle w:val="Textonotapie"/>
        <w:jc w:val="both"/>
        <w:rPr>
          <w:rFonts w:ascii="ITC Avant Garde" w:hAnsi="ITC Avant Garde"/>
        </w:rPr>
      </w:pPr>
      <w:r w:rsidRPr="00F12957">
        <w:rPr>
          <w:rStyle w:val="Refdenotaalpie"/>
          <w:rFonts w:ascii="ITC Avant Garde" w:hAnsi="ITC Avant Garde"/>
        </w:rPr>
        <w:footnoteRef/>
      </w:r>
      <w:r w:rsidRPr="00F12957">
        <w:rPr>
          <w:rFonts w:ascii="ITC Avant Garde" w:hAnsi="ITC Avant Garde"/>
        </w:rPr>
        <w:t xml:space="preserve"> Artículo 8. Para efectos del artículo 7 de esta Ley, la firma electrónica avanzada deberá cumplir con</w:t>
      </w:r>
      <w:r>
        <w:rPr>
          <w:rFonts w:ascii="ITC Avant Garde" w:hAnsi="ITC Avant Garde"/>
        </w:rPr>
        <w:t xml:space="preserve"> </w:t>
      </w:r>
      <w:r w:rsidRPr="00F12957">
        <w:rPr>
          <w:rFonts w:ascii="ITC Avant Garde" w:hAnsi="ITC Avant Garde"/>
        </w:rPr>
        <w:t>los principios rectores siguientes:</w:t>
      </w:r>
    </w:p>
    <w:p w:rsidR="00F41082" w:rsidRPr="00F12957" w:rsidRDefault="00F41082" w:rsidP="00954EFE">
      <w:pPr>
        <w:pStyle w:val="Textonotapie"/>
        <w:jc w:val="both"/>
        <w:rPr>
          <w:rFonts w:ascii="ITC Avant Garde" w:hAnsi="ITC Avant Garde"/>
        </w:rPr>
      </w:pPr>
      <w:r w:rsidRPr="00F12957">
        <w:rPr>
          <w:rFonts w:ascii="ITC Avant Garde" w:hAnsi="ITC Avant Garde"/>
        </w:rPr>
        <w:t>I. Equivalencia Funcional: Consiste en que la firma electrónica avanzada en un documento</w:t>
      </w:r>
      <w:r>
        <w:rPr>
          <w:rFonts w:ascii="ITC Avant Garde" w:hAnsi="ITC Avant Garde"/>
        </w:rPr>
        <w:t xml:space="preserve"> </w:t>
      </w:r>
      <w:r w:rsidRPr="00F12957">
        <w:rPr>
          <w:rFonts w:ascii="ITC Avant Garde" w:hAnsi="ITC Avant Garde"/>
        </w:rPr>
        <w:t>electrónico o en su caso, en un mensaje de datos, satisface el requisito de firma del mismo</w:t>
      </w:r>
      <w:r>
        <w:rPr>
          <w:rFonts w:ascii="ITC Avant Garde" w:hAnsi="ITC Avant Garde"/>
        </w:rPr>
        <w:t xml:space="preserve"> </w:t>
      </w:r>
      <w:r w:rsidRPr="00F12957">
        <w:rPr>
          <w:rFonts w:ascii="ITC Avant Garde" w:hAnsi="ITC Avant Garde"/>
        </w:rPr>
        <w:t>modo que la firma autógrafa en los documentos impresos;</w:t>
      </w:r>
    </w:p>
    <w:p w:rsidR="00F41082" w:rsidRPr="00F12957" w:rsidRDefault="00F41082" w:rsidP="00954EFE">
      <w:pPr>
        <w:pStyle w:val="Textonotapie"/>
        <w:jc w:val="both"/>
        <w:rPr>
          <w:rFonts w:ascii="ITC Avant Garde" w:hAnsi="ITC Avant Garde"/>
        </w:rPr>
      </w:pPr>
      <w:r w:rsidRPr="00F12957">
        <w:rPr>
          <w:rFonts w:ascii="ITC Avant Garde" w:hAnsi="ITC Avant Garde"/>
        </w:rPr>
        <w:t>II. Autenticidad: Consiste en que la firma electrónica avanzada en un documento electrónico o, en</w:t>
      </w:r>
      <w:r>
        <w:rPr>
          <w:rFonts w:ascii="ITC Avant Garde" w:hAnsi="ITC Avant Garde"/>
        </w:rPr>
        <w:t xml:space="preserve"> </w:t>
      </w:r>
      <w:r w:rsidRPr="00F12957">
        <w:rPr>
          <w:rFonts w:ascii="ITC Avant Garde" w:hAnsi="ITC Avant Garde"/>
        </w:rPr>
        <w:t>su caso, en un mensaje de datos, permite dar certeza de que el mismo ha sido emitido por el</w:t>
      </w:r>
      <w:r>
        <w:rPr>
          <w:rFonts w:ascii="ITC Avant Garde" w:hAnsi="ITC Avant Garde"/>
        </w:rPr>
        <w:t xml:space="preserve"> </w:t>
      </w:r>
      <w:r w:rsidRPr="00F12957">
        <w:rPr>
          <w:rFonts w:ascii="ITC Avant Garde" w:hAnsi="ITC Avant Garde"/>
        </w:rPr>
        <w:t>firmante de manera tal que su contenido le es atribuible al igual que las consecuencias jurídicas</w:t>
      </w:r>
      <w:r>
        <w:rPr>
          <w:rFonts w:ascii="ITC Avant Garde" w:hAnsi="ITC Avant Garde"/>
        </w:rPr>
        <w:t xml:space="preserve"> </w:t>
      </w:r>
      <w:r w:rsidRPr="00F12957">
        <w:rPr>
          <w:rFonts w:ascii="ITC Avant Garde" w:hAnsi="ITC Avant Garde"/>
        </w:rPr>
        <w:t>que de él deriven;</w:t>
      </w:r>
    </w:p>
    <w:p w:rsidR="00F41082" w:rsidRPr="00F12957" w:rsidRDefault="00F41082" w:rsidP="00954EFE">
      <w:pPr>
        <w:pStyle w:val="Textonotapie"/>
        <w:jc w:val="both"/>
        <w:rPr>
          <w:rFonts w:ascii="ITC Avant Garde" w:hAnsi="ITC Avant Garde"/>
        </w:rPr>
      </w:pPr>
      <w:r w:rsidRPr="00F12957">
        <w:rPr>
          <w:rFonts w:ascii="ITC Avant Garde" w:hAnsi="ITC Avant Garde"/>
        </w:rPr>
        <w:t>III. Integridad: Consiste en que la firma electrónica avanzada en un documento electrónico o, en su</w:t>
      </w:r>
      <w:r>
        <w:rPr>
          <w:rFonts w:ascii="ITC Avant Garde" w:hAnsi="ITC Avant Garde"/>
        </w:rPr>
        <w:t xml:space="preserve"> </w:t>
      </w:r>
      <w:r w:rsidRPr="00F12957">
        <w:rPr>
          <w:rFonts w:ascii="ITC Avant Garde" w:hAnsi="ITC Avant Garde"/>
        </w:rPr>
        <w:t>caso, en un mensaje de datos, permite dar certeza de que éste ha permanecido completo e</w:t>
      </w:r>
      <w:r>
        <w:rPr>
          <w:rFonts w:ascii="ITC Avant Garde" w:hAnsi="ITC Avant Garde"/>
        </w:rPr>
        <w:t xml:space="preserve"> </w:t>
      </w:r>
      <w:r w:rsidRPr="00F12957">
        <w:rPr>
          <w:rFonts w:ascii="ITC Avant Garde" w:hAnsi="ITC Avant Garde"/>
        </w:rPr>
        <w:t>inalterado desde su firma, con independencia de los cambios que hubiere podido sufrir el medio</w:t>
      </w:r>
      <w:r>
        <w:rPr>
          <w:rFonts w:ascii="ITC Avant Garde" w:hAnsi="ITC Avant Garde"/>
        </w:rPr>
        <w:t xml:space="preserve"> </w:t>
      </w:r>
      <w:r w:rsidRPr="00F12957">
        <w:rPr>
          <w:rFonts w:ascii="ITC Avant Garde" w:hAnsi="ITC Avant Garde"/>
        </w:rPr>
        <w:t>que lo contiene como resultado del proceso de comunicación, archivo o presentación;</w:t>
      </w:r>
    </w:p>
    <w:p w:rsidR="00F41082" w:rsidRDefault="00F41082" w:rsidP="00954EFE">
      <w:pPr>
        <w:pStyle w:val="Textonotapie"/>
        <w:jc w:val="both"/>
        <w:rPr>
          <w:rFonts w:ascii="ITC Avant Garde" w:hAnsi="ITC Avant Garde"/>
        </w:rPr>
      </w:pPr>
      <w:r w:rsidRPr="00F12957">
        <w:rPr>
          <w:rFonts w:ascii="ITC Avant Garde" w:hAnsi="ITC Avant Garde"/>
        </w:rPr>
        <w:t>IV. Neutralidad Tecnológica: Consiste en que la tecnología utilizada para la emisión de certificados</w:t>
      </w:r>
      <w:r>
        <w:rPr>
          <w:rFonts w:ascii="ITC Avant Garde" w:hAnsi="ITC Avant Garde"/>
        </w:rPr>
        <w:t xml:space="preserve"> </w:t>
      </w:r>
      <w:r w:rsidRPr="00F12957">
        <w:rPr>
          <w:rFonts w:ascii="ITC Avant Garde" w:hAnsi="ITC Avant Garde"/>
        </w:rPr>
        <w:t>digitales y para la prestación de los servicios relacionados con la firma electrónica avanzada</w:t>
      </w:r>
      <w:r>
        <w:rPr>
          <w:rFonts w:ascii="ITC Avant Garde" w:hAnsi="ITC Avant Garde"/>
        </w:rPr>
        <w:t xml:space="preserve"> </w:t>
      </w:r>
      <w:r w:rsidRPr="00F12957">
        <w:rPr>
          <w:rFonts w:ascii="ITC Avant Garde" w:hAnsi="ITC Avant Garde"/>
        </w:rPr>
        <w:t>será aplicada de modo tal que no excluya, restrinja o favorezca alguna tecnología en particular;</w:t>
      </w:r>
    </w:p>
    <w:p w:rsidR="00F41082" w:rsidRPr="00F12957" w:rsidRDefault="00F41082" w:rsidP="00954EFE">
      <w:pPr>
        <w:pStyle w:val="Textonotapie"/>
        <w:jc w:val="both"/>
        <w:rPr>
          <w:rFonts w:ascii="ITC Avant Garde" w:hAnsi="ITC Avant Garde"/>
          <w:lang w:val="es-MX"/>
        </w:rPr>
      </w:pPr>
      <w:r w:rsidRPr="00F12957">
        <w:rPr>
          <w:rFonts w:ascii="ITC Avant Garde" w:hAnsi="ITC Avant Garde"/>
          <w:lang w:val="es-MX"/>
        </w:rPr>
        <w:t>V. No Repudio: Consiste en que la firma electrónica avanzada contenida en documentos</w:t>
      </w:r>
      <w:r>
        <w:rPr>
          <w:rFonts w:ascii="ITC Avant Garde" w:hAnsi="ITC Avant Garde"/>
          <w:lang w:val="es-MX"/>
        </w:rPr>
        <w:t xml:space="preserve"> </w:t>
      </w:r>
      <w:r w:rsidRPr="00F12957">
        <w:rPr>
          <w:rFonts w:ascii="ITC Avant Garde" w:hAnsi="ITC Avant Garde"/>
          <w:lang w:val="es-MX"/>
        </w:rPr>
        <w:t>electrónicos garantiza la autoría e integridad del documento y que dicha firma corresponde</w:t>
      </w:r>
      <w:r>
        <w:rPr>
          <w:rFonts w:ascii="ITC Avant Garde" w:hAnsi="ITC Avant Garde"/>
          <w:lang w:val="es-MX"/>
        </w:rPr>
        <w:t xml:space="preserve"> </w:t>
      </w:r>
      <w:r w:rsidRPr="00F12957">
        <w:rPr>
          <w:rFonts w:ascii="ITC Avant Garde" w:hAnsi="ITC Avant Garde"/>
          <w:lang w:val="es-MX"/>
        </w:rPr>
        <w:t>exclusivamente al firmante, y</w:t>
      </w:r>
    </w:p>
    <w:p w:rsidR="00F41082" w:rsidRPr="00F12957" w:rsidRDefault="00F41082" w:rsidP="00954EFE">
      <w:pPr>
        <w:pStyle w:val="Textonotapie"/>
        <w:jc w:val="both"/>
        <w:rPr>
          <w:rFonts w:ascii="ITC Avant Garde" w:hAnsi="ITC Avant Garde"/>
          <w:lang w:val="es-MX"/>
        </w:rPr>
      </w:pPr>
      <w:r w:rsidRPr="00F12957">
        <w:rPr>
          <w:rFonts w:ascii="ITC Avant Garde" w:hAnsi="ITC Avant Garde"/>
          <w:lang w:val="es-MX"/>
        </w:rPr>
        <w:t>VI. Confidencialidad: Consiste en que la firma electrónica avanzada en un documento electrónico o,</w:t>
      </w:r>
      <w:r>
        <w:rPr>
          <w:rFonts w:ascii="ITC Avant Garde" w:hAnsi="ITC Avant Garde"/>
          <w:lang w:val="es-MX"/>
        </w:rPr>
        <w:t xml:space="preserve"> </w:t>
      </w:r>
      <w:r w:rsidRPr="00F12957">
        <w:rPr>
          <w:rFonts w:ascii="ITC Avant Garde" w:hAnsi="ITC Avant Garde"/>
          <w:lang w:val="es-MX"/>
        </w:rPr>
        <w:t>en su caso, en un mensaje de datos, garantiza que sólo pueda ser cifrado por el firmante y el</w:t>
      </w:r>
      <w:r>
        <w:rPr>
          <w:rFonts w:ascii="ITC Avant Garde" w:hAnsi="ITC Avant Garde"/>
          <w:lang w:val="es-MX"/>
        </w:rPr>
        <w:t xml:space="preserve"> </w:t>
      </w:r>
      <w:r w:rsidRPr="00F12957">
        <w:rPr>
          <w:rFonts w:ascii="ITC Avant Garde" w:hAnsi="ITC Avant Garde"/>
          <w:lang w:val="es-MX"/>
        </w:rPr>
        <w:t>receptor.</w:t>
      </w:r>
    </w:p>
  </w:footnote>
  <w:footnote w:id="15">
    <w:p w:rsidR="00F41082" w:rsidRPr="00225883" w:rsidRDefault="00F41082">
      <w:pPr>
        <w:pStyle w:val="Textonotapie"/>
        <w:rPr>
          <w:rFonts w:ascii="ITC Avant Garde" w:hAnsi="ITC Avant Garde"/>
          <w:i/>
          <w:sz w:val="18"/>
          <w:lang w:val="es-MX"/>
        </w:rPr>
      </w:pPr>
      <w:r w:rsidRPr="00225883">
        <w:rPr>
          <w:rStyle w:val="Refdenotaalpie"/>
          <w:rFonts w:ascii="ITC Avant Garde" w:hAnsi="ITC Avant Garde"/>
          <w:i/>
        </w:rPr>
        <w:footnoteRef/>
      </w:r>
      <w:r w:rsidRPr="00225883">
        <w:rPr>
          <w:rFonts w:ascii="ITC Avant Garde" w:hAnsi="ITC Avant Garde"/>
          <w:i/>
          <w:sz w:val="18"/>
        </w:rPr>
        <w:t xml:space="preserve"> “</w:t>
      </w:r>
      <w:r w:rsidRPr="00225883">
        <w:rPr>
          <w:rFonts w:ascii="ITC Avant Garde" w:hAnsi="ITC Avant Garde"/>
          <w:b/>
          <w:bCs/>
          <w:i/>
          <w:sz w:val="18"/>
          <w:lang w:val="es-MX"/>
        </w:rPr>
        <w:t>Artículo 6.</w:t>
      </w:r>
      <w:r w:rsidRPr="00225883">
        <w:rPr>
          <w:rFonts w:ascii="ITC Avant Garde" w:hAnsi="ITC Avant Garde"/>
          <w:i/>
          <w:sz w:val="18"/>
          <w:lang w:val="es-MX"/>
        </w:rPr>
        <w:t> A falta de disposición expresa en esta Ley o en los tratados internacionales se aplicarán supletoriamente:</w:t>
      </w:r>
    </w:p>
    <w:p w:rsidR="00F41082" w:rsidRPr="00225883" w:rsidRDefault="00F41082">
      <w:pPr>
        <w:pStyle w:val="Textonotapie"/>
        <w:rPr>
          <w:rFonts w:ascii="ITC Avant Garde" w:hAnsi="ITC Avant Garde"/>
          <w:i/>
          <w:sz w:val="18"/>
          <w:lang w:val="es-MX"/>
        </w:rPr>
      </w:pPr>
      <w:r w:rsidRPr="00225883">
        <w:rPr>
          <w:rFonts w:ascii="ITC Avant Garde" w:hAnsi="ITC Avant Garde"/>
          <w:i/>
          <w:sz w:val="18"/>
          <w:lang w:val="es-MX"/>
        </w:rPr>
        <w:t>(…)</w:t>
      </w:r>
    </w:p>
    <w:p w:rsidR="00F41082" w:rsidRPr="00225883" w:rsidRDefault="00F41082">
      <w:pPr>
        <w:pStyle w:val="Textonotapie"/>
        <w:rPr>
          <w:rFonts w:ascii="ITC Avant Garde" w:hAnsi="ITC Avant Garde"/>
          <w:i/>
          <w:color w:val="2F2F2F"/>
          <w:sz w:val="18"/>
          <w:shd w:val="clear" w:color="auto" w:fill="FFFFFF"/>
        </w:rPr>
      </w:pPr>
      <w:r w:rsidRPr="00225883">
        <w:rPr>
          <w:rFonts w:ascii="ITC Avant Garde" w:hAnsi="ITC Avant Garde"/>
          <w:b/>
          <w:bCs/>
          <w:i/>
          <w:color w:val="2F2F2F"/>
          <w:sz w:val="18"/>
          <w:shd w:val="clear" w:color="auto" w:fill="FFFFFF"/>
        </w:rPr>
        <w:t>IV.</w:t>
      </w:r>
      <w:r w:rsidRPr="00225883">
        <w:rPr>
          <w:rFonts w:ascii="ITC Avant Garde" w:hAnsi="ITC Avant Garde"/>
          <w:i/>
          <w:color w:val="2F2F2F"/>
          <w:sz w:val="18"/>
          <w:shd w:val="clear" w:color="auto" w:fill="FFFFFF"/>
        </w:rPr>
        <w:t>         La Ley Federal de Procedimiento Administrativo;</w:t>
      </w:r>
    </w:p>
    <w:p w:rsidR="00F41082" w:rsidRPr="00225883" w:rsidRDefault="00F41082">
      <w:pPr>
        <w:pStyle w:val="Textonotapie"/>
        <w:rPr>
          <w:lang w:val="es-MX"/>
        </w:rPr>
      </w:pPr>
      <w:r w:rsidRPr="00225883">
        <w:rPr>
          <w:rFonts w:ascii="ITC Avant Garde" w:hAnsi="ITC Avant Garde"/>
          <w:i/>
          <w:color w:val="2F2F2F"/>
          <w:sz w:val="18"/>
          <w:shd w:val="clear" w:color="auto" w:fill="FFFFFF"/>
        </w:rPr>
        <w:t>(…)”</w:t>
      </w:r>
    </w:p>
  </w:footnote>
  <w:footnote w:id="16">
    <w:p w:rsidR="00204FF5" w:rsidRPr="00225883" w:rsidRDefault="00204FF5" w:rsidP="00204FF5">
      <w:pPr>
        <w:pStyle w:val="Textonotapie"/>
        <w:rPr>
          <w:rFonts w:ascii="ITC Avant Garde" w:hAnsi="ITC Avant Garde"/>
          <w:i/>
          <w:sz w:val="18"/>
          <w:lang w:val="es-MX"/>
        </w:rPr>
      </w:pPr>
      <w:r w:rsidRPr="00225883">
        <w:rPr>
          <w:rStyle w:val="Refdenotaalpie"/>
          <w:rFonts w:ascii="ITC Avant Garde" w:hAnsi="ITC Avant Garde"/>
          <w:i/>
        </w:rPr>
        <w:footnoteRef/>
      </w:r>
      <w:r w:rsidRPr="00225883">
        <w:rPr>
          <w:rFonts w:ascii="ITC Avant Garde" w:hAnsi="ITC Avant Garde"/>
          <w:i/>
          <w:sz w:val="18"/>
        </w:rPr>
        <w:t xml:space="preserve"> “</w:t>
      </w:r>
      <w:r w:rsidRPr="00225883">
        <w:rPr>
          <w:rFonts w:ascii="ITC Avant Garde" w:hAnsi="ITC Avant Garde"/>
          <w:b/>
          <w:bCs/>
          <w:i/>
          <w:sz w:val="18"/>
          <w:lang w:val="es-MX"/>
        </w:rPr>
        <w:t>Artículo 6.</w:t>
      </w:r>
      <w:r w:rsidRPr="00225883">
        <w:rPr>
          <w:rFonts w:ascii="ITC Avant Garde" w:hAnsi="ITC Avant Garde"/>
          <w:i/>
          <w:sz w:val="18"/>
          <w:lang w:val="es-MX"/>
        </w:rPr>
        <w:t> A falta de disposición expresa en esta Ley o en los tratados internacionales se aplicarán supletoriamente:</w:t>
      </w:r>
    </w:p>
    <w:p w:rsidR="00204FF5" w:rsidRPr="00225883" w:rsidRDefault="00204FF5" w:rsidP="00204FF5">
      <w:pPr>
        <w:pStyle w:val="Textonotapie"/>
        <w:rPr>
          <w:rFonts w:ascii="ITC Avant Garde" w:hAnsi="ITC Avant Garde"/>
          <w:i/>
          <w:sz w:val="18"/>
          <w:lang w:val="es-MX"/>
        </w:rPr>
      </w:pPr>
      <w:r w:rsidRPr="00225883">
        <w:rPr>
          <w:rFonts w:ascii="ITC Avant Garde" w:hAnsi="ITC Avant Garde"/>
          <w:i/>
          <w:sz w:val="18"/>
          <w:lang w:val="es-MX"/>
        </w:rPr>
        <w:t>(…)</w:t>
      </w:r>
    </w:p>
    <w:p w:rsidR="00204FF5" w:rsidRPr="00225883" w:rsidRDefault="00204FF5" w:rsidP="00204FF5">
      <w:pPr>
        <w:pStyle w:val="Textonotapie"/>
        <w:rPr>
          <w:rFonts w:ascii="ITC Avant Garde" w:hAnsi="ITC Avant Garde"/>
          <w:i/>
          <w:color w:val="2F2F2F"/>
          <w:sz w:val="18"/>
          <w:shd w:val="clear" w:color="auto" w:fill="FFFFFF"/>
        </w:rPr>
      </w:pPr>
      <w:r w:rsidRPr="00225883">
        <w:rPr>
          <w:rFonts w:ascii="ITC Avant Garde" w:hAnsi="ITC Avant Garde"/>
          <w:b/>
          <w:bCs/>
          <w:i/>
          <w:color w:val="2F2F2F"/>
          <w:sz w:val="18"/>
          <w:shd w:val="clear" w:color="auto" w:fill="FFFFFF"/>
        </w:rPr>
        <w:t>IV.</w:t>
      </w:r>
      <w:r w:rsidRPr="00225883">
        <w:rPr>
          <w:rFonts w:ascii="ITC Avant Garde" w:hAnsi="ITC Avant Garde"/>
          <w:i/>
          <w:color w:val="2F2F2F"/>
          <w:sz w:val="18"/>
          <w:shd w:val="clear" w:color="auto" w:fill="FFFFFF"/>
        </w:rPr>
        <w:t>         La Ley Federal de Procedimiento Administrativo;</w:t>
      </w:r>
    </w:p>
    <w:p w:rsidR="00204FF5" w:rsidRPr="00225883" w:rsidRDefault="00204FF5" w:rsidP="00204FF5">
      <w:pPr>
        <w:pStyle w:val="Textonotapie"/>
        <w:rPr>
          <w:lang w:val="es-MX"/>
        </w:rPr>
      </w:pPr>
      <w:r w:rsidRPr="00225883">
        <w:rPr>
          <w:rFonts w:ascii="ITC Avant Garde" w:hAnsi="ITC Avant Garde"/>
          <w:i/>
          <w:color w:val="2F2F2F"/>
          <w:sz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5C" w:rsidRDefault="0083615C">
    <w:pPr>
      <w:pStyle w:val="Encabezado"/>
      <w:rPr>
        <w:noProof/>
        <w:lang w:eastAsia="es-MX"/>
      </w:rPr>
    </w:pPr>
    <w:r>
      <w:rPr>
        <w:noProof/>
        <w:lang w:eastAsia="es-MX"/>
      </w:rPr>
      <w:drawing>
        <wp:anchor distT="0" distB="0" distL="114300" distR="114300" simplePos="0" relativeHeight="251658240" behindDoc="1" locked="0" layoutInCell="1" allowOverlap="1" wp14:anchorId="49FACEB1" wp14:editId="2FBEA505">
          <wp:simplePos x="0" y="0"/>
          <wp:positionH relativeFrom="margin">
            <wp:posOffset>6995160</wp:posOffset>
          </wp:positionH>
          <wp:positionV relativeFrom="paragraph">
            <wp:posOffset>-132715</wp:posOffset>
          </wp:positionV>
          <wp:extent cx="1272540" cy="877304"/>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72540" cy="877304"/>
                  </a:xfrm>
                  <a:prstGeom prst="rect">
                    <a:avLst/>
                  </a:prstGeom>
                </pic:spPr>
              </pic:pic>
            </a:graphicData>
          </a:graphic>
          <wp14:sizeRelH relativeFrom="margin">
            <wp14:pctWidth>0</wp14:pctWidth>
          </wp14:sizeRelH>
          <wp14:sizeRelV relativeFrom="margin">
            <wp14:pctHeight>0</wp14:pctHeight>
          </wp14:sizeRelV>
        </wp:anchor>
      </w:drawing>
    </w:r>
  </w:p>
  <w:p w:rsidR="0083615C" w:rsidRDefault="0083615C">
    <w:pPr>
      <w:pStyle w:val="Encabezado"/>
      <w:rPr>
        <w:noProof/>
        <w:lang w:eastAsia="es-MX"/>
      </w:rPr>
    </w:pPr>
  </w:p>
  <w:p w:rsidR="0083615C" w:rsidRDefault="0083615C">
    <w:pPr>
      <w:pStyle w:val="Encabezado"/>
      <w:rPr>
        <w:noProof/>
        <w:lang w:eastAsia="es-MX"/>
      </w:rPr>
    </w:pPr>
  </w:p>
  <w:p w:rsidR="0083615C" w:rsidRDefault="0083615C">
    <w:pPr>
      <w:pStyle w:val="Encabezado"/>
    </w:pPr>
  </w:p>
  <w:p w:rsidR="0083615C" w:rsidRDefault="0083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ECB"/>
    <w:multiLevelType w:val="hybridMultilevel"/>
    <w:tmpl w:val="D6284236"/>
    <w:lvl w:ilvl="0" w:tplc="09369A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006954"/>
    <w:multiLevelType w:val="hybridMultilevel"/>
    <w:tmpl w:val="88BC1ED0"/>
    <w:lvl w:ilvl="0" w:tplc="9A067832">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96894"/>
    <w:multiLevelType w:val="hybridMultilevel"/>
    <w:tmpl w:val="83061C30"/>
    <w:lvl w:ilvl="0" w:tplc="8724F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2E3E3D"/>
    <w:multiLevelType w:val="hybridMultilevel"/>
    <w:tmpl w:val="42E0F3B4"/>
    <w:lvl w:ilvl="0" w:tplc="CCB83B30">
      <w:start w:val="1"/>
      <w:numFmt w:val="upperRoman"/>
      <w:lvlText w:val="%1."/>
      <w:lvlJc w:val="left"/>
      <w:pPr>
        <w:ind w:left="1080" w:hanging="720"/>
      </w:pPr>
      <w:rPr>
        <w:rFonts w:ascii="ITC Avant Garde" w:hAnsi="ITC Avant Garde" w:hint="default"/>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3E46EF"/>
    <w:multiLevelType w:val="hybridMultilevel"/>
    <w:tmpl w:val="2BEA3D90"/>
    <w:lvl w:ilvl="0" w:tplc="8DC2D948">
      <w:numFmt w:val="bullet"/>
      <w:lvlText w:val=""/>
      <w:lvlJc w:val="left"/>
      <w:pPr>
        <w:ind w:left="420" w:hanging="360"/>
      </w:pPr>
      <w:rPr>
        <w:rFonts w:ascii="Symbol" w:eastAsiaTheme="minorHAnsi" w:hAnsi="Symbol"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71BD3B19"/>
    <w:multiLevelType w:val="hybridMultilevel"/>
    <w:tmpl w:val="D50002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99"/>
    <w:rsid w:val="00003FEC"/>
    <w:rsid w:val="00013550"/>
    <w:rsid w:val="00014381"/>
    <w:rsid w:val="00020263"/>
    <w:rsid w:val="00020CFA"/>
    <w:rsid w:val="00022A8F"/>
    <w:rsid w:val="00026273"/>
    <w:rsid w:val="00031203"/>
    <w:rsid w:val="0003281A"/>
    <w:rsid w:val="00035C5C"/>
    <w:rsid w:val="00037FEB"/>
    <w:rsid w:val="000401D2"/>
    <w:rsid w:val="00042E9E"/>
    <w:rsid w:val="00047389"/>
    <w:rsid w:val="00054C75"/>
    <w:rsid w:val="000671E0"/>
    <w:rsid w:val="00067900"/>
    <w:rsid w:val="00092932"/>
    <w:rsid w:val="000A2BB6"/>
    <w:rsid w:val="000A7773"/>
    <w:rsid w:val="000C1076"/>
    <w:rsid w:val="000C43E7"/>
    <w:rsid w:val="000C4DA8"/>
    <w:rsid w:val="000C69E6"/>
    <w:rsid w:val="000D0787"/>
    <w:rsid w:val="000D5134"/>
    <w:rsid w:val="000F77C5"/>
    <w:rsid w:val="001054CA"/>
    <w:rsid w:val="0010793C"/>
    <w:rsid w:val="001117B6"/>
    <w:rsid w:val="00120B0D"/>
    <w:rsid w:val="00123AD5"/>
    <w:rsid w:val="00124C07"/>
    <w:rsid w:val="00127079"/>
    <w:rsid w:val="00127212"/>
    <w:rsid w:val="00147286"/>
    <w:rsid w:val="00151FD1"/>
    <w:rsid w:val="00153FFD"/>
    <w:rsid w:val="00155282"/>
    <w:rsid w:val="001563C2"/>
    <w:rsid w:val="00156D61"/>
    <w:rsid w:val="00165D6F"/>
    <w:rsid w:val="001824F7"/>
    <w:rsid w:val="00183E48"/>
    <w:rsid w:val="00190A55"/>
    <w:rsid w:val="00192B53"/>
    <w:rsid w:val="001A03B4"/>
    <w:rsid w:val="001A6E3B"/>
    <w:rsid w:val="001B056B"/>
    <w:rsid w:val="001B2CF6"/>
    <w:rsid w:val="001B332F"/>
    <w:rsid w:val="001C2971"/>
    <w:rsid w:val="001C42CA"/>
    <w:rsid w:val="001D4005"/>
    <w:rsid w:val="001D45B1"/>
    <w:rsid w:val="001E336D"/>
    <w:rsid w:val="001F135E"/>
    <w:rsid w:val="001F6497"/>
    <w:rsid w:val="00201C78"/>
    <w:rsid w:val="00201ED4"/>
    <w:rsid w:val="00204FF5"/>
    <w:rsid w:val="0020559A"/>
    <w:rsid w:val="00215645"/>
    <w:rsid w:val="00216C10"/>
    <w:rsid w:val="002229A4"/>
    <w:rsid w:val="00233C5C"/>
    <w:rsid w:val="00241386"/>
    <w:rsid w:val="00241F5F"/>
    <w:rsid w:val="00244931"/>
    <w:rsid w:val="002462FD"/>
    <w:rsid w:val="00252199"/>
    <w:rsid w:val="00253AF5"/>
    <w:rsid w:val="00254016"/>
    <w:rsid w:val="002576D7"/>
    <w:rsid w:val="00264100"/>
    <w:rsid w:val="0026438A"/>
    <w:rsid w:val="00270EDF"/>
    <w:rsid w:val="00274EB4"/>
    <w:rsid w:val="002771BE"/>
    <w:rsid w:val="0028409F"/>
    <w:rsid w:val="00294D4E"/>
    <w:rsid w:val="00297267"/>
    <w:rsid w:val="002A0A42"/>
    <w:rsid w:val="002A7620"/>
    <w:rsid w:val="002C0D0E"/>
    <w:rsid w:val="002C1D78"/>
    <w:rsid w:val="002D03CC"/>
    <w:rsid w:val="002D2704"/>
    <w:rsid w:val="002D47AB"/>
    <w:rsid w:val="002F1BC4"/>
    <w:rsid w:val="002F3388"/>
    <w:rsid w:val="003042DF"/>
    <w:rsid w:val="00307172"/>
    <w:rsid w:val="003262A5"/>
    <w:rsid w:val="00332D41"/>
    <w:rsid w:val="00334256"/>
    <w:rsid w:val="003407CD"/>
    <w:rsid w:val="00344A64"/>
    <w:rsid w:val="00344CE5"/>
    <w:rsid w:val="003450CD"/>
    <w:rsid w:val="00354DA1"/>
    <w:rsid w:val="003558EC"/>
    <w:rsid w:val="00360E2D"/>
    <w:rsid w:val="00373AB7"/>
    <w:rsid w:val="00375BCC"/>
    <w:rsid w:val="003768EA"/>
    <w:rsid w:val="0038248E"/>
    <w:rsid w:val="00384712"/>
    <w:rsid w:val="00392683"/>
    <w:rsid w:val="003B20B5"/>
    <w:rsid w:val="003B510D"/>
    <w:rsid w:val="003B5E41"/>
    <w:rsid w:val="003B7303"/>
    <w:rsid w:val="003C1705"/>
    <w:rsid w:val="003C4775"/>
    <w:rsid w:val="003D5A58"/>
    <w:rsid w:val="003E2A18"/>
    <w:rsid w:val="003E5498"/>
    <w:rsid w:val="003F0457"/>
    <w:rsid w:val="003F7F28"/>
    <w:rsid w:val="00413C40"/>
    <w:rsid w:val="004228D3"/>
    <w:rsid w:val="00423E92"/>
    <w:rsid w:val="00425CBF"/>
    <w:rsid w:val="00426B4F"/>
    <w:rsid w:val="00431238"/>
    <w:rsid w:val="0043315F"/>
    <w:rsid w:val="00450F97"/>
    <w:rsid w:val="00454E2B"/>
    <w:rsid w:val="0045632A"/>
    <w:rsid w:val="0046054D"/>
    <w:rsid w:val="00462CDE"/>
    <w:rsid w:val="004640DC"/>
    <w:rsid w:val="00471115"/>
    <w:rsid w:val="004A2C2A"/>
    <w:rsid w:val="004B5FCE"/>
    <w:rsid w:val="004B7ADD"/>
    <w:rsid w:val="004C0197"/>
    <w:rsid w:val="004C1EA9"/>
    <w:rsid w:val="004D729E"/>
    <w:rsid w:val="004D7CFA"/>
    <w:rsid w:val="004E4820"/>
    <w:rsid w:val="004F091E"/>
    <w:rsid w:val="004F528E"/>
    <w:rsid w:val="004F5FAC"/>
    <w:rsid w:val="005040D1"/>
    <w:rsid w:val="00513101"/>
    <w:rsid w:val="00513163"/>
    <w:rsid w:val="00514168"/>
    <w:rsid w:val="00526F5C"/>
    <w:rsid w:val="00536D6F"/>
    <w:rsid w:val="0055114A"/>
    <w:rsid w:val="0055699B"/>
    <w:rsid w:val="00566DCB"/>
    <w:rsid w:val="005711FA"/>
    <w:rsid w:val="00575C6B"/>
    <w:rsid w:val="00581DB5"/>
    <w:rsid w:val="0058252C"/>
    <w:rsid w:val="00590E60"/>
    <w:rsid w:val="00593128"/>
    <w:rsid w:val="00594F21"/>
    <w:rsid w:val="005972B0"/>
    <w:rsid w:val="005B22CF"/>
    <w:rsid w:val="005B4829"/>
    <w:rsid w:val="005B4996"/>
    <w:rsid w:val="005C30E0"/>
    <w:rsid w:val="005C7103"/>
    <w:rsid w:val="005D08E1"/>
    <w:rsid w:val="005E1598"/>
    <w:rsid w:val="005F075E"/>
    <w:rsid w:val="005F2543"/>
    <w:rsid w:val="00601775"/>
    <w:rsid w:val="0060513C"/>
    <w:rsid w:val="0060663D"/>
    <w:rsid w:val="006118F2"/>
    <w:rsid w:val="00614DFD"/>
    <w:rsid w:val="00615661"/>
    <w:rsid w:val="006165D0"/>
    <w:rsid w:val="0062163A"/>
    <w:rsid w:val="00622BF6"/>
    <w:rsid w:val="0062534E"/>
    <w:rsid w:val="00652610"/>
    <w:rsid w:val="00660E42"/>
    <w:rsid w:val="00663D90"/>
    <w:rsid w:val="00672A06"/>
    <w:rsid w:val="00672B93"/>
    <w:rsid w:val="00686F6A"/>
    <w:rsid w:val="00692E90"/>
    <w:rsid w:val="0069459D"/>
    <w:rsid w:val="006A2404"/>
    <w:rsid w:val="006B0440"/>
    <w:rsid w:val="006B1FE5"/>
    <w:rsid w:val="006B4E30"/>
    <w:rsid w:val="006C1441"/>
    <w:rsid w:val="006C4F6E"/>
    <w:rsid w:val="006D6153"/>
    <w:rsid w:val="006E3B62"/>
    <w:rsid w:val="006E414C"/>
    <w:rsid w:val="006F0570"/>
    <w:rsid w:val="006F061F"/>
    <w:rsid w:val="006F1520"/>
    <w:rsid w:val="006F426F"/>
    <w:rsid w:val="00703250"/>
    <w:rsid w:val="00707B41"/>
    <w:rsid w:val="00707E83"/>
    <w:rsid w:val="0071334D"/>
    <w:rsid w:val="0072292A"/>
    <w:rsid w:val="00727A22"/>
    <w:rsid w:val="007307C8"/>
    <w:rsid w:val="0074396B"/>
    <w:rsid w:val="00744D22"/>
    <w:rsid w:val="00756AF9"/>
    <w:rsid w:val="007713A1"/>
    <w:rsid w:val="00771840"/>
    <w:rsid w:val="00771C41"/>
    <w:rsid w:val="00772221"/>
    <w:rsid w:val="007729CA"/>
    <w:rsid w:val="00772F03"/>
    <w:rsid w:val="00780B78"/>
    <w:rsid w:val="00781A78"/>
    <w:rsid w:val="0078583F"/>
    <w:rsid w:val="007868DF"/>
    <w:rsid w:val="00787E9A"/>
    <w:rsid w:val="0079197C"/>
    <w:rsid w:val="007A6D00"/>
    <w:rsid w:val="007B3A38"/>
    <w:rsid w:val="007C4CD0"/>
    <w:rsid w:val="007D4898"/>
    <w:rsid w:val="007D6709"/>
    <w:rsid w:val="007E54BF"/>
    <w:rsid w:val="007F14CE"/>
    <w:rsid w:val="007F292A"/>
    <w:rsid w:val="007F41D5"/>
    <w:rsid w:val="008035E4"/>
    <w:rsid w:val="0080386E"/>
    <w:rsid w:val="00804D83"/>
    <w:rsid w:val="00811DCC"/>
    <w:rsid w:val="00821D4A"/>
    <w:rsid w:val="008252F0"/>
    <w:rsid w:val="0083141C"/>
    <w:rsid w:val="00833AE7"/>
    <w:rsid w:val="0083615C"/>
    <w:rsid w:val="008419A8"/>
    <w:rsid w:val="00842CAC"/>
    <w:rsid w:val="0084349F"/>
    <w:rsid w:val="00850E9A"/>
    <w:rsid w:val="0086248A"/>
    <w:rsid w:val="00863959"/>
    <w:rsid w:val="00866DB2"/>
    <w:rsid w:val="00874678"/>
    <w:rsid w:val="00877AB5"/>
    <w:rsid w:val="00884A38"/>
    <w:rsid w:val="00896792"/>
    <w:rsid w:val="008A1E96"/>
    <w:rsid w:val="008E1ED5"/>
    <w:rsid w:val="008E680F"/>
    <w:rsid w:val="008E7F44"/>
    <w:rsid w:val="008F35CA"/>
    <w:rsid w:val="008F6E86"/>
    <w:rsid w:val="0090106F"/>
    <w:rsid w:val="00901C55"/>
    <w:rsid w:val="009066BB"/>
    <w:rsid w:val="0092066F"/>
    <w:rsid w:val="00923B68"/>
    <w:rsid w:val="00943AD6"/>
    <w:rsid w:val="00947DD0"/>
    <w:rsid w:val="00954D73"/>
    <w:rsid w:val="00954EFE"/>
    <w:rsid w:val="00965263"/>
    <w:rsid w:val="00967C91"/>
    <w:rsid w:val="00970F78"/>
    <w:rsid w:val="009770A8"/>
    <w:rsid w:val="009854AD"/>
    <w:rsid w:val="00986FDF"/>
    <w:rsid w:val="00991062"/>
    <w:rsid w:val="009A6E71"/>
    <w:rsid w:val="009A7D78"/>
    <w:rsid w:val="009B6B72"/>
    <w:rsid w:val="009D00A3"/>
    <w:rsid w:val="009D05EA"/>
    <w:rsid w:val="009D1088"/>
    <w:rsid w:val="009E3989"/>
    <w:rsid w:val="009E4820"/>
    <w:rsid w:val="009F13E4"/>
    <w:rsid w:val="009F6700"/>
    <w:rsid w:val="009F6C2E"/>
    <w:rsid w:val="00A01854"/>
    <w:rsid w:val="00A077AD"/>
    <w:rsid w:val="00A10128"/>
    <w:rsid w:val="00A13B81"/>
    <w:rsid w:val="00A22C41"/>
    <w:rsid w:val="00A33337"/>
    <w:rsid w:val="00A42C83"/>
    <w:rsid w:val="00A45994"/>
    <w:rsid w:val="00A6108E"/>
    <w:rsid w:val="00A61F9D"/>
    <w:rsid w:val="00A62C02"/>
    <w:rsid w:val="00A94B1A"/>
    <w:rsid w:val="00A95824"/>
    <w:rsid w:val="00A962E9"/>
    <w:rsid w:val="00A97C27"/>
    <w:rsid w:val="00AA0306"/>
    <w:rsid w:val="00AA3E6F"/>
    <w:rsid w:val="00AA5D99"/>
    <w:rsid w:val="00AA5FF2"/>
    <w:rsid w:val="00AA66D8"/>
    <w:rsid w:val="00AB78B3"/>
    <w:rsid w:val="00AC0BFA"/>
    <w:rsid w:val="00AC6206"/>
    <w:rsid w:val="00AD7DD0"/>
    <w:rsid w:val="00B06940"/>
    <w:rsid w:val="00B13295"/>
    <w:rsid w:val="00B15199"/>
    <w:rsid w:val="00B20187"/>
    <w:rsid w:val="00B32B02"/>
    <w:rsid w:val="00B568E2"/>
    <w:rsid w:val="00B7038D"/>
    <w:rsid w:val="00B72E1E"/>
    <w:rsid w:val="00B73875"/>
    <w:rsid w:val="00B75090"/>
    <w:rsid w:val="00B82002"/>
    <w:rsid w:val="00B8619E"/>
    <w:rsid w:val="00B871BE"/>
    <w:rsid w:val="00B87F82"/>
    <w:rsid w:val="00B92ED0"/>
    <w:rsid w:val="00B97D28"/>
    <w:rsid w:val="00BA0027"/>
    <w:rsid w:val="00BA1E49"/>
    <w:rsid w:val="00BA5C72"/>
    <w:rsid w:val="00BC20D0"/>
    <w:rsid w:val="00BD2CD7"/>
    <w:rsid w:val="00BD305E"/>
    <w:rsid w:val="00BD6F11"/>
    <w:rsid w:val="00BE14B5"/>
    <w:rsid w:val="00BE6424"/>
    <w:rsid w:val="00BF18C0"/>
    <w:rsid w:val="00BF34B3"/>
    <w:rsid w:val="00C0260F"/>
    <w:rsid w:val="00C04B91"/>
    <w:rsid w:val="00C14C95"/>
    <w:rsid w:val="00C1531E"/>
    <w:rsid w:val="00C16033"/>
    <w:rsid w:val="00C209A2"/>
    <w:rsid w:val="00C27E00"/>
    <w:rsid w:val="00C322A1"/>
    <w:rsid w:val="00C43865"/>
    <w:rsid w:val="00C4767B"/>
    <w:rsid w:val="00C52742"/>
    <w:rsid w:val="00C5726C"/>
    <w:rsid w:val="00C614ED"/>
    <w:rsid w:val="00C616A0"/>
    <w:rsid w:val="00C6402C"/>
    <w:rsid w:val="00C67D11"/>
    <w:rsid w:val="00C76F79"/>
    <w:rsid w:val="00C96998"/>
    <w:rsid w:val="00C96B2E"/>
    <w:rsid w:val="00C97679"/>
    <w:rsid w:val="00CA0C76"/>
    <w:rsid w:val="00CA14DF"/>
    <w:rsid w:val="00CA55B5"/>
    <w:rsid w:val="00CA7056"/>
    <w:rsid w:val="00CA7E9F"/>
    <w:rsid w:val="00CB45DD"/>
    <w:rsid w:val="00CC6B99"/>
    <w:rsid w:val="00CC6DB6"/>
    <w:rsid w:val="00CD66EB"/>
    <w:rsid w:val="00CF66E6"/>
    <w:rsid w:val="00CF6B2E"/>
    <w:rsid w:val="00D01724"/>
    <w:rsid w:val="00D12987"/>
    <w:rsid w:val="00D1651B"/>
    <w:rsid w:val="00D171B5"/>
    <w:rsid w:val="00D17A24"/>
    <w:rsid w:val="00D242E2"/>
    <w:rsid w:val="00D31FBF"/>
    <w:rsid w:val="00D357FE"/>
    <w:rsid w:val="00D44253"/>
    <w:rsid w:val="00D471BF"/>
    <w:rsid w:val="00D55E46"/>
    <w:rsid w:val="00D64347"/>
    <w:rsid w:val="00D762D4"/>
    <w:rsid w:val="00D82835"/>
    <w:rsid w:val="00D97B93"/>
    <w:rsid w:val="00DA4698"/>
    <w:rsid w:val="00DB214A"/>
    <w:rsid w:val="00DF21FF"/>
    <w:rsid w:val="00DF5B44"/>
    <w:rsid w:val="00E0191E"/>
    <w:rsid w:val="00E07779"/>
    <w:rsid w:val="00E11A36"/>
    <w:rsid w:val="00E137B0"/>
    <w:rsid w:val="00E14FB3"/>
    <w:rsid w:val="00E16AC6"/>
    <w:rsid w:val="00E17116"/>
    <w:rsid w:val="00E26621"/>
    <w:rsid w:val="00E348A2"/>
    <w:rsid w:val="00E5307D"/>
    <w:rsid w:val="00E611CD"/>
    <w:rsid w:val="00E7257B"/>
    <w:rsid w:val="00E81A46"/>
    <w:rsid w:val="00E83E8E"/>
    <w:rsid w:val="00E90135"/>
    <w:rsid w:val="00E90712"/>
    <w:rsid w:val="00EA1D77"/>
    <w:rsid w:val="00EA4939"/>
    <w:rsid w:val="00EB685F"/>
    <w:rsid w:val="00EC7E3D"/>
    <w:rsid w:val="00ED222F"/>
    <w:rsid w:val="00EE256E"/>
    <w:rsid w:val="00EE6AE8"/>
    <w:rsid w:val="00EF0D57"/>
    <w:rsid w:val="00EF150E"/>
    <w:rsid w:val="00EF3D8C"/>
    <w:rsid w:val="00EF4130"/>
    <w:rsid w:val="00F00591"/>
    <w:rsid w:val="00F03978"/>
    <w:rsid w:val="00F050C9"/>
    <w:rsid w:val="00F11918"/>
    <w:rsid w:val="00F12957"/>
    <w:rsid w:val="00F13409"/>
    <w:rsid w:val="00F14E55"/>
    <w:rsid w:val="00F23D8B"/>
    <w:rsid w:val="00F25AB9"/>
    <w:rsid w:val="00F272D1"/>
    <w:rsid w:val="00F30D1A"/>
    <w:rsid w:val="00F30F33"/>
    <w:rsid w:val="00F3411E"/>
    <w:rsid w:val="00F40901"/>
    <w:rsid w:val="00F41082"/>
    <w:rsid w:val="00F46594"/>
    <w:rsid w:val="00F47B1D"/>
    <w:rsid w:val="00F50F11"/>
    <w:rsid w:val="00F54698"/>
    <w:rsid w:val="00F56E59"/>
    <w:rsid w:val="00F625F0"/>
    <w:rsid w:val="00F70E67"/>
    <w:rsid w:val="00F76212"/>
    <w:rsid w:val="00F825EA"/>
    <w:rsid w:val="00F8570F"/>
    <w:rsid w:val="00F9430B"/>
    <w:rsid w:val="00F944A6"/>
    <w:rsid w:val="00FA6D76"/>
    <w:rsid w:val="00FB4BF2"/>
    <w:rsid w:val="00FC02D6"/>
    <w:rsid w:val="00FC7F07"/>
    <w:rsid w:val="00FE07D3"/>
    <w:rsid w:val="00FE50DE"/>
    <w:rsid w:val="00FF0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875647-9B12-452D-B52E-06C2F7D4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48A"/>
  </w:style>
  <w:style w:type="paragraph" w:styleId="Ttulo2">
    <w:name w:val="heading 2"/>
    <w:basedOn w:val="Normal"/>
    <w:next w:val="Normal"/>
    <w:link w:val="Ttulo2Car"/>
    <w:uiPriority w:val="9"/>
    <w:unhideWhenUsed/>
    <w:qFormat/>
    <w:rsid w:val="001B056B"/>
    <w:pPr>
      <w:keepNext/>
      <w:keepLines/>
      <w:spacing w:before="40" w:after="0"/>
      <w:outlineLvl w:val="1"/>
    </w:pPr>
    <w:rPr>
      <w:rFonts w:ascii="ITC Avant Garde" w:eastAsiaTheme="majorEastAsia" w:hAnsi="ITC Avant Garde" w:cstheme="majorBidi"/>
      <w:color w:val="2E74B5" w:themeColor="accent1" w:themeShade="BF"/>
      <w:sz w:val="24"/>
      <w:szCs w:val="26"/>
      <w:lang w:eastAsia="es-MX"/>
    </w:rPr>
  </w:style>
  <w:style w:type="paragraph" w:styleId="Ttulo3">
    <w:name w:val="heading 3"/>
    <w:basedOn w:val="Normal"/>
    <w:next w:val="Normal"/>
    <w:link w:val="Ttulo3Car"/>
    <w:uiPriority w:val="9"/>
    <w:unhideWhenUsed/>
    <w:qFormat/>
    <w:rsid w:val="001B056B"/>
    <w:pPr>
      <w:keepNext/>
      <w:keepLines/>
      <w:spacing w:before="40" w:after="0"/>
      <w:outlineLvl w:val="2"/>
    </w:pPr>
    <w:rPr>
      <w:rFonts w:asciiTheme="majorHAnsi" w:eastAsiaTheme="majorEastAsia" w:hAnsiTheme="majorHAnsi" w:cstheme="majorBidi"/>
      <w:color w:val="1F4D78" w:themeColor="accent1" w:themeShade="7F"/>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link w:val="TextonotapieCar"/>
    <w:uiPriority w:val="99"/>
    <w:unhideWhenUsed/>
    <w:rsid w:val="00CC6B99"/>
    <w:pPr>
      <w:spacing w:after="0" w:line="240" w:lineRule="auto"/>
    </w:pPr>
    <w:rPr>
      <w:rFonts w:ascii="Montserrat" w:eastAsia="Times New Roman" w:hAnsi="Montserrat" w:cs="Arial"/>
      <w:sz w:val="16"/>
      <w:szCs w:val="20"/>
      <w:lang w:val="es-ES"/>
    </w:rPr>
  </w:style>
  <w:style w:type="character" w:customStyle="1" w:styleId="TextonotapieCar">
    <w:name w:val="Texto nota pie Car"/>
    <w:basedOn w:val="Fuentedeprrafopredeter"/>
    <w:link w:val="Textonotapie"/>
    <w:uiPriority w:val="99"/>
    <w:rsid w:val="00CC6B99"/>
    <w:rPr>
      <w:rFonts w:ascii="Montserrat" w:eastAsia="Times New Roman" w:hAnsi="Montserrat" w:cs="Arial"/>
      <w:sz w:val="16"/>
      <w:szCs w:val="20"/>
      <w:lang w:val="es-ES"/>
    </w:rPr>
  </w:style>
  <w:style w:type="character" w:styleId="Refdenotaalpie">
    <w:name w:val="footnote reference"/>
    <w:basedOn w:val="Fuentedeprrafopredeter"/>
    <w:uiPriority w:val="99"/>
    <w:unhideWhenUsed/>
    <w:rsid w:val="00CC6B99"/>
    <w:rPr>
      <w:rFonts w:ascii="Montserrat" w:hAnsi="Montserrat"/>
      <w:b w:val="0"/>
      <w:i w:val="0"/>
      <w:sz w:val="18"/>
      <w:vertAlign w:val="superscript"/>
    </w:rPr>
  </w:style>
  <w:style w:type="paragraph" w:styleId="Cita">
    <w:name w:val="Quote"/>
    <w:basedOn w:val="Normal"/>
    <w:next w:val="Normal"/>
    <w:link w:val="CitaCar"/>
    <w:uiPriority w:val="73"/>
    <w:qFormat/>
    <w:rsid w:val="00CC6B99"/>
    <w:pPr>
      <w:snapToGrid w:val="0"/>
      <w:spacing w:before="120" w:after="0" w:line="240" w:lineRule="auto"/>
      <w:ind w:left="851" w:right="902"/>
      <w:jc w:val="both"/>
    </w:pPr>
    <w:rPr>
      <w:rFonts w:ascii="Montserrat" w:eastAsia="Times New Roman" w:hAnsi="Montserrat" w:cs="Times New Roman"/>
      <w:i/>
      <w:color w:val="000000" w:themeColor="text1"/>
      <w:sz w:val="18"/>
      <w:szCs w:val="18"/>
      <w:shd w:val="clear" w:color="auto" w:fill="FFFFFF"/>
      <w:lang w:val="es-ES" w:eastAsia="es-ES_tradnl"/>
      <w14:reflection w14:blurRad="0" w14:stA="100000" w14:stPos="0" w14:endA="0" w14:endPos="0" w14:dist="0" w14:dir="0" w14:fadeDir="0" w14:sx="0" w14:sy="0" w14:kx="0" w14:ky="0" w14:algn="b"/>
      <w14:textOutline w14:w="9525" w14:cap="rnd" w14:cmpd="sng" w14:algn="ctr">
        <w14:noFill/>
        <w14:prstDash w14:val="solid"/>
        <w14:bevel/>
      </w14:textOutline>
    </w:rPr>
  </w:style>
  <w:style w:type="character" w:customStyle="1" w:styleId="CitaCar">
    <w:name w:val="Cita Car"/>
    <w:basedOn w:val="Fuentedeprrafopredeter"/>
    <w:link w:val="Cita"/>
    <w:uiPriority w:val="73"/>
    <w:rsid w:val="00CC6B99"/>
    <w:rPr>
      <w:rFonts w:ascii="Montserrat" w:eastAsia="Times New Roman" w:hAnsi="Montserrat" w:cs="Times New Roman"/>
      <w:i/>
      <w:color w:val="000000" w:themeColor="text1"/>
      <w:sz w:val="18"/>
      <w:szCs w:val="18"/>
      <w:lang w:val="es-ES" w:eastAsia="es-ES_tradnl"/>
      <w14:reflection w14:blurRad="0" w14:stA="100000" w14:stPos="0" w14:endA="0" w14:endPos="0" w14:dist="0" w14:dir="0" w14:fadeDir="0" w14:sx="0" w14:sy="0" w14:kx="0" w14:ky="0" w14:algn="b"/>
      <w14:textOutline w14:w="9525" w14:cap="rnd" w14:cmpd="sng" w14:algn="ctr">
        <w14:noFill/>
        <w14:prstDash w14:val="solid"/>
        <w14:bevel/>
      </w14:textOutline>
    </w:rPr>
  </w:style>
  <w:style w:type="character" w:styleId="Hipervnculo">
    <w:name w:val="Hyperlink"/>
    <w:uiPriority w:val="99"/>
    <w:unhideWhenUsed/>
    <w:rsid w:val="00CC6B99"/>
    <w:rPr>
      <w:color w:val="0563C1"/>
      <w:u w:val="single"/>
    </w:rPr>
  </w:style>
  <w:style w:type="paragraph" w:styleId="Prrafodelista">
    <w:name w:val="List Paragraph"/>
    <w:basedOn w:val="Normal"/>
    <w:uiPriority w:val="34"/>
    <w:qFormat/>
    <w:rsid w:val="00CC6B99"/>
    <w:pPr>
      <w:ind w:left="720"/>
      <w:contextualSpacing/>
    </w:pPr>
  </w:style>
  <w:style w:type="paragraph" w:customStyle="1" w:styleId="texto">
    <w:name w:val="texto"/>
    <w:basedOn w:val="Normal"/>
    <w:rsid w:val="00307172"/>
    <w:pPr>
      <w:snapToGrid w:val="0"/>
      <w:spacing w:after="101" w:line="216" w:lineRule="exact"/>
      <w:ind w:firstLine="288"/>
      <w:jc w:val="both"/>
    </w:pPr>
    <w:rPr>
      <w:rFonts w:ascii="Arial" w:eastAsia="Times New Roman" w:hAnsi="Arial" w:cs="Arial"/>
      <w:sz w:val="18"/>
      <w:szCs w:val="18"/>
      <w:lang w:eastAsia="zh-CN"/>
    </w:rPr>
  </w:style>
  <w:style w:type="character" w:styleId="Refdecomentario">
    <w:name w:val="annotation reference"/>
    <w:uiPriority w:val="99"/>
    <w:semiHidden/>
    <w:unhideWhenUsed/>
    <w:rsid w:val="006B0440"/>
    <w:rPr>
      <w:sz w:val="16"/>
      <w:szCs w:val="16"/>
    </w:rPr>
  </w:style>
  <w:style w:type="paragraph" w:styleId="Textocomentario">
    <w:name w:val="annotation text"/>
    <w:basedOn w:val="Normal"/>
    <w:link w:val="TextocomentarioCar"/>
    <w:uiPriority w:val="99"/>
    <w:unhideWhenUsed/>
    <w:rsid w:val="006B0440"/>
    <w:pPr>
      <w:spacing w:after="0" w:line="240" w:lineRule="auto"/>
    </w:pPr>
    <w:rPr>
      <w:rFonts w:ascii="Times" w:eastAsia="Times New Roman" w:hAnsi="Times" w:cs="Times New Roman"/>
      <w:sz w:val="20"/>
      <w:szCs w:val="20"/>
      <w:lang w:val="es-ES_tradnl" w:eastAsia="es-MX"/>
    </w:rPr>
  </w:style>
  <w:style w:type="character" w:customStyle="1" w:styleId="TextocomentarioCar">
    <w:name w:val="Texto comentario Car"/>
    <w:basedOn w:val="Fuentedeprrafopredeter"/>
    <w:link w:val="Textocomentario"/>
    <w:uiPriority w:val="99"/>
    <w:rsid w:val="006B0440"/>
    <w:rPr>
      <w:rFonts w:ascii="Times" w:eastAsia="Times New Roman" w:hAnsi="Times" w:cs="Times New Roman"/>
      <w:sz w:val="20"/>
      <w:szCs w:val="20"/>
      <w:lang w:val="es-ES_tradnl" w:eastAsia="es-MX"/>
    </w:rPr>
  </w:style>
  <w:style w:type="paragraph" w:styleId="Textodeglobo">
    <w:name w:val="Balloon Text"/>
    <w:basedOn w:val="Normal"/>
    <w:link w:val="TextodegloboCar"/>
    <w:uiPriority w:val="99"/>
    <w:semiHidden/>
    <w:unhideWhenUsed/>
    <w:rsid w:val="006B04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0440"/>
    <w:rPr>
      <w:rFonts w:ascii="Segoe UI" w:hAnsi="Segoe UI" w:cs="Segoe UI"/>
      <w:sz w:val="18"/>
      <w:szCs w:val="18"/>
    </w:rPr>
  </w:style>
  <w:style w:type="character" w:customStyle="1" w:styleId="Ttulo2Car">
    <w:name w:val="Título 2 Car"/>
    <w:basedOn w:val="Fuentedeprrafopredeter"/>
    <w:link w:val="Ttulo2"/>
    <w:uiPriority w:val="9"/>
    <w:rsid w:val="001B056B"/>
    <w:rPr>
      <w:rFonts w:ascii="ITC Avant Garde" w:eastAsiaTheme="majorEastAsia" w:hAnsi="ITC Avant Garde" w:cstheme="majorBidi"/>
      <w:color w:val="2E74B5" w:themeColor="accent1" w:themeShade="BF"/>
      <w:sz w:val="24"/>
      <w:szCs w:val="26"/>
      <w:lang w:eastAsia="es-MX"/>
    </w:rPr>
  </w:style>
  <w:style w:type="character" w:customStyle="1" w:styleId="Ttulo3Car">
    <w:name w:val="Título 3 Car"/>
    <w:basedOn w:val="Fuentedeprrafopredeter"/>
    <w:link w:val="Ttulo3"/>
    <w:uiPriority w:val="9"/>
    <w:rsid w:val="001B056B"/>
    <w:rPr>
      <w:rFonts w:asciiTheme="majorHAnsi" w:eastAsiaTheme="majorEastAsia" w:hAnsiTheme="majorHAnsi" w:cstheme="majorBidi"/>
      <w:color w:val="1F4D78" w:themeColor="accent1" w:themeShade="7F"/>
      <w:sz w:val="24"/>
      <w:szCs w:val="24"/>
      <w:lang w:eastAsia="es-MX"/>
    </w:rPr>
  </w:style>
  <w:style w:type="paragraph" w:customStyle="1" w:styleId="ROMANOS">
    <w:name w:val="ROMANOS"/>
    <w:basedOn w:val="Normal"/>
    <w:link w:val="ROMANOSCar"/>
    <w:rsid w:val="001B056B"/>
    <w:pPr>
      <w:tabs>
        <w:tab w:val="left" w:pos="900"/>
      </w:tabs>
      <w:spacing w:after="101" w:line="216" w:lineRule="atLeast"/>
      <w:ind w:left="900" w:hanging="630"/>
      <w:jc w:val="both"/>
    </w:pPr>
    <w:rPr>
      <w:rFonts w:ascii="Arial" w:hAnsi="Arial" w:cs="Arial"/>
      <w:sz w:val="18"/>
      <w:lang w:eastAsia="es-MX"/>
    </w:rPr>
  </w:style>
  <w:style w:type="character" w:customStyle="1" w:styleId="ROMANOSCar">
    <w:name w:val="ROMANOS Car"/>
    <w:link w:val="ROMANOS"/>
    <w:locked/>
    <w:rsid w:val="001B056B"/>
    <w:rPr>
      <w:rFonts w:ascii="Arial" w:hAnsi="Arial" w:cs="Arial"/>
      <w:sz w:val="18"/>
      <w:lang w:eastAsia="es-MX"/>
    </w:rPr>
  </w:style>
  <w:style w:type="paragraph" w:styleId="Encabezado">
    <w:name w:val="header"/>
    <w:basedOn w:val="Normal"/>
    <w:link w:val="EncabezadoCar"/>
    <w:uiPriority w:val="99"/>
    <w:unhideWhenUsed/>
    <w:rsid w:val="008361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15C"/>
  </w:style>
  <w:style w:type="paragraph" w:styleId="Piedepgina">
    <w:name w:val="footer"/>
    <w:basedOn w:val="Normal"/>
    <w:link w:val="PiedepginaCar"/>
    <w:uiPriority w:val="99"/>
    <w:unhideWhenUsed/>
    <w:rsid w:val="008361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alia@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icialia@ift.org.m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ltanredes.com/quienes-somos/" TargetMode="External"/><Relationship Id="rId3" Type="http://schemas.openxmlformats.org/officeDocument/2006/relationships/hyperlink" Target="https://www.bestel.com.mx/unity/bestel/AvisoPrivacidad.pdf" TargetMode="External"/><Relationship Id="rId7" Type="http://schemas.openxmlformats.org/officeDocument/2006/relationships/hyperlink" Target="https://www.maxcom.com.mx/?p=porquemaxcom" TargetMode="External"/><Relationship Id="rId2" Type="http://schemas.openxmlformats.org/officeDocument/2006/relationships/hyperlink" Target="http://www.gruposalinas.com/es/tv-azteca" TargetMode="External"/><Relationship Id="rId1" Type="http://schemas.openxmlformats.org/officeDocument/2006/relationships/hyperlink" Target="https://about.att.com/category/att_latin_america_news" TargetMode="External"/><Relationship Id="rId6" Type="http://schemas.openxmlformats.org/officeDocument/2006/relationships/hyperlink" Target="https://www.telcel.com/mundo_telcel/quienes-somos" TargetMode="External"/><Relationship Id="rId5" Type="http://schemas.openxmlformats.org/officeDocument/2006/relationships/hyperlink" Target="https://www.axtelcorp.mx/comunicado/nace-la-nueva-axtel/" TargetMode="External"/><Relationship Id="rId4" Type="http://schemas.openxmlformats.org/officeDocument/2006/relationships/hyperlink" Target="https://www.telefonica.com.mx/acerca-de-telefonica/quienes-somos" TargetMode="External"/><Relationship Id="rId9" Type="http://schemas.openxmlformats.org/officeDocument/2006/relationships/hyperlink" Target="http://www.senado.gob.mx/comisiones/comunicaciones_transportes/docs/Telecom/Posicionamiento_Radio_Independien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CF87-6E10-41CD-A116-E09317DC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14876</Words>
  <Characters>81823</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LFR</dc:creator>
  <cp:keywords/>
  <dc:description/>
  <cp:lastModifiedBy>Luis Fernando Rosas Yanez</cp:lastModifiedBy>
  <cp:revision>3</cp:revision>
  <dcterms:created xsi:type="dcterms:W3CDTF">2019-08-13T19:06:00Z</dcterms:created>
  <dcterms:modified xsi:type="dcterms:W3CDTF">2019-08-13T19:06:00Z</dcterms:modified>
</cp:coreProperties>
</file>