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276DC05F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7C7584">
        <w:rPr>
          <w:rFonts w:ascii="ITC Avant Garde" w:hAnsi="ITC Avant Garde"/>
          <w:b/>
        </w:rPr>
        <w:t>8</w:t>
      </w:r>
    </w:p>
    <w:p w14:paraId="3322F7E9" w14:textId="34A3F439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39C914B9" w:rsidR="002346FA" w:rsidRPr="002346FA" w:rsidRDefault="00F4460D" w:rsidP="00115DAC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</w:t>
      </w:r>
      <w:r w:rsidR="00DB3B22">
        <w:rPr>
          <w:rFonts w:ascii="ITC Avant Garde" w:hAnsi="ITC Avant Garde"/>
          <w:b/>
        </w:rPr>
        <w:t>os</w:t>
      </w:r>
      <w:r w:rsidR="00A64C68" w:rsidRPr="002346FA">
        <w:rPr>
          <w:rFonts w:ascii="ITC Avant Garde" w:hAnsi="ITC Avant Garde"/>
          <w:b/>
        </w:rPr>
        <w:t>.</w:t>
      </w:r>
    </w:p>
    <w:p w14:paraId="2572BAFC" w14:textId="77777777" w:rsidR="00327B73" w:rsidRDefault="00327B73" w:rsidP="002C0BA6">
      <w:pPr>
        <w:spacing w:after="0" w:line="240" w:lineRule="auto"/>
        <w:jc w:val="right"/>
        <w:rPr>
          <w:rFonts w:ascii="ITC Avant Garde" w:hAnsi="ITC Avant Garde"/>
        </w:rPr>
      </w:pPr>
    </w:p>
    <w:p w14:paraId="4616AE41" w14:textId="060243A2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="00C57882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50DF8A70" w:rsidR="002346FA" w:rsidRPr="0063485B" w:rsidRDefault="00624470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850003" w:rsidRPr="0063485B">
        <w:rPr>
          <w:rFonts w:ascii="ITC Avant Garde" w:hAnsi="ITC Avant Garde"/>
        </w:rPr>
        <w:t xml:space="preserve"> </w:t>
      </w:r>
      <w:r w:rsidR="002346FA" w:rsidRPr="0063485B">
        <w:rPr>
          <w:rFonts w:ascii="ITC Avant Garde" w:hAnsi="ITC Avant Garde"/>
        </w:rPr>
        <w:t>Benito Juárez, C.P. 03720</w:t>
      </w:r>
      <w:r w:rsidR="002346FA">
        <w:rPr>
          <w:rFonts w:ascii="ITC Avant Garde" w:hAnsi="ITC Avant Garde"/>
        </w:rPr>
        <w:t>,</w:t>
      </w:r>
    </w:p>
    <w:p w14:paraId="49BE8534" w14:textId="7F8D076B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9B492A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6F5E6DD4" w14:textId="5BA68E2A" w:rsidR="00EF3A52" w:rsidRPr="009B492A" w:rsidRDefault="002346FA" w:rsidP="00EF3A52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>En cumpli</w:t>
      </w:r>
      <w:r w:rsidR="00594F4B">
        <w:rPr>
          <w:rFonts w:ascii="ITC Avant Garde" w:eastAsia="Calibri" w:hAnsi="ITC Avant Garde" w:cs="Arial"/>
          <w:lang w:val="es-ES_tradnl"/>
        </w:rPr>
        <w:t xml:space="preserve">miento de lo establecido en las </w:t>
      </w:r>
      <w:r w:rsidR="004569F3">
        <w:rPr>
          <w:rFonts w:ascii="ITC Avant Garde" w:hAnsi="ITC Avant Garde"/>
        </w:rPr>
        <w:t>“</w:t>
      </w:r>
      <w:r w:rsidR="00F34D2D">
        <w:rPr>
          <w:rFonts w:ascii="ITC Avant Garde" w:hAnsi="ITC Avant Garde" w:cs="Arial"/>
          <w:i/>
        </w:rPr>
        <w:t xml:space="preserve">Bases de Licitación Pública para concesionar el uso, aprovechamiento y explotación comercial de 234 </w:t>
      </w:r>
      <w:r w:rsidR="003C37D6">
        <w:rPr>
          <w:rFonts w:ascii="ITC Avant Garde" w:hAnsi="ITC Avant Garde" w:cs="Arial"/>
          <w:i/>
        </w:rPr>
        <w:t>F</w:t>
      </w:r>
      <w:r w:rsidR="00F34D2D">
        <w:rPr>
          <w:rFonts w:ascii="ITC Avant Garde" w:hAnsi="ITC Avant Garde" w:cs="Arial"/>
          <w:i/>
        </w:rPr>
        <w:t>recue</w:t>
      </w:r>
      <w:r w:rsidR="003C37D6">
        <w:rPr>
          <w:rFonts w:ascii="ITC Avant Garde" w:hAnsi="ITC Avant Garde" w:cs="Arial"/>
          <w:i/>
        </w:rPr>
        <w:t>ncias en el segmento de 88 a 106</w:t>
      </w:r>
      <w:r w:rsidR="00F34D2D">
        <w:rPr>
          <w:rFonts w:ascii="ITC Avant Garde" w:hAnsi="ITC Avant Garde" w:cs="Arial"/>
          <w:i/>
        </w:rPr>
        <w:t xml:space="preserve"> Mhz de la banda de Frecuencia Modulada y 85 </w:t>
      </w:r>
      <w:r w:rsidR="003C37D6">
        <w:rPr>
          <w:rFonts w:ascii="ITC Avant Garde" w:hAnsi="ITC Avant Garde" w:cs="Arial"/>
          <w:i/>
        </w:rPr>
        <w:t>Frecuencias en el segmento de 535 a 16</w:t>
      </w:r>
      <w:r w:rsidR="00F34D2D">
        <w:rPr>
          <w:rFonts w:ascii="ITC Avant Garde" w:hAnsi="ITC Avant Garde" w:cs="Arial"/>
          <w:i/>
        </w:rPr>
        <w:t>05 khz de la banda de Amplitud Modulada, para la prestación del Servicio Público de Radiodifusión Sonora (Licitación No. IFT-8)</w:t>
      </w:r>
      <w:r w:rsidR="004569F3" w:rsidRPr="007C7584">
        <w:rPr>
          <w:rFonts w:ascii="ITC Avant Garde" w:hAnsi="ITC Avant Garde" w:cs="Arial"/>
          <w:i/>
        </w:rPr>
        <w:t>”</w:t>
      </w:r>
      <w:r w:rsidRPr="00115DAC">
        <w:rPr>
          <w:rFonts w:ascii="ITC Avant Garde" w:eastAsia="Calibri" w:hAnsi="ITC Avant Garde" w:cs="Arial"/>
          <w:lang w:val="es-ES_tradnl"/>
        </w:rPr>
        <w:t xml:space="preserve">, </w:t>
      </w:r>
      <w:r w:rsidR="00EF3A52" w:rsidRPr="002346FA">
        <w:rPr>
          <w:rFonts w:ascii="ITC Avant Garde" w:eastAsia="Calibri" w:hAnsi="ITC Avant Garde" w:cs="Arial"/>
          <w:lang w:val="es-ES_tradnl"/>
        </w:rPr>
        <w:t>manifiesto</w:t>
      </w:r>
      <w:r w:rsidR="00EF3A52">
        <w:rPr>
          <w:rFonts w:ascii="ITC Avant Garde" w:eastAsia="Calibri" w:hAnsi="ITC Avant Garde" w:cs="Arial"/>
          <w:lang w:val="es-ES_tradnl"/>
        </w:rPr>
        <w:t>(amos)</w:t>
      </w:r>
      <w:r w:rsidR="00EF3A52"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EF3A52">
        <w:rPr>
          <w:rFonts w:ascii="ITC Avant Garde" w:eastAsia="Calibri" w:hAnsi="ITC Avant Garde" w:cs="Arial"/>
          <w:lang w:val="es-ES_tradnl"/>
        </w:rPr>
        <w:t xml:space="preserve">en términos del artículo 35 </w:t>
      </w:r>
      <w:r w:rsidR="00EF3A52" w:rsidRPr="009B492A">
        <w:rPr>
          <w:rFonts w:ascii="ITC Avant Garde" w:eastAsia="Calibri" w:hAnsi="ITC Avant Garde" w:cs="Arial"/>
          <w:lang w:val="es-ES_tradnl"/>
        </w:rPr>
        <w:t xml:space="preserve">de la Ley Federal de Procedimiento Administrativo y </w:t>
      </w:r>
      <w:r w:rsidR="008F2717" w:rsidRPr="009B492A">
        <w:rPr>
          <w:rFonts w:ascii="ITC Avant Garde" w:eastAsia="Calibri" w:hAnsi="ITC Avant Garde" w:cs="Arial"/>
          <w:lang w:val="es-ES_tradnl"/>
        </w:rPr>
        <w:t xml:space="preserve">el artículo </w:t>
      </w:r>
      <w:r w:rsidR="00EF3A52" w:rsidRPr="009B492A">
        <w:rPr>
          <w:rFonts w:ascii="ITC Avant Garde" w:eastAsia="Calibri" w:hAnsi="ITC Avant Garde" w:cs="Arial"/>
          <w:lang w:val="es-ES_tradnl"/>
        </w:rPr>
        <w:t xml:space="preserve">7 de la Ley de Firma Electrónica Avanzada, lo siguiente: </w:t>
      </w:r>
    </w:p>
    <w:p w14:paraId="14A83E74" w14:textId="77777777" w:rsidR="00EF3A52" w:rsidRPr="009B492A" w:rsidRDefault="00EF3A52" w:rsidP="00EF3A52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157092ED" w14:textId="39FE8BED" w:rsidR="00EF3A52" w:rsidRPr="009B492A" w:rsidRDefault="00EF3A5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B492A">
        <w:rPr>
          <w:rFonts w:ascii="ITC Avant Garde" w:hAnsi="ITC Avant Garde"/>
        </w:rPr>
        <w:t xml:space="preserve">La dirección de correo electrónico _______________________ </w:t>
      </w:r>
      <w:r w:rsidR="003C37D6" w:rsidRPr="009B492A">
        <w:rPr>
          <w:rFonts w:ascii="ITC Avant Garde" w:hAnsi="ITC Avant Garde"/>
        </w:rPr>
        <w:t xml:space="preserve">y la cuenta de usuario del SER </w:t>
      </w:r>
      <w:r w:rsidRPr="009B492A">
        <w:rPr>
          <w:rFonts w:ascii="ITC Avant Garde" w:hAnsi="ITC Avant Garde"/>
        </w:rPr>
        <w:t>es administrada por el</w:t>
      </w:r>
      <w:r w:rsidR="00F32B12" w:rsidRPr="009B492A">
        <w:rPr>
          <w:rFonts w:ascii="ITC Avant Garde" w:hAnsi="ITC Avant Garde"/>
        </w:rPr>
        <w:t xml:space="preserve"> suscrito</w:t>
      </w:r>
      <w:r w:rsidRPr="009B492A">
        <w:rPr>
          <w:rFonts w:ascii="ITC Avant Garde" w:hAnsi="ITC Avant Garde"/>
        </w:rPr>
        <w:t>, por lo que acepto que cualquier notificación, citatorio o requerimiento de documentación e información relacionado con</w:t>
      </w:r>
      <w:r w:rsidR="00F32B12" w:rsidRPr="009B492A">
        <w:rPr>
          <w:rFonts w:ascii="ITC Avant Garde" w:hAnsi="ITC Avant Garde"/>
        </w:rPr>
        <w:t xml:space="preserve"> la presente Licitación, me</w:t>
      </w:r>
      <w:r w:rsidRPr="009B492A">
        <w:rPr>
          <w:rFonts w:ascii="ITC Avant Garde" w:hAnsi="ITC Avant Garde"/>
        </w:rPr>
        <w:t xml:space="preserve"> sea</w:t>
      </w:r>
      <w:r w:rsidR="00880744" w:rsidRPr="009B492A">
        <w:rPr>
          <w:rFonts w:ascii="ITC Avant Garde" w:hAnsi="ITC Avant Garde"/>
        </w:rPr>
        <w:t xml:space="preserve"> realizado</w:t>
      </w:r>
      <w:r w:rsidRPr="009B492A">
        <w:rPr>
          <w:rFonts w:ascii="ITC Avant Garde" w:hAnsi="ITC Avant Garde"/>
        </w:rPr>
        <w:t xml:space="preserve"> </w:t>
      </w:r>
      <w:r w:rsidR="003C37D6" w:rsidRPr="009B492A">
        <w:rPr>
          <w:rFonts w:ascii="ITC Avant Garde" w:hAnsi="ITC Avant Garde"/>
        </w:rPr>
        <w:t>por estos medios</w:t>
      </w:r>
      <w:r w:rsidRPr="009B492A">
        <w:rPr>
          <w:rFonts w:ascii="ITC Avant Garde" w:hAnsi="ITC Avant Garde"/>
        </w:rPr>
        <w:t>.</w:t>
      </w:r>
    </w:p>
    <w:p w14:paraId="1AC15D13" w14:textId="77777777" w:rsidR="00EF3A52" w:rsidRPr="009B492A" w:rsidRDefault="00EF3A52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071C669E" w14:textId="6ABC0382" w:rsidR="00EF3A52" w:rsidRPr="009B492A" w:rsidRDefault="00EF3A5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B492A">
        <w:rPr>
          <w:rFonts w:ascii="ITC Avant Garde" w:hAnsi="ITC Avant Garde"/>
        </w:rPr>
        <w:t>Acept</w:t>
      </w:r>
      <w:r w:rsidR="00F32B12" w:rsidRPr="009B492A">
        <w:rPr>
          <w:rFonts w:ascii="ITC Avant Garde" w:hAnsi="ITC Avant Garde"/>
        </w:rPr>
        <w:t>o</w:t>
      </w:r>
      <w:r w:rsidRPr="009B492A">
        <w:rPr>
          <w:rFonts w:ascii="ITC Avant Garde" w:hAnsi="ITC Avant Garde"/>
        </w:rPr>
        <w:t xml:space="preserve"> consultar </w:t>
      </w:r>
      <w:r w:rsidR="003C37D6" w:rsidRPr="009B492A">
        <w:rPr>
          <w:rFonts w:ascii="ITC Avant Garde" w:hAnsi="ITC Avant Garde"/>
        </w:rPr>
        <w:t>el</w:t>
      </w:r>
      <w:r w:rsidR="004043DB" w:rsidRPr="009B492A">
        <w:rPr>
          <w:rFonts w:ascii="ITC Avant Garde" w:hAnsi="ITC Avant Garde"/>
        </w:rPr>
        <w:t xml:space="preserve"> SER</w:t>
      </w:r>
      <w:r w:rsidRPr="009B492A">
        <w:rPr>
          <w:rFonts w:ascii="ITC Avant Garde" w:hAnsi="ITC Avant Garde"/>
        </w:rPr>
        <w:t>, en las fechas y plazos establecidos en el Calendario de Actividades de las Bases de Licitación para:</w:t>
      </w:r>
    </w:p>
    <w:p w14:paraId="67995E2A" w14:textId="77777777" w:rsidR="00EF3A52" w:rsidRPr="009B492A" w:rsidRDefault="00EF3A52" w:rsidP="00EF3A52">
      <w:pPr>
        <w:pStyle w:val="Prrafodelista"/>
        <w:rPr>
          <w:rFonts w:ascii="ITC Avant Garde" w:hAnsi="ITC Avant Garde"/>
        </w:rPr>
      </w:pPr>
    </w:p>
    <w:p w14:paraId="01BE55E4" w14:textId="07C54D49" w:rsidR="00EF3A52" w:rsidRPr="00994FDC" w:rsidRDefault="003C37D6" w:rsidP="00EF3A5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Prevención a los Interesados</w:t>
      </w:r>
      <w:r w:rsidR="00EF3A52" w:rsidRPr="00772412">
        <w:rPr>
          <w:rFonts w:ascii="ITC Avant Garde" w:hAnsi="ITC Avant Garde"/>
        </w:rPr>
        <w:t xml:space="preserve"> </w:t>
      </w:r>
      <w:r w:rsidR="00EF3A52" w:rsidRPr="004043DB">
        <w:rPr>
          <w:rFonts w:ascii="ITC Avant Garde" w:hAnsi="ITC Avant Garde"/>
        </w:rPr>
        <w:t>respecto</w:t>
      </w:r>
      <w:r w:rsidR="00EF3A52" w:rsidRPr="00772412">
        <w:rPr>
          <w:rFonts w:ascii="ITC Avant Garde" w:hAnsi="ITC Avant Garde"/>
        </w:rPr>
        <w:t xml:space="preserve"> de información y/o documentación faltante o que no hubiera cumplido con los requisitos contemplados en las Bases, </w:t>
      </w:r>
      <w:r w:rsidR="00994FDC" w:rsidRPr="00994FDC">
        <w:rPr>
          <w:rFonts w:ascii="ITC Avant Garde" w:hAnsi="ITC Avant Garde"/>
        </w:rPr>
        <w:t>el Apéndice</w:t>
      </w:r>
      <w:r w:rsidR="00EF3A52" w:rsidRPr="00994FDC">
        <w:rPr>
          <w:rFonts w:ascii="ITC Avant Garde" w:hAnsi="ITC Avant Garde"/>
        </w:rPr>
        <w:t xml:space="preserve"> A </w:t>
      </w:r>
      <w:r w:rsidR="00994FDC" w:rsidRPr="00994FDC">
        <w:rPr>
          <w:rFonts w:ascii="ITC Avant Garde" w:hAnsi="ITC Avant Garde"/>
        </w:rPr>
        <w:t>y Anexos, y el Apéndice E.</w:t>
      </w:r>
    </w:p>
    <w:p w14:paraId="727D6478" w14:textId="3579DADC" w:rsidR="003C37D6" w:rsidRPr="00994FDC" w:rsidRDefault="003C37D6" w:rsidP="003C37D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Notificación electrónica del acuerdo por el que se resuelve otorgar la Constancia de Participación o, en su caso, no otorgarla.</w:t>
      </w:r>
    </w:p>
    <w:p w14:paraId="3DF188C3" w14:textId="078182F8" w:rsidR="00EF3A52" w:rsidRPr="00994FDC" w:rsidRDefault="00EF3A52" w:rsidP="00EF3A5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Notificació</w:t>
      </w:r>
      <w:r w:rsidR="003C37D6" w:rsidRPr="00994FDC">
        <w:rPr>
          <w:rFonts w:ascii="ITC Avant Garde" w:hAnsi="ITC Avant Garde"/>
        </w:rPr>
        <w:t>n electrónica del Acta de Fallo</w:t>
      </w:r>
      <w:r w:rsidR="00880744" w:rsidRPr="00994FDC">
        <w:rPr>
          <w:rFonts w:ascii="ITC Avant Garde" w:hAnsi="ITC Avant Garde"/>
        </w:rPr>
        <w:t>, o acuerdo de determinación de Pago de Retiro</w:t>
      </w:r>
      <w:r w:rsidR="003C37D6" w:rsidRPr="00994FDC">
        <w:rPr>
          <w:rFonts w:ascii="ITC Avant Garde" w:hAnsi="ITC Avant Garde"/>
        </w:rPr>
        <w:t>.</w:t>
      </w:r>
    </w:p>
    <w:p w14:paraId="188A1BBB" w14:textId="1ABB1093" w:rsidR="003C37D6" w:rsidRPr="00994FDC" w:rsidRDefault="003C37D6" w:rsidP="00EF3A5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Cualquier otra actividad señalada en las Bases y sus Apéndices.</w:t>
      </w:r>
    </w:p>
    <w:p w14:paraId="76186F49" w14:textId="77777777" w:rsidR="00EF3A52" w:rsidRDefault="00EF3A52" w:rsidP="00EF3A52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22724A8B" w14:textId="0B7C3CA5" w:rsidR="00EF3A52" w:rsidRDefault="00EF3A52" w:rsidP="00EF3A52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5539A9">
        <w:rPr>
          <w:rFonts w:ascii="ITC Avant Garde" w:hAnsi="ITC Avant Garde"/>
        </w:rPr>
        <w:t xml:space="preserve">En caso de no hacerlo </w:t>
      </w:r>
      <w:r w:rsidRPr="003C37D6">
        <w:rPr>
          <w:rFonts w:ascii="ITC Avant Garde" w:hAnsi="ITC Avant Garde"/>
        </w:rPr>
        <w:t>dentro</w:t>
      </w:r>
      <w:r w:rsidRPr="005539A9">
        <w:rPr>
          <w:rFonts w:ascii="ITC Avant Garde" w:hAnsi="ITC Avant Garde"/>
        </w:rPr>
        <w:t xml:space="preserve"> del término establecido en el Calenda</w:t>
      </w:r>
      <w:r w:rsidR="00F32B12">
        <w:rPr>
          <w:rFonts w:ascii="ITC Avant Garde" w:hAnsi="ITC Avant Garde"/>
        </w:rPr>
        <w:t>rio de Actividades, acepto</w:t>
      </w:r>
      <w:r w:rsidRPr="005539A9">
        <w:rPr>
          <w:rFonts w:ascii="ITC Avant Garde" w:hAnsi="ITC Avant Garde"/>
        </w:rPr>
        <w:t xml:space="preserve"> que se tenga por hecha la notificación en el último día hábil que corresponda al plazo previsto para tal actividad.</w:t>
      </w:r>
    </w:p>
    <w:p w14:paraId="552DFE0D" w14:textId="10B2F307" w:rsidR="00A94EE0" w:rsidRPr="00A94EE0" w:rsidRDefault="00A94EE0" w:rsidP="00A94EE0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60781D0D" w14:textId="77777777" w:rsidR="00A94EE0" w:rsidRPr="00A94EE0" w:rsidRDefault="00A94EE0" w:rsidP="00A94EE0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A94EE0">
        <w:rPr>
          <w:rFonts w:ascii="ITC Avant Garde" w:hAnsi="ITC Avant Garde"/>
        </w:rPr>
        <w:t xml:space="preserve">En el supuesto de que por causas imputables al Instituto se encuentren imposibilitados para consultar el SER, en las fechas indicadas, lo deberán hacer del conocimiento del Instituto el mismo día o a más tardar </w:t>
      </w:r>
      <w:r w:rsidRPr="00A94EE0">
        <w:rPr>
          <w:rFonts w:ascii="ITC Avant Garde" w:hAnsi="ITC Avant Garde"/>
        </w:rPr>
        <w:lastRenderedPageBreak/>
        <w:t>dentro del día hábil siguiente a aquél en que ocurra dicho impedimento, lo que no podrá extenderse más allá del plazo indicado en el Calendario de Actividades para la realización de la actividad correspondiente.</w:t>
      </w:r>
    </w:p>
    <w:p w14:paraId="15A27643" w14:textId="77777777" w:rsidR="00EF3A52" w:rsidRDefault="00EF3A52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149FB1EC" w14:textId="01D3F39A" w:rsidR="00EF3A52" w:rsidRPr="00994FDC" w:rsidRDefault="00F32B1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Acepto</w:t>
      </w:r>
      <w:r w:rsidR="00EF3A52" w:rsidRPr="00A90099">
        <w:rPr>
          <w:rFonts w:ascii="ITC Avant Garde" w:hAnsi="ITC Avant Garde"/>
        </w:rPr>
        <w:t xml:space="preserve"> utilizar la </w:t>
      </w:r>
      <w:r w:rsidR="00EF3A52">
        <w:rPr>
          <w:rFonts w:ascii="ITC Avant Garde" w:hAnsi="ITC Avant Garde"/>
        </w:rPr>
        <w:t>e.firma</w:t>
      </w:r>
      <w:r w:rsidR="00EF3A52" w:rsidRPr="00A90099">
        <w:rPr>
          <w:rFonts w:ascii="ITC Avant Garde" w:hAnsi="ITC Avant Garde"/>
        </w:rPr>
        <w:t xml:space="preserve"> para</w:t>
      </w:r>
      <w:r w:rsidR="00EF3A52" w:rsidRPr="00A90099" w:rsidDel="00571BCC">
        <w:rPr>
          <w:rFonts w:ascii="ITC Avant Garde" w:hAnsi="ITC Avant Garde"/>
        </w:rPr>
        <w:t xml:space="preserve"> </w:t>
      </w:r>
      <w:r w:rsidR="003C37D6" w:rsidRPr="00994FDC">
        <w:rPr>
          <w:rFonts w:ascii="ITC Avant Garde" w:hAnsi="ITC Avant Garde"/>
        </w:rPr>
        <w:t xml:space="preserve">firmar electrónicamente </w:t>
      </w:r>
      <w:r w:rsidR="00EF3A52" w:rsidRPr="00994FDC">
        <w:rPr>
          <w:rFonts w:ascii="ITC Avant Garde" w:hAnsi="ITC Avant Garde"/>
        </w:rPr>
        <w:t>los documentos e inform</w:t>
      </w:r>
      <w:r w:rsidRPr="00994FDC">
        <w:rPr>
          <w:rFonts w:ascii="ITC Avant Garde" w:hAnsi="ITC Avant Garde"/>
        </w:rPr>
        <w:t>ación que deba presentar el suscrito</w:t>
      </w:r>
      <w:r w:rsidR="00EF3A52" w:rsidRPr="00994FDC">
        <w:rPr>
          <w:rFonts w:ascii="ITC Avant Garde" w:hAnsi="ITC Avant Garde"/>
        </w:rPr>
        <w:t xml:space="preserve"> a través del </w:t>
      </w:r>
      <w:r w:rsidR="00545451" w:rsidRPr="00994FDC">
        <w:rPr>
          <w:rFonts w:ascii="ITC Avant Garde" w:hAnsi="ITC Avant Garde"/>
        </w:rPr>
        <w:t>SER</w:t>
      </w:r>
      <w:r w:rsidR="00EF3A52" w:rsidRPr="00994FDC">
        <w:rPr>
          <w:rFonts w:ascii="ITC Avant Garde" w:hAnsi="ITC Avant Garde"/>
        </w:rPr>
        <w:t>, conforme a lo previsto en las Bases, sus Apéndices y Anexos.</w:t>
      </w:r>
    </w:p>
    <w:p w14:paraId="4D796C72" w14:textId="77777777" w:rsidR="00EF3A52" w:rsidRPr="00994FDC" w:rsidRDefault="00EF3A52" w:rsidP="00EF3A52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464236B8" w14:textId="0A1CEC7A" w:rsidR="00EF3A52" w:rsidRPr="00994FDC" w:rsidRDefault="00F32B1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Acepto</w:t>
      </w:r>
      <w:r w:rsidR="00EF3A52" w:rsidRPr="00994FDC">
        <w:rPr>
          <w:rFonts w:ascii="ITC Avant Garde" w:hAnsi="ITC Avant Garde"/>
        </w:rPr>
        <w:t xml:space="preserve"> que se tendrán por no presentados la información y documentos a que se refieren los Apéndices A y su Anexos,</w:t>
      </w:r>
      <w:r w:rsidR="00994FDC">
        <w:rPr>
          <w:rFonts w:ascii="ITC Avant Garde" w:hAnsi="ITC Avant Garde"/>
        </w:rPr>
        <w:t xml:space="preserve"> y el Apéndice E,</w:t>
      </w:r>
      <w:r w:rsidR="00EF3A52" w:rsidRPr="00994FDC">
        <w:rPr>
          <w:rFonts w:ascii="ITC Avant Garde" w:hAnsi="ITC Avant Garde"/>
        </w:rPr>
        <w:t xml:space="preserve"> cuando </w:t>
      </w:r>
      <w:r w:rsidR="003C37D6" w:rsidRPr="00994FDC">
        <w:rPr>
          <w:rFonts w:ascii="ITC Avant Garde" w:hAnsi="ITC Avant Garde"/>
        </w:rPr>
        <w:t>la presentación</w:t>
      </w:r>
      <w:r w:rsidR="005B7186" w:rsidRPr="00994FDC">
        <w:rPr>
          <w:rFonts w:ascii="ITC Avant Garde" w:hAnsi="ITC Avant Garde"/>
        </w:rPr>
        <w:t xml:space="preserve"> de información y </w:t>
      </w:r>
      <w:r w:rsidR="003C37D6" w:rsidRPr="00994FDC">
        <w:rPr>
          <w:rFonts w:ascii="ITC Avant Garde" w:hAnsi="ITC Avant Garde"/>
        </w:rPr>
        <w:t>documentación</w:t>
      </w:r>
      <w:r w:rsidR="005B7186" w:rsidRPr="00994FDC">
        <w:rPr>
          <w:rFonts w:ascii="ITC Avant Garde" w:hAnsi="ITC Avant Garde"/>
        </w:rPr>
        <w:t xml:space="preserve"> </w:t>
      </w:r>
      <w:r w:rsidR="00EF3A52" w:rsidRPr="00994FDC">
        <w:rPr>
          <w:rFonts w:ascii="ITC Avant Garde" w:hAnsi="ITC Avant Garde"/>
        </w:rPr>
        <w:t xml:space="preserve">no sean </w:t>
      </w:r>
      <w:r w:rsidR="003C37D6" w:rsidRPr="00994FDC">
        <w:rPr>
          <w:rFonts w:ascii="ITC Avant Garde" w:hAnsi="ITC Avant Garde"/>
        </w:rPr>
        <w:t>firmados electrónicamente</w:t>
      </w:r>
      <w:r w:rsidR="00EF3A52" w:rsidRPr="00994FDC">
        <w:rPr>
          <w:rFonts w:ascii="ITC Avant Garde" w:hAnsi="ITC Avant Garde"/>
        </w:rPr>
        <w:t xml:space="preserve"> a través del uso de la e.firma, conforme a lo previsto en las Bases, sus Apéndices y Anexos.</w:t>
      </w:r>
    </w:p>
    <w:p w14:paraId="7539FA7F" w14:textId="77777777" w:rsidR="00EF3A52" w:rsidRPr="00994FDC" w:rsidRDefault="00EF3A52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4C4BC92E" w14:textId="471D15E3" w:rsidR="00EF3A52" w:rsidRPr="00994FDC" w:rsidRDefault="00F32B1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Reconozco</w:t>
      </w:r>
      <w:r w:rsidR="00EF3A52" w:rsidRPr="00994FDC">
        <w:rPr>
          <w:rFonts w:ascii="ITC Avant Garde" w:hAnsi="ITC Avant Garde"/>
        </w:rPr>
        <w:t xml:space="preserve"> desde el día de hoy como propia, veraz y auténtica la información que en lo sucesivo </w:t>
      </w:r>
      <w:r w:rsidR="003C37D6" w:rsidRPr="00994FDC">
        <w:rPr>
          <w:rFonts w:ascii="ITC Avant Garde" w:hAnsi="ITC Avant Garde"/>
        </w:rPr>
        <w:t>se presente</w:t>
      </w:r>
      <w:r w:rsidR="00EF3A52" w:rsidRPr="00994FDC">
        <w:rPr>
          <w:rFonts w:ascii="ITC Avant Garde" w:hAnsi="ITC Avant Garde"/>
        </w:rPr>
        <w:t xml:space="preserve"> a través del </w:t>
      </w:r>
      <w:r w:rsidR="00545451" w:rsidRPr="00994FDC">
        <w:rPr>
          <w:rFonts w:ascii="ITC Avant Garde" w:hAnsi="ITC Avant Garde"/>
        </w:rPr>
        <w:t>SER</w:t>
      </w:r>
      <w:r w:rsidR="00EF3A52" w:rsidRPr="00994FDC">
        <w:rPr>
          <w:rFonts w:ascii="ITC Avant Garde" w:hAnsi="ITC Avant Garde"/>
        </w:rPr>
        <w:t>.</w:t>
      </w:r>
    </w:p>
    <w:p w14:paraId="1271CB0C" w14:textId="77777777" w:rsidR="00EF3A52" w:rsidRPr="00994FDC" w:rsidRDefault="00EF3A52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32873CF7" w14:textId="524D0A27" w:rsidR="00EF3A52" w:rsidRPr="00994FDC" w:rsidRDefault="00F32B1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Admito</w:t>
      </w:r>
      <w:r w:rsidR="00EF3A52" w:rsidRPr="00994FDC">
        <w:rPr>
          <w:rFonts w:ascii="ITC Avant Garde" w:hAnsi="ITC Avant Garde"/>
        </w:rPr>
        <w:t xml:space="preserve"> que se tendrán por no presentados la información y documentos a que se refieren </w:t>
      </w:r>
      <w:r w:rsidR="003C37D6" w:rsidRPr="00994FDC">
        <w:rPr>
          <w:rFonts w:ascii="ITC Avant Garde" w:hAnsi="ITC Avant Garde"/>
        </w:rPr>
        <w:t>el</w:t>
      </w:r>
      <w:r w:rsidR="00EF3A52" w:rsidRPr="00994FDC">
        <w:rPr>
          <w:rFonts w:ascii="ITC Avant Garde" w:hAnsi="ITC Avant Garde"/>
        </w:rPr>
        <w:t xml:space="preserve"> Apéndice A y </w:t>
      </w:r>
      <w:r w:rsidR="003C37D6" w:rsidRPr="00994FDC">
        <w:rPr>
          <w:rFonts w:ascii="ITC Avant Garde" w:hAnsi="ITC Avant Garde"/>
        </w:rPr>
        <w:t xml:space="preserve">el Apéndice </w:t>
      </w:r>
      <w:r w:rsidR="00EF3A52" w:rsidRPr="00994FDC">
        <w:rPr>
          <w:rFonts w:ascii="ITC Avant Garde" w:hAnsi="ITC Avant Garde"/>
        </w:rPr>
        <w:t>E, cuando contenga virus informáticos o no puedan abrirse por cualquier causa motivada por problemas técnicos imputables a mis programas o equipo de cómputo.</w:t>
      </w:r>
    </w:p>
    <w:p w14:paraId="093A8CA7" w14:textId="77777777" w:rsidR="00EF3A52" w:rsidRPr="00994FDC" w:rsidRDefault="00EF3A52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263289A2" w14:textId="455EFC20" w:rsidR="00EF3A52" w:rsidRPr="00994FDC" w:rsidRDefault="00F32B12" w:rsidP="00EF3A5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994FDC">
        <w:rPr>
          <w:rFonts w:ascii="ITC Avant Garde" w:hAnsi="ITC Avant Garde"/>
        </w:rPr>
        <w:t>Acepto</w:t>
      </w:r>
      <w:r w:rsidR="00EF3A52" w:rsidRPr="00994FDC">
        <w:rPr>
          <w:rFonts w:ascii="ITC Avant Garde" w:hAnsi="ITC Avant Garde"/>
        </w:rPr>
        <w:t xml:space="preserve"> la responsabilidad por el uso de la e.firma </w:t>
      </w:r>
      <w:r w:rsidR="00880744" w:rsidRPr="00994FDC">
        <w:rPr>
          <w:rFonts w:ascii="ITC Avant Garde" w:hAnsi="ITC Avant Garde"/>
        </w:rPr>
        <w:t xml:space="preserve">asociada a la participación </w:t>
      </w:r>
      <w:r w:rsidRPr="00994FDC">
        <w:rPr>
          <w:rFonts w:ascii="ITC Avant Garde" w:hAnsi="ITC Avant Garde"/>
        </w:rPr>
        <w:t>del suscrito como</w:t>
      </w:r>
      <w:r w:rsidR="00880744" w:rsidRPr="00994FDC">
        <w:rPr>
          <w:rFonts w:ascii="ITC Avant Garde" w:hAnsi="ITC Avant Garde"/>
        </w:rPr>
        <w:t xml:space="preserve"> </w:t>
      </w:r>
      <w:r w:rsidR="00EF3A52" w:rsidRPr="00994FDC">
        <w:rPr>
          <w:rFonts w:ascii="ITC Avant Garde" w:hAnsi="ITC Avant Garde"/>
        </w:rPr>
        <w:t>Interesado/Participante</w:t>
      </w:r>
      <w:r w:rsidR="003C37D6" w:rsidRPr="00994FDC">
        <w:rPr>
          <w:rFonts w:ascii="ITC Avant Garde" w:hAnsi="ITC Avant Garde"/>
        </w:rPr>
        <w:t>/Participante Ganador</w:t>
      </w:r>
      <w:r w:rsidR="00880744" w:rsidRPr="00994FDC">
        <w:rPr>
          <w:rFonts w:ascii="ITC Avant Garde" w:hAnsi="ITC Avant Garde"/>
        </w:rPr>
        <w:t xml:space="preserve"> en la Licitación</w:t>
      </w:r>
      <w:r w:rsidR="00EF3A52" w:rsidRPr="00994FDC">
        <w:rPr>
          <w:rFonts w:ascii="ITC Avant Garde" w:hAnsi="ITC Avant Garde"/>
        </w:rPr>
        <w:t xml:space="preserve">, </w:t>
      </w:r>
      <w:r w:rsidRPr="00994FDC">
        <w:rPr>
          <w:rFonts w:ascii="ITC Avant Garde" w:hAnsi="ITC Avant Garde"/>
        </w:rPr>
        <w:t>la</w:t>
      </w:r>
      <w:r w:rsidR="00EF3A52" w:rsidRPr="00994FDC">
        <w:rPr>
          <w:rFonts w:ascii="ITC Avant Garde" w:hAnsi="ITC Avant Garde"/>
        </w:rPr>
        <w:t xml:space="preserve"> dirección de correo electrónico</w:t>
      </w:r>
      <w:r w:rsidRPr="00994FDC">
        <w:rPr>
          <w:rFonts w:ascii="ITC Avant Garde" w:hAnsi="ITC Avant Garde"/>
        </w:rPr>
        <w:t xml:space="preserve"> proporcionada en este Apéndice</w:t>
      </w:r>
      <w:r w:rsidR="00EF3A52" w:rsidRPr="00994FDC">
        <w:rPr>
          <w:rFonts w:ascii="ITC Avant Garde" w:hAnsi="ITC Avant Garde"/>
        </w:rPr>
        <w:t>, así como de</w:t>
      </w:r>
      <w:r w:rsidRPr="00994FDC">
        <w:rPr>
          <w:rFonts w:ascii="ITC Avant Garde" w:hAnsi="ITC Avant Garde"/>
        </w:rPr>
        <w:t>l</w:t>
      </w:r>
      <w:r w:rsidR="00EF3A52" w:rsidRPr="00994FDC">
        <w:rPr>
          <w:rFonts w:ascii="ITC Avant Garde" w:hAnsi="ITC Avant Garde"/>
        </w:rPr>
        <w:t xml:space="preserve"> usuario y contraseña del </w:t>
      </w:r>
      <w:r w:rsidR="00545451" w:rsidRPr="00994FDC">
        <w:rPr>
          <w:rFonts w:ascii="ITC Avant Garde" w:hAnsi="ITC Avant Garde"/>
        </w:rPr>
        <w:t>SER</w:t>
      </w:r>
      <w:r w:rsidRPr="00994FDC">
        <w:rPr>
          <w:rFonts w:ascii="ITC Avant Garde" w:hAnsi="ITC Avant Garde"/>
        </w:rPr>
        <w:t xml:space="preserve"> que me fueron proporcionados</w:t>
      </w:r>
      <w:r w:rsidR="00EF3A52" w:rsidRPr="00994FDC">
        <w:rPr>
          <w:rFonts w:ascii="ITC Avant Garde" w:hAnsi="ITC Avant Garde"/>
        </w:rPr>
        <w:t>, por lo que el uso por persona distinta queda bajo mi exclusiva responsabilidad. En cualq</w:t>
      </w:r>
      <w:r w:rsidRPr="00994FDC">
        <w:rPr>
          <w:rFonts w:ascii="ITC Avant Garde" w:hAnsi="ITC Avant Garde"/>
        </w:rPr>
        <w:t>uier circunstancia, acepto</w:t>
      </w:r>
      <w:r w:rsidR="00EF3A52" w:rsidRPr="00994FDC">
        <w:rPr>
          <w:rFonts w:ascii="ITC Avant Garde" w:hAnsi="ITC Avant Garde"/>
        </w:rPr>
        <w:t xml:space="preserve"> como propio cualquier acto realizado </w:t>
      </w:r>
      <w:r w:rsidR="00EF3A52" w:rsidRPr="00994FDC" w:rsidDel="00061496">
        <w:rPr>
          <w:rFonts w:ascii="ITC Avant Garde" w:hAnsi="ITC Avant Garde"/>
        </w:rPr>
        <w:t xml:space="preserve">a </w:t>
      </w:r>
      <w:r w:rsidR="00EF3A52" w:rsidRPr="00994FDC">
        <w:rPr>
          <w:rFonts w:ascii="ITC Avant Garde" w:hAnsi="ITC Avant Garde"/>
        </w:rPr>
        <w:t xml:space="preserve">través del </w:t>
      </w:r>
      <w:r w:rsidR="00545451" w:rsidRPr="00994FDC">
        <w:rPr>
          <w:rFonts w:ascii="ITC Avant Garde" w:hAnsi="ITC Avant Garde"/>
        </w:rPr>
        <w:t>SER</w:t>
      </w:r>
      <w:r w:rsidR="00EF3A52" w:rsidRPr="00994FDC">
        <w:rPr>
          <w:rFonts w:ascii="ITC Avant Garde" w:hAnsi="ITC Avant Garde"/>
        </w:rPr>
        <w:t>, mediante el uso de estos elementos.</w:t>
      </w:r>
    </w:p>
    <w:p w14:paraId="2849E1A3" w14:textId="46777208" w:rsidR="00F2438E" w:rsidRPr="00994FDC" w:rsidRDefault="00F2438E" w:rsidP="00EF3A52">
      <w:pPr>
        <w:spacing w:after="0" w:line="240" w:lineRule="auto"/>
        <w:jc w:val="both"/>
        <w:rPr>
          <w:rFonts w:ascii="ITC Avant Garde" w:hAnsi="ITC Avant Garde"/>
        </w:rPr>
      </w:pPr>
    </w:p>
    <w:p w14:paraId="41ACD587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34881D50" w:rsidR="007179EC" w:rsidRDefault="004D6E1D" w:rsidP="002C0BA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755148" w:rsidRPr="007F76F9">
        <w:rPr>
          <w:rFonts w:ascii="ITC Avant Garde" w:hAnsi="ITC Avant Garde"/>
        </w:rPr>
        <w:t xml:space="preserve">Nombre y firma del </w:t>
      </w:r>
      <w:r w:rsidR="00755148">
        <w:rPr>
          <w:rFonts w:ascii="ITC Avant Garde" w:hAnsi="ITC Avant Garde"/>
        </w:rPr>
        <w:t>I</w:t>
      </w:r>
      <w:r w:rsidR="00755148" w:rsidRPr="007F76F9">
        <w:rPr>
          <w:rFonts w:ascii="ITC Avant Garde" w:hAnsi="ITC Avant Garde"/>
        </w:rPr>
        <w:t xml:space="preserve">nteresado o </w:t>
      </w:r>
      <w:r w:rsidR="00755148" w:rsidRPr="00AA70AF">
        <w:rPr>
          <w:rFonts w:ascii="ITC Avant Garde" w:hAnsi="ITC Avant Garde"/>
        </w:rPr>
        <w:t>del</w:t>
      </w:r>
      <w:r w:rsidR="007B3539">
        <w:rPr>
          <w:rFonts w:ascii="ITC Avant Garde" w:hAnsi="ITC Avant Garde"/>
        </w:rPr>
        <w:t>[</w:t>
      </w:r>
      <w:r w:rsidR="00755148">
        <w:rPr>
          <w:rFonts w:ascii="ITC Avant Garde" w:hAnsi="ITC Avant Garde"/>
        </w:rPr>
        <w:t>de los</w:t>
      </w:r>
      <w:r w:rsidR="007B3539">
        <w:rPr>
          <w:rFonts w:ascii="ITC Avant Garde" w:hAnsi="ITC Avant Garde"/>
        </w:rPr>
        <w:t>]</w:t>
      </w:r>
      <w:r w:rsidR="00755148" w:rsidRPr="00AA70AF">
        <w:rPr>
          <w:rFonts w:ascii="ITC Avant Garde" w:hAnsi="ITC Avant Garde"/>
        </w:rPr>
        <w:t xml:space="preserve"> representante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s</w:t>
      </w:r>
      <w:r w:rsidR="00755148">
        <w:rPr>
          <w:rFonts w:ascii="ITC Avant Garde" w:hAnsi="ITC Avant Garde"/>
        </w:rPr>
        <w:t>]</w:t>
      </w:r>
      <w:r w:rsidR="00755148" w:rsidRPr="00AA70AF">
        <w:rPr>
          <w:rFonts w:ascii="ITC Avant Garde" w:hAnsi="ITC Avant Garde"/>
        </w:rPr>
        <w:t xml:space="preserve"> </w:t>
      </w:r>
      <w:r w:rsidR="00755148">
        <w:rPr>
          <w:rFonts w:ascii="ITC Avant Garde" w:hAnsi="ITC Avant Garde"/>
        </w:rPr>
        <w:t>común</w:t>
      </w:r>
      <w:r w:rsidR="007B3539">
        <w:rPr>
          <w:rFonts w:ascii="ITC Avant Garde" w:hAnsi="ITC Avant Garde"/>
        </w:rPr>
        <w:t>[</w:t>
      </w:r>
      <w:r w:rsidR="00755148">
        <w:rPr>
          <w:rFonts w:ascii="ITC Avant Garde" w:hAnsi="ITC Avant Garde"/>
        </w:rPr>
        <w:t>es</w:t>
      </w:r>
      <w:r w:rsidR="007B3539">
        <w:rPr>
          <w:rFonts w:ascii="ITC Avant Garde" w:hAnsi="ITC Avant Garde"/>
        </w:rPr>
        <w:t>]</w:t>
      </w:r>
      <w:r w:rsidR="00755148">
        <w:rPr>
          <w:rFonts w:ascii="ITC Avant Garde" w:hAnsi="ITC Avant Garde"/>
        </w:rPr>
        <w:t xml:space="preserve"> del Consorcio</w:t>
      </w:r>
      <w:r w:rsidR="00F32B12">
        <w:rPr>
          <w:rFonts w:ascii="ITC Avant Garde" w:hAnsi="ITC Avant Garde"/>
        </w:rPr>
        <w:t>,</w:t>
      </w:r>
      <w:r w:rsidR="00755148">
        <w:rPr>
          <w:rFonts w:ascii="ITC Avant Garde" w:hAnsi="ITC Avant Garde"/>
        </w:rPr>
        <w:t xml:space="preserve"> y/o su</w:t>
      </w:r>
      <w:r w:rsidR="007B3539">
        <w:rPr>
          <w:rFonts w:ascii="ITC Avant Garde" w:hAnsi="ITC Avant Garde"/>
        </w:rPr>
        <w:t>[</w:t>
      </w:r>
      <w:r w:rsidR="00755148">
        <w:rPr>
          <w:rFonts w:ascii="ITC Avant Garde" w:hAnsi="ITC Avant Garde"/>
        </w:rPr>
        <w:t>s</w:t>
      </w:r>
      <w:r w:rsidR="007B3539">
        <w:rPr>
          <w:rFonts w:ascii="ITC Avant Garde" w:hAnsi="ITC Avant Garde"/>
        </w:rPr>
        <w:t>]</w:t>
      </w:r>
      <w:r w:rsidR="00755148">
        <w:rPr>
          <w:rFonts w:ascii="ITC Avant Garde" w:hAnsi="ITC Avant Garde"/>
        </w:rPr>
        <w:t xml:space="preserve"> representante</w:t>
      </w:r>
      <w:r w:rsidR="007B3539">
        <w:rPr>
          <w:rFonts w:ascii="ITC Avant Garde" w:hAnsi="ITC Avant Garde"/>
        </w:rPr>
        <w:t>[</w:t>
      </w:r>
      <w:r w:rsidR="00755148">
        <w:rPr>
          <w:rFonts w:ascii="ITC Avant Garde" w:hAnsi="ITC Avant Garde"/>
        </w:rPr>
        <w:t>s</w:t>
      </w:r>
      <w:r w:rsidR="007B3539">
        <w:rPr>
          <w:rFonts w:ascii="ITC Avant Garde" w:hAnsi="ITC Avant Garde"/>
        </w:rPr>
        <w:t>]</w:t>
      </w:r>
      <w:r w:rsidR="00755148">
        <w:rPr>
          <w:rFonts w:ascii="ITC Avant Garde" w:hAnsi="ITC Avant Garde"/>
        </w:rPr>
        <w:t xml:space="preserve"> </w:t>
      </w:r>
      <w:r w:rsidR="00755148" w:rsidRPr="00AA70AF">
        <w:rPr>
          <w:rFonts w:ascii="ITC Avant Garde" w:hAnsi="ITC Avant Garde"/>
        </w:rPr>
        <w:t>legal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es</w:t>
      </w:r>
      <w:r w:rsidR="00755148">
        <w:rPr>
          <w:rFonts w:ascii="ITC Avant Garde" w:hAnsi="ITC Avant Garde"/>
        </w:rPr>
        <w:t>]</w:t>
      </w:r>
      <w:r>
        <w:rPr>
          <w:rFonts w:ascii="ITC Avant Garde" w:hAnsi="ITC Avant Garde"/>
        </w:rPr>
        <w:t>)</w:t>
      </w:r>
    </w:p>
    <w:p w14:paraId="64D94A52" w14:textId="1A6CAD8F" w:rsidR="008D2FBC" w:rsidRDefault="008D2FBC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564B0FC7" w14:textId="3B56DE65" w:rsidR="008D2FBC" w:rsidRDefault="008D2FBC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0E9E8BD5" w14:textId="09DF1D0F" w:rsidR="008D2FBC" w:rsidRDefault="008D2FBC" w:rsidP="008D2FBC">
      <w:pPr>
        <w:spacing w:after="0" w:line="240" w:lineRule="auto"/>
        <w:jc w:val="both"/>
        <w:rPr>
          <w:rFonts w:ascii="ITC Avant Garde" w:hAnsi="ITC Avant Garde"/>
        </w:rPr>
      </w:pPr>
    </w:p>
    <w:p w14:paraId="2A2E6DDF" w14:textId="77777777" w:rsidR="00A94EE0" w:rsidRDefault="00A94EE0" w:rsidP="008D2FBC">
      <w:pPr>
        <w:pBdr>
          <w:bottom w:val="single" w:sz="12" w:space="1" w:color="auto"/>
        </w:pBd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br w:type="page"/>
      </w:r>
    </w:p>
    <w:p w14:paraId="79A6D7E2" w14:textId="606C1C9D" w:rsidR="00A94EE0" w:rsidRDefault="00A94EE0" w:rsidP="008D2FBC">
      <w:pPr>
        <w:pBdr>
          <w:bottom w:val="single" w:sz="6" w:space="1" w:color="auto"/>
        </w:pBd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75BE63CE" w14:textId="2FFF8BE7" w:rsidR="008D2FBC" w:rsidRPr="008D2FBC" w:rsidRDefault="008D2FBC" w:rsidP="008D2FBC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8D2FBC">
        <w:rPr>
          <w:rFonts w:ascii="ITC Avant Garde" w:hAnsi="ITC Avant Garde"/>
          <w:sz w:val="20"/>
          <w:szCs w:val="20"/>
        </w:rPr>
        <w:t>La siguiente información es parte del presente Anexo y tiene como finalidad establecer los términos para el uso de la e.firma y de medios electrónicos en la Licitación, en lo que corresponde al uso del SER y la presentación de documentación por parte de los Interesados/Participantes y su autentificación, así como en las notificaciones que realizará el Instituto a los Interesados/Participantes.</w:t>
      </w:r>
    </w:p>
    <w:p w14:paraId="2407BF7D" w14:textId="77777777" w:rsidR="008D2FBC" w:rsidRPr="008D2FBC" w:rsidRDefault="008D2FBC" w:rsidP="008D2FBC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5849D661" w14:textId="77777777" w:rsidR="008D2FBC" w:rsidRPr="008D2FBC" w:rsidRDefault="008D2FBC" w:rsidP="008D2FB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8D2FBC">
        <w:rPr>
          <w:rFonts w:ascii="ITC Avant Garde" w:hAnsi="ITC Avant Garde"/>
          <w:sz w:val="20"/>
          <w:szCs w:val="20"/>
        </w:rPr>
        <w:t>Uso de la e.firma</w:t>
      </w:r>
    </w:p>
    <w:p w14:paraId="23B23B61" w14:textId="77777777" w:rsidR="008D2FBC" w:rsidRPr="008D2FBC" w:rsidRDefault="008D2FBC" w:rsidP="008D2FBC">
      <w:pPr>
        <w:spacing w:after="0" w:line="240" w:lineRule="auto"/>
        <w:jc w:val="both"/>
        <w:rPr>
          <w:sz w:val="20"/>
          <w:szCs w:val="20"/>
        </w:rPr>
      </w:pPr>
    </w:p>
    <w:p w14:paraId="079CC08C" w14:textId="0A6BCD44" w:rsidR="008D2FBC" w:rsidRPr="008D2FBC" w:rsidRDefault="008D2FBC" w:rsidP="008D2FBC">
      <w:pPr>
        <w:spacing w:after="0" w:line="240" w:lineRule="auto"/>
        <w:jc w:val="both"/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</w:pPr>
      <w:r w:rsidRPr="008D2FB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 xml:space="preserve">Los Interesados/Participantes deberán presentar la información y documentación que se requiera conforme a las Bases, sus Apéndices y Anexos, a través del SER, debiendo autenticar cuando así haya quedado establecido, su contenido y veracidad a través del uso de la e.firma, por ejemplo, tratándose de la presentación de la Información y documentación prevista en </w:t>
      </w:r>
      <w:r w:rsidR="00994FD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>el</w:t>
      </w:r>
      <w:r w:rsidRPr="008D2FB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 xml:space="preserve"> Apéndice A y sus Anexos</w:t>
      </w:r>
      <w:r w:rsidR="00994FD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>, y Apénidce E</w:t>
      </w:r>
      <w:r w:rsidRPr="008D2FB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 xml:space="preserve">; o la </w:t>
      </w:r>
      <w:r w:rsidRPr="008D2FBC">
        <w:rPr>
          <w:rFonts w:ascii="ITC Avant Garde" w:hAnsi="ITC Avant Garde"/>
          <w:sz w:val="20"/>
          <w:szCs w:val="20"/>
        </w:rPr>
        <w:t xml:space="preserve">información y/o documentación faltante o que no hubiera cumplido con los requisitos contemplados en las Bases, los Apéndices y </w:t>
      </w:r>
      <w:r w:rsidR="00994FDC">
        <w:rPr>
          <w:rFonts w:ascii="ITC Avant Garde" w:hAnsi="ITC Avant Garde"/>
          <w:sz w:val="20"/>
          <w:szCs w:val="20"/>
        </w:rPr>
        <w:t xml:space="preserve">sus </w:t>
      </w:r>
      <w:r w:rsidRPr="008D2FBC">
        <w:rPr>
          <w:rFonts w:ascii="ITC Avant Garde" w:hAnsi="ITC Avant Garde"/>
          <w:sz w:val="20"/>
          <w:szCs w:val="20"/>
        </w:rPr>
        <w:t>Anexos.</w:t>
      </w:r>
    </w:p>
    <w:p w14:paraId="23937934" w14:textId="77777777" w:rsidR="008D2FBC" w:rsidRPr="008D2FBC" w:rsidRDefault="008D2FBC" w:rsidP="008D2FBC">
      <w:pPr>
        <w:spacing w:after="0" w:line="240" w:lineRule="auto"/>
        <w:jc w:val="both"/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</w:pPr>
    </w:p>
    <w:p w14:paraId="6B9D7829" w14:textId="77777777" w:rsidR="008D2FBC" w:rsidRPr="008D2FBC" w:rsidRDefault="008D2FBC" w:rsidP="008D2F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ITC Avant Garde" w:hAnsi="ITC Avant Garde"/>
          <w:sz w:val="20"/>
          <w:szCs w:val="20"/>
        </w:rPr>
      </w:pPr>
      <w:r w:rsidRPr="008D2FBC">
        <w:rPr>
          <w:rFonts w:ascii="ITC Avant Garde" w:hAnsi="ITC Avant Garde"/>
          <w:sz w:val="20"/>
          <w:szCs w:val="20"/>
        </w:rPr>
        <w:t>Para tal efecto, la validación de evidencias digitales, la verificación de certificados digitales de personas físicas y morales y los sellos de tiempo relacionados</w:t>
      </w:r>
      <w:r w:rsidRPr="008D2FBC">
        <w:rPr>
          <w:rFonts w:ascii="ITC Avant Garde" w:hAnsi="ITC Avant Garde" w:cs="Arial"/>
          <w:sz w:val="20"/>
          <w:szCs w:val="20"/>
        </w:rPr>
        <w:t xml:space="preserve"> con el uso de la e.firma</w:t>
      </w:r>
      <w:r w:rsidRPr="008D2FBC">
        <w:rPr>
          <w:rFonts w:ascii="ITC Avant Garde" w:hAnsi="ITC Avant Garde" w:cs="Arial"/>
          <w:b/>
          <w:sz w:val="20"/>
          <w:szCs w:val="20"/>
        </w:rPr>
        <w:t xml:space="preserve"> </w:t>
      </w:r>
      <w:r w:rsidRPr="008D2FBC">
        <w:rPr>
          <w:rFonts w:ascii="ITC Avant Garde" w:hAnsi="ITC Avant Garde" w:cs="Arial"/>
          <w:sz w:val="20"/>
          <w:szCs w:val="20"/>
        </w:rPr>
        <w:t>en las transacciones relacionadas con la gestión del Instituto en el desarrollo de</w:t>
      </w:r>
      <w:bookmarkStart w:id="0" w:name="_GoBack"/>
      <w:bookmarkEnd w:id="0"/>
      <w:r w:rsidRPr="008D2FBC">
        <w:rPr>
          <w:rFonts w:ascii="ITC Avant Garde" w:hAnsi="ITC Avant Garde" w:cs="Arial"/>
          <w:sz w:val="20"/>
          <w:szCs w:val="20"/>
        </w:rPr>
        <w:t xml:space="preserve"> la presente Licitación, se realizarán conforme a lo previsto en las guías, manuales y demás documentos aplicables emitidos por el SAT</w:t>
      </w:r>
      <w:r w:rsidRPr="008D2FBC">
        <w:rPr>
          <w:rFonts w:ascii="ITC Avant Garde" w:hAnsi="ITC Avant Garde"/>
          <w:sz w:val="20"/>
          <w:szCs w:val="20"/>
        </w:rPr>
        <w:t>.</w:t>
      </w:r>
    </w:p>
    <w:p w14:paraId="1317A68C" w14:textId="77777777" w:rsidR="008D2FBC" w:rsidRPr="008D2FBC" w:rsidRDefault="008D2FBC" w:rsidP="008D2FBC">
      <w:pPr>
        <w:spacing w:after="0" w:line="240" w:lineRule="auto"/>
        <w:jc w:val="both"/>
        <w:rPr>
          <w:sz w:val="20"/>
          <w:szCs w:val="20"/>
        </w:rPr>
      </w:pPr>
    </w:p>
    <w:p w14:paraId="0D5D00D6" w14:textId="77777777" w:rsidR="008D2FBC" w:rsidRPr="008D2FBC" w:rsidRDefault="008D2FBC" w:rsidP="008D2F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ITC Avant Garde" w:hAnsi="ITC Avant Garde"/>
          <w:sz w:val="20"/>
          <w:szCs w:val="20"/>
        </w:rPr>
      </w:pPr>
      <w:r w:rsidRPr="008D2FBC">
        <w:rPr>
          <w:rFonts w:ascii="ITC Avant Garde" w:hAnsi="ITC Avant Garde"/>
          <w:sz w:val="20"/>
          <w:szCs w:val="20"/>
        </w:rPr>
        <w:t>El uso de la e.firma del Interesado/Participante, de la dirección de correo electrónico del Interesado/Participante, así como del usuario y contraseña del SER y SEPRO que le fueron otorgados por el Instituto será responsabilidad absoluta y exclusiva del Interesado/Participante, por lo que se exime al Instituto que cualquier uso o abuso por persona distinta a éste, incluyendo cualquier acto realizado mediante su empleo, tales como la presentación de información o documentación,  su modificación o la presentación de Ofertas, entre otros, por lo que dichos actos se entenderán para todos los efectos, como realizados por el Interesado/Participante de que se trate.</w:t>
      </w:r>
    </w:p>
    <w:p w14:paraId="43F5B928" w14:textId="77777777" w:rsidR="008D2FBC" w:rsidRPr="008D2FBC" w:rsidRDefault="008D2FBC" w:rsidP="008D2F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ITC Avant Garde" w:hAnsi="ITC Avant Garde"/>
          <w:sz w:val="20"/>
          <w:szCs w:val="20"/>
        </w:rPr>
      </w:pPr>
    </w:p>
    <w:p w14:paraId="44CCFBD6" w14:textId="77777777" w:rsidR="008D2FBC" w:rsidRPr="008D2FBC" w:rsidRDefault="008D2FBC" w:rsidP="008D2F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</w:pPr>
      <w:r w:rsidRPr="008D2FBC">
        <w:rPr>
          <w:rFonts w:ascii="ITC Avant Garde" w:eastAsia="Times New Roman" w:hAnsi="ITC Avant Garde" w:cs="TimesNewRomanPS-BoldMT"/>
          <w:bCs/>
          <w:color w:val="000000"/>
          <w:sz w:val="20"/>
          <w:szCs w:val="20"/>
          <w:lang w:val="es-ES" w:eastAsia="es-ES"/>
        </w:rPr>
        <w:t>Los documentos electrónicos y los mensajes de datos autenticados a través de uso de la e.firma, producirán los mismos efectos que los presentados con firma autógrafa y, en consecuencia, tendrán el mismo valor probatorio que las disposiciones aplicables les otorgan a éstos.</w:t>
      </w:r>
    </w:p>
    <w:p w14:paraId="06E62573" w14:textId="77777777" w:rsidR="008D2FBC" w:rsidRPr="008D2FBC" w:rsidRDefault="008D2FBC" w:rsidP="008D2FB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ITC Avant Garde" w:hAnsi="ITC Avant Garde"/>
          <w:sz w:val="20"/>
          <w:szCs w:val="20"/>
        </w:rPr>
      </w:pPr>
    </w:p>
    <w:p w14:paraId="4F6A8404" w14:textId="77777777" w:rsidR="008D2FBC" w:rsidRPr="008D2FBC" w:rsidRDefault="008D2FBC" w:rsidP="008D2FBC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sectPr w:rsidR="008D2FBC" w:rsidRPr="008D2FBC" w:rsidSect="00482D20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B39D" w14:textId="77777777" w:rsidR="00C57882" w:rsidRDefault="00C57882" w:rsidP="00915E26">
      <w:pPr>
        <w:spacing w:after="0" w:line="240" w:lineRule="auto"/>
      </w:pPr>
      <w:r>
        <w:separator/>
      </w:r>
    </w:p>
  </w:endnote>
  <w:endnote w:type="continuationSeparator" w:id="0">
    <w:p w14:paraId="4E97FFE0" w14:textId="77777777" w:rsidR="00C57882" w:rsidRDefault="00C57882" w:rsidP="00915E26">
      <w:pPr>
        <w:spacing w:after="0" w:line="240" w:lineRule="auto"/>
      </w:pPr>
      <w:r>
        <w:continuationSeparator/>
      </w:r>
    </w:p>
  </w:endnote>
  <w:endnote w:type="continuationNotice" w:id="1">
    <w:p w14:paraId="101A1B5E" w14:textId="77777777" w:rsidR="00C57882" w:rsidRDefault="00C57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2BCD7909" w:rsidR="00C57882" w:rsidRPr="00760FE9" w:rsidRDefault="00C57882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994FDC">
              <w:rPr>
                <w:rFonts w:ascii="ITC Avant Garde" w:hAnsi="ITC Avant Garde"/>
                <w:b/>
                <w:bCs/>
                <w:noProof/>
                <w:sz w:val="20"/>
              </w:rPr>
              <w:t>3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994FDC">
              <w:rPr>
                <w:rFonts w:ascii="ITC Avant Garde" w:hAnsi="ITC Avant Garde"/>
                <w:b/>
                <w:bCs/>
                <w:noProof/>
                <w:sz w:val="20"/>
              </w:rPr>
              <w:t>3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C4DA" w14:textId="77777777" w:rsidR="00C57882" w:rsidRDefault="00C57882" w:rsidP="00915E26">
      <w:pPr>
        <w:spacing w:after="0" w:line="240" w:lineRule="auto"/>
      </w:pPr>
      <w:r>
        <w:separator/>
      </w:r>
    </w:p>
  </w:footnote>
  <w:footnote w:type="continuationSeparator" w:id="0">
    <w:p w14:paraId="2925AC8F" w14:textId="77777777" w:rsidR="00C57882" w:rsidRDefault="00C57882" w:rsidP="00915E26">
      <w:pPr>
        <w:spacing w:after="0" w:line="240" w:lineRule="auto"/>
      </w:pPr>
      <w:r>
        <w:continuationSeparator/>
      </w:r>
    </w:p>
  </w:footnote>
  <w:footnote w:type="continuationNotice" w:id="1">
    <w:p w14:paraId="0000CAD3" w14:textId="77777777" w:rsidR="00C57882" w:rsidRDefault="00C578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FAD"/>
    <w:multiLevelType w:val="hybridMultilevel"/>
    <w:tmpl w:val="9950255E"/>
    <w:lvl w:ilvl="0" w:tplc="16B0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427C4FB8"/>
    <w:multiLevelType w:val="hybridMultilevel"/>
    <w:tmpl w:val="01403292"/>
    <w:lvl w:ilvl="0" w:tplc="68E23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140BF"/>
    <w:rsid w:val="00042F8B"/>
    <w:rsid w:val="000565E6"/>
    <w:rsid w:val="00061496"/>
    <w:rsid w:val="00062B54"/>
    <w:rsid w:val="000745D1"/>
    <w:rsid w:val="00075FEB"/>
    <w:rsid w:val="000852AC"/>
    <w:rsid w:val="000963E8"/>
    <w:rsid w:val="000A480B"/>
    <w:rsid w:val="000C4932"/>
    <w:rsid w:val="000D0D37"/>
    <w:rsid w:val="000E249E"/>
    <w:rsid w:val="000F737D"/>
    <w:rsid w:val="00102A7F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87FA4"/>
    <w:rsid w:val="001A441C"/>
    <w:rsid w:val="001B3738"/>
    <w:rsid w:val="001C2616"/>
    <w:rsid w:val="001C66F7"/>
    <w:rsid w:val="001D0F16"/>
    <w:rsid w:val="001D69BF"/>
    <w:rsid w:val="00202B70"/>
    <w:rsid w:val="00217D5E"/>
    <w:rsid w:val="002346FA"/>
    <w:rsid w:val="00257DD8"/>
    <w:rsid w:val="002703C0"/>
    <w:rsid w:val="00280CE2"/>
    <w:rsid w:val="002A6F1B"/>
    <w:rsid w:val="002B66E8"/>
    <w:rsid w:val="002C0BA6"/>
    <w:rsid w:val="00302DA4"/>
    <w:rsid w:val="00306076"/>
    <w:rsid w:val="00315E4B"/>
    <w:rsid w:val="00324DC1"/>
    <w:rsid w:val="00327B73"/>
    <w:rsid w:val="003650CC"/>
    <w:rsid w:val="003748C8"/>
    <w:rsid w:val="0037677F"/>
    <w:rsid w:val="00381DA4"/>
    <w:rsid w:val="0039013D"/>
    <w:rsid w:val="00394A3F"/>
    <w:rsid w:val="003B13DF"/>
    <w:rsid w:val="003B6581"/>
    <w:rsid w:val="003C37D6"/>
    <w:rsid w:val="003D3EBD"/>
    <w:rsid w:val="003E51C4"/>
    <w:rsid w:val="004043DB"/>
    <w:rsid w:val="00411888"/>
    <w:rsid w:val="0043626A"/>
    <w:rsid w:val="00437AFF"/>
    <w:rsid w:val="00441501"/>
    <w:rsid w:val="0045133B"/>
    <w:rsid w:val="004562C5"/>
    <w:rsid w:val="004569F3"/>
    <w:rsid w:val="0046093D"/>
    <w:rsid w:val="004653C7"/>
    <w:rsid w:val="00480C4B"/>
    <w:rsid w:val="00482D20"/>
    <w:rsid w:val="00490C58"/>
    <w:rsid w:val="004D1309"/>
    <w:rsid w:val="004D6E1D"/>
    <w:rsid w:val="004E618A"/>
    <w:rsid w:val="005020E0"/>
    <w:rsid w:val="0051447E"/>
    <w:rsid w:val="0051606E"/>
    <w:rsid w:val="0053277E"/>
    <w:rsid w:val="00543AAE"/>
    <w:rsid w:val="00545451"/>
    <w:rsid w:val="00551409"/>
    <w:rsid w:val="0055267F"/>
    <w:rsid w:val="005539A9"/>
    <w:rsid w:val="005563D2"/>
    <w:rsid w:val="005573A9"/>
    <w:rsid w:val="00565271"/>
    <w:rsid w:val="00571BCC"/>
    <w:rsid w:val="00573743"/>
    <w:rsid w:val="005825DC"/>
    <w:rsid w:val="00594F4B"/>
    <w:rsid w:val="00597E0F"/>
    <w:rsid w:val="005B7186"/>
    <w:rsid w:val="005E06F7"/>
    <w:rsid w:val="005E47C0"/>
    <w:rsid w:val="005F026C"/>
    <w:rsid w:val="005F277B"/>
    <w:rsid w:val="005F2929"/>
    <w:rsid w:val="0060388E"/>
    <w:rsid w:val="0060526B"/>
    <w:rsid w:val="00613899"/>
    <w:rsid w:val="00622434"/>
    <w:rsid w:val="00624470"/>
    <w:rsid w:val="00626779"/>
    <w:rsid w:val="00631E80"/>
    <w:rsid w:val="00637DCF"/>
    <w:rsid w:val="00672DCC"/>
    <w:rsid w:val="0067329A"/>
    <w:rsid w:val="006870F9"/>
    <w:rsid w:val="00695119"/>
    <w:rsid w:val="006953A7"/>
    <w:rsid w:val="006B698E"/>
    <w:rsid w:val="006C15FB"/>
    <w:rsid w:val="006D0287"/>
    <w:rsid w:val="00703418"/>
    <w:rsid w:val="007049DE"/>
    <w:rsid w:val="0071169D"/>
    <w:rsid w:val="007179EC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B3539"/>
    <w:rsid w:val="007C4751"/>
    <w:rsid w:val="007C7584"/>
    <w:rsid w:val="007E4B81"/>
    <w:rsid w:val="007E7ACC"/>
    <w:rsid w:val="008064CA"/>
    <w:rsid w:val="00850003"/>
    <w:rsid w:val="00862014"/>
    <w:rsid w:val="008748F2"/>
    <w:rsid w:val="00880744"/>
    <w:rsid w:val="00894639"/>
    <w:rsid w:val="008A2D87"/>
    <w:rsid w:val="008D2FBC"/>
    <w:rsid w:val="008E27D9"/>
    <w:rsid w:val="008F1FB5"/>
    <w:rsid w:val="008F2717"/>
    <w:rsid w:val="00915E26"/>
    <w:rsid w:val="00923ECC"/>
    <w:rsid w:val="00930BC6"/>
    <w:rsid w:val="00941B01"/>
    <w:rsid w:val="009717CA"/>
    <w:rsid w:val="00994FDC"/>
    <w:rsid w:val="009A1A8A"/>
    <w:rsid w:val="009A4E3B"/>
    <w:rsid w:val="009B0071"/>
    <w:rsid w:val="009B2433"/>
    <w:rsid w:val="009B492A"/>
    <w:rsid w:val="009B4A09"/>
    <w:rsid w:val="009F0E3C"/>
    <w:rsid w:val="009F6D28"/>
    <w:rsid w:val="00A06A85"/>
    <w:rsid w:val="00A10E35"/>
    <w:rsid w:val="00A12801"/>
    <w:rsid w:val="00A15960"/>
    <w:rsid w:val="00A20197"/>
    <w:rsid w:val="00A239BC"/>
    <w:rsid w:val="00A26DE6"/>
    <w:rsid w:val="00A52C6C"/>
    <w:rsid w:val="00A619B3"/>
    <w:rsid w:val="00A64C68"/>
    <w:rsid w:val="00A756EA"/>
    <w:rsid w:val="00A855AA"/>
    <w:rsid w:val="00A90099"/>
    <w:rsid w:val="00A909C1"/>
    <w:rsid w:val="00A9499E"/>
    <w:rsid w:val="00A94EE0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67D8"/>
    <w:rsid w:val="00B678D5"/>
    <w:rsid w:val="00B71B42"/>
    <w:rsid w:val="00B7483A"/>
    <w:rsid w:val="00BB0D67"/>
    <w:rsid w:val="00C07EC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7ED8"/>
    <w:rsid w:val="00C841AD"/>
    <w:rsid w:val="00C8458D"/>
    <w:rsid w:val="00C908B2"/>
    <w:rsid w:val="00C95D51"/>
    <w:rsid w:val="00C96561"/>
    <w:rsid w:val="00C976E3"/>
    <w:rsid w:val="00CB484D"/>
    <w:rsid w:val="00CC2ED6"/>
    <w:rsid w:val="00CC3F66"/>
    <w:rsid w:val="00CD6AC0"/>
    <w:rsid w:val="00CE28C1"/>
    <w:rsid w:val="00CE48E9"/>
    <w:rsid w:val="00D02141"/>
    <w:rsid w:val="00D50673"/>
    <w:rsid w:val="00D87AF2"/>
    <w:rsid w:val="00DA126A"/>
    <w:rsid w:val="00DB3B22"/>
    <w:rsid w:val="00DC2698"/>
    <w:rsid w:val="00E05D02"/>
    <w:rsid w:val="00E1371A"/>
    <w:rsid w:val="00E1597E"/>
    <w:rsid w:val="00E37C88"/>
    <w:rsid w:val="00E441B6"/>
    <w:rsid w:val="00E677B7"/>
    <w:rsid w:val="00E77CE8"/>
    <w:rsid w:val="00EA306B"/>
    <w:rsid w:val="00EA3223"/>
    <w:rsid w:val="00EC51F4"/>
    <w:rsid w:val="00EE0C41"/>
    <w:rsid w:val="00EF3A52"/>
    <w:rsid w:val="00F17259"/>
    <w:rsid w:val="00F17BB2"/>
    <w:rsid w:val="00F2270F"/>
    <w:rsid w:val="00F2438E"/>
    <w:rsid w:val="00F30DF3"/>
    <w:rsid w:val="00F32B12"/>
    <w:rsid w:val="00F34D2D"/>
    <w:rsid w:val="00F4460D"/>
    <w:rsid w:val="00F817E6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979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18</cp:revision>
  <cp:lastPrinted>2016-05-12T16:08:00Z</cp:lastPrinted>
  <dcterms:created xsi:type="dcterms:W3CDTF">2019-04-10T15:49:00Z</dcterms:created>
  <dcterms:modified xsi:type="dcterms:W3CDTF">2019-08-14T00:36:00Z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