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8E8A" w14:textId="52EEE423" w:rsidR="00831A3A" w:rsidRPr="006D5880" w:rsidRDefault="00831A3A" w:rsidP="00223687">
      <w:pPr>
        <w:spacing w:after="0" w:line="240" w:lineRule="auto"/>
        <w:jc w:val="both"/>
        <w:rPr>
          <w:rFonts w:ascii="ITC Avant Garde" w:hAnsi="ITC Avant Garde"/>
        </w:rPr>
      </w:pPr>
    </w:p>
    <w:p w14:paraId="02E62A3C" w14:textId="77777777" w:rsidR="00831A3A" w:rsidRPr="006D5880" w:rsidRDefault="00831A3A" w:rsidP="00223687">
      <w:pPr>
        <w:spacing w:after="0" w:line="240" w:lineRule="auto"/>
        <w:jc w:val="both"/>
        <w:rPr>
          <w:rFonts w:ascii="ITC Avant Garde" w:hAnsi="ITC Avant Garde"/>
        </w:rPr>
      </w:pPr>
    </w:p>
    <w:p w14:paraId="189120BF" w14:textId="77777777" w:rsidR="00831A3A" w:rsidRPr="006D5880" w:rsidRDefault="00831A3A" w:rsidP="00223687">
      <w:pPr>
        <w:spacing w:after="0" w:line="240" w:lineRule="auto"/>
        <w:jc w:val="both"/>
        <w:rPr>
          <w:rFonts w:ascii="ITC Avant Garde" w:hAnsi="ITC Avant Garde"/>
        </w:rPr>
      </w:pPr>
    </w:p>
    <w:p w14:paraId="441BB537" w14:textId="77777777" w:rsidR="00831A3A" w:rsidRPr="006D5880" w:rsidRDefault="00831A3A" w:rsidP="00223687">
      <w:pPr>
        <w:spacing w:after="0" w:line="240" w:lineRule="auto"/>
        <w:jc w:val="both"/>
        <w:rPr>
          <w:rFonts w:ascii="ITC Avant Garde" w:hAnsi="ITC Avant Garde"/>
        </w:rPr>
      </w:pPr>
    </w:p>
    <w:p w14:paraId="2E4CDCCE" w14:textId="77777777" w:rsidR="00831A3A" w:rsidRPr="006D5880" w:rsidRDefault="00831A3A" w:rsidP="00223687">
      <w:pPr>
        <w:spacing w:after="0" w:line="240" w:lineRule="auto"/>
        <w:jc w:val="both"/>
        <w:rPr>
          <w:rFonts w:ascii="ITC Avant Garde" w:hAnsi="ITC Avant Garde"/>
        </w:rPr>
      </w:pPr>
    </w:p>
    <w:p w14:paraId="5C9A878E" w14:textId="77777777" w:rsidR="00831A3A" w:rsidRPr="006D5880" w:rsidRDefault="00831A3A" w:rsidP="00223687">
      <w:pPr>
        <w:spacing w:after="0" w:line="240" w:lineRule="auto"/>
        <w:jc w:val="both"/>
        <w:rPr>
          <w:rFonts w:ascii="ITC Avant Garde" w:hAnsi="ITC Avant Garde"/>
        </w:rPr>
      </w:pPr>
    </w:p>
    <w:p w14:paraId="237B7BA4" w14:textId="77777777" w:rsidR="00831A3A" w:rsidRPr="006D5880" w:rsidRDefault="00831A3A" w:rsidP="00223687">
      <w:pPr>
        <w:spacing w:after="0" w:line="240" w:lineRule="auto"/>
        <w:jc w:val="both"/>
        <w:rPr>
          <w:rFonts w:ascii="ITC Avant Garde" w:hAnsi="ITC Avant Garde"/>
        </w:rPr>
      </w:pPr>
    </w:p>
    <w:p w14:paraId="1A037E9C" w14:textId="77777777" w:rsidR="00831A3A" w:rsidRPr="006D5880" w:rsidRDefault="00831A3A" w:rsidP="00223687">
      <w:pPr>
        <w:spacing w:after="0" w:line="240" w:lineRule="auto"/>
        <w:jc w:val="both"/>
        <w:rPr>
          <w:rFonts w:ascii="ITC Avant Garde" w:hAnsi="ITC Avant Garde"/>
        </w:rPr>
      </w:pPr>
    </w:p>
    <w:p w14:paraId="7064DEDA" w14:textId="77777777" w:rsidR="00F07BD1" w:rsidRPr="006D5880" w:rsidRDefault="00F07BD1" w:rsidP="00223687">
      <w:pPr>
        <w:spacing w:after="0" w:line="240" w:lineRule="auto"/>
        <w:jc w:val="both"/>
        <w:rPr>
          <w:rFonts w:ascii="ITC Avant Garde" w:hAnsi="ITC Avant Garde"/>
        </w:rPr>
      </w:pPr>
    </w:p>
    <w:p w14:paraId="7C90136E" w14:textId="77777777" w:rsidR="00831A3A" w:rsidRPr="006D5880" w:rsidRDefault="00831A3A" w:rsidP="00223687">
      <w:pPr>
        <w:spacing w:after="0" w:line="240" w:lineRule="auto"/>
        <w:jc w:val="both"/>
        <w:rPr>
          <w:rFonts w:ascii="ITC Avant Garde" w:hAnsi="ITC Avant Garde"/>
        </w:rPr>
      </w:pPr>
    </w:p>
    <w:p w14:paraId="5A00E7B2" w14:textId="77777777" w:rsidR="00831A3A" w:rsidRPr="006D5880" w:rsidRDefault="00831A3A" w:rsidP="00223687">
      <w:pPr>
        <w:spacing w:after="0" w:line="240" w:lineRule="auto"/>
        <w:jc w:val="both"/>
        <w:rPr>
          <w:rFonts w:ascii="ITC Avant Garde" w:hAnsi="ITC Avant Garde"/>
        </w:rPr>
      </w:pPr>
    </w:p>
    <w:p w14:paraId="16E3C08D" w14:textId="77777777" w:rsidR="00831A3A" w:rsidRPr="006D5880" w:rsidRDefault="00831A3A" w:rsidP="00223687">
      <w:pPr>
        <w:spacing w:after="0" w:line="240" w:lineRule="auto"/>
        <w:jc w:val="both"/>
        <w:rPr>
          <w:rFonts w:ascii="ITC Avant Garde" w:hAnsi="ITC Avant Garde"/>
        </w:rPr>
      </w:pPr>
    </w:p>
    <w:p w14:paraId="2DCCF14C" w14:textId="77777777" w:rsidR="00831A3A" w:rsidRPr="006D5880" w:rsidRDefault="00831A3A" w:rsidP="00223687">
      <w:pPr>
        <w:spacing w:after="0" w:line="240" w:lineRule="auto"/>
        <w:jc w:val="both"/>
        <w:rPr>
          <w:rFonts w:ascii="ITC Avant Garde" w:hAnsi="ITC Avant Garde"/>
        </w:rPr>
      </w:pPr>
    </w:p>
    <w:p w14:paraId="1FC40BB4" w14:textId="77777777" w:rsidR="00831A3A" w:rsidRPr="006D5880" w:rsidRDefault="00831A3A" w:rsidP="00223687">
      <w:pPr>
        <w:spacing w:after="0" w:line="240" w:lineRule="auto"/>
        <w:jc w:val="both"/>
        <w:rPr>
          <w:rFonts w:ascii="ITC Avant Garde" w:hAnsi="ITC Avant Garde"/>
        </w:rPr>
      </w:pPr>
    </w:p>
    <w:p w14:paraId="6FC8AC62" w14:textId="77777777" w:rsidR="00831A3A" w:rsidRPr="006D5880" w:rsidRDefault="00831A3A" w:rsidP="00223687">
      <w:pPr>
        <w:spacing w:after="0" w:line="240" w:lineRule="auto"/>
        <w:jc w:val="both"/>
        <w:rPr>
          <w:rFonts w:ascii="ITC Avant Garde" w:hAnsi="ITC Avant Garde"/>
          <w:b/>
        </w:rPr>
      </w:pPr>
    </w:p>
    <w:p w14:paraId="2A9C3437" w14:textId="51E74848" w:rsidR="007F0626" w:rsidRPr="006D5880" w:rsidRDefault="007F0626" w:rsidP="00223687">
      <w:pPr>
        <w:spacing w:after="0" w:line="240" w:lineRule="auto"/>
        <w:jc w:val="center"/>
        <w:rPr>
          <w:rFonts w:ascii="ITC Avant Garde" w:hAnsi="ITC Avant Garde"/>
          <w:b/>
        </w:rPr>
      </w:pPr>
      <w:r w:rsidRPr="006D5880">
        <w:rPr>
          <w:rFonts w:ascii="ITC Avant Garde" w:hAnsi="ITC Avant Garde"/>
          <w:b/>
        </w:rPr>
        <w:t>Licitación No. IFT-</w:t>
      </w:r>
      <w:r w:rsidR="00C359C3">
        <w:rPr>
          <w:rFonts w:ascii="ITC Avant Garde" w:hAnsi="ITC Avant Garde"/>
          <w:b/>
        </w:rPr>
        <w:t>9</w:t>
      </w:r>
    </w:p>
    <w:p w14:paraId="458BDA1A" w14:textId="77777777" w:rsidR="007F0626" w:rsidRPr="006D5880" w:rsidRDefault="007F0626" w:rsidP="00223687">
      <w:pPr>
        <w:spacing w:after="0" w:line="240" w:lineRule="auto"/>
        <w:jc w:val="center"/>
        <w:rPr>
          <w:rFonts w:ascii="ITC Avant Garde" w:hAnsi="ITC Avant Garde"/>
          <w:b/>
        </w:rPr>
      </w:pPr>
    </w:p>
    <w:p w14:paraId="01CE4E4F" w14:textId="22841889" w:rsidR="00FE2119" w:rsidRPr="006D5880" w:rsidRDefault="007F0626" w:rsidP="00223687">
      <w:pPr>
        <w:spacing w:after="0" w:line="240" w:lineRule="auto"/>
        <w:jc w:val="center"/>
        <w:rPr>
          <w:rFonts w:ascii="ITC Avant Garde" w:hAnsi="ITC Avant Garde"/>
          <w:b/>
        </w:rPr>
      </w:pPr>
      <w:r w:rsidRPr="006D5880">
        <w:rPr>
          <w:rFonts w:ascii="ITC Avant Garde" w:hAnsi="ITC Avant Garde"/>
          <w:b/>
        </w:rPr>
        <w:t xml:space="preserve">Apéndice B. </w:t>
      </w:r>
      <w:r w:rsidR="00552F80" w:rsidRPr="006D5880">
        <w:rPr>
          <w:rFonts w:ascii="ITC Avant Garde" w:hAnsi="ITC Avant Garde"/>
          <w:b/>
        </w:rPr>
        <w:t>Procedimiento de</w:t>
      </w:r>
      <w:r w:rsidR="009D1955" w:rsidRPr="006D5880">
        <w:rPr>
          <w:rFonts w:ascii="ITC Avant Garde" w:hAnsi="ITC Avant Garde"/>
          <w:b/>
        </w:rPr>
        <w:t xml:space="preserve"> Presentación de </w:t>
      </w:r>
      <w:r w:rsidR="00193F15" w:rsidRPr="006D5880">
        <w:rPr>
          <w:rFonts w:ascii="ITC Avant Garde" w:hAnsi="ITC Avant Garde"/>
          <w:b/>
        </w:rPr>
        <w:t>Ofertas</w:t>
      </w:r>
    </w:p>
    <w:p w14:paraId="213AF329" w14:textId="77777777" w:rsidR="007F0626" w:rsidRPr="006D5880" w:rsidRDefault="007F0626" w:rsidP="00223687">
      <w:pPr>
        <w:spacing w:after="0" w:line="240" w:lineRule="auto"/>
        <w:jc w:val="center"/>
        <w:rPr>
          <w:rFonts w:ascii="ITC Avant Garde" w:hAnsi="ITC Avant Garde"/>
        </w:rPr>
      </w:pPr>
    </w:p>
    <w:p w14:paraId="77EF7C66" w14:textId="77777777" w:rsidR="00831A3A" w:rsidRPr="00B46995" w:rsidRDefault="00831A3A" w:rsidP="00223687">
      <w:pPr>
        <w:spacing w:after="0" w:line="240" w:lineRule="auto"/>
        <w:jc w:val="both"/>
        <w:rPr>
          <w:rFonts w:ascii="ITC Avant Garde" w:hAnsi="ITC Avant Garde"/>
          <w:lang w:eastAsia="es-MX"/>
        </w:rPr>
      </w:pPr>
    </w:p>
    <w:p w14:paraId="59040517" w14:textId="77777777" w:rsidR="00831A3A" w:rsidRPr="006D5880" w:rsidRDefault="00831A3A" w:rsidP="00223687">
      <w:pPr>
        <w:spacing w:after="0" w:line="240" w:lineRule="auto"/>
        <w:jc w:val="both"/>
        <w:rPr>
          <w:rFonts w:ascii="ITC Avant Garde" w:hAnsi="ITC Avant Garde"/>
          <w:lang w:eastAsia="es-MX"/>
        </w:rPr>
      </w:pPr>
    </w:p>
    <w:p w14:paraId="7A3A4C40" w14:textId="77777777" w:rsidR="00831A3A" w:rsidRPr="006D5880" w:rsidRDefault="00831A3A" w:rsidP="00223687">
      <w:pPr>
        <w:spacing w:after="0" w:line="240" w:lineRule="auto"/>
        <w:jc w:val="both"/>
        <w:rPr>
          <w:rFonts w:ascii="ITC Avant Garde" w:hAnsi="ITC Avant Garde"/>
          <w:lang w:eastAsia="es-MX"/>
        </w:rPr>
      </w:pPr>
    </w:p>
    <w:p w14:paraId="6966D199" w14:textId="77777777" w:rsidR="00831A3A" w:rsidRPr="006D5880" w:rsidRDefault="00831A3A" w:rsidP="00223687">
      <w:pPr>
        <w:spacing w:after="0" w:line="240" w:lineRule="auto"/>
        <w:jc w:val="both"/>
        <w:rPr>
          <w:rFonts w:ascii="ITC Avant Garde" w:hAnsi="ITC Avant Garde"/>
          <w:lang w:eastAsia="es-MX"/>
        </w:rPr>
      </w:pPr>
    </w:p>
    <w:p w14:paraId="2883DA30" w14:textId="77777777" w:rsidR="00831A3A" w:rsidRPr="006D5880" w:rsidRDefault="00831A3A" w:rsidP="00223687">
      <w:pPr>
        <w:spacing w:after="0" w:line="240" w:lineRule="auto"/>
        <w:jc w:val="both"/>
        <w:rPr>
          <w:rFonts w:ascii="ITC Avant Garde" w:hAnsi="ITC Avant Garde"/>
        </w:rPr>
      </w:pPr>
    </w:p>
    <w:p w14:paraId="65563ABA" w14:textId="77777777" w:rsidR="00831A3A" w:rsidRPr="006D5880" w:rsidRDefault="00831A3A" w:rsidP="00223687">
      <w:pPr>
        <w:spacing w:after="0" w:line="240" w:lineRule="auto"/>
        <w:jc w:val="both"/>
        <w:rPr>
          <w:rFonts w:ascii="ITC Avant Garde" w:hAnsi="ITC Avant Garde"/>
        </w:rPr>
      </w:pPr>
    </w:p>
    <w:p w14:paraId="3817E2DD" w14:textId="77777777" w:rsidR="00831A3A" w:rsidRPr="006D5880" w:rsidRDefault="00831A3A" w:rsidP="00223687">
      <w:pPr>
        <w:spacing w:after="0" w:line="240" w:lineRule="auto"/>
        <w:jc w:val="both"/>
        <w:rPr>
          <w:rFonts w:ascii="ITC Avant Garde" w:hAnsi="ITC Avant Garde"/>
        </w:rPr>
      </w:pPr>
    </w:p>
    <w:p w14:paraId="07670457" w14:textId="77777777" w:rsidR="00831A3A" w:rsidRPr="006D5880" w:rsidRDefault="00831A3A" w:rsidP="00223687">
      <w:pPr>
        <w:spacing w:after="0" w:line="240" w:lineRule="auto"/>
        <w:jc w:val="both"/>
        <w:rPr>
          <w:rFonts w:ascii="ITC Avant Garde" w:hAnsi="ITC Avant Garde"/>
        </w:rPr>
      </w:pPr>
    </w:p>
    <w:p w14:paraId="161E3F18" w14:textId="77777777" w:rsidR="00831A3A" w:rsidRPr="006D5880" w:rsidRDefault="00831A3A" w:rsidP="00223687">
      <w:pPr>
        <w:spacing w:after="0" w:line="240" w:lineRule="auto"/>
        <w:jc w:val="both"/>
        <w:rPr>
          <w:rFonts w:ascii="ITC Avant Garde" w:hAnsi="ITC Avant Garde"/>
        </w:rPr>
      </w:pPr>
    </w:p>
    <w:p w14:paraId="21674C1E" w14:textId="77777777" w:rsidR="00831A3A" w:rsidRPr="006D5880" w:rsidRDefault="00831A3A" w:rsidP="00223687">
      <w:pPr>
        <w:spacing w:after="0" w:line="240" w:lineRule="auto"/>
        <w:jc w:val="both"/>
        <w:rPr>
          <w:rFonts w:ascii="ITC Avant Garde" w:hAnsi="ITC Avant Garde"/>
        </w:rPr>
      </w:pPr>
    </w:p>
    <w:p w14:paraId="12DFF0EB" w14:textId="77777777" w:rsidR="00831A3A" w:rsidRPr="006D5880" w:rsidRDefault="00831A3A" w:rsidP="00223687">
      <w:pPr>
        <w:spacing w:after="0" w:line="240" w:lineRule="auto"/>
        <w:jc w:val="both"/>
        <w:rPr>
          <w:rFonts w:ascii="ITC Avant Garde" w:hAnsi="ITC Avant Garde"/>
        </w:rPr>
      </w:pPr>
    </w:p>
    <w:p w14:paraId="342A2EEE" w14:textId="77777777" w:rsidR="00831A3A" w:rsidRPr="006D5880" w:rsidRDefault="00831A3A" w:rsidP="00223687">
      <w:pPr>
        <w:spacing w:after="0" w:line="240" w:lineRule="auto"/>
        <w:jc w:val="both"/>
        <w:rPr>
          <w:rFonts w:ascii="ITC Avant Garde" w:hAnsi="ITC Avant Garde"/>
        </w:rPr>
      </w:pPr>
    </w:p>
    <w:p w14:paraId="515725D8" w14:textId="77777777" w:rsidR="00831A3A" w:rsidRPr="006D5880" w:rsidRDefault="00831A3A" w:rsidP="00223687">
      <w:pPr>
        <w:spacing w:after="0" w:line="240" w:lineRule="auto"/>
        <w:jc w:val="both"/>
        <w:rPr>
          <w:rFonts w:ascii="ITC Avant Garde" w:hAnsi="ITC Avant Garde"/>
        </w:rPr>
      </w:pPr>
    </w:p>
    <w:p w14:paraId="1753B0F4" w14:textId="77777777" w:rsidR="00831A3A" w:rsidRPr="006D5880" w:rsidRDefault="00831A3A" w:rsidP="00223687">
      <w:pPr>
        <w:spacing w:after="0" w:line="240" w:lineRule="auto"/>
        <w:jc w:val="both"/>
        <w:rPr>
          <w:rFonts w:ascii="ITC Avant Garde" w:hAnsi="ITC Avant Garde"/>
        </w:rPr>
      </w:pPr>
    </w:p>
    <w:p w14:paraId="13599136" w14:textId="77777777" w:rsidR="00F07BD1" w:rsidRPr="006D5880" w:rsidRDefault="00F07BD1" w:rsidP="00223687">
      <w:pPr>
        <w:spacing w:after="0" w:line="240" w:lineRule="auto"/>
        <w:jc w:val="both"/>
        <w:rPr>
          <w:rFonts w:ascii="ITC Avant Garde" w:hAnsi="ITC Avant Garde"/>
        </w:rPr>
      </w:pPr>
    </w:p>
    <w:p w14:paraId="00B8402F" w14:textId="77777777" w:rsidR="00831A3A" w:rsidRPr="006D5880" w:rsidRDefault="00831A3A" w:rsidP="00223687">
      <w:pPr>
        <w:spacing w:after="0" w:line="240" w:lineRule="auto"/>
        <w:jc w:val="both"/>
        <w:rPr>
          <w:rFonts w:ascii="ITC Avant Garde" w:hAnsi="ITC Avant Garde"/>
        </w:rPr>
      </w:pPr>
    </w:p>
    <w:p w14:paraId="6A7070D5" w14:textId="77777777" w:rsidR="00831A3A" w:rsidRPr="006D5880" w:rsidRDefault="00831A3A" w:rsidP="00223687">
      <w:pPr>
        <w:spacing w:after="0" w:line="240" w:lineRule="auto"/>
        <w:jc w:val="both"/>
        <w:rPr>
          <w:rFonts w:ascii="ITC Avant Garde" w:hAnsi="ITC Avant Garde"/>
        </w:rPr>
      </w:pPr>
    </w:p>
    <w:p w14:paraId="622989A0" w14:textId="1290CB25" w:rsidR="00242A4A" w:rsidRPr="006D5880" w:rsidRDefault="00242A4A" w:rsidP="00223687">
      <w:pPr>
        <w:spacing w:after="0" w:line="240" w:lineRule="auto"/>
        <w:jc w:val="both"/>
      </w:pPr>
    </w:p>
    <w:p w14:paraId="57CDFC1E" w14:textId="77777777" w:rsidR="00366838" w:rsidRPr="006D5880" w:rsidRDefault="00366838" w:rsidP="00223687">
      <w:pPr>
        <w:spacing w:after="0" w:line="240" w:lineRule="auto"/>
        <w:jc w:val="both"/>
      </w:pPr>
    </w:p>
    <w:p w14:paraId="144E00A7" w14:textId="77777777" w:rsidR="00366838" w:rsidRPr="006D5880" w:rsidRDefault="00366838" w:rsidP="00223687">
      <w:pPr>
        <w:spacing w:after="0" w:line="240" w:lineRule="auto"/>
        <w:jc w:val="both"/>
      </w:pPr>
    </w:p>
    <w:p w14:paraId="0F7BB820" w14:textId="77777777" w:rsidR="00366838" w:rsidRPr="006D5880" w:rsidRDefault="00366838" w:rsidP="00223687">
      <w:pPr>
        <w:spacing w:after="0" w:line="240" w:lineRule="auto"/>
        <w:jc w:val="both"/>
      </w:pPr>
    </w:p>
    <w:p w14:paraId="1853529C" w14:textId="77777777" w:rsidR="00366838" w:rsidRPr="006D5880" w:rsidRDefault="00366838" w:rsidP="00223687">
      <w:pPr>
        <w:spacing w:after="0" w:line="240" w:lineRule="auto"/>
        <w:jc w:val="both"/>
      </w:pPr>
    </w:p>
    <w:p w14:paraId="4F94D9E0" w14:textId="77777777" w:rsidR="00366838" w:rsidRPr="006D5880" w:rsidRDefault="00366838" w:rsidP="00223687">
      <w:pPr>
        <w:spacing w:after="0" w:line="240" w:lineRule="auto"/>
        <w:jc w:val="both"/>
      </w:pPr>
    </w:p>
    <w:p w14:paraId="1C7750DA" w14:textId="77777777" w:rsidR="00366838" w:rsidRPr="006D5880" w:rsidRDefault="00366838" w:rsidP="00223687">
      <w:pPr>
        <w:spacing w:after="0" w:line="240" w:lineRule="auto"/>
        <w:jc w:val="both"/>
      </w:pPr>
    </w:p>
    <w:p w14:paraId="286572F2" w14:textId="77777777" w:rsidR="00366838" w:rsidRPr="006D5880" w:rsidRDefault="00366838" w:rsidP="00223687">
      <w:pPr>
        <w:spacing w:after="0" w:line="240" w:lineRule="auto"/>
        <w:jc w:val="both"/>
      </w:pPr>
    </w:p>
    <w:p w14:paraId="6C2F01B0" w14:textId="77777777" w:rsidR="00366838" w:rsidRPr="006D5880" w:rsidRDefault="00366838" w:rsidP="00223687">
      <w:pPr>
        <w:spacing w:after="0" w:line="240" w:lineRule="auto"/>
        <w:jc w:val="both"/>
      </w:pPr>
      <w:bookmarkStart w:id="0" w:name="_GoBack"/>
      <w:bookmarkEnd w:id="0"/>
    </w:p>
    <w:sdt>
      <w:sdtPr>
        <w:rPr>
          <w:rFonts w:asciiTheme="minorHAnsi" w:eastAsiaTheme="minorHAnsi" w:hAnsiTheme="minorHAnsi" w:cstheme="minorBidi"/>
          <w:color w:val="auto"/>
          <w:sz w:val="22"/>
          <w:szCs w:val="22"/>
          <w:lang w:val="es-ES" w:eastAsia="en-US"/>
        </w:rPr>
        <w:id w:val="-828438570"/>
        <w:docPartObj>
          <w:docPartGallery w:val="Table of Contents"/>
          <w:docPartUnique/>
        </w:docPartObj>
      </w:sdtPr>
      <w:sdtEndPr>
        <w:rPr>
          <w:b/>
          <w:bCs/>
        </w:rPr>
      </w:sdtEndPr>
      <w:sdtContent>
        <w:p w14:paraId="709D13AC" w14:textId="724BF702" w:rsidR="003928A8" w:rsidRPr="009E1E1B" w:rsidRDefault="003928A8" w:rsidP="00223687">
          <w:pPr>
            <w:pStyle w:val="TtuloTDC"/>
            <w:spacing w:before="0" w:line="240" w:lineRule="auto"/>
            <w:rPr>
              <w:rFonts w:ascii="ITC Avant Garde" w:hAnsi="ITC Avant Garde"/>
              <w:color w:val="auto"/>
              <w:sz w:val="28"/>
              <w:lang w:val="es-ES"/>
            </w:rPr>
          </w:pPr>
          <w:r w:rsidRPr="009E1E1B">
            <w:rPr>
              <w:rFonts w:ascii="ITC Avant Garde" w:hAnsi="ITC Avant Garde"/>
              <w:color w:val="auto"/>
              <w:sz w:val="28"/>
              <w:lang w:val="es-ES"/>
            </w:rPr>
            <w:t>Contenido</w:t>
          </w:r>
        </w:p>
        <w:p w14:paraId="3B0331AF" w14:textId="2BE3F379" w:rsidR="009E1E1B" w:rsidRPr="005D74DF" w:rsidRDefault="009E1E1B" w:rsidP="00223687">
          <w:pPr>
            <w:spacing w:after="0" w:line="240" w:lineRule="auto"/>
            <w:rPr>
              <w:rFonts w:ascii="ITC Avant Garde" w:hAnsi="ITC Avant Garde"/>
              <w:b/>
              <w:lang w:val="es-ES" w:eastAsia="es-MX"/>
            </w:rPr>
          </w:pPr>
        </w:p>
        <w:p w14:paraId="7694DE96" w14:textId="21773D5F" w:rsidR="00F43B97" w:rsidRDefault="003928A8">
          <w:pPr>
            <w:pStyle w:val="TDC1"/>
            <w:rPr>
              <w:rFonts w:asciiTheme="minorHAnsi" w:eastAsiaTheme="minorEastAsia" w:hAnsiTheme="minorHAnsi"/>
              <w:b w:val="0"/>
              <w:noProof/>
              <w:lang w:eastAsia="es-MX"/>
            </w:rPr>
          </w:pPr>
          <w:r w:rsidRPr="005D74DF">
            <w:fldChar w:fldCharType="begin"/>
          </w:r>
          <w:r w:rsidRPr="005D74DF">
            <w:instrText xml:space="preserve"> TOC \o "1-3" \h \z \u </w:instrText>
          </w:r>
          <w:r w:rsidRPr="005D74DF">
            <w:fldChar w:fldCharType="separate"/>
          </w:r>
          <w:hyperlink w:anchor="_Toc527116757" w:history="1">
            <w:r w:rsidR="00F43B97" w:rsidRPr="005A57C9">
              <w:rPr>
                <w:rStyle w:val="Hipervnculo"/>
                <w:noProof/>
              </w:rPr>
              <w:t>Definiciones.</w:t>
            </w:r>
            <w:r w:rsidR="00F43B97">
              <w:rPr>
                <w:noProof/>
                <w:webHidden/>
              </w:rPr>
              <w:tab/>
            </w:r>
            <w:r w:rsidR="00F43B97">
              <w:rPr>
                <w:noProof/>
                <w:webHidden/>
              </w:rPr>
              <w:fldChar w:fldCharType="begin"/>
            </w:r>
            <w:r w:rsidR="00F43B97">
              <w:rPr>
                <w:noProof/>
                <w:webHidden/>
              </w:rPr>
              <w:instrText xml:space="preserve"> PAGEREF _Toc527116757 \h </w:instrText>
            </w:r>
            <w:r w:rsidR="00F43B97">
              <w:rPr>
                <w:noProof/>
                <w:webHidden/>
              </w:rPr>
            </w:r>
            <w:r w:rsidR="00F43B97">
              <w:rPr>
                <w:noProof/>
                <w:webHidden/>
              </w:rPr>
              <w:fldChar w:fldCharType="separate"/>
            </w:r>
            <w:r w:rsidR="00F43B97">
              <w:rPr>
                <w:noProof/>
                <w:webHidden/>
              </w:rPr>
              <w:t>3</w:t>
            </w:r>
            <w:r w:rsidR="00F43B97">
              <w:rPr>
                <w:noProof/>
                <w:webHidden/>
              </w:rPr>
              <w:fldChar w:fldCharType="end"/>
            </w:r>
          </w:hyperlink>
        </w:p>
        <w:p w14:paraId="2F5A0B29" w14:textId="2EAE7A41" w:rsidR="00E5260D" w:rsidRDefault="003928A8" w:rsidP="00E5260D">
          <w:pPr>
            <w:pStyle w:val="TDC1"/>
            <w:rPr>
              <w:noProof/>
            </w:rPr>
          </w:pPr>
          <w:r w:rsidRPr="005D74DF">
            <w:rPr>
              <w:b w:val="0"/>
              <w:lang w:val="es-ES"/>
            </w:rPr>
            <w:fldChar w:fldCharType="end"/>
          </w:r>
          <w:hyperlink w:anchor="_Toc526358090" w:history="1">
            <w:r w:rsidR="00E5260D" w:rsidRPr="00F70F24">
              <w:rPr>
                <w:rStyle w:val="Hipervnculo"/>
                <w:color w:val="000000" w:themeColor="text1"/>
                <w:u w:val="none"/>
                <w:lang w:val="es-MX"/>
              </w:rPr>
              <w:t>2.</w:t>
            </w:r>
            <w:r w:rsidR="00E5260D" w:rsidRPr="00F70F24">
              <w:rPr>
                <w:rStyle w:val="Hipervnculo"/>
                <w:color w:val="000000" w:themeColor="text1"/>
                <w:u w:val="none"/>
                <w:lang w:val="es-MX"/>
              </w:rPr>
              <w:tab/>
              <w:t>Espectro disponible.</w:t>
            </w:r>
            <w:r w:rsidR="00E5260D">
              <w:rPr>
                <w:noProof/>
                <w:webHidden/>
              </w:rPr>
              <w:tab/>
            </w:r>
            <w:r w:rsidR="00E5260D">
              <w:rPr>
                <w:noProof/>
                <w:webHidden/>
              </w:rPr>
              <w:fldChar w:fldCharType="begin"/>
            </w:r>
            <w:r w:rsidR="00E5260D">
              <w:rPr>
                <w:noProof/>
                <w:webHidden/>
              </w:rPr>
              <w:instrText xml:space="preserve"> PAGEREF _Toc526358090 \h </w:instrText>
            </w:r>
            <w:r w:rsidR="00E5260D">
              <w:rPr>
                <w:noProof/>
                <w:webHidden/>
              </w:rPr>
            </w:r>
            <w:r w:rsidR="00E5260D">
              <w:rPr>
                <w:noProof/>
                <w:webHidden/>
              </w:rPr>
              <w:fldChar w:fldCharType="separate"/>
            </w:r>
            <w:r w:rsidR="00E5260D">
              <w:rPr>
                <w:noProof/>
                <w:webHidden/>
              </w:rPr>
              <w:t>7</w:t>
            </w:r>
            <w:r w:rsidR="00E5260D">
              <w:rPr>
                <w:noProof/>
                <w:webHidden/>
              </w:rPr>
              <w:fldChar w:fldCharType="end"/>
            </w:r>
          </w:hyperlink>
        </w:p>
        <w:p w14:paraId="2F6B9840" w14:textId="368F6DA2" w:rsidR="00E5260D" w:rsidRDefault="00E15132" w:rsidP="00E5260D">
          <w:pPr>
            <w:pStyle w:val="TDC1"/>
            <w:rPr>
              <w:noProof/>
            </w:rPr>
          </w:pPr>
          <w:hyperlink w:anchor="_Toc526358090" w:history="1">
            <w:r w:rsidR="00E5260D" w:rsidRPr="00F70F24">
              <w:rPr>
                <w:rStyle w:val="Hipervnculo"/>
                <w:color w:val="000000" w:themeColor="text1"/>
                <w:u w:val="none"/>
                <w:lang w:val="es-MX"/>
              </w:rPr>
              <w:t>3.</w:t>
            </w:r>
            <w:r w:rsidR="00E5260D" w:rsidRPr="00F70F24">
              <w:rPr>
                <w:rStyle w:val="Hipervnculo"/>
                <w:color w:val="000000" w:themeColor="text1"/>
                <w:u w:val="none"/>
                <w:lang w:val="es-MX"/>
              </w:rPr>
              <w:tab/>
              <w:t>Límite de Acumulación de Espectro.</w:t>
            </w:r>
            <w:r w:rsidR="00E5260D">
              <w:rPr>
                <w:noProof/>
                <w:webHidden/>
              </w:rPr>
              <w:tab/>
            </w:r>
            <w:r w:rsidR="00E5260D">
              <w:rPr>
                <w:noProof/>
                <w:webHidden/>
              </w:rPr>
              <w:fldChar w:fldCharType="begin"/>
            </w:r>
            <w:r w:rsidR="00E5260D">
              <w:rPr>
                <w:noProof/>
                <w:webHidden/>
              </w:rPr>
              <w:instrText xml:space="preserve"> PAGEREF _Toc526358090 \h </w:instrText>
            </w:r>
            <w:r w:rsidR="00E5260D">
              <w:rPr>
                <w:noProof/>
                <w:webHidden/>
              </w:rPr>
            </w:r>
            <w:r w:rsidR="00E5260D">
              <w:rPr>
                <w:noProof/>
                <w:webHidden/>
              </w:rPr>
              <w:fldChar w:fldCharType="separate"/>
            </w:r>
            <w:r w:rsidR="00E5260D">
              <w:rPr>
                <w:noProof/>
                <w:webHidden/>
              </w:rPr>
              <w:t>7</w:t>
            </w:r>
            <w:r w:rsidR="00E5260D">
              <w:rPr>
                <w:noProof/>
                <w:webHidden/>
              </w:rPr>
              <w:fldChar w:fldCharType="end"/>
            </w:r>
          </w:hyperlink>
        </w:p>
        <w:p w14:paraId="065674D5" w14:textId="1274EDC7" w:rsidR="00E5260D" w:rsidRPr="00A42346" w:rsidRDefault="00E15132" w:rsidP="00E5260D">
          <w:pPr>
            <w:pStyle w:val="TDC1"/>
            <w:rPr>
              <w:noProof/>
            </w:rPr>
          </w:pPr>
          <w:hyperlink w:anchor="_Toc526358090" w:history="1">
            <w:r w:rsidR="00E5260D" w:rsidRPr="00F70F24">
              <w:rPr>
                <w:rStyle w:val="Hipervnculo"/>
                <w:color w:val="000000" w:themeColor="text1"/>
                <w:u w:val="none"/>
                <w:lang w:val="es-MX"/>
              </w:rPr>
              <w:t>4.</w:t>
            </w:r>
            <w:r w:rsidR="00E5260D" w:rsidRPr="00F70F24">
              <w:rPr>
                <w:rStyle w:val="Hipervnculo"/>
                <w:color w:val="000000" w:themeColor="text1"/>
                <w:u w:val="none"/>
                <w:lang w:val="es-MX"/>
              </w:rPr>
              <w:tab/>
              <w:t>Valor Mínimo de Referencia.</w:t>
            </w:r>
            <w:r w:rsidR="00E5260D" w:rsidRPr="00A42346">
              <w:rPr>
                <w:noProof/>
                <w:webHidden/>
              </w:rPr>
              <w:tab/>
              <w:t>8</w:t>
            </w:r>
          </w:hyperlink>
        </w:p>
        <w:p w14:paraId="7E9EF2B5" w14:textId="5316FE82" w:rsidR="00E5260D" w:rsidRPr="00A42346" w:rsidRDefault="00E15132" w:rsidP="00E5260D">
          <w:pPr>
            <w:pStyle w:val="TDC1"/>
            <w:rPr>
              <w:noProof/>
            </w:rPr>
          </w:pPr>
          <w:hyperlink w:anchor="_Toc526358090" w:history="1">
            <w:r w:rsidR="00130E83" w:rsidRPr="00F70F24">
              <w:rPr>
                <w:rStyle w:val="Hipervnculo"/>
                <w:color w:val="000000" w:themeColor="text1"/>
                <w:u w:val="none"/>
                <w:lang w:val="es-MX"/>
              </w:rPr>
              <w:t>5</w:t>
            </w:r>
            <w:r w:rsidR="00E5260D" w:rsidRPr="00F70F24">
              <w:rPr>
                <w:rStyle w:val="Hipervnculo"/>
                <w:color w:val="000000" w:themeColor="text1"/>
                <w:u w:val="none"/>
                <w:lang w:val="es-MX"/>
              </w:rPr>
              <w:t>.</w:t>
            </w:r>
            <w:r w:rsidR="00E5260D" w:rsidRPr="00F70F24">
              <w:rPr>
                <w:rStyle w:val="Hipervnculo"/>
                <w:color w:val="000000" w:themeColor="text1"/>
                <w:u w:val="none"/>
                <w:lang w:val="es-MX"/>
              </w:rPr>
              <w:tab/>
            </w:r>
            <w:r w:rsidR="00130E83" w:rsidRPr="00F70F24">
              <w:rPr>
                <w:rStyle w:val="Hipervnculo"/>
                <w:color w:val="000000" w:themeColor="text1"/>
                <w:u w:val="none"/>
                <w:lang w:val="es-MX"/>
              </w:rPr>
              <w:t>Garantía de Seriedad</w:t>
            </w:r>
            <w:r w:rsidR="00E5260D" w:rsidRPr="00F70F24">
              <w:rPr>
                <w:rStyle w:val="Hipervnculo"/>
                <w:color w:val="000000" w:themeColor="text1"/>
                <w:u w:val="none"/>
                <w:lang w:val="es-MX"/>
              </w:rPr>
              <w:t>.</w:t>
            </w:r>
            <w:r w:rsidR="00E5260D" w:rsidRPr="00A42346">
              <w:rPr>
                <w:noProof/>
                <w:webHidden/>
              </w:rPr>
              <w:tab/>
              <w:t>8</w:t>
            </w:r>
          </w:hyperlink>
        </w:p>
        <w:p w14:paraId="417486CB" w14:textId="678E4084" w:rsidR="00E5260D" w:rsidRPr="00A42346" w:rsidRDefault="00E15132" w:rsidP="00E5260D">
          <w:pPr>
            <w:pStyle w:val="TDC1"/>
            <w:rPr>
              <w:noProof/>
            </w:rPr>
          </w:pPr>
          <w:hyperlink w:anchor="_Toc526358090" w:history="1">
            <w:r w:rsidR="00E161B9" w:rsidRPr="00F70F24">
              <w:rPr>
                <w:rStyle w:val="Hipervnculo"/>
                <w:color w:val="000000" w:themeColor="text1"/>
                <w:u w:val="none"/>
                <w:lang w:val="es-MX"/>
              </w:rPr>
              <w:t>6</w:t>
            </w:r>
            <w:r w:rsidR="00E5260D" w:rsidRPr="00F70F24">
              <w:rPr>
                <w:rStyle w:val="Hipervnculo"/>
                <w:color w:val="000000" w:themeColor="text1"/>
                <w:u w:val="none"/>
                <w:lang w:val="es-MX"/>
              </w:rPr>
              <w:t>.</w:t>
            </w:r>
            <w:r w:rsidR="00E5260D" w:rsidRPr="00F70F24">
              <w:rPr>
                <w:rStyle w:val="Hipervnculo"/>
                <w:color w:val="000000" w:themeColor="text1"/>
                <w:u w:val="none"/>
                <w:lang w:val="es-MX"/>
              </w:rPr>
              <w:tab/>
            </w:r>
            <w:r w:rsidR="00E161B9" w:rsidRPr="00F70F24">
              <w:rPr>
                <w:rStyle w:val="Hipervnculo"/>
                <w:color w:val="000000" w:themeColor="text1"/>
                <w:u w:val="none"/>
                <w:lang w:val="es-MX"/>
              </w:rPr>
              <w:t>Vigencia de la Concesión</w:t>
            </w:r>
            <w:r w:rsidR="00E5260D" w:rsidRPr="00F70F24">
              <w:rPr>
                <w:rStyle w:val="Hipervnculo"/>
                <w:color w:val="000000" w:themeColor="text1"/>
                <w:u w:val="none"/>
                <w:lang w:val="es-MX"/>
              </w:rPr>
              <w:t>.</w:t>
            </w:r>
            <w:r w:rsidR="00E5260D" w:rsidRPr="00A42346">
              <w:rPr>
                <w:noProof/>
                <w:webHidden/>
              </w:rPr>
              <w:tab/>
            </w:r>
            <w:r w:rsidR="00E161B9" w:rsidRPr="00A42346">
              <w:rPr>
                <w:noProof/>
                <w:webHidden/>
              </w:rPr>
              <w:t>9</w:t>
            </w:r>
          </w:hyperlink>
        </w:p>
        <w:p w14:paraId="17B6F166" w14:textId="19D13187" w:rsidR="00E5260D" w:rsidRPr="00A42346" w:rsidRDefault="00E15132" w:rsidP="00E5260D">
          <w:pPr>
            <w:pStyle w:val="TDC1"/>
            <w:rPr>
              <w:noProof/>
            </w:rPr>
          </w:pPr>
          <w:hyperlink w:anchor="_Toc526358090" w:history="1">
            <w:r w:rsidR="005C437C" w:rsidRPr="00F70F24">
              <w:rPr>
                <w:rStyle w:val="Hipervnculo"/>
                <w:color w:val="000000" w:themeColor="text1"/>
                <w:u w:val="none"/>
                <w:lang w:val="es-MX"/>
              </w:rPr>
              <w:t>7</w:t>
            </w:r>
            <w:r w:rsidR="00E5260D" w:rsidRPr="00F70F24">
              <w:rPr>
                <w:rStyle w:val="Hipervnculo"/>
                <w:color w:val="000000" w:themeColor="text1"/>
                <w:u w:val="none"/>
                <w:lang w:val="es-MX"/>
              </w:rPr>
              <w:t>.</w:t>
            </w:r>
            <w:r w:rsidR="00E5260D" w:rsidRPr="00F70F24">
              <w:rPr>
                <w:rStyle w:val="Hipervnculo"/>
                <w:color w:val="000000" w:themeColor="text1"/>
                <w:u w:val="none"/>
                <w:lang w:val="es-MX"/>
              </w:rPr>
              <w:tab/>
            </w:r>
            <w:r w:rsidR="005C437C" w:rsidRPr="00F70F24">
              <w:rPr>
                <w:rStyle w:val="Hipervnculo"/>
                <w:color w:val="000000" w:themeColor="text1"/>
                <w:u w:val="none"/>
                <w:lang w:val="es-MX"/>
              </w:rPr>
              <w:t>Procedimiento de Presentación de Ofertas</w:t>
            </w:r>
            <w:r w:rsidR="00E5260D" w:rsidRPr="00F70F24">
              <w:rPr>
                <w:rStyle w:val="Hipervnculo"/>
                <w:color w:val="000000" w:themeColor="text1"/>
                <w:u w:val="none"/>
                <w:lang w:val="es-MX"/>
              </w:rPr>
              <w:t>.</w:t>
            </w:r>
            <w:r w:rsidR="00E5260D" w:rsidRPr="00A42346">
              <w:rPr>
                <w:noProof/>
                <w:webHidden/>
              </w:rPr>
              <w:tab/>
            </w:r>
            <w:r w:rsidR="005C437C" w:rsidRPr="00A42346">
              <w:rPr>
                <w:noProof/>
                <w:webHidden/>
              </w:rPr>
              <w:t>9</w:t>
            </w:r>
          </w:hyperlink>
        </w:p>
        <w:p w14:paraId="70FBADEC" w14:textId="0DFCD8AD" w:rsidR="00E5260D" w:rsidRPr="00A42346" w:rsidRDefault="00A42346" w:rsidP="00A42346">
          <w:pPr>
            <w:pStyle w:val="TDC1"/>
            <w:rPr>
              <w:noProof/>
            </w:rPr>
          </w:pPr>
          <w:r w:rsidRPr="00F70F24">
            <w:rPr>
              <w:rStyle w:val="Hipervnculo"/>
              <w:u w:val="none"/>
              <w:lang w:val="es-MX"/>
            </w:rPr>
            <w:t xml:space="preserve"> </w:t>
          </w:r>
          <w:hyperlink w:anchor="_Toc526358090" w:history="1">
            <w:r w:rsidR="005C437C" w:rsidRPr="00F70F24">
              <w:rPr>
                <w:rStyle w:val="Hipervnculo"/>
                <w:color w:val="000000" w:themeColor="text1"/>
                <w:u w:val="none"/>
                <w:lang w:val="es-MX"/>
              </w:rPr>
              <w:t>7</w:t>
            </w:r>
            <w:r w:rsidR="00E5260D" w:rsidRPr="00F70F24">
              <w:rPr>
                <w:rStyle w:val="Hipervnculo"/>
                <w:color w:val="000000" w:themeColor="text1"/>
                <w:u w:val="none"/>
                <w:lang w:val="es-MX"/>
              </w:rPr>
              <w:t>.</w:t>
            </w:r>
            <w:r w:rsidR="005C437C" w:rsidRPr="00F70F24">
              <w:rPr>
                <w:rStyle w:val="Hipervnculo"/>
                <w:color w:val="000000" w:themeColor="text1"/>
                <w:u w:val="none"/>
                <w:lang w:val="es-MX"/>
              </w:rPr>
              <w:t>1</w:t>
            </w:r>
            <w:r w:rsidR="005C437C" w:rsidRPr="00F70F24">
              <w:rPr>
                <w:rStyle w:val="Hipervnculo"/>
                <w:color w:val="000000" w:themeColor="text1"/>
                <w:u w:val="none"/>
                <w:lang w:val="es-MX"/>
              </w:rPr>
              <w:tab/>
              <w:t>Elaboración de la Oferta y del Sobre Cerrado</w:t>
            </w:r>
            <w:r w:rsidR="00E5260D" w:rsidRPr="00F70F24">
              <w:rPr>
                <w:rStyle w:val="Hipervnculo"/>
                <w:color w:val="000000" w:themeColor="text1"/>
                <w:u w:val="none"/>
                <w:lang w:val="es-MX"/>
              </w:rPr>
              <w:t>.</w:t>
            </w:r>
            <w:r w:rsidR="00E5260D" w:rsidRPr="00A42346">
              <w:rPr>
                <w:noProof/>
                <w:webHidden/>
              </w:rPr>
              <w:tab/>
            </w:r>
          </w:hyperlink>
          <w:r w:rsidR="005C437C" w:rsidRPr="00A42346">
            <w:rPr>
              <w:noProof/>
            </w:rPr>
            <w:t>9</w:t>
          </w:r>
        </w:p>
        <w:p w14:paraId="1980219F" w14:textId="456A833E" w:rsidR="00B60749" w:rsidRDefault="00A42346" w:rsidP="00A42346">
          <w:pPr>
            <w:pStyle w:val="TDC1"/>
            <w:rPr>
              <w:noProof/>
            </w:rPr>
          </w:pPr>
          <w:r w:rsidRPr="00F70F24">
            <w:rPr>
              <w:rStyle w:val="Hipervnculo"/>
              <w:u w:val="none"/>
              <w:lang w:val="es-MX"/>
            </w:rPr>
            <w:t xml:space="preserve"> </w:t>
          </w:r>
          <w:hyperlink w:anchor="_Toc526358090" w:history="1">
            <w:r w:rsidR="00B60749" w:rsidRPr="00F70F24">
              <w:rPr>
                <w:rStyle w:val="Hipervnculo"/>
                <w:color w:val="000000" w:themeColor="text1"/>
                <w:u w:val="none"/>
                <w:lang w:val="es-MX"/>
              </w:rPr>
              <w:t>7.2</w:t>
            </w:r>
            <w:r w:rsidR="00B60749" w:rsidRPr="00F70F24">
              <w:rPr>
                <w:rStyle w:val="Hipervnculo"/>
                <w:color w:val="000000" w:themeColor="text1"/>
                <w:u w:val="none"/>
                <w:lang w:val="es-MX"/>
              </w:rPr>
              <w:tab/>
              <w:t>Entrega de los Sobres Cerrados.</w:t>
            </w:r>
            <w:r w:rsidR="00B60749" w:rsidRPr="00A42346">
              <w:rPr>
                <w:noProof/>
                <w:webHidden/>
              </w:rPr>
              <w:tab/>
            </w:r>
          </w:hyperlink>
          <w:r w:rsidR="00C87E67">
            <w:rPr>
              <w:noProof/>
            </w:rPr>
            <w:t>10</w:t>
          </w:r>
        </w:p>
        <w:p w14:paraId="6C736BF9" w14:textId="235FBBCF" w:rsidR="00E5260D" w:rsidRDefault="000C47AA" w:rsidP="00E5260D">
          <w:pPr>
            <w:pStyle w:val="TDC1"/>
            <w:rPr>
              <w:noProof/>
            </w:rPr>
          </w:pPr>
          <w:r>
            <w:rPr>
              <w:noProof/>
            </w:rPr>
            <w:tab/>
          </w:r>
          <w:hyperlink w:anchor="_Toc526358090" w:history="1">
            <w:r w:rsidRPr="00F70F24">
              <w:rPr>
                <w:rStyle w:val="Hipervnculo"/>
                <w:color w:val="000000" w:themeColor="text1"/>
                <w:u w:val="none"/>
                <w:lang w:val="es-MX"/>
              </w:rPr>
              <w:t>7.3</w:t>
            </w:r>
            <w:r w:rsidRPr="00F70F24">
              <w:rPr>
                <w:rStyle w:val="Hipervnculo"/>
                <w:color w:val="000000" w:themeColor="text1"/>
                <w:u w:val="none"/>
                <w:lang w:val="es-MX"/>
              </w:rPr>
              <w:tab/>
              <w:t xml:space="preserve">Apertura </w:t>
            </w:r>
            <w:r w:rsidRPr="00BA22C8">
              <w:rPr>
                <w:rStyle w:val="Hipervnculo"/>
                <w:color w:val="000000" w:themeColor="text1"/>
                <w:u w:val="none"/>
                <w:lang w:val="es-MX"/>
              </w:rPr>
              <w:t>de</w:t>
            </w:r>
            <w:r w:rsidR="00E52213" w:rsidRPr="00BA22C8">
              <w:rPr>
                <w:rStyle w:val="Hipervnculo"/>
                <w:color w:val="000000" w:themeColor="text1"/>
                <w:u w:val="none"/>
                <w:lang w:val="es-MX"/>
              </w:rPr>
              <w:t>l</w:t>
            </w:r>
            <w:r w:rsidRPr="00BA22C8">
              <w:rPr>
                <w:rStyle w:val="Hipervnculo"/>
                <w:color w:val="000000" w:themeColor="text1"/>
                <w:u w:val="none"/>
                <w:lang w:val="es-MX"/>
              </w:rPr>
              <w:t xml:space="preserve"> </w:t>
            </w:r>
            <w:r w:rsidR="00E52213" w:rsidRPr="00BA22C8">
              <w:rPr>
                <w:rStyle w:val="Hipervnculo"/>
                <w:color w:val="000000" w:themeColor="text1"/>
                <w:u w:val="none"/>
                <w:lang w:val="es-MX"/>
              </w:rPr>
              <w:t>Sobre Cerrado</w:t>
            </w:r>
            <w:r w:rsidRPr="00F70F24">
              <w:rPr>
                <w:rStyle w:val="Hipervnculo"/>
                <w:color w:val="000000" w:themeColor="text1"/>
                <w:u w:val="none"/>
                <w:lang w:val="es-MX"/>
              </w:rPr>
              <w:t xml:space="preserve"> y evaluación de la Oferta.</w:t>
            </w:r>
            <w:r>
              <w:rPr>
                <w:noProof/>
                <w:webHidden/>
              </w:rPr>
              <w:tab/>
            </w:r>
          </w:hyperlink>
          <w:r>
            <w:rPr>
              <w:noProof/>
            </w:rPr>
            <w:t>10</w:t>
          </w:r>
        </w:p>
        <w:p w14:paraId="3FF87AE7" w14:textId="65D8CEC4" w:rsidR="00641112" w:rsidRDefault="00E15132" w:rsidP="00A42346">
          <w:pPr>
            <w:pStyle w:val="TDC1"/>
            <w:ind w:hanging="204"/>
            <w:rPr>
              <w:noProof/>
            </w:rPr>
          </w:pPr>
          <w:hyperlink w:anchor="_Toc526358090" w:history="1">
            <w:r w:rsidR="00641112" w:rsidRPr="00F70F24">
              <w:rPr>
                <w:rStyle w:val="Hipervnculo"/>
                <w:color w:val="000000" w:themeColor="text1"/>
                <w:u w:val="none"/>
                <w:lang w:val="es-MX"/>
              </w:rPr>
              <w:t xml:space="preserve">7.3.1   </w:t>
            </w:r>
            <w:r w:rsidR="006315FD" w:rsidRPr="00F70F24">
              <w:rPr>
                <w:rStyle w:val="Hipervnculo"/>
                <w:color w:val="000000" w:themeColor="text1"/>
                <w:u w:val="none"/>
                <w:lang w:val="es-MX"/>
              </w:rPr>
              <w:tab/>
              <w:t xml:space="preserve">Apertura </w:t>
            </w:r>
            <w:r w:rsidR="006315FD" w:rsidRPr="00BA22C8">
              <w:rPr>
                <w:rStyle w:val="Hipervnculo"/>
                <w:color w:val="000000" w:themeColor="text1"/>
                <w:u w:val="none"/>
                <w:lang w:val="es-MX"/>
              </w:rPr>
              <w:t>de</w:t>
            </w:r>
            <w:r w:rsidR="00E52213" w:rsidRPr="00BA22C8">
              <w:rPr>
                <w:rStyle w:val="Hipervnculo"/>
                <w:color w:val="000000" w:themeColor="text1"/>
                <w:u w:val="none"/>
                <w:lang w:val="es-MX"/>
              </w:rPr>
              <w:t>l</w:t>
            </w:r>
            <w:r w:rsidR="006315FD" w:rsidRPr="00BA22C8">
              <w:rPr>
                <w:rStyle w:val="Hipervnculo"/>
                <w:color w:val="000000" w:themeColor="text1"/>
                <w:u w:val="none"/>
                <w:lang w:val="es-MX"/>
              </w:rPr>
              <w:t xml:space="preserve"> </w:t>
            </w:r>
            <w:r w:rsidR="00E52213" w:rsidRPr="00BA22C8">
              <w:rPr>
                <w:rStyle w:val="Hipervnculo"/>
                <w:color w:val="000000" w:themeColor="text1"/>
                <w:u w:val="none"/>
                <w:lang w:val="es-MX"/>
              </w:rPr>
              <w:t>Sobre Cerrado</w:t>
            </w:r>
            <w:r w:rsidR="00641112" w:rsidRPr="00F70F24">
              <w:rPr>
                <w:rStyle w:val="Hipervnculo"/>
                <w:color w:val="000000" w:themeColor="text1"/>
                <w:u w:val="none"/>
                <w:lang w:val="es-MX"/>
              </w:rPr>
              <w:t>.</w:t>
            </w:r>
            <w:r w:rsidR="00641112" w:rsidRPr="00F70F24">
              <w:rPr>
                <w:rStyle w:val="Hipervnculo"/>
                <w:webHidden/>
                <w:color w:val="000000" w:themeColor="text1"/>
                <w:u w:val="none"/>
                <w:lang w:val="es-MX"/>
              </w:rPr>
              <w:tab/>
            </w:r>
          </w:hyperlink>
          <w:r w:rsidR="00641112">
            <w:rPr>
              <w:noProof/>
            </w:rPr>
            <w:t>10</w:t>
          </w:r>
        </w:p>
        <w:p w14:paraId="0F4FC144" w14:textId="6750F475" w:rsidR="00641112" w:rsidRDefault="00E15132" w:rsidP="00A42346">
          <w:pPr>
            <w:pStyle w:val="TDC1"/>
            <w:ind w:hanging="204"/>
            <w:rPr>
              <w:noProof/>
            </w:rPr>
          </w:pPr>
          <w:hyperlink w:anchor="_Toc526358090" w:history="1">
            <w:r w:rsidR="00641112" w:rsidRPr="00F70F24">
              <w:rPr>
                <w:rStyle w:val="Hipervnculo"/>
                <w:color w:val="000000" w:themeColor="text1"/>
                <w:u w:val="none"/>
                <w:lang w:val="es-MX"/>
              </w:rPr>
              <w:t xml:space="preserve">7.3.2   </w:t>
            </w:r>
            <w:r w:rsidR="00641112" w:rsidRPr="00F70F24">
              <w:rPr>
                <w:rStyle w:val="Hipervnculo"/>
                <w:color w:val="000000" w:themeColor="text1"/>
                <w:u w:val="none"/>
                <w:lang w:val="es-MX"/>
              </w:rPr>
              <w:tab/>
            </w:r>
            <w:r w:rsidR="006315FD" w:rsidRPr="00F70F24">
              <w:rPr>
                <w:rStyle w:val="Hipervnculo"/>
                <w:color w:val="000000" w:themeColor="text1"/>
                <w:u w:val="none"/>
                <w:lang w:val="es-MX"/>
              </w:rPr>
              <w:t>Determinación de las Ofertas Válidas</w:t>
            </w:r>
            <w:r w:rsidR="00641112" w:rsidRPr="00F70F24">
              <w:rPr>
                <w:rStyle w:val="Hipervnculo"/>
                <w:color w:val="000000" w:themeColor="text1"/>
                <w:u w:val="none"/>
                <w:lang w:val="es-MX"/>
              </w:rPr>
              <w:t>.</w:t>
            </w:r>
            <w:r w:rsidR="00641112" w:rsidRPr="00F70F24">
              <w:rPr>
                <w:rStyle w:val="Hipervnculo"/>
                <w:webHidden/>
                <w:color w:val="000000" w:themeColor="text1"/>
                <w:u w:val="none"/>
                <w:lang w:val="es-MX"/>
              </w:rPr>
              <w:tab/>
            </w:r>
          </w:hyperlink>
          <w:r w:rsidR="00641112">
            <w:rPr>
              <w:noProof/>
            </w:rPr>
            <w:t>1</w:t>
          </w:r>
          <w:r w:rsidR="006315FD">
            <w:rPr>
              <w:noProof/>
            </w:rPr>
            <w:t>1</w:t>
          </w:r>
        </w:p>
        <w:p w14:paraId="5D2A3DC6" w14:textId="11ABEBD2" w:rsidR="00641112" w:rsidRDefault="00E15132" w:rsidP="00A42346">
          <w:pPr>
            <w:pStyle w:val="TDC1"/>
            <w:ind w:hanging="204"/>
            <w:rPr>
              <w:noProof/>
            </w:rPr>
          </w:pPr>
          <w:hyperlink w:anchor="_Toc526358090" w:history="1">
            <w:r w:rsidR="00641112" w:rsidRPr="00F70F24">
              <w:rPr>
                <w:rStyle w:val="Hipervnculo"/>
                <w:color w:val="000000" w:themeColor="text1"/>
                <w:u w:val="none"/>
                <w:lang w:val="es-MX"/>
              </w:rPr>
              <w:t xml:space="preserve">7.3.3   </w:t>
            </w:r>
            <w:r w:rsidR="00641112" w:rsidRPr="00F70F24">
              <w:rPr>
                <w:rStyle w:val="Hipervnculo"/>
                <w:color w:val="000000" w:themeColor="text1"/>
                <w:u w:val="none"/>
                <w:lang w:val="es-MX"/>
              </w:rPr>
              <w:tab/>
            </w:r>
            <w:r w:rsidR="006315FD" w:rsidRPr="00F70F24">
              <w:rPr>
                <w:rStyle w:val="Hipervnculo"/>
                <w:color w:val="000000" w:themeColor="text1"/>
                <w:u w:val="none"/>
                <w:lang w:val="es-MX"/>
              </w:rPr>
              <w:t>Selección de las Ofertas Ganadoras</w:t>
            </w:r>
            <w:r w:rsidR="00641112" w:rsidRPr="00F70F24">
              <w:rPr>
                <w:rStyle w:val="Hipervnculo"/>
                <w:color w:val="000000" w:themeColor="text1"/>
                <w:u w:val="none"/>
                <w:lang w:val="es-MX"/>
              </w:rPr>
              <w:t>.</w:t>
            </w:r>
            <w:r w:rsidR="00641112" w:rsidRPr="00F70F24">
              <w:rPr>
                <w:rStyle w:val="Hipervnculo"/>
                <w:webHidden/>
                <w:color w:val="000000" w:themeColor="text1"/>
                <w:u w:val="none"/>
                <w:lang w:val="es-MX"/>
              </w:rPr>
              <w:tab/>
            </w:r>
          </w:hyperlink>
          <w:r w:rsidR="00641112">
            <w:rPr>
              <w:noProof/>
            </w:rPr>
            <w:t>1</w:t>
          </w:r>
          <w:r w:rsidR="006315FD">
            <w:rPr>
              <w:noProof/>
            </w:rPr>
            <w:t>1</w:t>
          </w:r>
        </w:p>
        <w:p w14:paraId="5A7ED01B" w14:textId="2D851034" w:rsidR="00641112" w:rsidRDefault="00E15132" w:rsidP="00A42346">
          <w:pPr>
            <w:pStyle w:val="TDC1"/>
            <w:ind w:hanging="204"/>
            <w:rPr>
              <w:noProof/>
            </w:rPr>
          </w:pPr>
          <w:hyperlink w:anchor="_Toc526358090" w:history="1">
            <w:r w:rsidR="00641112" w:rsidRPr="00F70F24">
              <w:rPr>
                <w:rStyle w:val="Hipervnculo"/>
                <w:color w:val="000000" w:themeColor="text1"/>
                <w:u w:val="none"/>
                <w:lang w:val="es-MX"/>
              </w:rPr>
              <w:t xml:space="preserve">7.3.4   </w:t>
            </w:r>
            <w:r w:rsidR="00641112" w:rsidRPr="00F70F24">
              <w:rPr>
                <w:rStyle w:val="Hipervnculo"/>
                <w:color w:val="000000" w:themeColor="text1"/>
                <w:u w:val="none"/>
                <w:lang w:val="es-MX"/>
              </w:rPr>
              <w:tab/>
            </w:r>
            <w:r w:rsidR="006315FD" w:rsidRPr="00F70F24">
              <w:rPr>
                <w:rStyle w:val="Hipervnculo"/>
                <w:color w:val="000000" w:themeColor="text1"/>
                <w:u w:val="none"/>
                <w:lang w:val="es-MX"/>
              </w:rPr>
              <w:t>Mecanismo de desempate</w:t>
            </w:r>
            <w:r w:rsidR="00641112" w:rsidRPr="00F70F24">
              <w:rPr>
                <w:rStyle w:val="Hipervnculo"/>
                <w:color w:val="000000" w:themeColor="text1"/>
                <w:u w:val="none"/>
                <w:lang w:val="es-MX"/>
              </w:rPr>
              <w:t>.</w:t>
            </w:r>
            <w:r w:rsidR="00641112" w:rsidRPr="00F70F24">
              <w:rPr>
                <w:rStyle w:val="Hipervnculo"/>
                <w:webHidden/>
                <w:color w:val="000000" w:themeColor="text1"/>
                <w:u w:val="none"/>
                <w:lang w:val="es-MX"/>
              </w:rPr>
              <w:tab/>
            </w:r>
          </w:hyperlink>
          <w:r w:rsidR="00641112">
            <w:rPr>
              <w:noProof/>
            </w:rPr>
            <w:t>1</w:t>
          </w:r>
          <w:r w:rsidR="006315FD">
            <w:rPr>
              <w:noProof/>
            </w:rPr>
            <w:t>3</w:t>
          </w:r>
        </w:p>
        <w:p w14:paraId="5FD8D2BB" w14:textId="7337350F" w:rsidR="00641112" w:rsidRDefault="00E15132" w:rsidP="00A42346">
          <w:pPr>
            <w:pStyle w:val="TDC1"/>
            <w:ind w:hanging="204"/>
            <w:rPr>
              <w:noProof/>
            </w:rPr>
          </w:pPr>
          <w:hyperlink w:anchor="_Toc526358090" w:history="1">
            <w:r w:rsidR="00641112" w:rsidRPr="00F70F24">
              <w:rPr>
                <w:rStyle w:val="Hipervnculo"/>
                <w:color w:val="000000" w:themeColor="text1"/>
                <w:u w:val="none"/>
                <w:lang w:val="es-MX"/>
              </w:rPr>
              <w:t xml:space="preserve">7.3.5   </w:t>
            </w:r>
            <w:r w:rsidR="00641112" w:rsidRPr="00F70F24">
              <w:rPr>
                <w:rStyle w:val="Hipervnculo"/>
                <w:color w:val="000000" w:themeColor="text1"/>
                <w:u w:val="none"/>
                <w:lang w:val="es-MX"/>
              </w:rPr>
              <w:tab/>
            </w:r>
            <w:r w:rsidR="006315FD" w:rsidRPr="00F70F24">
              <w:rPr>
                <w:rStyle w:val="Hipervnculo"/>
                <w:color w:val="000000" w:themeColor="text1"/>
                <w:u w:val="none"/>
                <w:lang w:val="es-MX"/>
              </w:rPr>
              <w:t>Bloque(s) desierto(s)</w:t>
            </w:r>
            <w:r w:rsidR="00641112" w:rsidRPr="00F70F24">
              <w:rPr>
                <w:rStyle w:val="Hipervnculo"/>
                <w:color w:val="000000" w:themeColor="text1"/>
                <w:u w:val="none"/>
                <w:lang w:val="es-MX"/>
              </w:rPr>
              <w:t>.</w:t>
            </w:r>
            <w:r w:rsidR="00641112" w:rsidRPr="00F70F24">
              <w:rPr>
                <w:rStyle w:val="Hipervnculo"/>
                <w:webHidden/>
                <w:color w:val="000000" w:themeColor="text1"/>
                <w:u w:val="none"/>
                <w:lang w:val="es-MX"/>
              </w:rPr>
              <w:tab/>
            </w:r>
          </w:hyperlink>
          <w:r w:rsidR="00641112">
            <w:rPr>
              <w:noProof/>
            </w:rPr>
            <w:t>1</w:t>
          </w:r>
          <w:r w:rsidR="006315FD">
            <w:rPr>
              <w:noProof/>
            </w:rPr>
            <w:t>4</w:t>
          </w:r>
        </w:p>
        <w:p w14:paraId="6B6BB8BF" w14:textId="50DAB3E2" w:rsidR="00A42346" w:rsidRDefault="00E15132" w:rsidP="00A42346">
          <w:pPr>
            <w:pStyle w:val="TDC1"/>
            <w:rPr>
              <w:noProof/>
            </w:rPr>
          </w:pPr>
          <w:hyperlink w:anchor="_Toc526358090" w:history="1">
            <w:r w:rsidR="00A42346" w:rsidRPr="00F70F24">
              <w:rPr>
                <w:rStyle w:val="Hipervnculo"/>
                <w:color w:val="000000" w:themeColor="text1"/>
                <w:u w:val="none"/>
                <w:lang w:val="es-MX"/>
              </w:rPr>
              <w:t>8.</w:t>
            </w:r>
            <w:r w:rsidR="00A42346" w:rsidRPr="00F70F24">
              <w:rPr>
                <w:rStyle w:val="Hipervnculo"/>
                <w:color w:val="000000" w:themeColor="text1"/>
                <w:u w:val="none"/>
                <w:lang w:val="es-MX"/>
              </w:rPr>
              <w:tab/>
            </w:r>
            <w:r w:rsidR="006315FD" w:rsidRPr="00F70F24">
              <w:rPr>
                <w:rStyle w:val="Hipervnculo"/>
                <w:color w:val="000000" w:themeColor="text1"/>
                <w:u w:val="none"/>
                <w:lang w:val="es-MX"/>
              </w:rPr>
              <w:t>Resultados del Procedimiento de Presentación de Ofertas</w:t>
            </w:r>
            <w:r w:rsidR="00A42346" w:rsidRPr="00F70F24">
              <w:rPr>
                <w:rStyle w:val="Hipervnculo"/>
                <w:color w:val="000000" w:themeColor="text1"/>
                <w:u w:val="none"/>
                <w:lang w:val="es-MX"/>
              </w:rPr>
              <w:t>.</w:t>
            </w:r>
            <w:r w:rsidR="00A42346">
              <w:rPr>
                <w:noProof/>
                <w:webHidden/>
              </w:rPr>
              <w:tab/>
            </w:r>
            <w:r w:rsidR="006315FD">
              <w:rPr>
                <w:noProof/>
                <w:webHidden/>
              </w:rPr>
              <w:t>14</w:t>
            </w:r>
          </w:hyperlink>
        </w:p>
        <w:p w14:paraId="2265C340" w14:textId="237E1B00" w:rsidR="00A42346" w:rsidRDefault="00E15132" w:rsidP="00A42346">
          <w:pPr>
            <w:pStyle w:val="TDC1"/>
            <w:rPr>
              <w:noProof/>
            </w:rPr>
          </w:pPr>
          <w:hyperlink w:anchor="_Toc526358090" w:history="1">
            <w:r w:rsidR="006315FD" w:rsidRPr="00F70F24">
              <w:rPr>
                <w:rStyle w:val="Hipervnculo"/>
                <w:color w:val="000000" w:themeColor="text1"/>
                <w:u w:val="none"/>
                <w:lang w:val="es-MX"/>
              </w:rPr>
              <w:t>9</w:t>
            </w:r>
            <w:r w:rsidR="00A42346" w:rsidRPr="00F70F24">
              <w:rPr>
                <w:rStyle w:val="Hipervnculo"/>
                <w:color w:val="000000" w:themeColor="text1"/>
                <w:u w:val="none"/>
                <w:lang w:val="es-MX"/>
              </w:rPr>
              <w:t>.</w:t>
            </w:r>
            <w:r w:rsidR="00A42346" w:rsidRPr="00F70F24">
              <w:rPr>
                <w:rStyle w:val="Hipervnculo"/>
                <w:color w:val="000000" w:themeColor="text1"/>
                <w:u w:val="none"/>
                <w:lang w:val="es-MX"/>
              </w:rPr>
              <w:tab/>
            </w:r>
            <w:r w:rsidR="006315FD" w:rsidRPr="00F70F24">
              <w:rPr>
                <w:rStyle w:val="Hipervnculo"/>
                <w:color w:val="000000" w:themeColor="text1"/>
                <w:u w:val="none"/>
                <w:lang w:val="es-MX"/>
              </w:rPr>
              <w:t>Consideraciones para los Participantes Ganadores</w:t>
            </w:r>
            <w:r w:rsidR="00A42346" w:rsidRPr="00F70F24">
              <w:rPr>
                <w:rStyle w:val="Hipervnculo"/>
                <w:color w:val="000000" w:themeColor="text1"/>
                <w:u w:val="none"/>
                <w:lang w:val="es-MX"/>
              </w:rPr>
              <w:t>.</w:t>
            </w:r>
            <w:r w:rsidR="00A42346">
              <w:rPr>
                <w:noProof/>
                <w:webHidden/>
              </w:rPr>
              <w:tab/>
            </w:r>
            <w:r w:rsidR="006315FD">
              <w:rPr>
                <w:noProof/>
                <w:webHidden/>
              </w:rPr>
              <w:t>15</w:t>
            </w:r>
          </w:hyperlink>
        </w:p>
        <w:p w14:paraId="00A5DA70" w14:textId="57FF78C9" w:rsidR="00A42346" w:rsidRDefault="00E15132" w:rsidP="00A42346">
          <w:pPr>
            <w:pStyle w:val="TDC1"/>
            <w:rPr>
              <w:noProof/>
            </w:rPr>
          </w:pPr>
          <w:hyperlink w:anchor="_Toc526358090" w:history="1">
            <w:r w:rsidR="006315FD">
              <w:rPr>
                <w:rStyle w:val="Hipervnculo"/>
                <w:noProof/>
                <w:color w:val="000000" w:themeColor="text1"/>
                <w:u w:val="none"/>
              </w:rPr>
              <w:t>10</w:t>
            </w:r>
            <w:r w:rsidR="00A42346" w:rsidRPr="00E5260D">
              <w:rPr>
                <w:rStyle w:val="Hipervnculo"/>
                <w:noProof/>
                <w:color w:val="000000" w:themeColor="text1"/>
                <w:u w:val="none"/>
              </w:rPr>
              <w:t>.</w:t>
            </w:r>
            <w:r w:rsidR="00A42346" w:rsidRPr="00E5260D">
              <w:rPr>
                <w:rStyle w:val="Hipervnculo"/>
                <w:noProof/>
                <w:color w:val="000000" w:themeColor="text1"/>
                <w:u w:val="none"/>
              </w:rPr>
              <w:tab/>
            </w:r>
            <w:r w:rsidR="006315FD" w:rsidRPr="006315FD">
              <w:rPr>
                <w:rStyle w:val="Hipervnculo"/>
                <w:noProof/>
                <w:color w:val="000000" w:themeColor="text1"/>
                <w:u w:val="none"/>
              </w:rPr>
              <w:t>Circunstancias excepcionales</w:t>
            </w:r>
            <w:r w:rsidR="00A42346" w:rsidRPr="00E5260D">
              <w:rPr>
                <w:rStyle w:val="Hipervnculo"/>
                <w:noProof/>
                <w:color w:val="000000" w:themeColor="text1"/>
                <w:u w:val="none"/>
              </w:rPr>
              <w:t>.</w:t>
            </w:r>
            <w:r w:rsidR="00A42346">
              <w:rPr>
                <w:noProof/>
                <w:webHidden/>
              </w:rPr>
              <w:tab/>
            </w:r>
            <w:r w:rsidR="006315FD">
              <w:rPr>
                <w:noProof/>
                <w:webHidden/>
              </w:rPr>
              <w:t>15</w:t>
            </w:r>
          </w:hyperlink>
        </w:p>
        <w:p w14:paraId="1C1939F6" w14:textId="77777777" w:rsidR="00641112" w:rsidRDefault="00641112" w:rsidP="00D04376">
          <w:pPr>
            <w:spacing w:after="0" w:line="240" w:lineRule="auto"/>
          </w:pPr>
        </w:p>
        <w:p w14:paraId="5508A691" w14:textId="7F515C4F" w:rsidR="003928A8" w:rsidRDefault="00E15132" w:rsidP="00223687">
          <w:pPr>
            <w:tabs>
              <w:tab w:val="left" w:pos="1940"/>
            </w:tabs>
            <w:spacing w:after="0" w:line="240" w:lineRule="auto"/>
          </w:pPr>
        </w:p>
      </w:sdtContent>
    </w:sdt>
    <w:p w14:paraId="38183109" w14:textId="77777777" w:rsidR="006D5880" w:rsidRPr="006D5880" w:rsidRDefault="006D5880" w:rsidP="00223687">
      <w:pPr>
        <w:spacing w:after="0" w:line="240" w:lineRule="auto"/>
        <w:jc w:val="both"/>
      </w:pPr>
    </w:p>
    <w:p w14:paraId="2225463B" w14:textId="77777777" w:rsidR="009A032E" w:rsidRDefault="009A032E" w:rsidP="00223687">
      <w:pPr>
        <w:tabs>
          <w:tab w:val="num" w:pos="720"/>
          <w:tab w:val="left" w:pos="6521"/>
        </w:tabs>
        <w:spacing w:after="0" w:line="240" w:lineRule="auto"/>
        <w:jc w:val="both"/>
        <w:rPr>
          <w:rFonts w:ascii="ITC Avant Garde" w:hAnsi="ITC Avant Garde"/>
          <w:b/>
        </w:rPr>
      </w:pPr>
    </w:p>
    <w:p w14:paraId="1CEE4FEF" w14:textId="4343DDDB" w:rsidR="000175F5" w:rsidRDefault="000175F5" w:rsidP="00223687">
      <w:pPr>
        <w:pStyle w:val="Ttulo1"/>
        <w:pageBreakBefore/>
        <w:spacing w:before="0" w:line="240" w:lineRule="auto"/>
        <w:jc w:val="both"/>
        <w:rPr>
          <w:rFonts w:ascii="ITC Avant Garde" w:eastAsiaTheme="minorHAnsi" w:hAnsi="ITC Avant Garde" w:cstheme="minorBidi"/>
          <w:b/>
          <w:color w:val="auto"/>
          <w:sz w:val="22"/>
          <w:szCs w:val="22"/>
        </w:rPr>
      </w:pPr>
      <w:bookmarkStart w:id="1" w:name="_Toc500236198"/>
      <w:bookmarkStart w:id="2" w:name="_Toc500502747"/>
      <w:bookmarkStart w:id="3" w:name="_Toc500961178"/>
      <w:bookmarkStart w:id="4" w:name="_Toc523224611"/>
      <w:bookmarkStart w:id="5" w:name="_Toc523241101"/>
      <w:bookmarkStart w:id="6" w:name="_Toc525636176"/>
      <w:bookmarkStart w:id="7" w:name="_Toc525637944"/>
      <w:bookmarkStart w:id="8" w:name="_Toc525657948"/>
      <w:bookmarkStart w:id="9" w:name="_Toc525668090"/>
      <w:bookmarkStart w:id="10" w:name="_Toc525728306"/>
      <w:bookmarkStart w:id="11" w:name="_Toc525756470"/>
      <w:bookmarkStart w:id="12" w:name="_Toc525808807"/>
      <w:bookmarkStart w:id="13" w:name="_Toc525818927"/>
      <w:bookmarkStart w:id="14" w:name="_Toc525820282"/>
      <w:bookmarkStart w:id="15" w:name="_Toc525837883"/>
      <w:bookmarkStart w:id="16" w:name="_Toc525902680"/>
      <w:bookmarkStart w:id="17" w:name="_Toc525903796"/>
      <w:bookmarkStart w:id="18" w:name="_Toc526185175"/>
      <w:bookmarkStart w:id="19" w:name="_Toc526268438"/>
      <w:bookmarkStart w:id="20" w:name="_Toc526268478"/>
      <w:bookmarkStart w:id="21" w:name="_Toc526275455"/>
      <w:bookmarkStart w:id="22" w:name="_Toc527050858"/>
      <w:bookmarkStart w:id="23" w:name="_Toc527112049"/>
      <w:bookmarkStart w:id="24" w:name="_Toc527115876"/>
      <w:bookmarkStart w:id="25" w:name="_Toc527116757"/>
      <w:r w:rsidRPr="00AE0363">
        <w:rPr>
          <w:rFonts w:ascii="ITC Avant Garde" w:eastAsiaTheme="minorHAnsi" w:hAnsi="ITC Avant Garde" w:cstheme="minorBidi"/>
          <w:b/>
          <w:color w:val="auto"/>
          <w:sz w:val="22"/>
          <w:szCs w:val="22"/>
        </w:rPr>
        <w:lastRenderedPageBreak/>
        <w:t>Definiciones.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E0363">
        <w:rPr>
          <w:rFonts w:ascii="ITC Avant Garde" w:eastAsiaTheme="minorHAnsi" w:hAnsi="ITC Avant Garde" w:cstheme="minorBidi"/>
          <w:b/>
          <w:color w:val="auto"/>
          <w:sz w:val="22"/>
          <w:szCs w:val="22"/>
        </w:rPr>
        <w:t xml:space="preserve"> </w:t>
      </w:r>
    </w:p>
    <w:p w14:paraId="1DA3057C" w14:textId="77777777" w:rsidR="007B77F7" w:rsidRPr="00967164" w:rsidRDefault="007B77F7" w:rsidP="004D281C">
      <w:pPr>
        <w:spacing w:after="0" w:line="240" w:lineRule="auto"/>
      </w:pPr>
    </w:p>
    <w:p w14:paraId="79BD6017" w14:textId="44A18452" w:rsidR="007B77F7" w:rsidRPr="007B77F7" w:rsidRDefault="007B77F7" w:rsidP="007B77F7">
      <w:pPr>
        <w:tabs>
          <w:tab w:val="left" w:pos="142"/>
        </w:tabs>
        <w:spacing w:after="0" w:line="240" w:lineRule="auto"/>
        <w:jc w:val="both"/>
        <w:rPr>
          <w:rFonts w:ascii="ITC Avant Garde" w:eastAsia="Calibri" w:hAnsi="ITC Avant Garde" w:cs="Times New Roman"/>
        </w:rPr>
      </w:pPr>
      <w:r w:rsidRPr="007B77F7">
        <w:rPr>
          <w:rFonts w:ascii="ITC Avant Garde" w:eastAsia="Calibri" w:hAnsi="ITC Avant Garde" w:cs="Times New Roman"/>
        </w:rPr>
        <w:t xml:space="preserve">Los términos definidos en este </w:t>
      </w:r>
      <w:r>
        <w:rPr>
          <w:rFonts w:ascii="ITC Avant Garde" w:eastAsia="Calibri" w:hAnsi="ITC Avant Garde" w:cs="Times New Roman"/>
        </w:rPr>
        <w:t>Apéndice B</w:t>
      </w:r>
      <w:r w:rsidRPr="007B77F7">
        <w:rPr>
          <w:rFonts w:ascii="ITC Avant Garde" w:eastAsia="Calibri" w:hAnsi="ITC Avant Garde" w:cs="Times New Roman"/>
        </w:rPr>
        <w:t xml:space="preserve"> pueden ser utilizados indistintamente en singular o en plural. Los términos no definidos tendrán el significado que les dé la Ley o la normatividad aplicable en la materia. Cuando el contexto así lo requiera, cualquier pronombre incluirá la forma masculina, femenina o neutral correspondiente. </w:t>
      </w:r>
    </w:p>
    <w:p w14:paraId="4971631E" w14:textId="77777777" w:rsidR="000175F5" w:rsidRPr="006D5880" w:rsidRDefault="000175F5" w:rsidP="00223687">
      <w:pPr>
        <w:tabs>
          <w:tab w:val="num" w:pos="720"/>
        </w:tabs>
        <w:spacing w:after="0" w:line="240" w:lineRule="auto"/>
        <w:contextualSpacing/>
        <w:jc w:val="both"/>
        <w:rPr>
          <w:rFonts w:ascii="ITC Avant Garde" w:hAnsi="ITC Avant Garde"/>
        </w:rPr>
      </w:pPr>
    </w:p>
    <w:p w14:paraId="46FD7E19" w14:textId="7D7D429C" w:rsidR="000175F5" w:rsidRPr="006D5880" w:rsidRDefault="00F95538" w:rsidP="00223687">
      <w:pPr>
        <w:tabs>
          <w:tab w:val="num" w:pos="720"/>
        </w:tabs>
        <w:spacing w:after="0" w:line="240" w:lineRule="auto"/>
        <w:contextualSpacing/>
        <w:jc w:val="both"/>
        <w:rPr>
          <w:rFonts w:ascii="ITC Avant Garde" w:hAnsi="ITC Avant Garde"/>
        </w:rPr>
      </w:pPr>
      <w:r w:rsidRPr="006D5880">
        <w:rPr>
          <w:rFonts w:ascii="ITC Avant Garde" w:hAnsi="ITC Avant Garde"/>
        </w:rPr>
        <w:t>Para los efectos del present</w:t>
      </w:r>
      <w:r w:rsidR="000175F5" w:rsidRPr="006D5880">
        <w:rPr>
          <w:rFonts w:ascii="ITC Avant Garde" w:hAnsi="ITC Avant Garde"/>
        </w:rPr>
        <w:t>e Apéndice B, se entenderá por:</w:t>
      </w:r>
    </w:p>
    <w:p w14:paraId="568120AC" w14:textId="169F9F34" w:rsidR="001C7E3C" w:rsidRPr="00B12D32" w:rsidRDefault="001C7E3C" w:rsidP="00223687">
      <w:pPr>
        <w:spacing w:after="0" w:line="240" w:lineRule="auto"/>
        <w:jc w:val="both"/>
        <w:rPr>
          <w:rFonts w:ascii="ITC Avant Garde" w:hAnsi="ITC Avant Garde"/>
          <w:b/>
          <w:u w:val="single"/>
        </w:rPr>
      </w:pPr>
    </w:p>
    <w:p w14:paraId="545EE547" w14:textId="0916F90B" w:rsidR="007142F6" w:rsidRPr="00BF1DE6" w:rsidRDefault="001C7E3C" w:rsidP="00EA76FB">
      <w:pPr>
        <w:pStyle w:val="Prrafodelista"/>
        <w:numPr>
          <w:ilvl w:val="0"/>
          <w:numId w:val="17"/>
        </w:numPr>
        <w:spacing w:after="0" w:line="240" w:lineRule="auto"/>
        <w:ind w:hanging="294"/>
        <w:jc w:val="both"/>
        <w:rPr>
          <w:rFonts w:ascii="ITC Avant Garde" w:hAnsi="ITC Avant Garde"/>
          <w:b/>
          <w:u w:val="single"/>
        </w:rPr>
      </w:pPr>
      <w:r w:rsidRPr="0097538E">
        <w:rPr>
          <w:rFonts w:ascii="ITC Avant Garde" w:hAnsi="ITC Avant Garde"/>
          <w:b/>
          <w:u w:val="single"/>
        </w:rPr>
        <w:t>Acta de Fallo</w:t>
      </w:r>
      <w:r w:rsidRPr="00C240BD">
        <w:rPr>
          <w:rFonts w:ascii="ITC Avant Garde" w:hAnsi="ITC Avant Garde"/>
        </w:rPr>
        <w:t>:</w:t>
      </w:r>
      <w:r w:rsidRPr="0097538E">
        <w:rPr>
          <w:rFonts w:ascii="ITC Avant Garde" w:hAnsi="ITC Avant Garde"/>
        </w:rPr>
        <w:t xml:space="preserve"> Resolución emitida por el Pleno del Instituto por medio de la cual determina y hace constar quién resultó Participante Ganador en la Licitación, en</w:t>
      </w:r>
      <w:r w:rsidR="00145F74">
        <w:rPr>
          <w:rFonts w:ascii="ITC Avant Garde" w:hAnsi="ITC Avant Garde"/>
        </w:rPr>
        <w:t xml:space="preserve"> términos de las Bases</w:t>
      </w:r>
      <w:r w:rsidRPr="0097538E">
        <w:rPr>
          <w:rFonts w:ascii="ITC Avant Garde" w:hAnsi="ITC Avant Garde"/>
        </w:rPr>
        <w:t>, en lo que respecta a uno o más Bloques en específico.</w:t>
      </w:r>
    </w:p>
    <w:p w14:paraId="515CCF38" w14:textId="77777777" w:rsidR="00BF1DE6" w:rsidRPr="00BF1DE6" w:rsidRDefault="00BF1DE6" w:rsidP="00BF1DE6">
      <w:pPr>
        <w:pStyle w:val="Prrafodelista"/>
        <w:spacing w:after="0" w:line="240" w:lineRule="auto"/>
        <w:jc w:val="both"/>
        <w:rPr>
          <w:rFonts w:ascii="ITC Avant Garde" w:hAnsi="ITC Avant Garde"/>
          <w:b/>
          <w:u w:val="single"/>
        </w:rPr>
      </w:pPr>
    </w:p>
    <w:p w14:paraId="5C57B803" w14:textId="6990AEFB" w:rsidR="0072528C" w:rsidRDefault="007142F6" w:rsidP="004D281C">
      <w:pPr>
        <w:pStyle w:val="Prrafodelista"/>
        <w:numPr>
          <w:ilvl w:val="0"/>
          <w:numId w:val="17"/>
        </w:numPr>
        <w:spacing w:after="0" w:line="240" w:lineRule="auto"/>
        <w:jc w:val="both"/>
      </w:pPr>
      <w:r w:rsidRPr="00BF1DE6">
        <w:rPr>
          <w:rFonts w:ascii="ITC Avant Garde" w:hAnsi="ITC Avant Garde"/>
          <w:b/>
          <w:u w:val="single"/>
        </w:rPr>
        <w:t>Agente Económico</w:t>
      </w:r>
      <w:r w:rsidRPr="0097538E">
        <w:t xml:space="preserve">: </w:t>
      </w:r>
      <w:r w:rsidRPr="00BF1DE6">
        <w:rPr>
          <w:rFonts w:ascii="ITC Avant Garde" w:hAnsi="ITC Avant Garde"/>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14:paraId="3A8E66ED" w14:textId="77777777" w:rsidR="0072528C" w:rsidRPr="004F767E" w:rsidRDefault="0072528C" w:rsidP="004D281C">
      <w:pPr>
        <w:pStyle w:val="Prrafodelista"/>
        <w:spacing w:after="0" w:line="240" w:lineRule="auto"/>
      </w:pPr>
    </w:p>
    <w:p w14:paraId="0A7435B0" w14:textId="0D106CC7" w:rsidR="00BF1DE6" w:rsidRDefault="008865E3" w:rsidP="00EA76FB">
      <w:pPr>
        <w:pStyle w:val="Prrafodelista"/>
        <w:numPr>
          <w:ilvl w:val="0"/>
          <w:numId w:val="17"/>
        </w:numPr>
        <w:spacing w:after="0" w:line="240" w:lineRule="auto"/>
        <w:contextualSpacing w:val="0"/>
        <w:jc w:val="both"/>
        <w:rPr>
          <w:rFonts w:ascii="ITC Avant Garde" w:hAnsi="ITC Avant Garde"/>
        </w:rPr>
      </w:pPr>
      <w:r w:rsidRPr="002C069C">
        <w:rPr>
          <w:rFonts w:ascii="ITC Avant Garde" w:hAnsi="ITC Avant Garde"/>
          <w:b/>
          <w:u w:val="single"/>
        </w:rPr>
        <w:t>Autorización de Aterrizaje de Señales de Satélites Extranjeros</w:t>
      </w:r>
      <w:r w:rsidRPr="002C069C">
        <w:rPr>
          <w:rFonts w:ascii="ITC Avant Garde" w:hAnsi="ITC Avant Garde"/>
          <w:b/>
        </w:rPr>
        <w:t>:</w:t>
      </w:r>
      <w:r w:rsidRPr="002C069C">
        <w:rPr>
          <w:rFonts w:ascii="ITC Avant Garde" w:hAnsi="ITC Avant Garde"/>
        </w:rPr>
        <w:t xml:space="preserve"> Acto administrativo mediante el cual el Instituto Federal de Telecomunicaciones confiere el derecho a desarrollar las actividades a las que se refiere la fracción IV del artículo 170 de la Ley Federal de Telecomunicaciones y Radiodifusión.</w:t>
      </w:r>
    </w:p>
    <w:p w14:paraId="6B96FD5D" w14:textId="42B1F343" w:rsidR="00B12D32" w:rsidRPr="00B12D32" w:rsidRDefault="00B12D32" w:rsidP="00CD626B">
      <w:pPr>
        <w:tabs>
          <w:tab w:val="left" w:pos="993"/>
        </w:tabs>
        <w:spacing w:after="0" w:line="240" w:lineRule="auto"/>
        <w:ind w:left="720"/>
        <w:jc w:val="both"/>
        <w:rPr>
          <w:rFonts w:ascii="ITC Avant Garde" w:hAnsi="ITC Avant Garde"/>
        </w:rPr>
      </w:pPr>
    </w:p>
    <w:p w14:paraId="481F3DED" w14:textId="731D42D0" w:rsidR="00B43895" w:rsidRDefault="00931ECE" w:rsidP="00EA76FB">
      <w:pPr>
        <w:pStyle w:val="Prrafodelista"/>
        <w:numPr>
          <w:ilvl w:val="0"/>
          <w:numId w:val="17"/>
        </w:numPr>
        <w:spacing w:after="0" w:line="240" w:lineRule="auto"/>
        <w:jc w:val="both"/>
        <w:rPr>
          <w:rFonts w:ascii="ITC Avant Garde" w:hAnsi="ITC Avant Garde"/>
        </w:rPr>
      </w:pPr>
      <w:r w:rsidRPr="003909AA">
        <w:rPr>
          <w:rFonts w:ascii="ITC Avant Garde" w:hAnsi="ITC Avant Garde"/>
          <w:b/>
          <w:u w:val="single"/>
        </w:rPr>
        <w:t>Banda</w:t>
      </w:r>
      <w:r w:rsidR="00BB6093">
        <w:rPr>
          <w:rFonts w:ascii="ITC Avant Garde" w:hAnsi="ITC Avant Garde"/>
          <w:b/>
          <w:u w:val="single"/>
        </w:rPr>
        <w:t xml:space="preserve"> de</w:t>
      </w:r>
      <w:r w:rsidRPr="003909AA">
        <w:rPr>
          <w:rFonts w:ascii="ITC Avant Garde" w:hAnsi="ITC Avant Garde"/>
          <w:b/>
          <w:u w:val="single"/>
        </w:rPr>
        <w:t xml:space="preserve"> 2 GHz</w:t>
      </w:r>
      <w:r>
        <w:rPr>
          <w:rFonts w:ascii="ITC Avant Garde" w:hAnsi="ITC Avant Garde"/>
        </w:rPr>
        <w:t xml:space="preserve">: </w:t>
      </w:r>
      <w:r w:rsidR="005C2104">
        <w:rPr>
          <w:rFonts w:ascii="ITC Avant Garde" w:hAnsi="ITC Avant Garde"/>
        </w:rPr>
        <w:t>E</w:t>
      </w:r>
      <w:r w:rsidR="005C2104" w:rsidRPr="00C82723">
        <w:rPr>
          <w:rFonts w:ascii="ITC Avant Garde" w:hAnsi="ITC Avant Garde"/>
        </w:rPr>
        <w:t xml:space="preserve">spectro radioeléctrico que comprende </w:t>
      </w:r>
      <w:r w:rsidR="005C2104">
        <w:rPr>
          <w:rFonts w:ascii="ITC Avant Garde" w:hAnsi="ITC Avant Garde"/>
        </w:rPr>
        <w:t>los</w:t>
      </w:r>
      <w:r w:rsidR="005C2104" w:rsidRPr="00C82723">
        <w:rPr>
          <w:rFonts w:ascii="ITC Avant Garde" w:hAnsi="ITC Avant Garde"/>
        </w:rPr>
        <w:t xml:space="preserve"> </w:t>
      </w:r>
      <w:r w:rsidR="005C2104">
        <w:rPr>
          <w:rFonts w:ascii="ITC Avant Garde" w:hAnsi="ITC Avant Garde"/>
        </w:rPr>
        <w:t>segmentos</w:t>
      </w:r>
      <w:r w:rsidR="005C2104" w:rsidRPr="00C82723">
        <w:rPr>
          <w:rFonts w:ascii="ITC Avant Garde" w:hAnsi="ITC Avant Garde"/>
        </w:rPr>
        <w:t xml:space="preserve"> de frecuencias 2000-2</w:t>
      </w:r>
      <w:r w:rsidR="005C2104">
        <w:rPr>
          <w:rFonts w:ascii="ITC Avant Garde" w:hAnsi="ITC Avant Garde"/>
        </w:rPr>
        <w:t>02</w:t>
      </w:r>
      <w:r w:rsidR="005C2104" w:rsidRPr="00C82723">
        <w:rPr>
          <w:rFonts w:ascii="ITC Avant Garde" w:hAnsi="ITC Avant Garde"/>
        </w:rPr>
        <w:t>0 MHz</w:t>
      </w:r>
      <w:r w:rsidR="005C2104">
        <w:rPr>
          <w:rFonts w:ascii="ITC Avant Garde" w:hAnsi="ITC Avant Garde"/>
        </w:rPr>
        <w:t xml:space="preserve"> y 2180-2200 MHz</w:t>
      </w:r>
      <w:r w:rsidR="00DA7D79">
        <w:rPr>
          <w:rFonts w:ascii="ITC Avant Garde" w:hAnsi="ITC Avant Garde"/>
        </w:rPr>
        <w:t>.</w:t>
      </w:r>
    </w:p>
    <w:p w14:paraId="3829038C" w14:textId="7FFA7265" w:rsidR="008E6E0C" w:rsidRDefault="008E6E0C" w:rsidP="00DD4762">
      <w:pPr>
        <w:spacing w:after="0" w:line="240" w:lineRule="auto"/>
        <w:jc w:val="both"/>
        <w:rPr>
          <w:rFonts w:ascii="ITC Avant Garde" w:hAnsi="ITC Avant Garde"/>
        </w:rPr>
      </w:pPr>
    </w:p>
    <w:p w14:paraId="4347F5C5" w14:textId="4450EF3B" w:rsidR="008E6E0C" w:rsidRPr="0097538E" w:rsidRDefault="008E6E0C" w:rsidP="00EA76FB">
      <w:pPr>
        <w:pStyle w:val="Prrafodelista"/>
        <w:numPr>
          <w:ilvl w:val="0"/>
          <w:numId w:val="17"/>
        </w:numPr>
        <w:tabs>
          <w:tab w:val="left" w:pos="1134"/>
        </w:tabs>
        <w:spacing w:after="0" w:line="240" w:lineRule="auto"/>
        <w:contextualSpacing w:val="0"/>
        <w:jc w:val="both"/>
      </w:pPr>
      <w:r w:rsidRPr="0097538E">
        <w:rPr>
          <w:rFonts w:ascii="ITC Avant Garde" w:hAnsi="ITC Avant Garde"/>
          <w:b/>
          <w:u w:val="single"/>
        </w:rPr>
        <w:t>Bases</w:t>
      </w:r>
      <w:r w:rsidRPr="003F2BA3">
        <w:rPr>
          <w:rFonts w:ascii="ITC Avant Garde" w:hAnsi="ITC Avant Garde"/>
        </w:rPr>
        <w:t>:</w:t>
      </w:r>
      <w:r w:rsidRPr="0097538E">
        <w:rPr>
          <w:rFonts w:ascii="ITC Avant Garde" w:hAnsi="ITC Avant Garde"/>
        </w:rPr>
        <w:t xml:space="preserve"> Las presentes disposiciones </w:t>
      </w:r>
      <w:r w:rsidRPr="00C90E75">
        <w:rPr>
          <w:rFonts w:ascii="ITC Avant Garde" w:hAnsi="ITC Avant Garde"/>
        </w:rPr>
        <w:t>que tienen por objeto establecer los términos y condiciones para llevar a cabo la Licitación</w:t>
      </w:r>
      <w:r w:rsidRPr="0097538E">
        <w:rPr>
          <w:rFonts w:ascii="ITC Avant Garde" w:hAnsi="ITC Avant Garde"/>
        </w:rPr>
        <w:t>.</w:t>
      </w:r>
    </w:p>
    <w:p w14:paraId="29E33D3C" w14:textId="77777777" w:rsidR="00B43895" w:rsidRPr="00B43895" w:rsidRDefault="00B43895" w:rsidP="00223687">
      <w:pPr>
        <w:pStyle w:val="Prrafodelista"/>
        <w:spacing w:after="0" w:line="240" w:lineRule="auto"/>
        <w:rPr>
          <w:rFonts w:ascii="ITC Avant Garde" w:hAnsi="ITC Avant Garde"/>
          <w:b/>
          <w:u w:val="single"/>
        </w:rPr>
      </w:pPr>
    </w:p>
    <w:p w14:paraId="1DC21809" w14:textId="44DA22AF" w:rsidR="006F1A1E" w:rsidRPr="00B43895" w:rsidRDefault="00F95538" w:rsidP="00EA76FB">
      <w:pPr>
        <w:pStyle w:val="Prrafodelista"/>
        <w:numPr>
          <w:ilvl w:val="0"/>
          <w:numId w:val="17"/>
        </w:numPr>
        <w:spacing w:after="0" w:line="240" w:lineRule="auto"/>
        <w:jc w:val="both"/>
        <w:rPr>
          <w:rFonts w:ascii="ITC Avant Garde" w:hAnsi="ITC Avant Garde"/>
        </w:rPr>
      </w:pPr>
      <w:r w:rsidRPr="00B43895">
        <w:rPr>
          <w:rFonts w:ascii="ITC Avant Garde" w:hAnsi="ITC Avant Garde"/>
          <w:b/>
          <w:u w:val="single"/>
        </w:rPr>
        <w:t>Bloque</w:t>
      </w:r>
      <w:r w:rsidRPr="00B43895">
        <w:rPr>
          <w:rFonts w:ascii="ITC Avant Garde" w:hAnsi="ITC Avant Garde"/>
        </w:rPr>
        <w:t xml:space="preserve">: </w:t>
      </w:r>
      <w:r w:rsidR="00396E46" w:rsidRPr="00B43895">
        <w:rPr>
          <w:rFonts w:ascii="ITC Avant Garde" w:hAnsi="ITC Avant Garde" w:cs="Arial"/>
          <w:color w:val="000000" w:themeColor="text1"/>
        </w:rPr>
        <w:t xml:space="preserve">Porción de espectro radioeléctrico de 10+10 MHz </w:t>
      </w:r>
      <w:r w:rsidR="00FA66E8" w:rsidRPr="00B43895">
        <w:rPr>
          <w:rFonts w:ascii="ITC Avant Garde" w:hAnsi="ITC Avant Garde"/>
        </w:rPr>
        <w:t xml:space="preserve">en </w:t>
      </w:r>
      <w:r w:rsidR="005C2104">
        <w:rPr>
          <w:rFonts w:ascii="ITC Avant Garde" w:hAnsi="ITC Avant Garde"/>
        </w:rPr>
        <w:t>los segmentos de</w:t>
      </w:r>
      <w:r w:rsidR="00FA66E8" w:rsidRPr="00B43895">
        <w:rPr>
          <w:rFonts w:ascii="ITC Avant Garde" w:hAnsi="ITC Avant Garde"/>
        </w:rPr>
        <w:t xml:space="preserve"> frecuencias </w:t>
      </w:r>
      <w:r w:rsidR="009F5C11" w:rsidRPr="00B00660">
        <w:rPr>
          <w:rFonts w:ascii="ITC Avant Garde" w:hAnsi="ITC Avant Garde"/>
        </w:rPr>
        <w:t>2000-2010/2190-2200</w:t>
      </w:r>
      <w:r w:rsidR="009F5C11">
        <w:rPr>
          <w:rFonts w:ascii="ITC Avant Garde" w:hAnsi="ITC Avant Garde"/>
        </w:rPr>
        <w:t xml:space="preserve"> </w:t>
      </w:r>
      <w:r w:rsidR="009F5C11" w:rsidRPr="006D5880">
        <w:rPr>
          <w:rFonts w:ascii="ITC Avant Garde" w:hAnsi="ITC Avant Garde"/>
        </w:rPr>
        <w:t>MH</w:t>
      </w:r>
      <w:r w:rsidR="009F5C11">
        <w:rPr>
          <w:rFonts w:ascii="ITC Avant Garde" w:hAnsi="ITC Avant Garde"/>
        </w:rPr>
        <w:t xml:space="preserve">z </w:t>
      </w:r>
      <w:r w:rsidR="00172C1A">
        <w:rPr>
          <w:rFonts w:ascii="ITC Avant Garde" w:hAnsi="ITC Avant Garde"/>
        </w:rPr>
        <w:t xml:space="preserve">o </w:t>
      </w:r>
      <w:r w:rsidR="009F5C11">
        <w:rPr>
          <w:rFonts w:ascii="ITC Avant Garde" w:hAnsi="ITC Avant Garde"/>
        </w:rPr>
        <w:t>2010-2020/2180-</w:t>
      </w:r>
      <w:r w:rsidR="009F5C11" w:rsidRPr="00B00660">
        <w:rPr>
          <w:rFonts w:ascii="ITC Avant Garde" w:hAnsi="ITC Avant Garde"/>
        </w:rPr>
        <w:t>2190</w:t>
      </w:r>
      <w:r w:rsidR="009F5C11">
        <w:rPr>
          <w:rFonts w:ascii="ITC Avant Garde" w:hAnsi="ITC Avant Garde"/>
        </w:rPr>
        <w:t xml:space="preserve"> </w:t>
      </w:r>
      <w:r w:rsidR="009F5C11" w:rsidRPr="00CF6B31">
        <w:rPr>
          <w:rFonts w:ascii="ITC Avant Garde" w:hAnsi="ITC Avant Garde"/>
        </w:rPr>
        <w:t>MHz</w:t>
      </w:r>
      <w:r w:rsidR="00B17731" w:rsidRPr="00B43895">
        <w:rPr>
          <w:rFonts w:ascii="ITC Avant Garde" w:hAnsi="ITC Avant Garde"/>
        </w:rPr>
        <w:t xml:space="preserve">, </w:t>
      </w:r>
      <w:r w:rsidR="00396E46" w:rsidRPr="00B43895">
        <w:rPr>
          <w:rFonts w:ascii="ITC Avant Garde" w:hAnsi="ITC Avant Garde" w:cs="Arial"/>
          <w:color w:val="000000" w:themeColor="text1"/>
        </w:rPr>
        <w:t>objeto de esta Licitación con cobertura nacional</w:t>
      </w:r>
      <w:r w:rsidR="00FA66E8" w:rsidRPr="00B43895">
        <w:rPr>
          <w:rFonts w:ascii="ITC Avant Garde" w:hAnsi="ITC Avant Garde" w:cs="Arial"/>
          <w:color w:val="000000" w:themeColor="text1"/>
        </w:rPr>
        <w:t>.</w:t>
      </w:r>
      <w:r w:rsidR="00396E46" w:rsidRPr="00B43895">
        <w:rPr>
          <w:rFonts w:ascii="ITC Avant Garde" w:hAnsi="ITC Avant Garde" w:cs="Arial"/>
          <w:color w:val="000000" w:themeColor="text1"/>
        </w:rPr>
        <w:t xml:space="preserve"> </w:t>
      </w:r>
    </w:p>
    <w:p w14:paraId="1B56DAE7" w14:textId="581AB8BC" w:rsidR="00B43895" w:rsidRPr="00B43895" w:rsidRDefault="00B43895" w:rsidP="00223687">
      <w:pPr>
        <w:spacing w:after="0" w:line="240" w:lineRule="auto"/>
        <w:jc w:val="both"/>
        <w:rPr>
          <w:rFonts w:ascii="ITC Avant Garde" w:hAnsi="ITC Avant Garde"/>
        </w:rPr>
      </w:pPr>
    </w:p>
    <w:p w14:paraId="75C61497" w14:textId="4EF63AA5" w:rsidR="00B96ED0" w:rsidRDefault="006F1A1E" w:rsidP="00EA76FB">
      <w:pPr>
        <w:pStyle w:val="Prrafodelista"/>
        <w:numPr>
          <w:ilvl w:val="0"/>
          <w:numId w:val="17"/>
        </w:numPr>
        <w:spacing w:after="0" w:line="240" w:lineRule="auto"/>
        <w:jc w:val="both"/>
        <w:rPr>
          <w:rFonts w:ascii="ITC Avant Garde" w:hAnsi="ITC Avant Garde"/>
        </w:rPr>
      </w:pPr>
      <w:r w:rsidRPr="00EE2524">
        <w:rPr>
          <w:rFonts w:ascii="ITC Avant Garde" w:hAnsi="ITC Avant Garde"/>
          <w:b/>
          <w:u w:val="single"/>
        </w:rPr>
        <w:t xml:space="preserve">Bloque </w:t>
      </w:r>
      <w:r>
        <w:rPr>
          <w:rFonts w:ascii="ITC Avant Garde" w:hAnsi="ITC Avant Garde"/>
          <w:b/>
          <w:u w:val="single"/>
        </w:rPr>
        <w:t>S1</w:t>
      </w:r>
      <w:r w:rsidRPr="00CA4E84">
        <w:rPr>
          <w:rFonts w:ascii="ITC Avant Garde" w:hAnsi="ITC Avant Garde"/>
        </w:rPr>
        <w:t>:</w:t>
      </w:r>
      <w:r w:rsidRPr="006D5880">
        <w:rPr>
          <w:rFonts w:ascii="ITC Avant Garde" w:hAnsi="ITC Avant Garde"/>
        </w:rPr>
        <w:t xml:space="preserve"> Bloque </w:t>
      </w:r>
      <w:r>
        <w:rPr>
          <w:rFonts w:ascii="ITC Avant Garde" w:hAnsi="ITC Avant Garde"/>
        </w:rPr>
        <w:t xml:space="preserve">pareado </w:t>
      </w:r>
      <w:r w:rsidRPr="006D5880">
        <w:rPr>
          <w:rFonts w:ascii="ITC Avant Garde" w:hAnsi="ITC Avant Garde"/>
        </w:rPr>
        <w:t>que comprende l</w:t>
      </w:r>
      <w:r>
        <w:rPr>
          <w:rFonts w:ascii="ITC Avant Garde" w:hAnsi="ITC Avant Garde"/>
        </w:rPr>
        <w:t>os</w:t>
      </w:r>
      <w:r w:rsidRPr="006D5880">
        <w:rPr>
          <w:rFonts w:ascii="ITC Avant Garde" w:hAnsi="ITC Avant Garde"/>
        </w:rPr>
        <w:t xml:space="preserve"> segmento</w:t>
      </w:r>
      <w:r>
        <w:rPr>
          <w:rFonts w:ascii="ITC Avant Garde" w:hAnsi="ITC Avant Garde"/>
        </w:rPr>
        <w:t>s</w:t>
      </w:r>
      <w:r w:rsidRPr="006D5880">
        <w:rPr>
          <w:rFonts w:ascii="ITC Avant Garde" w:hAnsi="ITC Avant Garde"/>
        </w:rPr>
        <w:t xml:space="preserve"> de frecuencia</w:t>
      </w:r>
      <w:r>
        <w:rPr>
          <w:rFonts w:ascii="ITC Avant Garde" w:hAnsi="ITC Avant Garde"/>
        </w:rPr>
        <w:t>s</w:t>
      </w:r>
      <w:r w:rsidRPr="006D5880">
        <w:rPr>
          <w:rFonts w:ascii="ITC Avant Garde" w:hAnsi="ITC Avant Garde"/>
        </w:rPr>
        <w:t xml:space="preserve"> </w:t>
      </w:r>
      <w:r w:rsidR="00B00660" w:rsidRPr="00B00660">
        <w:rPr>
          <w:rFonts w:ascii="ITC Avant Garde" w:hAnsi="ITC Avant Garde"/>
        </w:rPr>
        <w:t>2000-2010/2190-2200</w:t>
      </w:r>
      <w:r w:rsidR="00B00660">
        <w:rPr>
          <w:rFonts w:ascii="ITC Avant Garde" w:hAnsi="ITC Avant Garde"/>
        </w:rPr>
        <w:t xml:space="preserve"> </w:t>
      </w:r>
      <w:r w:rsidRPr="006D5880">
        <w:rPr>
          <w:rFonts w:ascii="ITC Avant Garde" w:hAnsi="ITC Avant Garde"/>
        </w:rPr>
        <w:t>MH</w:t>
      </w:r>
      <w:r>
        <w:rPr>
          <w:rFonts w:ascii="ITC Avant Garde" w:hAnsi="ITC Avant Garde"/>
        </w:rPr>
        <w:t>z</w:t>
      </w:r>
      <w:r w:rsidRPr="006D5880">
        <w:rPr>
          <w:rFonts w:ascii="ITC Avant Garde" w:hAnsi="ITC Avant Garde"/>
        </w:rPr>
        <w:t xml:space="preserve">. </w:t>
      </w:r>
    </w:p>
    <w:p w14:paraId="3F03CC5B" w14:textId="0D3A490F" w:rsidR="00B43895" w:rsidRPr="00B43895" w:rsidRDefault="00B43895" w:rsidP="00223687">
      <w:pPr>
        <w:spacing w:after="0" w:line="240" w:lineRule="auto"/>
        <w:jc w:val="both"/>
        <w:rPr>
          <w:rFonts w:ascii="ITC Avant Garde" w:hAnsi="ITC Avant Garde"/>
        </w:rPr>
      </w:pPr>
    </w:p>
    <w:p w14:paraId="58457B9B" w14:textId="4AC62A93" w:rsidR="0020390B" w:rsidRDefault="00B96ED0" w:rsidP="00EA76FB">
      <w:pPr>
        <w:pStyle w:val="Prrafodelista"/>
        <w:numPr>
          <w:ilvl w:val="0"/>
          <w:numId w:val="17"/>
        </w:numPr>
        <w:spacing w:after="0" w:line="240" w:lineRule="auto"/>
        <w:jc w:val="both"/>
        <w:rPr>
          <w:rFonts w:ascii="ITC Avant Garde" w:hAnsi="ITC Avant Garde"/>
        </w:rPr>
      </w:pPr>
      <w:r w:rsidRPr="00CF6B31">
        <w:rPr>
          <w:rFonts w:ascii="ITC Avant Garde" w:hAnsi="ITC Avant Garde"/>
          <w:b/>
          <w:u w:val="single"/>
        </w:rPr>
        <w:t>Bloque S2</w:t>
      </w:r>
      <w:r w:rsidRPr="00CF6B31">
        <w:rPr>
          <w:rFonts w:ascii="ITC Avant Garde" w:hAnsi="ITC Avant Garde"/>
        </w:rPr>
        <w:t xml:space="preserve">: Bloque pareado que comprende los segmentos de frecuencias </w:t>
      </w:r>
      <w:r w:rsidR="0005660D">
        <w:rPr>
          <w:rFonts w:ascii="ITC Avant Garde" w:hAnsi="ITC Avant Garde"/>
        </w:rPr>
        <w:t>2010-2020/2180-</w:t>
      </w:r>
      <w:r w:rsidR="0005660D" w:rsidRPr="00B00660">
        <w:rPr>
          <w:rFonts w:ascii="ITC Avant Garde" w:hAnsi="ITC Avant Garde"/>
        </w:rPr>
        <w:t>2190</w:t>
      </w:r>
      <w:r w:rsidR="0005660D">
        <w:rPr>
          <w:rFonts w:ascii="ITC Avant Garde" w:hAnsi="ITC Avant Garde"/>
        </w:rPr>
        <w:t xml:space="preserve"> </w:t>
      </w:r>
      <w:r w:rsidRPr="00CF6B31">
        <w:rPr>
          <w:rFonts w:ascii="ITC Avant Garde" w:hAnsi="ITC Avant Garde"/>
        </w:rPr>
        <w:t>MHz</w:t>
      </w:r>
      <w:r w:rsidR="00CF6B31">
        <w:rPr>
          <w:rFonts w:ascii="ITC Avant Garde" w:hAnsi="ITC Avant Garde"/>
        </w:rPr>
        <w:t>.</w:t>
      </w:r>
    </w:p>
    <w:p w14:paraId="2F5C2C3C" w14:textId="77777777" w:rsidR="0084392E" w:rsidRPr="0025708A" w:rsidRDefault="0084392E" w:rsidP="0025708A">
      <w:pPr>
        <w:spacing w:after="0" w:line="240" w:lineRule="auto"/>
        <w:jc w:val="both"/>
        <w:rPr>
          <w:rFonts w:ascii="ITC Avant Garde" w:hAnsi="ITC Avant Garde"/>
        </w:rPr>
      </w:pPr>
    </w:p>
    <w:p w14:paraId="6F3213D2" w14:textId="10F42582" w:rsidR="0084392E" w:rsidRDefault="0084392E" w:rsidP="00EA76FB">
      <w:pPr>
        <w:numPr>
          <w:ilvl w:val="0"/>
          <w:numId w:val="17"/>
        </w:numPr>
        <w:tabs>
          <w:tab w:val="left" w:pos="1134"/>
        </w:tabs>
        <w:spacing w:after="0" w:line="240" w:lineRule="auto"/>
        <w:jc w:val="both"/>
        <w:rPr>
          <w:rFonts w:ascii="ITC Avant Garde" w:hAnsi="ITC Avant Garde"/>
        </w:rPr>
      </w:pPr>
      <w:r w:rsidRPr="0097538E">
        <w:rPr>
          <w:rFonts w:ascii="ITC Avant Garde" w:hAnsi="ITC Avant Garde"/>
          <w:b/>
          <w:u w:val="single"/>
        </w:rPr>
        <w:t>Calendario de Actividades</w:t>
      </w:r>
      <w:r w:rsidRPr="00B82C2B">
        <w:rPr>
          <w:rFonts w:ascii="ITC Avant Garde" w:hAnsi="ITC Avant Garde"/>
        </w:rPr>
        <w:t>:</w:t>
      </w:r>
      <w:r w:rsidRPr="0097538E">
        <w:rPr>
          <w:rFonts w:ascii="ITC Avant Garde" w:hAnsi="ITC Avant Garde"/>
        </w:rPr>
        <w:t xml:space="preserve"> </w:t>
      </w:r>
      <w:r>
        <w:rPr>
          <w:rFonts w:ascii="ITC Avant Garde" w:hAnsi="ITC Avant Garde"/>
        </w:rPr>
        <w:t>D</w:t>
      </w:r>
      <w:r w:rsidRPr="0097538E">
        <w:rPr>
          <w:rFonts w:ascii="ITC Avant Garde" w:hAnsi="ITC Avant Garde"/>
        </w:rPr>
        <w:t>escripción de las etapas de la Licitación, así como las fechas y plazos en que cada una tendrá verificativo</w:t>
      </w:r>
      <w:r>
        <w:rPr>
          <w:rFonts w:ascii="ITC Avant Garde" w:hAnsi="ITC Avant Garde"/>
        </w:rPr>
        <w:t>,</w:t>
      </w:r>
      <w:r w:rsidRPr="00633D9F">
        <w:rPr>
          <w:rFonts w:ascii="ITC Avant Garde" w:hAnsi="ITC Avant Garde"/>
        </w:rPr>
        <w:t xml:space="preserve"> </w:t>
      </w:r>
      <w:r>
        <w:rPr>
          <w:rFonts w:ascii="ITC Avant Garde" w:hAnsi="ITC Avant Garde"/>
        </w:rPr>
        <w:t>inserto en</w:t>
      </w:r>
      <w:r w:rsidRPr="0097538E">
        <w:rPr>
          <w:rFonts w:ascii="ITC Avant Garde" w:hAnsi="ITC Avant Garde"/>
        </w:rPr>
        <w:t xml:space="preserve"> el numeral </w:t>
      </w:r>
      <w:r w:rsidR="00820027">
        <w:rPr>
          <w:rFonts w:ascii="ITC Avant Garde" w:hAnsi="ITC Avant Garde"/>
        </w:rPr>
        <w:t>5</w:t>
      </w:r>
      <w:r w:rsidRPr="0097538E">
        <w:rPr>
          <w:rFonts w:ascii="ITC Avant Garde" w:hAnsi="ITC Avant Garde"/>
        </w:rPr>
        <w:t xml:space="preserve"> de las Bases.</w:t>
      </w:r>
    </w:p>
    <w:p w14:paraId="39AEE77F" w14:textId="77777777" w:rsidR="00C1492D" w:rsidRDefault="00C1492D" w:rsidP="004D281C">
      <w:pPr>
        <w:pStyle w:val="Prrafodelista"/>
        <w:spacing w:after="0" w:line="240" w:lineRule="auto"/>
      </w:pPr>
    </w:p>
    <w:p w14:paraId="26CCCB1E" w14:textId="6059A7D8" w:rsidR="008D0095" w:rsidRPr="00873C06" w:rsidRDefault="00C1492D" w:rsidP="00EA76FB">
      <w:pPr>
        <w:numPr>
          <w:ilvl w:val="0"/>
          <w:numId w:val="17"/>
        </w:numPr>
        <w:tabs>
          <w:tab w:val="left" w:pos="1134"/>
        </w:tabs>
        <w:spacing w:after="0" w:line="240" w:lineRule="auto"/>
        <w:jc w:val="both"/>
        <w:rPr>
          <w:rFonts w:ascii="ITC Avant Garde" w:hAnsi="ITC Avant Garde"/>
        </w:rPr>
      </w:pPr>
      <w:r w:rsidRPr="00873C06">
        <w:rPr>
          <w:rFonts w:ascii="ITC Avant Garde" w:hAnsi="ITC Avant Garde"/>
          <w:b/>
          <w:u w:val="single"/>
        </w:rPr>
        <w:t>Componente Complementario Terrestre del Servicio Móvil por Satélite</w:t>
      </w:r>
      <w:r w:rsidRPr="00873C06">
        <w:rPr>
          <w:rFonts w:ascii="ITC Avant Garde" w:hAnsi="ITC Avant Garde"/>
          <w:b/>
        </w:rPr>
        <w:t>:</w:t>
      </w:r>
      <w:r w:rsidRPr="00172C1A">
        <w:rPr>
          <w:rFonts w:ascii="ITC Avant Garde" w:hAnsi="ITC Avant Garde"/>
        </w:rPr>
        <w:t xml:space="preserve"> </w:t>
      </w:r>
      <w:r w:rsidR="00172C1A" w:rsidRPr="00172C1A">
        <w:rPr>
          <w:rFonts w:ascii="ITC Avant Garde" w:hAnsi="ITC Avant Garde"/>
        </w:rPr>
        <w:t xml:space="preserve">Sistema auxiliar que forma parte integral de un sistema satelital cuyo propósito es </w:t>
      </w:r>
      <w:r w:rsidR="00172C1A" w:rsidRPr="00172C1A">
        <w:rPr>
          <w:rFonts w:ascii="ITC Avant Garde" w:hAnsi="ITC Avant Garde"/>
        </w:rPr>
        <w:lastRenderedPageBreak/>
        <w:t>complementar la prestación del Servicio Móvil por Satélite (SMS) con infraestructura desplegada en tierra, la cual opera en el mismo segmen</w:t>
      </w:r>
      <w:r w:rsidR="00172C1A" w:rsidRPr="00D70E5C">
        <w:rPr>
          <w:rFonts w:ascii="ITC Avant Garde" w:hAnsi="ITC Avant Garde"/>
        </w:rPr>
        <w:t>to del espectro asignado al SMS</w:t>
      </w:r>
      <w:r w:rsidRPr="00873C06">
        <w:rPr>
          <w:rFonts w:ascii="ITC Avant Garde" w:hAnsi="ITC Avant Garde"/>
        </w:rPr>
        <w:t>.</w:t>
      </w:r>
    </w:p>
    <w:p w14:paraId="41A0C12E" w14:textId="77777777" w:rsidR="008D0095" w:rsidRPr="00873C06" w:rsidRDefault="008D0095" w:rsidP="008D0095">
      <w:pPr>
        <w:tabs>
          <w:tab w:val="left" w:pos="1134"/>
        </w:tabs>
        <w:spacing w:after="0" w:line="240" w:lineRule="auto"/>
        <w:ind w:left="720"/>
        <w:jc w:val="both"/>
        <w:rPr>
          <w:rFonts w:ascii="ITC Avant Garde" w:hAnsi="ITC Avant Garde"/>
        </w:rPr>
      </w:pPr>
    </w:p>
    <w:p w14:paraId="20BD8264" w14:textId="4E582694" w:rsidR="00024327" w:rsidRPr="004D281C" w:rsidRDefault="00024327" w:rsidP="00EA76FB">
      <w:pPr>
        <w:numPr>
          <w:ilvl w:val="0"/>
          <w:numId w:val="17"/>
        </w:numPr>
        <w:tabs>
          <w:tab w:val="left" w:pos="1134"/>
        </w:tabs>
        <w:spacing w:after="0" w:line="240" w:lineRule="auto"/>
        <w:jc w:val="both"/>
        <w:rPr>
          <w:rFonts w:ascii="ITC Avant Garde" w:hAnsi="ITC Avant Garde"/>
        </w:rPr>
      </w:pPr>
      <w:r w:rsidRPr="008D0095">
        <w:rPr>
          <w:rFonts w:ascii="ITC Avant Garde" w:hAnsi="ITC Avant Garde"/>
          <w:b/>
          <w:u w:val="single"/>
        </w:rPr>
        <w:t>Concesión de Espectro Radioeléctrico para Uso Comercial</w:t>
      </w:r>
      <w:r w:rsidRPr="008D0095">
        <w:rPr>
          <w:rFonts w:ascii="ITC Avant Garde" w:hAnsi="ITC Avant Garde"/>
        </w:rPr>
        <w:t>: Acto administrativo mediante el cual el Instituto, en términos de lo dispuesto en los artículos 3 fracción XIII y 76 fracción I de la Ley, confiere el derecho a personas físicas o morales para usar, aprovechar y explotar bandas de frecuencias del espectro radioeléctrico de uso determinado, con fines de lucro.</w:t>
      </w:r>
    </w:p>
    <w:p w14:paraId="3D71D23F" w14:textId="77777777" w:rsidR="00C1492D" w:rsidRPr="001651EC" w:rsidRDefault="00C1492D" w:rsidP="0025708A">
      <w:pPr>
        <w:pStyle w:val="Prrafodelista"/>
        <w:spacing w:after="0" w:line="240" w:lineRule="auto"/>
        <w:jc w:val="both"/>
        <w:rPr>
          <w:rFonts w:ascii="ITC Avant Garde" w:hAnsi="ITC Avant Garde"/>
        </w:rPr>
      </w:pPr>
    </w:p>
    <w:p w14:paraId="6ADF50AE" w14:textId="41BF40C8" w:rsidR="008D0095" w:rsidRDefault="00C1492D" w:rsidP="00EA76FB">
      <w:pPr>
        <w:numPr>
          <w:ilvl w:val="0"/>
          <w:numId w:val="17"/>
        </w:numPr>
        <w:tabs>
          <w:tab w:val="left" w:pos="284"/>
          <w:tab w:val="left" w:pos="993"/>
        </w:tabs>
        <w:spacing w:after="0" w:line="240" w:lineRule="auto"/>
        <w:jc w:val="both"/>
        <w:rPr>
          <w:rFonts w:ascii="ITC Avant Garde" w:hAnsi="ITC Avant Garde"/>
        </w:rPr>
      </w:pPr>
      <w:r w:rsidRPr="00B01890">
        <w:rPr>
          <w:rFonts w:ascii="ITC Avant Garde" w:hAnsi="ITC Avant Garde"/>
          <w:b/>
          <w:u w:val="single"/>
        </w:rPr>
        <w:t>Consorcio</w:t>
      </w:r>
      <w:r w:rsidRPr="00CF099E">
        <w:rPr>
          <w:rFonts w:ascii="ITC Avant Garde" w:hAnsi="ITC Avant Garde"/>
        </w:rPr>
        <w:t xml:space="preserve">: </w:t>
      </w:r>
      <w:r w:rsidRPr="004D281C">
        <w:rPr>
          <w:rFonts w:ascii="ITC Avant Garde" w:hAnsi="ITC Avant Garde"/>
        </w:rPr>
        <w:t>Conjunto de dos o más personas físicas y/o morales que tengan el propósito de participar en la Licitación como un mismo Interesado/Participante, mediante la celebración y presentación de un Convenio Privado de Participación Conjunta, en términos de lo establecido en los Anexos 3 y 3a del Apéndice A de las Bases</w:t>
      </w:r>
      <w:r w:rsidRPr="00B01890">
        <w:rPr>
          <w:rFonts w:ascii="ITC Avant Garde" w:hAnsi="ITC Avant Garde"/>
        </w:rPr>
        <w:t>.</w:t>
      </w:r>
    </w:p>
    <w:p w14:paraId="78F2515D" w14:textId="77777777" w:rsidR="008D0095" w:rsidRDefault="008D0095" w:rsidP="004D281C">
      <w:pPr>
        <w:pStyle w:val="Prrafodelista"/>
        <w:spacing w:after="0" w:line="240" w:lineRule="auto"/>
        <w:rPr>
          <w:rFonts w:ascii="ITC Avant Garde" w:hAnsi="ITC Avant Garde"/>
          <w:b/>
          <w:u w:val="single"/>
        </w:rPr>
      </w:pPr>
    </w:p>
    <w:p w14:paraId="53B174ED" w14:textId="77777777" w:rsidR="008D0095" w:rsidRDefault="00285C0B" w:rsidP="00EA76FB">
      <w:pPr>
        <w:numPr>
          <w:ilvl w:val="0"/>
          <w:numId w:val="17"/>
        </w:numPr>
        <w:tabs>
          <w:tab w:val="left" w:pos="284"/>
          <w:tab w:val="left" w:pos="993"/>
        </w:tabs>
        <w:spacing w:after="0" w:line="240" w:lineRule="auto"/>
        <w:jc w:val="both"/>
        <w:rPr>
          <w:rFonts w:ascii="ITC Avant Garde" w:hAnsi="ITC Avant Garde"/>
        </w:rPr>
      </w:pPr>
      <w:r w:rsidRPr="008D0095">
        <w:rPr>
          <w:rFonts w:ascii="ITC Avant Garde" w:hAnsi="ITC Avant Garde"/>
          <w:b/>
          <w:u w:val="single"/>
        </w:rPr>
        <w:t>Constancia de P</w:t>
      </w:r>
      <w:r w:rsidR="006E7660" w:rsidRPr="008D0095">
        <w:rPr>
          <w:rFonts w:ascii="ITC Avant Garde" w:hAnsi="ITC Avant Garde"/>
          <w:b/>
          <w:u w:val="single"/>
        </w:rPr>
        <w:t>articipación</w:t>
      </w:r>
      <w:r w:rsidR="006E7660" w:rsidRPr="008D0095">
        <w:rPr>
          <w:rFonts w:ascii="ITC Avant Garde" w:hAnsi="ITC Avant Garde"/>
        </w:rPr>
        <w:t xml:space="preserve">: </w:t>
      </w:r>
      <w:r w:rsidR="00145F74" w:rsidRPr="008D0095">
        <w:rPr>
          <w:rFonts w:ascii="ITC Avant Garde" w:hAnsi="ITC Avant Garde" w:cs="Arial"/>
          <w:color w:val="000000" w:themeColor="text1"/>
        </w:rPr>
        <w:t>Documento emitido por el Instituto mediante el cual reconoce formalmente a un Interesado</w:t>
      </w:r>
      <w:r w:rsidR="00145F74" w:rsidRPr="008D0095">
        <w:rPr>
          <w:rFonts w:ascii="ITC Avant Garde" w:hAnsi="ITC Avant Garde" w:cs="Arial"/>
        </w:rPr>
        <w:t xml:space="preserve"> </w:t>
      </w:r>
      <w:r w:rsidR="00861D37" w:rsidRPr="008D0095">
        <w:rPr>
          <w:rFonts w:ascii="ITC Avant Garde" w:hAnsi="ITC Avant Garde" w:cs="Arial"/>
        </w:rPr>
        <w:t>la calidad de Participante en la Licitación.</w:t>
      </w:r>
    </w:p>
    <w:p w14:paraId="092BAF37" w14:textId="77777777" w:rsidR="008D0095" w:rsidRDefault="008D0095" w:rsidP="004D281C">
      <w:pPr>
        <w:pStyle w:val="Prrafodelista"/>
        <w:spacing w:after="0" w:line="240" w:lineRule="auto"/>
        <w:rPr>
          <w:rFonts w:ascii="ITC Avant Garde" w:hAnsi="ITC Avant Garde"/>
          <w:b/>
          <w:u w:val="single"/>
        </w:rPr>
      </w:pPr>
    </w:p>
    <w:p w14:paraId="75E0AE74" w14:textId="28D250D6" w:rsidR="0084392E" w:rsidRPr="008D0095" w:rsidRDefault="00F95538" w:rsidP="00EA76FB">
      <w:pPr>
        <w:numPr>
          <w:ilvl w:val="0"/>
          <w:numId w:val="17"/>
        </w:numPr>
        <w:tabs>
          <w:tab w:val="left" w:pos="284"/>
          <w:tab w:val="left" w:pos="993"/>
        </w:tabs>
        <w:spacing w:after="0" w:line="240" w:lineRule="auto"/>
        <w:jc w:val="both"/>
        <w:rPr>
          <w:rFonts w:ascii="ITC Avant Garde" w:hAnsi="ITC Avant Garde"/>
        </w:rPr>
      </w:pPr>
      <w:r w:rsidRPr="008D0095">
        <w:rPr>
          <w:rFonts w:ascii="ITC Avant Garde" w:hAnsi="ITC Avant Garde"/>
          <w:b/>
          <w:u w:val="single"/>
        </w:rPr>
        <w:t>Contraprestación</w:t>
      </w:r>
      <w:r w:rsidRPr="008D0095">
        <w:rPr>
          <w:rFonts w:ascii="ITC Avant Garde" w:hAnsi="ITC Avant Garde"/>
        </w:rPr>
        <w:t xml:space="preserve">: Cantidad total de dinero, expresada en pesos mexicanos, que deberá pagar el Participante Ganador por el otorgamiento </w:t>
      </w:r>
      <w:r w:rsidR="00145F74" w:rsidRPr="008D0095">
        <w:rPr>
          <w:rFonts w:ascii="ITC Avant Garde" w:hAnsi="ITC Avant Garde"/>
        </w:rPr>
        <w:t xml:space="preserve">del </w:t>
      </w:r>
      <w:r w:rsidR="0093274B">
        <w:rPr>
          <w:rFonts w:ascii="ITC Avant Garde" w:hAnsi="ITC Avant Garde"/>
        </w:rPr>
        <w:t>t</w:t>
      </w:r>
      <w:r w:rsidR="00145F74" w:rsidRPr="008D0095">
        <w:rPr>
          <w:rFonts w:ascii="ITC Avant Garde" w:hAnsi="ITC Avant Garde"/>
        </w:rPr>
        <w:t>ítulo de</w:t>
      </w:r>
      <w:r w:rsidR="00EC3113" w:rsidRPr="008D0095">
        <w:rPr>
          <w:rFonts w:ascii="ITC Avant Garde" w:hAnsi="ITC Avant Garde"/>
        </w:rPr>
        <w:t xml:space="preserve"> </w:t>
      </w:r>
      <w:r w:rsidRPr="008D0095">
        <w:rPr>
          <w:rFonts w:ascii="ITC Avant Garde" w:hAnsi="ITC Avant Garde"/>
        </w:rPr>
        <w:t>Concesión de Espectro Radioeléctrico para Uso Co</w:t>
      </w:r>
      <w:r w:rsidR="00CD4E42" w:rsidRPr="008D0095">
        <w:rPr>
          <w:rFonts w:ascii="ITC Avant Garde" w:hAnsi="ITC Avant Garde"/>
        </w:rPr>
        <w:t xml:space="preserve">mercial, en términos de la Ley </w:t>
      </w:r>
      <w:r w:rsidRPr="008D0095">
        <w:rPr>
          <w:rFonts w:ascii="ITC Avant Garde" w:hAnsi="ITC Avant Garde"/>
        </w:rPr>
        <w:t>y que no podrá ser menor al Valor Mínimo de Referencia</w:t>
      </w:r>
      <w:r w:rsidR="00847B0C" w:rsidRPr="008D0095">
        <w:rPr>
          <w:rFonts w:ascii="ITC Avant Garde" w:hAnsi="ITC Avant Garde"/>
        </w:rPr>
        <w:t>.</w:t>
      </w:r>
    </w:p>
    <w:p w14:paraId="469232B3" w14:textId="77777777" w:rsidR="00C1492D" w:rsidRPr="0048536E" w:rsidRDefault="00C1492D" w:rsidP="004D281C">
      <w:pPr>
        <w:pStyle w:val="Prrafodelista"/>
        <w:spacing w:after="0" w:line="240" w:lineRule="auto"/>
        <w:rPr>
          <w:rFonts w:ascii="ITC Avant Garde" w:hAnsi="ITC Avant Garde"/>
        </w:rPr>
      </w:pPr>
    </w:p>
    <w:p w14:paraId="326DBA35" w14:textId="77777777" w:rsidR="00C1492D" w:rsidRPr="00B01890" w:rsidRDefault="00C1492D" w:rsidP="00EA76FB">
      <w:pPr>
        <w:numPr>
          <w:ilvl w:val="0"/>
          <w:numId w:val="17"/>
        </w:numPr>
        <w:tabs>
          <w:tab w:val="left" w:pos="284"/>
          <w:tab w:val="left" w:pos="993"/>
        </w:tabs>
        <w:spacing w:after="0" w:line="240" w:lineRule="auto"/>
        <w:jc w:val="both"/>
        <w:rPr>
          <w:rFonts w:ascii="ITC Avant Garde" w:hAnsi="ITC Avant Garde"/>
        </w:rPr>
      </w:pPr>
      <w:r w:rsidRPr="00B01890">
        <w:rPr>
          <w:rFonts w:ascii="ITC Avant Garde" w:hAnsi="ITC Avant Garde"/>
          <w:b/>
          <w:u w:val="single"/>
        </w:rPr>
        <w:t>Convenio Privado de Participación Conjunta</w:t>
      </w:r>
      <w:r w:rsidRPr="00B01890">
        <w:rPr>
          <w:rFonts w:ascii="ITC Avant Garde" w:hAnsi="ITC Avant Garde"/>
        </w:rPr>
        <w:t xml:space="preserve">: Convenio celebrado de conformidad con lo establecido en el </w:t>
      </w:r>
      <w:r w:rsidRPr="00AF743C">
        <w:rPr>
          <w:rFonts w:ascii="ITC Avant Garde" w:hAnsi="ITC Avant Garde"/>
        </w:rPr>
        <w:t>Anexo 3a del Apéndice</w:t>
      </w:r>
      <w:r w:rsidRPr="00B01890">
        <w:rPr>
          <w:rFonts w:ascii="ITC Avant Garde" w:hAnsi="ITC Avant Garde"/>
        </w:rPr>
        <w:t xml:space="preserve"> A, por el cual dos o más personas físicas y/o morales forma</w:t>
      </w:r>
      <w:r>
        <w:rPr>
          <w:rFonts w:ascii="ITC Avant Garde" w:hAnsi="ITC Avant Garde"/>
        </w:rPr>
        <w:t>n</w:t>
      </w:r>
      <w:r w:rsidRPr="00B01890">
        <w:rPr>
          <w:rFonts w:ascii="ITC Avant Garde" w:hAnsi="ITC Avant Garde"/>
        </w:rPr>
        <w:t xml:space="preserve"> un Consorcio</w:t>
      </w:r>
      <w:r>
        <w:rPr>
          <w:rFonts w:ascii="ITC Avant Garde" w:hAnsi="ITC Avant Garde"/>
        </w:rPr>
        <w:t>,</w:t>
      </w:r>
      <w:r w:rsidRPr="00B01890">
        <w:rPr>
          <w:rFonts w:ascii="ITC Avant Garde" w:hAnsi="ITC Avant Garde"/>
        </w:rPr>
        <w:t xml:space="preserve"> con el objeto de participar </w:t>
      </w:r>
      <w:r>
        <w:rPr>
          <w:rFonts w:ascii="ITC Avant Garde" w:hAnsi="ITC Avant Garde"/>
        </w:rPr>
        <w:t>como un solo Interesado/Participante</w:t>
      </w:r>
      <w:r w:rsidRPr="00B01890">
        <w:rPr>
          <w:rFonts w:ascii="ITC Avant Garde" w:hAnsi="ITC Avant Garde"/>
        </w:rPr>
        <w:t xml:space="preserve"> en la Licitación.</w:t>
      </w:r>
    </w:p>
    <w:p w14:paraId="2BE9D1EA" w14:textId="77777777" w:rsidR="00C1492D" w:rsidRPr="0048536E" w:rsidRDefault="00C1492D" w:rsidP="0048536E">
      <w:pPr>
        <w:pStyle w:val="Prrafodelista"/>
        <w:spacing w:after="0" w:line="240" w:lineRule="auto"/>
        <w:jc w:val="both"/>
        <w:rPr>
          <w:rFonts w:ascii="ITC Avant Garde" w:hAnsi="ITC Avant Garde"/>
        </w:rPr>
      </w:pPr>
    </w:p>
    <w:p w14:paraId="1460A990" w14:textId="4594D7C4" w:rsidR="0084392E" w:rsidRDefault="0084392E" w:rsidP="00EA76FB">
      <w:pPr>
        <w:numPr>
          <w:ilvl w:val="0"/>
          <w:numId w:val="17"/>
        </w:numPr>
        <w:tabs>
          <w:tab w:val="left" w:pos="284"/>
        </w:tabs>
        <w:spacing w:after="0" w:line="240" w:lineRule="auto"/>
        <w:jc w:val="both"/>
        <w:rPr>
          <w:rFonts w:ascii="ITC Avant Garde" w:hAnsi="ITC Avant Garde"/>
        </w:rPr>
      </w:pPr>
      <w:r w:rsidRPr="00B01890">
        <w:rPr>
          <w:rFonts w:ascii="ITC Avant Garde" w:hAnsi="ITC Avant Garde"/>
          <w:b/>
          <w:u w:val="single"/>
        </w:rPr>
        <w:t>Domicilio del Instituto</w:t>
      </w:r>
      <w:r w:rsidRPr="00CF099E">
        <w:rPr>
          <w:rFonts w:ascii="ITC Avant Garde" w:hAnsi="ITC Avant Garde"/>
        </w:rPr>
        <w:t xml:space="preserve">: </w:t>
      </w:r>
      <w:r w:rsidRPr="00B01890">
        <w:rPr>
          <w:rFonts w:ascii="ITC Avant Garde" w:hAnsi="ITC Avant Garde"/>
        </w:rPr>
        <w:t xml:space="preserve">Insurgentes Sur número 1143, colonia Nochebuena, </w:t>
      </w:r>
      <w:r w:rsidR="00BA22C8">
        <w:rPr>
          <w:rFonts w:ascii="ITC Avant Garde" w:hAnsi="ITC Avant Garde"/>
        </w:rPr>
        <w:t>demarcación territorial</w:t>
      </w:r>
      <w:r w:rsidR="00BA22C8" w:rsidRPr="00B01890">
        <w:rPr>
          <w:rFonts w:ascii="ITC Avant Garde" w:hAnsi="ITC Avant Garde"/>
        </w:rPr>
        <w:t xml:space="preserve"> </w:t>
      </w:r>
      <w:r w:rsidRPr="00B01890">
        <w:rPr>
          <w:rFonts w:ascii="ITC Avant Garde" w:hAnsi="ITC Avant Garde"/>
        </w:rPr>
        <w:t>Benito Juárez, C.P. 03720, Ciudad de México.</w:t>
      </w:r>
    </w:p>
    <w:p w14:paraId="58A95DDE" w14:textId="0394898F" w:rsidR="00025EFA" w:rsidRPr="00953EAD" w:rsidRDefault="006813A1" w:rsidP="00953EAD">
      <w:pPr>
        <w:tabs>
          <w:tab w:val="left" w:pos="3794"/>
        </w:tabs>
        <w:spacing w:after="0" w:line="240" w:lineRule="auto"/>
      </w:pPr>
      <w:r>
        <w:tab/>
      </w:r>
    </w:p>
    <w:p w14:paraId="75321E13" w14:textId="5A76F651" w:rsidR="00340E24" w:rsidRPr="004F767E" w:rsidRDefault="00F95538" w:rsidP="00EA76FB">
      <w:pPr>
        <w:numPr>
          <w:ilvl w:val="0"/>
          <w:numId w:val="17"/>
        </w:numPr>
        <w:tabs>
          <w:tab w:val="left" w:pos="284"/>
        </w:tabs>
        <w:spacing w:after="0" w:line="240" w:lineRule="auto"/>
        <w:jc w:val="both"/>
        <w:rPr>
          <w:rFonts w:ascii="ITC Avant Garde" w:hAnsi="ITC Avant Garde"/>
        </w:rPr>
      </w:pPr>
      <w:r w:rsidRPr="00025EFA">
        <w:rPr>
          <w:rFonts w:ascii="ITC Avant Garde" w:hAnsi="ITC Avant Garde"/>
          <w:b/>
          <w:u w:val="single"/>
        </w:rPr>
        <w:t>Garantía de Seriedad</w:t>
      </w:r>
      <w:r w:rsidRPr="00025EFA">
        <w:rPr>
          <w:rFonts w:ascii="ITC Avant Garde" w:hAnsi="ITC Avant Garde"/>
        </w:rPr>
        <w:t xml:space="preserve">: </w:t>
      </w:r>
      <w:r w:rsidR="008C4468" w:rsidRPr="00025EFA">
        <w:rPr>
          <w:rFonts w:ascii="ITC Avant Garde" w:hAnsi="ITC Avant Garde"/>
          <w:color w:val="000000"/>
        </w:rPr>
        <w:t xml:space="preserve">Carta de crédito </w:t>
      </w:r>
      <w:r w:rsidR="00A45E51" w:rsidRPr="000B62E8">
        <w:rPr>
          <w:rFonts w:ascii="ITC Avant Garde" w:hAnsi="ITC Avant Garde"/>
          <w:i/>
          <w:color w:val="000000"/>
        </w:rPr>
        <w:t>stand</w:t>
      </w:r>
      <w:r w:rsidR="008C4468" w:rsidRPr="000B62E8">
        <w:rPr>
          <w:rFonts w:ascii="ITC Avant Garde" w:hAnsi="ITC Avant Garde"/>
          <w:i/>
          <w:color w:val="000000"/>
        </w:rPr>
        <w:t>-</w:t>
      </w:r>
      <w:proofErr w:type="spellStart"/>
      <w:r w:rsidR="008C4468" w:rsidRPr="000B62E8">
        <w:rPr>
          <w:rFonts w:ascii="ITC Avant Garde" w:hAnsi="ITC Avant Garde"/>
          <w:i/>
          <w:color w:val="000000"/>
        </w:rPr>
        <w:t>by</w:t>
      </w:r>
      <w:proofErr w:type="spellEnd"/>
      <w:r w:rsidR="008C4468" w:rsidRPr="00025EFA">
        <w:rPr>
          <w:rFonts w:ascii="ITC Avant Garde" w:hAnsi="ITC Avant Garde"/>
          <w:color w:val="000000"/>
        </w:rPr>
        <w:t xml:space="preserve"> a favor de la Tesorería de la Federación que deberá ser entregada por el Interesado en la fecha establecida en el Calendario de Actividades. Dicha carta, que deberá apegarse al formato del Anexo 6 del Apéndice A de las Bases, respalda la formalidad de la participación del Interesado en la Licitación, así como el cumplimiento de las condiciones establecidas en las Bases para el caso de que se incurra en alguna de las causales de descalificación previstas en éstas.</w:t>
      </w:r>
    </w:p>
    <w:p w14:paraId="3D94BF0E" w14:textId="61C9F426" w:rsidR="006905F3" w:rsidRPr="00A61A58" w:rsidRDefault="006905F3" w:rsidP="004D281C">
      <w:pPr>
        <w:pStyle w:val="Prrafodelista"/>
        <w:spacing w:after="0" w:line="240" w:lineRule="auto"/>
        <w:rPr>
          <w:rFonts w:ascii="ITC Avant Garde" w:hAnsi="ITC Avant Garde"/>
          <w:b/>
        </w:rPr>
      </w:pPr>
    </w:p>
    <w:p w14:paraId="4D653D10" w14:textId="738F574E" w:rsidR="00025EFA" w:rsidRDefault="006905F3" w:rsidP="00EA76FB">
      <w:pPr>
        <w:pStyle w:val="Prrafodelista"/>
        <w:numPr>
          <w:ilvl w:val="0"/>
          <w:numId w:val="17"/>
        </w:numPr>
        <w:spacing w:after="0" w:line="240" w:lineRule="auto"/>
        <w:jc w:val="both"/>
        <w:rPr>
          <w:rFonts w:ascii="ITC Avant Garde" w:hAnsi="ITC Avant Garde" w:cs="Arial"/>
          <w:color w:val="000000" w:themeColor="text1"/>
        </w:rPr>
      </w:pPr>
      <w:r w:rsidRPr="0077105C">
        <w:rPr>
          <w:rFonts w:ascii="ITC Avant Garde" w:hAnsi="ITC Avant Garde" w:cs="Arial"/>
          <w:b/>
          <w:color w:val="000000" w:themeColor="text1"/>
          <w:u w:val="single"/>
        </w:rPr>
        <w:t>Instituto</w:t>
      </w:r>
      <w:r w:rsidRPr="005D13A9">
        <w:rPr>
          <w:rFonts w:ascii="ITC Avant Garde" w:hAnsi="ITC Avant Garde" w:cs="Arial"/>
          <w:color w:val="000000" w:themeColor="text1"/>
        </w:rPr>
        <w:t>:</w:t>
      </w:r>
      <w:r w:rsidRPr="0077105C">
        <w:rPr>
          <w:rFonts w:ascii="ITC Avant Garde" w:hAnsi="ITC Avant Garde" w:cs="Arial"/>
          <w:color w:val="000000" w:themeColor="text1"/>
        </w:rPr>
        <w:t xml:space="preserve"> El Instituto Federal de Telecomunicaciones.</w:t>
      </w:r>
    </w:p>
    <w:p w14:paraId="5D1530F0" w14:textId="77777777" w:rsidR="00025EFA" w:rsidRDefault="00025EFA" w:rsidP="00025EFA">
      <w:pPr>
        <w:pStyle w:val="Prrafodelista"/>
        <w:spacing w:after="0" w:line="240" w:lineRule="auto"/>
        <w:jc w:val="both"/>
        <w:rPr>
          <w:rFonts w:ascii="ITC Avant Garde" w:hAnsi="ITC Avant Garde" w:cs="Arial"/>
          <w:color w:val="000000" w:themeColor="text1"/>
        </w:rPr>
      </w:pPr>
    </w:p>
    <w:p w14:paraId="605C4DFA" w14:textId="4E4D0771" w:rsidR="006905F3" w:rsidRPr="00025EFA" w:rsidRDefault="00503CFD" w:rsidP="00EA76FB">
      <w:pPr>
        <w:pStyle w:val="Prrafodelista"/>
        <w:numPr>
          <w:ilvl w:val="0"/>
          <w:numId w:val="17"/>
        </w:numPr>
        <w:spacing w:after="0" w:line="240" w:lineRule="auto"/>
        <w:jc w:val="both"/>
        <w:rPr>
          <w:rFonts w:ascii="ITC Avant Garde" w:hAnsi="ITC Avant Garde" w:cs="Arial"/>
          <w:color w:val="000000" w:themeColor="text1"/>
        </w:rPr>
      </w:pPr>
      <w:r w:rsidRPr="00025EFA">
        <w:rPr>
          <w:rFonts w:ascii="ITC Avant Garde" w:hAnsi="ITC Avant Garde" w:cs="Arial"/>
          <w:b/>
          <w:color w:val="000000" w:themeColor="text1"/>
          <w:u w:val="single"/>
        </w:rPr>
        <w:t>Interesado</w:t>
      </w:r>
      <w:r w:rsidRPr="00025EFA">
        <w:rPr>
          <w:rFonts w:ascii="ITC Avant Garde" w:hAnsi="ITC Avant Garde" w:cs="Arial"/>
          <w:color w:val="000000" w:themeColor="text1"/>
        </w:rPr>
        <w:t xml:space="preserve">: Persona física, moral o Consorcio que, en términos de lo establecido en las Bases, haya presentado </w:t>
      </w:r>
      <w:r w:rsidR="003A5E09">
        <w:rPr>
          <w:rFonts w:ascii="ITC Avant Garde" w:hAnsi="ITC Avant Garde" w:cs="Arial"/>
          <w:color w:val="000000" w:themeColor="text1"/>
        </w:rPr>
        <w:t>la manifestación de interés a que se refiere el</w:t>
      </w:r>
      <w:r w:rsidR="00151009" w:rsidRPr="00025EFA">
        <w:rPr>
          <w:rFonts w:ascii="ITC Avant Garde" w:hAnsi="ITC Avant Garde" w:cs="Arial"/>
          <w:color w:val="000000" w:themeColor="text1"/>
        </w:rPr>
        <w:t xml:space="preserve"> numeral </w:t>
      </w:r>
      <w:r w:rsidR="002E4495">
        <w:rPr>
          <w:rFonts w:ascii="ITC Avant Garde" w:hAnsi="ITC Avant Garde" w:cs="Arial"/>
          <w:color w:val="000000" w:themeColor="text1"/>
        </w:rPr>
        <w:t>6</w:t>
      </w:r>
      <w:r w:rsidR="00151009" w:rsidRPr="00025EFA">
        <w:rPr>
          <w:rFonts w:ascii="ITC Avant Garde" w:hAnsi="ITC Avant Garde" w:cs="Arial"/>
          <w:color w:val="000000" w:themeColor="text1"/>
        </w:rPr>
        <w:t>.1.</w:t>
      </w:r>
      <w:r w:rsidR="00C872E1" w:rsidRPr="00025EFA">
        <w:rPr>
          <w:rFonts w:ascii="ITC Avant Garde" w:hAnsi="ITC Avant Garde" w:cs="Arial"/>
          <w:color w:val="000000" w:themeColor="text1"/>
        </w:rPr>
        <w:t>1 de</w:t>
      </w:r>
      <w:r w:rsidRPr="00025EFA">
        <w:rPr>
          <w:rFonts w:ascii="ITC Avant Garde" w:hAnsi="ITC Avant Garde" w:cs="Arial"/>
          <w:color w:val="000000" w:themeColor="text1"/>
        </w:rPr>
        <w:t xml:space="preserve"> las Bases.</w:t>
      </w:r>
    </w:p>
    <w:p w14:paraId="62F4E4F8" w14:textId="77777777" w:rsidR="004E113B" w:rsidRDefault="004E113B" w:rsidP="0048536E">
      <w:pPr>
        <w:pStyle w:val="Prrafodelista"/>
        <w:spacing w:after="0" w:line="240" w:lineRule="auto"/>
        <w:jc w:val="both"/>
        <w:rPr>
          <w:rFonts w:ascii="ITC Avant Garde" w:hAnsi="ITC Avant Garde" w:cs="Arial"/>
          <w:color w:val="000000" w:themeColor="text1"/>
        </w:rPr>
      </w:pPr>
    </w:p>
    <w:p w14:paraId="218C1972" w14:textId="77777777" w:rsidR="004E113B" w:rsidRPr="00B01890" w:rsidRDefault="004E113B" w:rsidP="00EA76FB">
      <w:pPr>
        <w:pStyle w:val="Prrafodelista"/>
        <w:numPr>
          <w:ilvl w:val="0"/>
          <w:numId w:val="17"/>
        </w:numPr>
        <w:spacing w:after="0" w:line="240" w:lineRule="auto"/>
        <w:jc w:val="both"/>
        <w:rPr>
          <w:rFonts w:ascii="ITC Avant Garde" w:hAnsi="ITC Avant Garde" w:cs="Arial"/>
          <w:color w:val="000000" w:themeColor="text1"/>
        </w:rPr>
      </w:pPr>
      <w:r w:rsidRPr="00B01890">
        <w:rPr>
          <w:rFonts w:ascii="ITC Avant Garde" w:hAnsi="ITC Avant Garde" w:cs="Arial"/>
          <w:b/>
          <w:color w:val="000000" w:themeColor="text1"/>
          <w:u w:val="single"/>
        </w:rPr>
        <w:t>Ley</w:t>
      </w:r>
      <w:r w:rsidRPr="005D13A9">
        <w:rPr>
          <w:rFonts w:ascii="ITC Avant Garde" w:hAnsi="ITC Avant Garde" w:cs="Arial"/>
          <w:color w:val="000000" w:themeColor="text1"/>
        </w:rPr>
        <w:t>:</w:t>
      </w:r>
      <w:r w:rsidRPr="00B01890">
        <w:rPr>
          <w:rFonts w:ascii="ITC Avant Garde" w:hAnsi="ITC Avant Garde" w:cs="Arial"/>
          <w:color w:val="000000" w:themeColor="text1"/>
        </w:rPr>
        <w:t xml:space="preserve"> La Ley Federal de Telecomunicaciones y Radiodifusión.</w:t>
      </w:r>
    </w:p>
    <w:p w14:paraId="3C90CB51" w14:textId="77777777" w:rsidR="004E113B" w:rsidRPr="0048536E" w:rsidRDefault="004E113B" w:rsidP="0048536E">
      <w:pPr>
        <w:pStyle w:val="Prrafodelista"/>
        <w:spacing w:after="0" w:line="240" w:lineRule="auto"/>
        <w:jc w:val="both"/>
        <w:rPr>
          <w:rFonts w:ascii="ITC Avant Garde" w:hAnsi="ITC Avant Garde" w:cs="Arial"/>
          <w:color w:val="000000" w:themeColor="text1"/>
        </w:rPr>
      </w:pPr>
    </w:p>
    <w:p w14:paraId="603576A9" w14:textId="23B14E67" w:rsidR="0072528C" w:rsidRDefault="006905F3" w:rsidP="00EA76FB">
      <w:pPr>
        <w:numPr>
          <w:ilvl w:val="0"/>
          <w:numId w:val="17"/>
        </w:numPr>
        <w:tabs>
          <w:tab w:val="left" w:pos="284"/>
        </w:tabs>
        <w:spacing w:after="0" w:line="240" w:lineRule="auto"/>
        <w:jc w:val="both"/>
        <w:rPr>
          <w:rFonts w:ascii="ITC Avant Garde" w:eastAsia="MS Mincho" w:hAnsi="ITC Avant Garde" w:cs="Arial"/>
          <w:lang w:val="es-ES_tradnl"/>
        </w:rPr>
      </w:pPr>
      <w:r w:rsidRPr="006D24B4">
        <w:rPr>
          <w:rFonts w:ascii="ITC Avant Garde" w:hAnsi="ITC Avant Garde"/>
          <w:b/>
          <w:u w:val="single"/>
        </w:rPr>
        <w:t>Licitación</w:t>
      </w:r>
      <w:r w:rsidRPr="006D24B4">
        <w:rPr>
          <w:rFonts w:ascii="ITC Avant Garde" w:hAnsi="ITC Avant Garde"/>
        </w:rPr>
        <w:t xml:space="preserve">: El presente proceso para el </w:t>
      </w:r>
      <w:proofErr w:type="spellStart"/>
      <w:r w:rsidRPr="006D24B4">
        <w:rPr>
          <w:rFonts w:ascii="ITC Avant Garde" w:hAnsi="ITC Avant Garde"/>
        </w:rPr>
        <w:t>concesionamiento</w:t>
      </w:r>
      <w:proofErr w:type="spellEnd"/>
      <w:r w:rsidRPr="006D24B4">
        <w:rPr>
          <w:rFonts w:ascii="ITC Avant Garde" w:hAnsi="ITC Avant Garde"/>
        </w:rPr>
        <w:t xml:space="preserve"> del uso, aprovechamiento y explotación comercial </w:t>
      </w:r>
      <w:r w:rsidRPr="004B228B">
        <w:rPr>
          <w:rFonts w:ascii="ITC Avant Garde" w:hAnsi="ITC Avant Garde"/>
        </w:rPr>
        <w:t>de</w:t>
      </w:r>
      <w:r w:rsidRPr="004B228B">
        <w:rPr>
          <w:rFonts w:ascii="ITC Avant Garde" w:eastAsia="MS Mincho" w:hAnsi="ITC Avant Garde"/>
        </w:rPr>
        <w:t xml:space="preserve"> </w:t>
      </w:r>
      <w:r w:rsidRPr="004B228B">
        <w:rPr>
          <w:rFonts w:ascii="ITC Avant Garde" w:hAnsi="ITC Avant Garde"/>
          <w:lang w:val="es-ES_tradnl"/>
        </w:rPr>
        <w:t>40 MHz de espectro ra</w:t>
      </w:r>
      <w:r w:rsidR="008865E3" w:rsidRPr="004B228B">
        <w:rPr>
          <w:rFonts w:ascii="ITC Avant Garde" w:hAnsi="ITC Avant Garde"/>
          <w:lang w:val="es-ES_tradnl"/>
        </w:rPr>
        <w:t xml:space="preserve">dioeléctrico disponibles en la </w:t>
      </w:r>
      <w:r w:rsidR="008865E3" w:rsidRPr="00E8182A">
        <w:rPr>
          <w:rFonts w:ascii="ITC Avant Garde" w:hAnsi="ITC Avant Garde"/>
          <w:lang w:val="es-ES_tradnl"/>
        </w:rPr>
        <w:t>Banda de F</w:t>
      </w:r>
      <w:r w:rsidRPr="00E8182A">
        <w:rPr>
          <w:rFonts w:ascii="ITC Avant Garde" w:hAnsi="ITC Avant Garde"/>
          <w:lang w:val="es-ES_tradnl"/>
        </w:rPr>
        <w:t xml:space="preserve">recuencias </w:t>
      </w:r>
      <w:r w:rsidR="00E8182A" w:rsidRPr="0015631E">
        <w:rPr>
          <w:rFonts w:ascii="ITC Avant Garde" w:hAnsi="ITC Avant Garde"/>
        </w:rPr>
        <w:t>2000-2010/2190-2200 MHz y 2010-2020/2180-2190 MHz</w:t>
      </w:r>
      <w:r w:rsidR="00E8182A" w:rsidRPr="009C3353">
        <w:rPr>
          <w:rFonts w:ascii="ITC Avant Garde" w:hAnsi="ITC Avant Garde"/>
        </w:rPr>
        <w:t xml:space="preserve"> </w:t>
      </w:r>
      <w:r w:rsidRPr="00E8182A">
        <w:rPr>
          <w:rFonts w:ascii="ITC Avant Garde" w:hAnsi="ITC Avant Garde"/>
          <w:lang w:val="es-ES_tradnl"/>
        </w:rPr>
        <w:t xml:space="preserve">para la prestación del Servicio Complementario </w:t>
      </w:r>
      <w:r w:rsidRPr="00C453DC">
        <w:rPr>
          <w:rFonts w:ascii="ITC Avant Garde" w:hAnsi="ITC Avant Garde"/>
          <w:lang w:val="es-ES_tradnl"/>
        </w:rPr>
        <w:t xml:space="preserve">Terrestre </w:t>
      </w:r>
      <w:r w:rsidRPr="005B72E4">
        <w:rPr>
          <w:rFonts w:ascii="ITC Avant Garde" w:hAnsi="ITC Avant Garde"/>
          <w:lang w:val="es-ES_tradnl"/>
        </w:rPr>
        <w:t>del Servicio Móvil por Satélite (Licitación No. IFT-9</w:t>
      </w:r>
      <w:r w:rsidR="0072528C">
        <w:rPr>
          <w:rFonts w:ascii="ITC Avant Garde" w:eastAsia="MS Mincho" w:hAnsi="ITC Avant Garde" w:cs="Arial"/>
          <w:lang w:val="es-ES_tradnl"/>
        </w:rPr>
        <w:t>).</w:t>
      </w:r>
    </w:p>
    <w:p w14:paraId="4C31F7CF" w14:textId="6CF378A3" w:rsidR="0072528C" w:rsidRPr="000255F6" w:rsidRDefault="0072528C" w:rsidP="00CD626B">
      <w:pPr>
        <w:tabs>
          <w:tab w:val="left" w:pos="284"/>
        </w:tabs>
        <w:spacing w:after="0" w:line="240" w:lineRule="auto"/>
        <w:ind w:left="720"/>
        <w:jc w:val="both"/>
        <w:rPr>
          <w:rFonts w:ascii="ITC Avant Garde" w:hAnsi="ITC Avant Garde"/>
        </w:rPr>
      </w:pPr>
    </w:p>
    <w:p w14:paraId="2D46B1EE" w14:textId="1BE33C97" w:rsidR="0072528C" w:rsidRPr="0072528C" w:rsidRDefault="00476EE8" w:rsidP="00EA76FB">
      <w:pPr>
        <w:numPr>
          <w:ilvl w:val="0"/>
          <w:numId w:val="17"/>
        </w:numPr>
        <w:tabs>
          <w:tab w:val="left" w:pos="284"/>
        </w:tabs>
        <w:spacing w:after="0" w:line="240" w:lineRule="auto"/>
        <w:jc w:val="both"/>
        <w:rPr>
          <w:rFonts w:ascii="ITC Avant Garde" w:hAnsi="ITC Avant Garde"/>
          <w:b/>
          <w:u w:val="single"/>
        </w:rPr>
      </w:pPr>
      <w:r w:rsidRPr="0072528C">
        <w:rPr>
          <w:rFonts w:ascii="ITC Avant Garde" w:hAnsi="ITC Avant Garde"/>
          <w:b/>
          <w:u w:val="single"/>
        </w:rPr>
        <w:t xml:space="preserve">Límite de Acumulación de Espectro: </w:t>
      </w:r>
      <w:r w:rsidR="00E1649F" w:rsidRPr="0072528C">
        <w:rPr>
          <w:rFonts w:ascii="ITC Avant Garde" w:hAnsi="ITC Avant Garde"/>
        </w:rPr>
        <w:t xml:space="preserve">Cantidad máxima de espectro radioeléctrico que un Participante puede alcanzar </w:t>
      </w:r>
      <w:r w:rsidR="007E306E">
        <w:rPr>
          <w:rFonts w:ascii="ITC Avant Garde" w:hAnsi="ITC Avant Garde"/>
        </w:rPr>
        <w:t>en</w:t>
      </w:r>
      <w:r w:rsidR="00B52279" w:rsidRPr="0072528C">
        <w:rPr>
          <w:rFonts w:ascii="ITC Avant Garde" w:hAnsi="ITC Avant Garde"/>
        </w:rPr>
        <w:t xml:space="preserve"> la Licitación No. IFT-9, tomando en cuenta </w:t>
      </w:r>
      <w:r w:rsidR="008F2FB3">
        <w:rPr>
          <w:rFonts w:ascii="ITC Avant Garde" w:hAnsi="ITC Avant Garde"/>
        </w:rPr>
        <w:t xml:space="preserve">únicamente </w:t>
      </w:r>
      <w:r w:rsidR="00B52279" w:rsidRPr="0072528C">
        <w:rPr>
          <w:rFonts w:ascii="ITC Avant Garde" w:hAnsi="ITC Avant Garde"/>
        </w:rPr>
        <w:t>el espectro susceptible de otorgamiento en esta Licitación</w:t>
      </w:r>
      <w:r w:rsidR="00D46DD5" w:rsidRPr="0072528C">
        <w:rPr>
          <w:rFonts w:ascii="ITC Avant Garde" w:hAnsi="ITC Avant Garde"/>
        </w:rPr>
        <w:t>.</w:t>
      </w:r>
    </w:p>
    <w:p w14:paraId="2E052782" w14:textId="315C8EFB" w:rsidR="00025EFA" w:rsidRPr="0072528C" w:rsidRDefault="00025EFA" w:rsidP="0072528C">
      <w:pPr>
        <w:tabs>
          <w:tab w:val="left" w:pos="284"/>
        </w:tabs>
        <w:spacing w:after="0" w:line="240" w:lineRule="auto"/>
        <w:ind w:left="720"/>
        <w:jc w:val="both"/>
        <w:rPr>
          <w:rFonts w:ascii="ITC Avant Garde" w:hAnsi="ITC Avant Garde"/>
          <w:b/>
          <w:u w:val="single"/>
        </w:rPr>
      </w:pPr>
    </w:p>
    <w:p w14:paraId="14440819" w14:textId="7491CF3A" w:rsidR="00025EFA" w:rsidRPr="00025EFA" w:rsidRDefault="00F95538" w:rsidP="00EA76FB">
      <w:pPr>
        <w:pStyle w:val="Prrafodelista"/>
        <w:numPr>
          <w:ilvl w:val="0"/>
          <w:numId w:val="17"/>
        </w:numPr>
        <w:spacing w:after="0" w:line="240" w:lineRule="auto"/>
        <w:jc w:val="both"/>
        <w:rPr>
          <w:rFonts w:ascii="ITC Avant Garde" w:hAnsi="ITC Avant Garde" w:cs="Arial"/>
          <w:b/>
          <w:color w:val="000000" w:themeColor="text1"/>
          <w:u w:val="single"/>
        </w:rPr>
      </w:pPr>
      <w:r w:rsidRPr="00025EFA">
        <w:rPr>
          <w:rFonts w:ascii="ITC Avant Garde" w:hAnsi="ITC Avant Garde"/>
          <w:b/>
          <w:u w:val="single"/>
        </w:rPr>
        <w:t>Oferta</w:t>
      </w:r>
      <w:r w:rsidRPr="00025EFA">
        <w:rPr>
          <w:rFonts w:ascii="ITC Avant Garde" w:hAnsi="ITC Avant Garde"/>
        </w:rPr>
        <w:t xml:space="preserve">: </w:t>
      </w:r>
      <w:r w:rsidR="00572B97">
        <w:rPr>
          <w:rFonts w:ascii="ITC Avant Garde" w:hAnsi="ITC Avant Garde"/>
        </w:rPr>
        <w:t>P</w:t>
      </w:r>
      <w:r w:rsidR="00F45993" w:rsidRPr="00025EFA">
        <w:rPr>
          <w:rFonts w:ascii="ITC Avant Garde" w:hAnsi="ITC Avant Garde"/>
        </w:rPr>
        <w:t xml:space="preserve">ropuesta </w:t>
      </w:r>
      <w:r w:rsidR="00572B97">
        <w:rPr>
          <w:rFonts w:ascii="ITC Avant Garde" w:hAnsi="ITC Avant Garde"/>
        </w:rPr>
        <w:t xml:space="preserve">de un </w:t>
      </w:r>
      <w:r w:rsidR="00985E15">
        <w:rPr>
          <w:rFonts w:ascii="ITC Avant Garde" w:hAnsi="ITC Avant Garde"/>
        </w:rPr>
        <w:t xml:space="preserve">monto </w:t>
      </w:r>
      <w:r w:rsidR="00572B97">
        <w:rPr>
          <w:rFonts w:ascii="ITC Avant Garde" w:hAnsi="ITC Avant Garde"/>
        </w:rPr>
        <w:t xml:space="preserve">económico </w:t>
      </w:r>
      <w:r w:rsidR="00B24B6D" w:rsidRPr="008D0095">
        <w:rPr>
          <w:rFonts w:ascii="ITC Avant Garde" w:hAnsi="ITC Avant Garde"/>
        </w:rPr>
        <w:t>expresad</w:t>
      </w:r>
      <w:r w:rsidR="00985E15">
        <w:rPr>
          <w:rFonts w:ascii="ITC Avant Garde" w:hAnsi="ITC Avant Garde"/>
        </w:rPr>
        <w:t>o</w:t>
      </w:r>
      <w:r w:rsidR="00B24B6D" w:rsidRPr="008D0095">
        <w:rPr>
          <w:rFonts w:ascii="ITC Avant Garde" w:hAnsi="ITC Avant Garde"/>
        </w:rPr>
        <w:t xml:space="preserve"> en pesos mexicanos</w:t>
      </w:r>
      <w:r w:rsidR="00B24B6D" w:rsidRPr="00025EFA">
        <w:rPr>
          <w:rFonts w:ascii="ITC Avant Garde" w:hAnsi="ITC Avant Garde"/>
        </w:rPr>
        <w:t xml:space="preserve"> </w:t>
      </w:r>
      <w:r w:rsidR="00572B97">
        <w:rPr>
          <w:rFonts w:ascii="ITC Avant Garde" w:hAnsi="ITC Avant Garde"/>
        </w:rPr>
        <w:t xml:space="preserve">por un Bloque específico, la cual </w:t>
      </w:r>
      <w:r w:rsidR="00985E15">
        <w:rPr>
          <w:rFonts w:ascii="ITC Avant Garde" w:hAnsi="ITC Avant Garde"/>
        </w:rPr>
        <w:t xml:space="preserve">representa la disposición a pagar </w:t>
      </w:r>
      <w:r w:rsidR="00572B97">
        <w:rPr>
          <w:rFonts w:ascii="ITC Avant Garde" w:hAnsi="ITC Avant Garde"/>
        </w:rPr>
        <w:t xml:space="preserve">del </w:t>
      </w:r>
      <w:r w:rsidR="00837D68" w:rsidRPr="00025EFA">
        <w:rPr>
          <w:rFonts w:ascii="ITC Avant Garde" w:hAnsi="ITC Avant Garde"/>
        </w:rPr>
        <w:t>Participante</w:t>
      </w:r>
      <w:r w:rsidR="00F45993" w:rsidRPr="00025EFA">
        <w:rPr>
          <w:rFonts w:ascii="ITC Avant Garde" w:hAnsi="ITC Avant Garde"/>
        </w:rPr>
        <w:t xml:space="preserve"> </w:t>
      </w:r>
      <w:r w:rsidR="00B24B6D">
        <w:rPr>
          <w:rFonts w:ascii="ITC Avant Garde" w:hAnsi="ITC Avant Garde"/>
        </w:rPr>
        <w:t xml:space="preserve">por </w:t>
      </w:r>
      <w:r w:rsidR="00572B97">
        <w:rPr>
          <w:rFonts w:ascii="ITC Avant Garde" w:hAnsi="ITC Avant Garde"/>
        </w:rPr>
        <w:t>dicho</w:t>
      </w:r>
      <w:r w:rsidR="00B24B6D">
        <w:rPr>
          <w:rFonts w:ascii="ITC Avant Garde" w:hAnsi="ITC Avant Garde"/>
        </w:rPr>
        <w:t xml:space="preserve"> </w:t>
      </w:r>
      <w:r w:rsidR="00E2217E">
        <w:rPr>
          <w:rFonts w:ascii="ITC Avant Garde" w:hAnsi="ITC Avant Garde"/>
        </w:rPr>
        <w:t>Bloque</w:t>
      </w:r>
      <w:r w:rsidR="00572B97">
        <w:rPr>
          <w:rFonts w:ascii="ITC Avant Garde" w:hAnsi="ITC Avant Garde"/>
        </w:rPr>
        <w:t xml:space="preserve"> y, en caso de ser declarado Participante Ganador,</w:t>
      </w:r>
      <w:r w:rsidR="008E7316" w:rsidRPr="00025EFA">
        <w:rPr>
          <w:rFonts w:ascii="ITC Avant Garde" w:hAnsi="ITC Avant Garde"/>
        </w:rPr>
        <w:t xml:space="preserve"> </w:t>
      </w:r>
      <w:r w:rsidR="00572B97">
        <w:rPr>
          <w:rFonts w:ascii="ITC Avant Garde" w:hAnsi="ITC Avant Garde"/>
        </w:rPr>
        <w:t>será</w:t>
      </w:r>
      <w:r w:rsidR="00CC6CDF">
        <w:rPr>
          <w:rFonts w:ascii="ITC Avant Garde" w:hAnsi="ITC Avant Garde"/>
        </w:rPr>
        <w:t xml:space="preserve"> un</w:t>
      </w:r>
      <w:r w:rsidR="008E7316" w:rsidRPr="00025EFA">
        <w:rPr>
          <w:rFonts w:ascii="ITC Avant Garde" w:hAnsi="ITC Avant Garde"/>
        </w:rPr>
        <w:t xml:space="preserve"> compromiso </w:t>
      </w:r>
      <w:r w:rsidR="00CC6CDF">
        <w:rPr>
          <w:rFonts w:ascii="ITC Avant Garde" w:hAnsi="ITC Avant Garde"/>
        </w:rPr>
        <w:t>vinculante</w:t>
      </w:r>
      <w:r w:rsidR="00572B97">
        <w:rPr>
          <w:rFonts w:ascii="ITC Avant Garde" w:hAnsi="ITC Avant Garde"/>
        </w:rPr>
        <w:t>.</w:t>
      </w:r>
    </w:p>
    <w:p w14:paraId="3A704DB5" w14:textId="77777777" w:rsidR="003A20E5" w:rsidRPr="003A20E5" w:rsidRDefault="003A20E5" w:rsidP="00470550">
      <w:pPr>
        <w:pStyle w:val="Prrafodelista"/>
        <w:spacing w:after="0" w:line="240" w:lineRule="auto"/>
        <w:rPr>
          <w:rFonts w:ascii="ITC Avant Garde" w:hAnsi="ITC Avant Garde" w:cs="Arial"/>
          <w:b/>
          <w:color w:val="000000" w:themeColor="text1"/>
          <w:u w:val="single"/>
        </w:rPr>
      </w:pPr>
    </w:p>
    <w:p w14:paraId="64F2C784" w14:textId="558FA17A" w:rsidR="003A20E5" w:rsidRPr="00872389" w:rsidRDefault="003A20E5" w:rsidP="00EA76FB">
      <w:pPr>
        <w:pStyle w:val="Prrafodelista"/>
        <w:numPr>
          <w:ilvl w:val="0"/>
          <w:numId w:val="17"/>
        </w:numPr>
        <w:spacing w:after="0" w:line="240" w:lineRule="auto"/>
        <w:jc w:val="both"/>
        <w:rPr>
          <w:rFonts w:ascii="ITC Avant Garde" w:hAnsi="ITC Avant Garde" w:cs="Arial"/>
          <w:color w:val="000000" w:themeColor="text1"/>
        </w:rPr>
      </w:pPr>
      <w:r>
        <w:rPr>
          <w:rFonts w:ascii="ITC Avant Garde" w:hAnsi="ITC Avant Garde" w:cs="Arial"/>
          <w:b/>
          <w:color w:val="000000" w:themeColor="text1"/>
          <w:u w:val="single"/>
        </w:rPr>
        <w:t>Oferta Ganadora:</w:t>
      </w:r>
      <w:r w:rsidRPr="00894A9A">
        <w:rPr>
          <w:rFonts w:ascii="ITC Avant Garde" w:hAnsi="ITC Avant Garde" w:cs="Arial"/>
          <w:b/>
          <w:color w:val="000000" w:themeColor="text1"/>
        </w:rPr>
        <w:t xml:space="preserve"> </w:t>
      </w:r>
      <w:r w:rsidRPr="00872389">
        <w:rPr>
          <w:rFonts w:ascii="ITC Avant Garde" w:hAnsi="ITC Avant Garde" w:cs="Arial"/>
          <w:color w:val="000000" w:themeColor="text1"/>
        </w:rPr>
        <w:t>Oferta más Alta única, esto es</w:t>
      </w:r>
      <w:r w:rsidR="007E707A">
        <w:rPr>
          <w:rFonts w:ascii="ITC Avant Garde" w:hAnsi="ITC Avant Garde" w:cs="Arial"/>
          <w:color w:val="000000" w:themeColor="text1"/>
        </w:rPr>
        <w:t>,</w:t>
      </w:r>
      <w:r w:rsidRPr="00872389">
        <w:rPr>
          <w:rFonts w:ascii="ITC Avant Garde" w:hAnsi="ITC Avant Garde" w:cs="Arial"/>
          <w:color w:val="000000" w:themeColor="text1"/>
        </w:rPr>
        <w:t xml:space="preserve"> cuando no se presente empate con otra.</w:t>
      </w:r>
    </w:p>
    <w:p w14:paraId="11B9372A" w14:textId="77777777" w:rsidR="00561AB8" w:rsidRPr="00561AB8" w:rsidRDefault="00561AB8" w:rsidP="00470550">
      <w:pPr>
        <w:pStyle w:val="Prrafodelista"/>
        <w:spacing w:after="0" w:line="240" w:lineRule="auto"/>
        <w:rPr>
          <w:rFonts w:ascii="ITC Avant Garde" w:hAnsi="ITC Avant Garde" w:cs="Arial"/>
          <w:b/>
          <w:color w:val="000000" w:themeColor="text1"/>
          <w:u w:val="single"/>
        </w:rPr>
      </w:pPr>
    </w:p>
    <w:p w14:paraId="6C5E3497" w14:textId="56A9DB6A" w:rsidR="00561AB8" w:rsidRPr="00025EFA" w:rsidRDefault="00561AB8" w:rsidP="00EA76FB">
      <w:pPr>
        <w:pStyle w:val="Prrafodelista"/>
        <w:numPr>
          <w:ilvl w:val="0"/>
          <w:numId w:val="17"/>
        </w:numPr>
        <w:spacing w:after="0" w:line="240" w:lineRule="auto"/>
        <w:jc w:val="both"/>
        <w:rPr>
          <w:rFonts w:ascii="ITC Avant Garde" w:hAnsi="ITC Avant Garde" w:cs="Arial"/>
          <w:b/>
          <w:color w:val="000000" w:themeColor="text1"/>
          <w:u w:val="single"/>
        </w:rPr>
      </w:pPr>
      <w:r>
        <w:rPr>
          <w:rFonts w:ascii="ITC Avant Garde" w:hAnsi="ITC Avant Garde" w:cs="Arial"/>
          <w:b/>
          <w:color w:val="000000" w:themeColor="text1"/>
          <w:u w:val="single"/>
        </w:rPr>
        <w:t>Oferta más Alta:</w:t>
      </w:r>
      <w:r w:rsidR="00F9570A" w:rsidRPr="00894A9A">
        <w:rPr>
          <w:rFonts w:ascii="ITC Avant Garde" w:hAnsi="ITC Avant Garde" w:cs="Arial"/>
          <w:b/>
          <w:color w:val="000000" w:themeColor="text1"/>
        </w:rPr>
        <w:t xml:space="preserve"> </w:t>
      </w:r>
      <w:r w:rsidR="00BE6F9F" w:rsidRPr="0073157F">
        <w:rPr>
          <w:rFonts w:ascii="ITC Avant Garde" w:hAnsi="ITC Avant Garde" w:cs="Arial"/>
          <w:color w:val="000000" w:themeColor="text1"/>
        </w:rPr>
        <w:t xml:space="preserve">Oferta </w:t>
      </w:r>
      <w:r w:rsidR="00E7595E" w:rsidRPr="0073157F">
        <w:rPr>
          <w:rFonts w:ascii="ITC Avant Garde" w:hAnsi="ITC Avant Garde" w:cs="Arial"/>
          <w:color w:val="000000" w:themeColor="text1"/>
        </w:rPr>
        <w:t>V</w:t>
      </w:r>
      <w:r w:rsidR="0073157F" w:rsidRPr="0073157F">
        <w:rPr>
          <w:rFonts w:ascii="ITC Avant Garde" w:hAnsi="ITC Avant Garde" w:cs="Arial"/>
          <w:color w:val="000000" w:themeColor="text1"/>
        </w:rPr>
        <w:t>á</w:t>
      </w:r>
      <w:r w:rsidR="00E7595E" w:rsidRPr="0073157F">
        <w:rPr>
          <w:rFonts w:ascii="ITC Avant Garde" w:hAnsi="ITC Avant Garde" w:cs="Arial"/>
          <w:color w:val="000000" w:themeColor="text1"/>
        </w:rPr>
        <w:t xml:space="preserve">lida </w:t>
      </w:r>
      <w:r w:rsidR="00F9570A" w:rsidRPr="0073157F">
        <w:rPr>
          <w:rFonts w:ascii="ITC Avant Garde" w:hAnsi="ITC Avant Garde" w:cs="Arial"/>
          <w:color w:val="000000" w:themeColor="text1"/>
        </w:rPr>
        <w:t xml:space="preserve">que contiene el monto </w:t>
      </w:r>
      <w:r w:rsidR="0073157F" w:rsidRPr="0073157F">
        <w:rPr>
          <w:rFonts w:ascii="ITC Avant Garde" w:hAnsi="ITC Avant Garde" w:cs="Arial"/>
          <w:color w:val="000000" w:themeColor="text1"/>
        </w:rPr>
        <w:t xml:space="preserve">económico </w:t>
      </w:r>
      <w:r w:rsidR="00F9570A" w:rsidRPr="0073157F">
        <w:rPr>
          <w:rFonts w:ascii="ITC Avant Garde" w:hAnsi="ITC Avant Garde" w:cs="Arial"/>
          <w:color w:val="000000" w:themeColor="text1"/>
        </w:rPr>
        <w:t>mayor</w:t>
      </w:r>
      <w:r w:rsidR="00BE6F9F" w:rsidRPr="0073157F">
        <w:rPr>
          <w:rFonts w:ascii="ITC Avant Garde" w:hAnsi="ITC Avant Garde" w:cs="Arial"/>
          <w:color w:val="000000" w:themeColor="text1"/>
        </w:rPr>
        <w:t xml:space="preserve"> </w:t>
      </w:r>
      <w:r w:rsidR="007B761A">
        <w:rPr>
          <w:rFonts w:ascii="ITC Avant Garde" w:hAnsi="ITC Avant Garde" w:cs="Arial"/>
          <w:color w:val="000000" w:themeColor="text1"/>
        </w:rPr>
        <w:t>para</w:t>
      </w:r>
      <w:r w:rsidR="00BE6F9F" w:rsidRPr="0073157F">
        <w:rPr>
          <w:rFonts w:ascii="ITC Avant Garde" w:hAnsi="ITC Avant Garde" w:cs="Arial"/>
          <w:color w:val="000000" w:themeColor="text1"/>
        </w:rPr>
        <w:t xml:space="preserve"> </w:t>
      </w:r>
      <w:r w:rsidR="0073157F" w:rsidRPr="0073157F">
        <w:rPr>
          <w:rFonts w:ascii="ITC Avant Garde" w:hAnsi="ITC Avant Garde" w:cs="Arial"/>
          <w:color w:val="000000" w:themeColor="text1"/>
        </w:rPr>
        <w:t>un</w:t>
      </w:r>
      <w:r w:rsidR="00BE6F9F" w:rsidRPr="0073157F">
        <w:rPr>
          <w:rFonts w:ascii="ITC Avant Garde" w:hAnsi="ITC Avant Garde" w:cs="Arial"/>
          <w:color w:val="000000" w:themeColor="text1"/>
        </w:rPr>
        <w:t xml:space="preserve"> Bloque</w:t>
      </w:r>
      <w:r w:rsidR="0073157F" w:rsidRPr="0073157F">
        <w:rPr>
          <w:rFonts w:ascii="ITC Avant Garde" w:hAnsi="ITC Avant Garde" w:cs="Arial"/>
          <w:color w:val="000000" w:themeColor="text1"/>
        </w:rPr>
        <w:t xml:space="preserve"> específico</w:t>
      </w:r>
      <w:r w:rsidR="00BE6F9F" w:rsidRPr="0073157F">
        <w:rPr>
          <w:rFonts w:ascii="ITC Avant Garde" w:hAnsi="ITC Avant Garde" w:cs="Arial"/>
          <w:color w:val="000000" w:themeColor="text1"/>
        </w:rPr>
        <w:t>.</w:t>
      </w:r>
    </w:p>
    <w:p w14:paraId="509DEBB3" w14:textId="29AA195C" w:rsidR="00025EFA" w:rsidRPr="00025EFA" w:rsidRDefault="00025EFA" w:rsidP="000163ED">
      <w:pPr>
        <w:spacing w:after="0" w:line="240" w:lineRule="auto"/>
        <w:jc w:val="both"/>
        <w:rPr>
          <w:rFonts w:ascii="ITC Avant Garde" w:hAnsi="ITC Avant Garde" w:cs="Arial"/>
          <w:b/>
          <w:color w:val="000000" w:themeColor="text1"/>
          <w:u w:val="single"/>
        </w:rPr>
      </w:pPr>
    </w:p>
    <w:p w14:paraId="258DB438" w14:textId="6997C7A8" w:rsidR="00BF08C9" w:rsidRPr="00483CDA" w:rsidRDefault="00572C0D" w:rsidP="00483CDA">
      <w:pPr>
        <w:pStyle w:val="Prrafodelista"/>
        <w:numPr>
          <w:ilvl w:val="0"/>
          <w:numId w:val="17"/>
        </w:numPr>
        <w:spacing w:after="0" w:line="240" w:lineRule="auto"/>
        <w:jc w:val="both"/>
        <w:rPr>
          <w:rFonts w:ascii="ITC Avant Garde" w:hAnsi="ITC Avant Garde" w:cs="Arial"/>
          <w:b/>
          <w:color w:val="000000" w:themeColor="text1"/>
          <w:u w:val="single"/>
        </w:rPr>
      </w:pPr>
      <w:r w:rsidRPr="00025EFA">
        <w:rPr>
          <w:rFonts w:ascii="ITC Avant Garde" w:hAnsi="ITC Avant Garde"/>
          <w:b/>
          <w:u w:val="single"/>
        </w:rPr>
        <w:t xml:space="preserve">Oferta </w:t>
      </w:r>
      <w:r w:rsidR="004659EF">
        <w:rPr>
          <w:rFonts w:ascii="ITC Avant Garde" w:hAnsi="ITC Avant Garde"/>
          <w:b/>
          <w:u w:val="single"/>
        </w:rPr>
        <w:t>S</w:t>
      </w:r>
      <w:r w:rsidRPr="00025EFA">
        <w:rPr>
          <w:rFonts w:ascii="ITC Avant Garde" w:hAnsi="ITC Avant Garde"/>
          <w:b/>
          <w:u w:val="single"/>
        </w:rPr>
        <w:t>ubsecuente más Alta</w:t>
      </w:r>
      <w:r w:rsidRPr="00025EFA">
        <w:rPr>
          <w:rFonts w:ascii="ITC Avant Garde" w:hAnsi="ITC Avant Garde"/>
        </w:rPr>
        <w:t xml:space="preserve">: </w:t>
      </w:r>
      <w:r w:rsidR="00774745">
        <w:rPr>
          <w:rFonts w:ascii="ITC Avant Garde" w:hAnsi="ITC Avant Garde"/>
        </w:rPr>
        <w:t>Oferta</w:t>
      </w:r>
      <w:r w:rsidR="0073157F">
        <w:rPr>
          <w:rFonts w:ascii="ITC Avant Garde" w:hAnsi="ITC Avant Garde"/>
        </w:rPr>
        <w:t xml:space="preserve"> Válida</w:t>
      </w:r>
      <w:r w:rsidR="00BF08C9" w:rsidRPr="00025EFA">
        <w:rPr>
          <w:rFonts w:ascii="ITC Avant Garde" w:hAnsi="ITC Avant Garde"/>
        </w:rPr>
        <w:t xml:space="preserve"> </w:t>
      </w:r>
      <w:r w:rsidR="007B761A">
        <w:rPr>
          <w:rFonts w:ascii="ITC Avant Garde" w:hAnsi="ITC Avant Garde"/>
        </w:rPr>
        <w:t xml:space="preserve">inmediata </w:t>
      </w:r>
      <w:r w:rsidR="00BF08C9" w:rsidRPr="00025EFA">
        <w:rPr>
          <w:rFonts w:ascii="ITC Avant Garde" w:hAnsi="ITC Avant Garde"/>
        </w:rPr>
        <w:t>inferior respecto a la Oferta más Alta</w:t>
      </w:r>
      <w:r w:rsidR="00811B42">
        <w:rPr>
          <w:rFonts w:ascii="ITC Avant Garde" w:hAnsi="ITC Avant Garde"/>
        </w:rPr>
        <w:t xml:space="preserve"> de un Bloque específico.</w:t>
      </w:r>
    </w:p>
    <w:p w14:paraId="1FF02277" w14:textId="77777777" w:rsidR="00FB5626" w:rsidRPr="00AF131C" w:rsidRDefault="00FB5626" w:rsidP="00470550">
      <w:pPr>
        <w:pStyle w:val="Prrafodelista"/>
        <w:spacing w:after="0" w:line="240" w:lineRule="auto"/>
        <w:rPr>
          <w:rFonts w:ascii="ITC Avant Garde" w:hAnsi="ITC Avant Garde" w:cs="Arial"/>
          <w:b/>
          <w:color w:val="000000" w:themeColor="text1"/>
          <w:u w:val="single"/>
        </w:rPr>
      </w:pPr>
    </w:p>
    <w:p w14:paraId="006ADBD7" w14:textId="50694E27" w:rsidR="0073157F" w:rsidRPr="0073157F" w:rsidRDefault="00FB5626" w:rsidP="0073157F">
      <w:pPr>
        <w:pStyle w:val="Prrafodelista"/>
        <w:numPr>
          <w:ilvl w:val="0"/>
          <w:numId w:val="17"/>
        </w:numPr>
        <w:tabs>
          <w:tab w:val="num" w:pos="1560"/>
        </w:tabs>
        <w:spacing w:after="0" w:line="240" w:lineRule="auto"/>
        <w:jc w:val="both"/>
        <w:rPr>
          <w:rFonts w:ascii="ITC Avant Garde" w:hAnsi="ITC Avant Garde"/>
          <w:b/>
          <w:u w:val="single"/>
        </w:rPr>
      </w:pPr>
      <w:r w:rsidRPr="0073157F">
        <w:rPr>
          <w:rFonts w:ascii="ITC Avant Garde" w:hAnsi="ITC Avant Garde" w:cs="Arial"/>
          <w:b/>
          <w:color w:val="000000" w:themeColor="text1"/>
          <w:u w:val="single"/>
        </w:rPr>
        <w:t xml:space="preserve">Oferta Válida: </w:t>
      </w:r>
      <w:r w:rsidRPr="0073157F">
        <w:rPr>
          <w:rFonts w:ascii="ITC Avant Garde" w:hAnsi="ITC Avant Garde" w:cs="Arial"/>
          <w:color w:val="000000" w:themeColor="text1"/>
        </w:rPr>
        <w:t xml:space="preserve">Oferta realizada </w:t>
      </w:r>
      <w:r w:rsidR="0073157F" w:rsidRPr="0073157F">
        <w:rPr>
          <w:rFonts w:ascii="ITC Avant Garde" w:hAnsi="ITC Avant Garde" w:cs="Arial"/>
          <w:color w:val="000000" w:themeColor="text1"/>
        </w:rPr>
        <w:t>por un Participante que cumple con los r</w:t>
      </w:r>
      <w:r w:rsidR="0073157F">
        <w:rPr>
          <w:rFonts w:ascii="ITC Avant Garde" w:hAnsi="ITC Avant Garde" w:cs="Arial"/>
          <w:color w:val="000000" w:themeColor="text1"/>
        </w:rPr>
        <w:t>e</w:t>
      </w:r>
      <w:r w:rsidR="0073157F" w:rsidRPr="0073157F">
        <w:rPr>
          <w:rFonts w:ascii="ITC Avant Garde" w:hAnsi="ITC Avant Garde" w:cs="Arial"/>
          <w:color w:val="000000" w:themeColor="text1"/>
        </w:rPr>
        <w:t xml:space="preserve">quisitos señalados en el numeral 7.1 del presente Apéndice. </w:t>
      </w:r>
    </w:p>
    <w:p w14:paraId="271C0AB7" w14:textId="59CA9F4F" w:rsidR="00CA31FA" w:rsidRPr="00BF08C9" w:rsidRDefault="00CA31FA" w:rsidP="008E6A01">
      <w:pPr>
        <w:tabs>
          <w:tab w:val="num" w:pos="1560"/>
        </w:tabs>
        <w:spacing w:after="0" w:line="240" w:lineRule="auto"/>
        <w:ind w:hanging="360"/>
        <w:jc w:val="both"/>
        <w:rPr>
          <w:rFonts w:ascii="ITC Avant Garde" w:hAnsi="ITC Avant Garde"/>
          <w:b/>
          <w:u w:val="single"/>
        </w:rPr>
      </w:pPr>
    </w:p>
    <w:p w14:paraId="0C2EC47A" w14:textId="77777777" w:rsidR="00025EFA" w:rsidRDefault="00F95538" w:rsidP="008E6A01">
      <w:pPr>
        <w:pStyle w:val="Prrafodelista"/>
        <w:numPr>
          <w:ilvl w:val="0"/>
          <w:numId w:val="17"/>
        </w:numPr>
        <w:tabs>
          <w:tab w:val="left" w:pos="993"/>
        </w:tabs>
        <w:spacing w:after="0" w:line="240" w:lineRule="auto"/>
        <w:jc w:val="both"/>
        <w:rPr>
          <w:rFonts w:ascii="ITC Avant Garde" w:hAnsi="ITC Avant Garde"/>
        </w:rPr>
      </w:pPr>
      <w:r w:rsidRPr="002B430A">
        <w:rPr>
          <w:rFonts w:ascii="ITC Avant Garde" w:hAnsi="ITC Avant Garde"/>
          <w:b/>
          <w:u w:val="single"/>
        </w:rPr>
        <w:t>Participante</w:t>
      </w:r>
      <w:r w:rsidRPr="0025662A">
        <w:rPr>
          <w:rFonts w:ascii="ITC Avant Garde" w:hAnsi="ITC Avant Garde"/>
        </w:rPr>
        <w:t>:</w:t>
      </w:r>
      <w:r w:rsidRPr="006D5880">
        <w:rPr>
          <w:rFonts w:ascii="ITC Avant Garde" w:hAnsi="ITC Avant Garde"/>
        </w:rPr>
        <w:t xml:space="preserve"> Interesado </w:t>
      </w:r>
      <w:r w:rsidR="00B51799">
        <w:rPr>
          <w:rFonts w:ascii="ITC Avant Garde" w:hAnsi="ITC Avant Garde"/>
        </w:rPr>
        <w:t>al que el Instituto le otorga una</w:t>
      </w:r>
      <w:r w:rsidRPr="006D5880">
        <w:rPr>
          <w:rFonts w:ascii="ITC Avant Garde" w:hAnsi="ITC Avant Garde"/>
        </w:rPr>
        <w:t xml:space="preserve"> Constancia </w:t>
      </w:r>
      <w:r w:rsidR="00B51799">
        <w:rPr>
          <w:rFonts w:ascii="ITC Avant Garde" w:hAnsi="ITC Avant Garde"/>
        </w:rPr>
        <w:t>de Participación</w:t>
      </w:r>
      <w:r w:rsidRPr="006D5880">
        <w:rPr>
          <w:rFonts w:ascii="ITC Avant Garde" w:hAnsi="ITC Avant Garde"/>
        </w:rPr>
        <w:t>.</w:t>
      </w:r>
    </w:p>
    <w:p w14:paraId="27E203E6" w14:textId="77777777" w:rsidR="00025EFA" w:rsidRPr="00025EFA" w:rsidRDefault="00025EFA" w:rsidP="008E6A01">
      <w:pPr>
        <w:pStyle w:val="Prrafodelista"/>
        <w:spacing w:after="0" w:line="240" w:lineRule="auto"/>
        <w:ind w:hanging="360"/>
        <w:rPr>
          <w:rFonts w:ascii="ITC Avant Garde" w:hAnsi="ITC Avant Garde"/>
          <w:b/>
          <w:u w:val="single"/>
        </w:rPr>
      </w:pPr>
    </w:p>
    <w:p w14:paraId="587A2697" w14:textId="76148CF0" w:rsidR="00025EFA" w:rsidRDefault="00F95538" w:rsidP="008E6A01">
      <w:pPr>
        <w:pStyle w:val="Prrafodelista"/>
        <w:numPr>
          <w:ilvl w:val="0"/>
          <w:numId w:val="17"/>
        </w:numPr>
        <w:tabs>
          <w:tab w:val="left" w:pos="993"/>
        </w:tabs>
        <w:spacing w:after="0" w:line="240" w:lineRule="auto"/>
        <w:jc w:val="both"/>
        <w:rPr>
          <w:rFonts w:ascii="ITC Avant Garde" w:hAnsi="ITC Avant Garde"/>
        </w:rPr>
      </w:pPr>
      <w:r w:rsidRPr="00025EFA">
        <w:rPr>
          <w:rFonts w:ascii="ITC Avant Garde" w:hAnsi="ITC Avant Garde"/>
          <w:b/>
          <w:u w:val="single"/>
        </w:rPr>
        <w:t>Participante Ganador</w:t>
      </w:r>
      <w:r w:rsidRPr="00025EFA">
        <w:rPr>
          <w:rFonts w:ascii="ITC Avant Garde" w:hAnsi="ITC Avant Garde"/>
        </w:rPr>
        <w:t xml:space="preserve">: </w:t>
      </w:r>
      <w:r w:rsidR="008B340B" w:rsidRPr="00025EFA">
        <w:rPr>
          <w:rFonts w:ascii="ITC Avant Garde" w:hAnsi="ITC Avant Garde" w:cs="Arial"/>
          <w:color w:val="000000" w:themeColor="text1"/>
        </w:rPr>
        <w:t>Participante en favor del cual se emite el Acta de Fallo por parte del Pleno del Instituto, la cual lo señala como ganador respecto de un Bloque</w:t>
      </w:r>
      <w:r w:rsidR="00AB0498" w:rsidRPr="00025EFA">
        <w:rPr>
          <w:rFonts w:ascii="ITC Avant Garde" w:hAnsi="ITC Avant Garde" w:cs="Arial"/>
          <w:color w:val="000000" w:themeColor="text1"/>
        </w:rPr>
        <w:t xml:space="preserve"> </w:t>
      </w:r>
      <w:r w:rsidR="00AB0498" w:rsidRPr="00025EFA">
        <w:rPr>
          <w:rFonts w:ascii="ITC Avant Garde" w:hAnsi="ITC Avant Garde"/>
        </w:rPr>
        <w:t xml:space="preserve">objeto de esta Licitación. </w:t>
      </w:r>
    </w:p>
    <w:p w14:paraId="705D07A6" w14:textId="77777777" w:rsidR="00025EFA" w:rsidRPr="00025EFA" w:rsidRDefault="00025EFA" w:rsidP="008E6A01">
      <w:pPr>
        <w:pStyle w:val="Prrafodelista"/>
        <w:spacing w:after="0" w:line="240" w:lineRule="auto"/>
        <w:ind w:hanging="360"/>
        <w:rPr>
          <w:rFonts w:ascii="ITC Avant Garde" w:hAnsi="ITC Avant Garde"/>
          <w:b/>
          <w:u w:val="single"/>
        </w:rPr>
      </w:pPr>
    </w:p>
    <w:p w14:paraId="2E33EF54" w14:textId="2DDB7DE9" w:rsidR="006905F3" w:rsidRPr="00025EFA" w:rsidRDefault="006905F3" w:rsidP="008E6A01">
      <w:pPr>
        <w:pStyle w:val="Prrafodelista"/>
        <w:numPr>
          <w:ilvl w:val="0"/>
          <w:numId w:val="17"/>
        </w:numPr>
        <w:tabs>
          <w:tab w:val="left" w:pos="993"/>
        </w:tabs>
        <w:spacing w:after="0" w:line="240" w:lineRule="auto"/>
        <w:jc w:val="both"/>
        <w:rPr>
          <w:rFonts w:ascii="ITC Avant Garde" w:hAnsi="ITC Avant Garde"/>
        </w:rPr>
      </w:pPr>
      <w:r w:rsidRPr="00025EFA">
        <w:rPr>
          <w:rFonts w:ascii="ITC Avant Garde" w:hAnsi="ITC Avant Garde"/>
          <w:b/>
          <w:u w:val="single"/>
        </w:rPr>
        <w:t>Portal de Internet del Instituto</w:t>
      </w:r>
      <w:r w:rsidRPr="00025EFA">
        <w:rPr>
          <w:rFonts w:ascii="ITC Avant Garde" w:hAnsi="ITC Avant Garde"/>
        </w:rPr>
        <w:t xml:space="preserve">: Página electrónica del Instituto, localizada en la dirección electrónica </w:t>
      </w:r>
      <w:hyperlink r:id="rId11" w:history="1">
        <w:r w:rsidRPr="00025EFA">
          <w:rPr>
            <w:rStyle w:val="Hipervnculo"/>
            <w:rFonts w:ascii="ITC Avant Garde" w:hAnsi="ITC Avant Garde"/>
            <w:lang w:val="es-MX"/>
          </w:rPr>
          <w:t>www.ift.org.mx</w:t>
        </w:r>
      </w:hyperlink>
      <w:r w:rsidRPr="00025EFA">
        <w:rPr>
          <w:rFonts w:ascii="ITC Avant Garde" w:hAnsi="ITC Avant Garde"/>
        </w:rPr>
        <w:t>.</w:t>
      </w:r>
    </w:p>
    <w:p w14:paraId="69A45C62" w14:textId="77777777" w:rsidR="0062647D" w:rsidRPr="0062647D" w:rsidRDefault="0062647D" w:rsidP="008E6A01">
      <w:pPr>
        <w:tabs>
          <w:tab w:val="left" w:pos="993"/>
        </w:tabs>
        <w:spacing w:after="0" w:line="240" w:lineRule="auto"/>
        <w:ind w:hanging="360"/>
        <w:jc w:val="both"/>
        <w:rPr>
          <w:rFonts w:ascii="ITC Avant Garde" w:hAnsi="ITC Avant Garde"/>
        </w:rPr>
      </w:pPr>
    </w:p>
    <w:p w14:paraId="1F719D92" w14:textId="317DCBA1" w:rsidR="005E595A" w:rsidRPr="003D602E" w:rsidRDefault="005E595A" w:rsidP="008E6A01">
      <w:pPr>
        <w:pStyle w:val="Prrafodelista"/>
        <w:numPr>
          <w:ilvl w:val="0"/>
          <w:numId w:val="17"/>
        </w:numPr>
        <w:tabs>
          <w:tab w:val="left" w:pos="993"/>
        </w:tabs>
        <w:spacing w:after="0" w:line="240" w:lineRule="auto"/>
        <w:jc w:val="both"/>
        <w:rPr>
          <w:rFonts w:ascii="ITC Avant Garde" w:hAnsi="ITC Avant Garde"/>
          <w:b/>
          <w:u w:val="single"/>
        </w:rPr>
      </w:pPr>
      <w:r w:rsidRPr="00192695">
        <w:rPr>
          <w:rFonts w:ascii="ITC Avant Garde" w:hAnsi="ITC Avant Garde"/>
          <w:b/>
          <w:u w:val="single"/>
        </w:rPr>
        <w:t>Procedimiento de Presentación de Ofertas</w:t>
      </w:r>
      <w:r w:rsidR="008C4B2E" w:rsidRPr="00192695">
        <w:rPr>
          <w:rFonts w:ascii="ITC Avant Garde" w:hAnsi="ITC Avant Garde"/>
          <w:b/>
          <w:u w:val="single"/>
        </w:rPr>
        <w:t xml:space="preserve"> (PPO</w:t>
      </w:r>
      <w:r w:rsidR="00717BCF" w:rsidRPr="00192695">
        <w:rPr>
          <w:rFonts w:ascii="ITC Avant Garde" w:hAnsi="ITC Avant Garde"/>
          <w:b/>
          <w:u w:val="single"/>
        </w:rPr>
        <w:t>)</w:t>
      </w:r>
      <w:r w:rsidRPr="00192695">
        <w:rPr>
          <w:rFonts w:ascii="ITC Avant Garde" w:hAnsi="ITC Avant Garde"/>
        </w:rPr>
        <w:t xml:space="preserve">: </w:t>
      </w:r>
      <w:r w:rsidR="009C0F00" w:rsidRPr="008A13F7">
        <w:rPr>
          <w:rFonts w:ascii="ITC Avant Garde" w:hAnsi="ITC Avant Garde"/>
        </w:rPr>
        <w:t xml:space="preserve">Procedimiento </w:t>
      </w:r>
      <w:r w:rsidR="002F1CA5">
        <w:rPr>
          <w:rFonts w:ascii="ITC Avant Garde" w:hAnsi="ITC Avant Garde"/>
        </w:rPr>
        <w:t>descrito en el Apéndice</w:t>
      </w:r>
      <w:r w:rsidR="00C91D67">
        <w:rPr>
          <w:rFonts w:ascii="ITC Avant Garde" w:hAnsi="ITC Avant Garde"/>
        </w:rPr>
        <w:t xml:space="preserve"> B</w:t>
      </w:r>
      <w:r w:rsidR="002F1CA5">
        <w:rPr>
          <w:rFonts w:ascii="ITC Avant Garde" w:hAnsi="ITC Avant Garde"/>
        </w:rPr>
        <w:t>, el cual tiene como objeto</w:t>
      </w:r>
      <w:r w:rsidR="009B4A0D" w:rsidRPr="008A13F7">
        <w:rPr>
          <w:rFonts w:ascii="ITC Avant Garde" w:hAnsi="ITC Avant Garde"/>
        </w:rPr>
        <w:t xml:space="preserve"> obtener una Oferta </w:t>
      </w:r>
      <w:r w:rsidR="00F0685D">
        <w:rPr>
          <w:rFonts w:ascii="ITC Avant Garde" w:hAnsi="ITC Avant Garde"/>
        </w:rPr>
        <w:t>G</w:t>
      </w:r>
      <w:r w:rsidR="00F92E6E" w:rsidRPr="008A13F7">
        <w:rPr>
          <w:rFonts w:ascii="ITC Avant Garde" w:hAnsi="ITC Avant Garde"/>
        </w:rPr>
        <w:t>anadora</w:t>
      </w:r>
      <w:r w:rsidR="009B4A0D" w:rsidRPr="008A13F7">
        <w:rPr>
          <w:rFonts w:ascii="ITC Avant Garde" w:hAnsi="ITC Avant Garde"/>
        </w:rPr>
        <w:t xml:space="preserve"> para cada </w:t>
      </w:r>
      <w:r w:rsidR="009B4A0D" w:rsidRPr="003D602E">
        <w:rPr>
          <w:rFonts w:ascii="ITC Avant Garde" w:hAnsi="ITC Avant Garde"/>
        </w:rPr>
        <w:t xml:space="preserve">Bloque mediante </w:t>
      </w:r>
      <w:r w:rsidR="002F1CA5" w:rsidRPr="003D602E">
        <w:rPr>
          <w:rFonts w:ascii="ITC Avant Garde" w:hAnsi="ITC Avant Garde"/>
        </w:rPr>
        <w:t xml:space="preserve">un </w:t>
      </w:r>
      <w:r w:rsidR="00F97942" w:rsidRPr="003D602E">
        <w:rPr>
          <w:rFonts w:ascii="ITC Avant Garde" w:hAnsi="ITC Avant Garde"/>
        </w:rPr>
        <w:t xml:space="preserve">mecanismo </w:t>
      </w:r>
      <w:r w:rsidR="002F1CA5" w:rsidRPr="003D602E">
        <w:rPr>
          <w:rFonts w:ascii="ITC Avant Garde" w:hAnsi="ITC Avant Garde"/>
        </w:rPr>
        <w:t>de</w:t>
      </w:r>
      <w:r w:rsidR="00F97942" w:rsidRPr="003D602E">
        <w:rPr>
          <w:rFonts w:ascii="ITC Avant Garde" w:hAnsi="ITC Avant Garde"/>
        </w:rPr>
        <w:t xml:space="preserve"> sobre cerrado a primer precio</w:t>
      </w:r>
      <w:r w:rsidR="00C44AAA" w:rsidRPr="003D602E">
        <w:rPr>
          <w:rFonts w:ascii="ITC Avant Garde" w:hAnsi="ITC Avant Garde"/>
        </w:rPr>
        <w:t>.</w:t>
      </w:r>
    </w:p>
    <w:p w14:paraId="3B0775D0" w14:textId="40B98743" w:rsidR="00736FE1" w:rsidRPr="003D602E" w:rsidRDefault="00736FE1" w:rsidP="008E6A01">
      <w:pPr>
        <w:spacing w:after="0" w:line="240" w:lineRule="auto"/>
        <w:ind w:hanging="360"/>
        <w:rPr>
          <w:rFonts w:ascii="ITC Avant Garde" w:hAnsi="ITC Avant Garde"/>
        </w:rPr>
      </w:pPr>
    </w:p>
    <w:p w14:paraId="7B275B2D" w14:textId="5A872586" w:rsidR="00830D9E" w:rsidRPr="003D602E" w:rsidRDefault="006905F3" w:rsidP="008E6A01">
      <w:pPr>
        <w:pStyle w:val="Prrafodelista"/>
        <w:numPr>
          <w:ilvl w:val="0"/>
          <w:numId w:val="17"/>
        </w:numPr>
        <w:spacing w:after="0" w:line="240" w:lineRule="auto"/>
        <w:jc w:val="both"/>
        <w:rPr>
          <w:rFonts w:ascii="ITC Avant Garde" w:eastAsia="Times New Roman" w:hAnsi="ITC Avant Garde" w:cs="Times New Roman"/>
          <w:b/>
          <w:u w:val="single"/>
        </w:rPr>
      </w:pPr>
      <w:r w:rsidRPr="003D602E">
        <w:rPr>
          <w:rFonts w:ascii="ITC Avant Garde" w:eastAsia="Times New Roman" w:hAnsi="ITC Avant Garde" w:cs="Times New Roman"/>
          <w:b/>
          <w:u w:val="single"/>
        </w:rPr>
        <w:lastRenderedPageBreak/>
        <w:t>Servicio Complementario Terrestre del Servicio Móvil por Satélite:</w:t>
      </w:r>
      <w:r w:rsidRPr="003D602E">
        <w:rPr>
          <w:rFonts w:ascii="ITC Avant Garde" w:eastAsia="Times New Roman" w:hAnsi="ITC Avant Garde" w:cs="Times New Roman"/>
          <w:b/>
        </w:rPr>
        <w:t xml:space="preserve"> </w:t>
      </w:r>
      <w:r w:rsidRPr="00172C1A">
        <w:rPr>
          <w:rFonts w:ascii="ITC Avant Garde" w:hAnsi="ITC Avant Garde"/>
        </w:rPr>
        <w:t xml:space="preserve">Servicio </w:t>
      </w:r>
      <w:r w:rsidR="00172C1A" w:rsidRPr="00172C1A">
        <w:rPr>
          <w:rFonts w:ascii="ITC Avant Garde" w:hAnsi="ITC Avant Garde"/>
        </w:rPr>
        <w:t xml:space="preserve">móvil terrestre </w:t>
      </w:r>
      <w:r w:rsidR="00F11C1E">
        <w:rPr>
          <w:rFonts w:ascii="ITC Avant Garde" w:hAnsi="ITC Avant Garde"/>
        </w:rPr>
        <w:t>auxiliar</w:t>
      </w:r>
      <w:r w:rsidR="00172C1A" w:rsidRPr="00172C1A">
        <w:rPr>
          <w:rFonts w:ascii="ITC Avant Garde" w:hAnsi="ITC Avant Garde"/>
        </w:rPr>
        <w:t xml:space="preserve"> vinculado </w:t>
      </w:r>
      <w:proofErr w:type="spellStart"/>
      <w:r w:rsidR="00172C1A" w:rsidRPr="00172C1A">
        <w:rPr>
          <w:rFonts w:ascii="ITC Avant Garde" w:hAnsi="ITC Avant Garde"/>
        </w:rPr>
        <w:t>a</w:t>
      </w:r>
      <w:r w:rsidR="00341859">
        <w:rPr>
          <w:rFonts w:ascii="ITC Avant Garde" w:hAnsi="ITC Avant Garde"/>
        </w:rPr>
        <w:t>l</w:t>
      </w:r>
      <w:proofErr w:type="spellEnd"/>
      <w:r w:rsidR="00172C1A" w:rsidRPr="00172C1A">
        <w:rPr>
          <w:rFonts w:ascii="ITC Avant Garde" w:hAnsi="ITC Avant Garde"/>
        </w:rPr>
        <w:t xml:space="preserve"> un </w:t>
      </w:r>
      <w:r w:rsidR="00341859">
        <w:rPr>
          <w:rFonts w:ascii="ITC Avant Garde" w:hAnsi="ITC Avant Garde"/>
        </w:rPr>
        <w:t>Servicio</w:t>
      </w:r>
      <w:r w:rsidR="00341859" w:rsidRPr="00172C1A">
        <w:rPr>
          <w:rFonts w:ascii="ITC Avant Garde" w:hAnsi="ITC Avant Garde"/>
        </w:rPr>
        <w:t xml:space="preserve"> </w:t>
      </w:r>
      <w:r w:rsidR="00341859">
        <w:rPr>
          <w:rFonts w:ascii="ITC Avant Garde" w:hAnsi="ITC Avant Garde"/>
        </w:rPr>
        <w:t>M</w:t>
      </w:r>
      <w:r w:rsidR="00172C1A" w:rsidRPr="00172C1A">
        <w:rPr>
          <w:rFonts w:ascii="ITC Avant Garde" w:hAnsi="ITC Avant Garde"/>
        </w:rPr>
        <w:t xml:space="preserve">óvil por </w:t>
      </w:r>
      <w:r w:rsidR="00341859">
        <w:rPr>
          <w:rFonts w:ascii="ITC Avant Garde" w:hAnsi="ITC Avant Garde"/>
        </w:rPr>
        <w:t>S</w:t>
      </w:r>
      <w:r w:rsidR="00172C1A" w:rsidRPr="00172C1A">
        <w:rPr>
          <w:rFonts w:ascii="ITC Avant Garde" w:hAnsi="ITC Avant Garde"/>
        </w:rPr>
        <w:t>atélite</w:t>
      </w:r>
      <w:r w:rsidR="00341859">
        <w:rPr>
          <w:rFonts w:ascii="ITC Avant Garde" w:hAnsi="ITC Avant Garde"/>
        </w:rPr>
        <w:t>, el cual</w:t>
      </w:r>
      <w:r w:rsidR="00172C1A" w:rsidRPr="00172C1A">
        <w:rPr>
          <w:rFonts w:ascii="ITC Avant Garde" w:hAnsi="ITC Avant Garde"/>
        </w:rPr>
        <w:t xml:space="preserve"> utiliza infraestructura desplegada en tierra y que opera en el mismo segmento del espectro asignado al </w:t>
      </w:r>
      <w:r w:rsidR="00341859">
        <w:rPr>
          <w:rFonts w:ascii="ITC Avant Garde" w:hAnsi="ITC Avant Garde"/>
        </w:rPr>
        <w:t>Sistema Satelital</w:t>
      </w:r>
      <w:r w:rsidR="00172C1A" w:rsidRPr="00172C1A">
        <w:rPr>
          <w:rFonts w:ascii="ITC Avant Garde" w:hAnsi="ITC Avant Garde"/>
        </w:rPr>
        <w:t>, para la transmisión de signos, señales, escritos, imágenes, voz, sonidos o información de cualquier naturaleza</w:t>
      </w:r>
      <w:r w:rsidRPr="003D602E">
        <w:rPr>
          <w:rFonts w:ascii="ITC Avant Garde" w:eastAsia="Times New Roman" w:hAnsi="ITC Avant Garde" w:cs="Times New Roman"/>
        </w:rPr>
        <w:t>.</w:t>
      </w:r>
    </w:p>
    <w:p w14:paraId="6FE0DD27" w14:textId="77777777" w:rsidR="00172C1A" w:rsidRPr="004E5CBB" w:rsidRDefault="00172C1A" w:rsidP="00470550">
      <w:pPr>
        <w:pStyle w:val="Prrafodelista"/>
        <w:tabs>
          <w:tab w:val="left" w:pos="284"/>
          <w:tab w:val="left" w:pos="426"/>
        </w:tabs>
        <w:spacing w:after="0" w:line="240" w:lineRule="auto"/>
        <w:ind w:left="851"/>
        <w:jc w:val="both"/>
        <w:rPr>
          <w:rFonts w:ascii="ITC Avant Garde" w:hAnsi="ITC Avant Garde"/>
          <w:b/>
          <w:u w:val="single"/>
        </w:rPr>
      </w:pPr>
    </w:p>
    <w:p w14:paraId="2091268B" w14:textId="77777777" w:rsidR="00172C1A" w:rsidRPr="00C373F7" w:rsidRDefault="00172C1A" w:rsidP="00CD458C">
      <w:pPr>
        <w:pStyle w:val="Prrafodelista"/>
        <w:numPr>
          <w:ilvl w:val="0"/>
          <w:numId w:val="17"/>
        </w:numPr>
        <w:tabs>
          <w:tab w:val="left" w:pos="993"/>
        </w:tabs>
        <w:spacing w:after="0" w:line="240" w:lineRule="auto"/>
        <w:jc w:val="both"/>
        <w:rPr>
          <w:rFonts w:ascii="ITC Avant Garde" w:hAnsi="ITC Avant Garde"/>
          <w:b/>
          <w:u w:val="single"/>
        </w:rPr>
      </w:pPr>
      <w:r w:rsidRPr="00C373F7">
        <w:rPr>
          <w:rFonts w:ascii="ITC Avant Garde" w:hAnsi="ITC Avant Garde"/>
          <w:b/>
          <w:u w:val="single"/>
        </w:rPr>
        <w:t>Servicio Móvil</w:t>
      </w:r>
      <w:r w:rsidRPr="00172C1A">
        <w:rPr>
          <w:rFonts w:ascii="ITC Avant Garde" w:hAnsi="ITC Avant Garde"/>
        </w:rPr>
        <w:t>: Servicio de radiocomunicación entre estaciones móviles y estaciones terrestres o entre estaciones móviles.</w:t>
      </w:r>
    </w:p>
    <w:p w14:paraId="6AF7A5F5" w14:textId="51AD844A" w:rsidR="00830D9E" w:rsidRPr="009958CB" w:rsidRDefault="00830D9E" w:rsidP="008E6A01">
      <w:pPr>
        <w:tabs>
          <w:tab w:val="left" w:pos="993"/>
        </w:tabs>
        <w:spacing w:after="0" w:line="240" w:lineRule="auto"/>
        <w:ind w:hanging="360"/>
        <w:jc w:val="both"/>
        <w:rPr>
          <w:rFonts w:ascii="ITC Avant Garde" w:hAnsi="ITC Avant Garde"/>
        </w:rPr>
      </w:pPr>
    </w:p>
    <w:p w14:paraId="682E35E8" w14:textId="6665EB21" w:rsidR="00CD626B" w:rsidRPr="00CD626B" w:rsidRDefault="005A3BE3" w:rsidP="008E6A01">
      <w:pPr>
        <w:pStyle w:val="Prrafodelista"/>
        <w:numPr>
          <w:ilvl w:val="0"/>
          <w:numId w:val="17"/>
        </w:numPr>
        <w:spacing w:after="0" w:line="240" w:lineRule="auto"/>
        <w:jc w:val="both"/>
        <w:rPr>
          <w:rFonts w:ascii="ITC Avant Garde" w:hAnsi="ITC Avant Garde"/>
        </w:rPr>
      </w:pPr>
      <w:r w:rsidRPr="009958CB">
        <w:rPr>
          <w:rFonts w:ascii="ITC Avant Garde" w:hAnsi="ITC Avant Garde"/>
          <w:b/>
          <w:u w:val="single"/>
        </w:rPr>
        <w:t xml:space="preserve">Servicio </w:t>
      </w:r>
      <w:r w:rsidR="006905F3">
        <w:rPr>
          <w:rFonts w:ascii="ITC Avant Garde" w:hAnsi="ITC Avant Garde"/>
          <w:b/>
          <w:u w:val="single"/>
        </w:rPr>
        <w:t>M</w:t>
      </w:r>
      <w:r w:rsidRPr="009958CB">
        <w:rPr>
          <w:rFonts w:ascii="ITC Avant Garde" w:hAnsi="ITC Avant Garde"/>
          <w:b/>
          <w:u w:val="single"/>
        </w:rPr>
        <w:t xml:space="preserve">óvil por </w:t>
      </w:r>
      <w:r w:rsidR="006905F3">
        <w:rPr>
          <w:rFonts w:ascii="ITC Avant Garde" w:hAnsi="ITC Avant Garde"/>
          <w:b/>
          <w:u w:val="single"/>
        </w:rPr>
        <w:t>S</w:t>
      </w:r>
      <w:r w:rsidRPr="009958CB">
        <w:rPr>
          <w:rFonts w:ascii="ITC Avant Garde" w:hAnsi="ITC Avant Garde"/>
          <w:b/>
          <w:u w:val="single"/>
        </w:rPr>
        <w:t>atélite</w:t>
      </w:r>
      <w:r w:rsidR="007252EC">
        <w:rPr>
          <w:rFonts w:ascii="ITC Avant Garde" w:hAnsi="ITC Avant Garde"/>
          <w:b/>
          <w:u w:val="single"/>
        </w:rPr>
        <w:t xml:space="preserve"> (SMS)</w:t>
      </w:r>
      <w:r w:rsidRPr="005A3BE3">
        <w:rPr>
          <w:rFonts w:ascii="ITC Avant Garde" w:hAnsi="ITC Avant Garde"/>
        </w:rPr>
        <w:t xml:space="preserve">: </w:t>
      </w:r>
      <w:r w:rsidR="006905F3" w:rsidRPr="006905F3">
        <w:rPr>
          <w:rFonts w:ascii="ITC Avant Garde" w:eastAsia="Calibri" w:hAnsi="ITC Avant Garde" w:cs="Times New Roman"/>
        </w:rPr>
        <w:t>Servicio de radiocomunicación: i) entre Estaciones Terrenas Móviles y una o varias Estaciones Espaciales o entre Estaciones Espaciales utilizadas por este servicio; o, ii) entre Estaciones Terrenas Móviles por intermedio de una o varias Estaciones Espaciales. También pueden considerarse incluidos en este servicio los enlaces de conexión necesarios para su explotación.</w:t>
      </w:r>
    </w:p>
    <w:p w14:paraId="668DB0C7" w14:textId="77777777" w:rsidR="00CD626B" w:rsidRPr="00CD626B" w:rsidRDefault="00CD626B" w:rsidP="008E6A01">
      <w:pPr>
        <w:pStyle w:val="Prrafodelista"/>
        <w:spacing w:after="0" w:line="240" w:lineRule="auto"/>
        <w:ind w:hanging="360"/>
        <w:rPr>
          <w:rFonts w:ascii="ITC Avant Garde" w:hAnsi="ITC Avant Garde"/>
        </w:rPr>
      </w:pPr>
    </w:p>
    <w:p w14:paraId="4B4EC5F4" w14:textId="5C0A144D" w:rsidR="00025EFA" w:rsidRPr="00CD626B" w:rsidRDefault="006905F3" w:rsidP="00A85A0E">
      <w:pPr>
        <w:pStyle w:val="Prrafodelista"/>
        <w:numPr>
          <w:ilvl w:val="0"/>
          <w:numId w:val="17"/>
        </w:numPr>
        <w:tabs>
          <w:tab w:val="left" w:pos="284"/>
          <w:tab w:val="left" w:pos="709"/>
        </w:tabs>
        <w:spacing w:after="0" w:line="240" w:lineRule="auto"/>
        <w:jc w:val="both"/>
        <w:rPr>
          <w:rFonts w:ascii="ITC Avant Garde" w:hAnsi="ITC Avant Garde"/>
          <w:b/>
          <w:u w:val="single"/>
        </w:rPr>
      </w:pPr>
      <w:r>
        <w:rPr>
          <w:rFonts w:ascii="ITC Avant Garde" w:hAnsi="ITC Avant Garde"/>
          <w:b/>
          <w:u w:val="single"/>
        </w:rPr>
        <w:t>Sistema Satelital:</w:t>
      </w:r>
      <w:r w:rsidRPr="00F43BAC">
        <w:rPr>
          <w:rFonts w:ascii="ITC Avant Garde" w:hAnsi="ITC Avant Garde"/>
          <w:b/>
        </w:rPr>
        <w:t xml:space="preserve"> </w:t>
      </w:r>
      <w:r w:rsidRPr="00BF7894">
        <w:rPr>
          <w:rFonts w:ascii="ITC Avant Garde" w:hAnsi="ITC Avant Garde"/>
        </w:rPr>
        <w:t xml:space="preserve">Uno o más satélites, con sus frecuencias asociadas, y sus respectivos centros de control, que operan en forma integrada para hacer disponible capacidad satelital para la prestación de servicios satelitales. </w:t>
      </w:r>
    </w:p>
    <w:p w14:paraId="09B9BD52" w14:textId="77777777" w:rsidR="00A810EB" w:rsidRPr="00A810EB" w:rsidRDefault="00A810EB" w:rsidP="008E6A01">
      <w:pPr>
        <w:pStyle w:val="Prrafodelista"/>
        <w:tabs>
          <w:tab w:val="left" w:pos="284"/>
          <w:tab w:val="left" w:pos="426"/>
        </w:tabs>
        <w:spacing w:after="0" w:line="240" w:lineRule="auto"/>
        <w:ind w:hanging="360"/>
        <w:jc w:val="both"/>
        <w:rPr>
          <w:rFonts w:ascii="ITC Avant Garde" w:hAnsi="ITC Avant Garde"/>
          <w:b/>
          <w:u w:val="single"/>
        </w:rPr>
      </w:pPr>
    </w:p>
    <w:p w14:paraId="0EBDC939" w14:textId="5B1ED487" w:rsidR="00A810EB" w:rsidRPr="00A85055" w:rsidRDefault="00A810EB" w:rsidP="00EA76FB">
      <w:pPr>
        <w:pStyle w:val="Texto"/>
        <w:numPr>
          <w:ilvl w:val="0"/>
          <w:numId w:val="17"/>
        </w:numPr>
        <w:spacing w:after="0" w:line="240" w:lineRule="auto"/>
        <w:rPr>
          <w:rFonts w:ascii="ITC Avant Garde" w:hAnsi="ITC Avant Garde"/>
          <w:sz w:val="22"/>
          <w:szCs w:val="22"/>
        </w:rPr>
      </w:pPr>
      <w:r w:rsidRPr="00A558EE">
        <w:rPr>
          <w:rFonts w:ascii="ITC Avant Garde" w:eastAsiaTheme="minorHAnsi" w:hAnsi="ITC Avant Garde" w:cstheme="minorBidi"/>
          <w:b/>
          <w:sz w:val="22"/>
          <w:szCs w:val="22"/>
          <w:u w:val="single"/>
          <w:lang w:val="es-MX" w:eastAsia="en-US"/>
        </w:rPr>
        <w:t xml:space="preserve">Sobre </w:t>
      </w:r>
      <w:r w:rsidR="00A6421E" w:rsidRPr="00A558EE">
        <w:rPr>
          <w:rFonts w:ascii="ITC Avant Garde" w:eastAsiaTheme="minorHAnsi" w:hAnsi="ITC Avant Garde" w:cstheme="minorBidi"/>
          <w:b/>
          <w:sz w:val="22"/>
          <w:szCs w:val="22"/>
          <w:u w:val="single"/>
          <w:lang w:val="es-MX" w:eastAsia="en-US"/>
        </w:rPr>
        <w:t>Cerrado</w:t>
      </w:r>
      <w:r w:rsidRPr="00A558EE">
        <w:rPr>
          <w:rFonts w:ascii="ITC Avant Garde" w:eastAsiaTheme="minorHAnsi" w:hAnsi="ITC Avant Garde" w:cstheme="minorBidi"/>
          <w:b/>
          <w:sz w:val="22"/>
          <w:szCs w:val="22"/>
          <w:u w:val="single"/>
          <w:lang w:val="es-MX" w:eastAsia="en-US"/>
        </w:rPr>
        <w:t>:</w:t>
      </w:r>
      <w:r w:rsidRPr="00A558EE">
        <w:rPr>
          <w:rFonts w:ascii="ITC Avant Garde" w:hAnsi="ITC Avant Garde"/>
          <w:sz w:val="22"/>
          <w:szCs w:val="22"/>
        </w:rPr>
        <w:t xml:space="preserve"> </w:t>
      </w:r>
      <w:r w:rsidRPr="00A558EE">
        <w:rPr>
          <w:rFonts w:ascii="ITC Avant Garde" w:hAnsi="ITC Avant Garde"/>
          <w:sz w:val="22"/>
          <w:szCs w:val="22"/>
          <w:lang w:val="es-MX"/>
        </w:rPr>
        <w:t xml:space="preserve"> </w:t>
      </w:r>
      <w:r w:rsidR="00FA34E2" w:rsidRPr="00A558EE">
        <w:rPr>
          <w:rFonts w:ascii="ITC Avant Garde" w:hAnsi="ITC Avant Garde"/>
          <w:sz w:val="22"/>
          <w:szCs w:val="22"/>
          <w:lang w:val="es-MX"/>
        </w:rPr>
        <w:t xml:space="preserve">Sobre </w:t>
      </w:r>
      <w:r w:rsidR="0025358E" w:rsidRPr="00A558EE">
        <w:rPr>
          <w:rFonts w:ascii="ITC Avant Garde" w:hAnsi="ITC Avant Garde"/>
          <w:sz w:val="22"/>
          <w:szCs w:val="22"/>
          <w:lang w:val="es-MX"/>
        </w:rPr>
        <w:t>de papel</w:t>
      </w:r>
      <w:r w:rsidR="00FA34E2" w:rsidRPr="00A558EE">
        <w:rPr>
          <w:rFonts w:ascii="ITC Avant Garde" w:hAnsi="ITC Avant Garde"/>
          <w:sz w:val="22"/>
          <w:szCs w:val="22"/>
          <w:lang w:val="es-MX"/>
        </w:rPr>
        <w:t xml:space="preserve"> debidamente sellado que contiene la </w:t>
      </w:r>
      <w:r w:rsidRPr="00A558EE">
        <w:rPr>
          <w:rFonts w:ascii="ITC Avant Garde" w:hAnsi="ITC Avant Garde"/>
          <w:sz w:val="22"/>
          <w:szCs w:val="22"/>
        </w:rPr>
        <w:t xml:space="preserve">Oferta </w:t>
      </w:r>
      <w:r w:rsidR="006A7491" w:rsidRPr="00A558EE">
        <w:rPr>
          <w:rFonts w:ascii="ITC Avant Garde" w:hAnsi="ITC Avant Garde"/>
          <w:sz w:val="22"/>
          <w:szCs w:val="22"/>
        </w:rPr>
        <w:t xml:space="preserve">de </w:t>
      </w:r>
      <w:r w:rsidRPr="00A558EE">
        <w:rPr>
          <w:rFonts w:ascii="ITC Avant Garde" w:hAnsi="ITC Avant Garde"/>
          <w:sz w:val="22"/>
          <w:szCs w:val="22"/>
        </w:rPr>
        <w:t>un Participante r</w:t>
      </w:r>
      <w:r w:rsidR="00B04296" w:rsidRPr="00A558EE">
        <w:rPr>
          <w:rFonts w:ascii="ITC Avant Garde" w:hAnsi="ITC Avant Garde"/>
          <w:sz w:val="22"/>
          <w:szCs w:val="22"/>
        </w:rPr>
        <w:t>especto de</w:t>
      </w:r>
      <w:r w:rsidR="00CC31FF" w:rsidRPr="00A558EE">
        <w:rPr>
          <w:rFonts w:ascii="ITC Avant Garde" w:hAnsi="ITC Avant Garde"/>
          <w:sz w:val="22"/>
          <w:szCs w:val="22"/>
        </w:rPr>
        <w:t>l</w:t>
      </w:r>
      <w:r w:rsidRPr="00A558EE">
        <w:rPr>
          <w:rFonts w:ascii="ITC Avant Garde" w:hAnsi="ITC Avant Garde"/>
          <w:sz w:val="22"/>
          <w:szCs w:val="22"/>
        </w:rPr>
        <w:t xml:space="preserve"> Bloque</w:t>
      </w:r>
      <w:r w:rsidR="00BC4D06" w:rsidRPr="00A558EE">
        <w:rPr>
          <w:rFonts w:ascii="ITC Avant Garde" w:hAnsi="ITC Avant Garde"/>
          <w:sz w:val="22"/>
          <w:szCs w:val="22"/>
        </w:rPr>
        <w:t xml:space="preserve"> </w:t>
      </w:r>
      <w:r w:rsidRPr="00A558EE">
        <w:rPr>
          <w:rFonts w:ascii="ITC Avant Garde" w:hAnsi="ITC Avant Garde"/>
          <w:sz w:val="22"/>
          <w:szCs w:val="22"/>
        </w:rPr>
        <w:t xml:space="preserve">en </w:t>
      </w:r>
      <w:r w:rsidR="00CC31FF" w:rsidRPr="00A558EE">
        <w:rPr>
          <w:rFonts w:ascii="ITC Avant Garde" w:hAnsi="ITC Avant Garde"/>
          <w:sz w:val="22"/>
          <w:szCs w:val="22"/>
        </w:rPr>
        <w:t xml:space="preserve">el </w:t>
      </w:r>
      <w:r w:rsidRPr="00A558EE">
        <w:rPr>
          <w:rFonts w:ascii="ITC Avant Garde" w:hAnsi="ITC Avant Garde"/>
          <w:sz w:val="22"/>
          <w:szCs w:val="22"/>
        </w:rPr>
        <w:t>que desea participar</w:t>
      </w:r>
      <w:r w:rsidR="00A85055" w:rsidRPr="00A558EE">
        <w:rPr>
          <w:rFonts w:ascii="ITC Avant Garde" w:hAnsi="ITC Avant Garde"/>
          <w:sz w:val="22"/>
          <w:szCs w:val="22"/>
        </w:rPr>
        <w:t xml:space="preserve">, cuyo contenido sólo </w:t>
      </w:r>
      <w:r w:rsidR="004365DB" w:rsidRPr="00A558EE">
        <w:rPr>
          <w:rFonts w:ascii="ITC Avant Garde" w:hAnsi="ITC Avant Garde"/>
          <w:sz w:val="22"/>
          <w:szCs w:val="22"/>
        </w:rPr>
        <w:t xml:space="preserve">podrá </w:t>
      </w:r>
      <w:r w:rsidR="00A85055" w:rsidRPr="00A558EE">
        <w:rPr>
          <w:rFonts w:ascii="ITC Avant Garde" w:hAnsi="ITC Avant Garde"/>
          <w:sz w:val="22"/>
          <w:szCs w:val="22"/>
        </w:rPr>
        <w:t>ser conocido</w:t>
      </w:r>
      <w:r w:rsidR="00A85055" w:rsidRPr="00A85055">
        <w:rPr>
          <w:rFonts w:ascii="ITC Avant Garde" w:hAnsi="ITC Avant Garde"/>
          <w:sz w:val="22"/>
          <w:szCs w:val="22"/>
        </w:rPr>
        <w:t xml:space="preserve"> </w:t>
      </w:r>
      <w:r w:rsidR="00A13316">
        <w:rPr>
          <w:rFonts w:ascii="ITC Avant Garde" w:hAnsi="ITC Avant Garde"/>
          <w:sz w:val="22"/>
          <w:szCs w:val="22"/>
        </w:rPr>
        <w:t>a partir de</w:t>
      </w:r>
      <w:r w:rsidR="004365DB">
        <w:rPr>
          <w:rFonts w:ascii="ITC Avant Garde" w:hAnsi="ITC Avant Garde"/>
          <w:sz w:val="22"/>
          <w:szCs w:val="22"/>
        </w:rPr>
        <w:t xml:space="preserve"> que se lleve a cabo la actividad correspondiente dentro d</w:t>
      </w:r>
      <w:r w:rsidR="00A85055" w:rsidRPr="00A85055">
        <w:rPr>
          <w:rFonts w:ascii="ITC Avant Garde" w:hAnsi="ITC Avant Garde"/>
          <w:sz w:val="22"/>
          <w:szCs w:val="22"/>
        </w:rPr>
        <w:t>el Procedimiento</w:t>
      </w:r>
      <w:r w:rsidR="00A85055" w:rsidRPr="008A49B9">
        <w:rPr>
          <w:rFonts w:ascii="ITC Avant Garde" w:hAnsi="ITC Avant Garde"/>
          <w:sz w:val="22"/>
          <w:szCs w:val="22"/>
        </w:rPr>
        <w:t xml:space="preserve"> de Presentación de Ofertas</w:t>
      </w:r>
      <w:r w:rsidR="00A85055" w:rsidRPr="00A85055">
        <w:rPr>
          <w:rFonts w:ascii="ITC Avant Garde" w:hAnsi="ITC Avant Garde"/>
          <w:sz w:val="22"/>
          <w:szCs w:val="22"/>
        </w:rPr>
        <w:t xml:space="preserve"> establecido en el </w:t>
      </w:r>
      <w:r w:rsidR="00A85055" w:rsidRPr="008A49B9">
        <w:rPr>
          <w:rFonts w:ascii="ITC Avant Garde" w:hAnsi="ITC Avant Garde"/>
          <w:sz w:val="22"/>
          <w:szCs w:val="22"/>
        </w:rPr>
        <w:t>Apéndice</w:t>
      </w:r>
      <w:r w:rsidR="008A49B9">
        <w:rPr>
          <w:rFonts w:ascii="ITC Avant Garde" w:hAnsi="ITC Avant Garde"/>
          <w:sz w:val="22"/>
          <w:szCs w:val="22"/>
        </w:rPr>
        <w:t xml:space="preserve"> B de las Bases de Licitación</w:t>
      </w:r>
      <w:r w:rsidR="00A85055" w:rsidRPr="00A85055">
        <w:rPr>
          <w:rFonts w:ascii="ITC Avant Garde" w:hAnsi="ITC Avant Garde"/>
          <w:sz w:val="22"/>
          <w:szCs w:val="22"/>
        </w:rPr>
        <w:t xml:space="preserve">. </w:t>
      </w:r>
    </w:p>
    <w:p w14:paraId="48CC3009" w14:textId="10B9D060" w:rsidR="0078290B" w:rsidRPr="0078290B" w:rsidRDefault="0078290B" w:rsidP="008E6A01">
      <w:pPr>
        <w:pStyle w:val="Texto"/>
        <w:spacing w:after="0" w:line="240" w:lineRule="auto"/>
        <w:ind w:hanging="360"/>
        <w:rPr>
          <w:rFonts w:ascii="ITC Avant Garde" w:hAnsi="ITC Avant Garde"/>
          <w:sz w:val="22"/>
          <w:szCs w:val="22"/>
        </w:rPr>
      </w:pPr>
    </w:p>
    <w:p w14:paraId="1A299728" w14:textId="2F731191" w:rsidR="0078290B" w:rsidRPr="0078290B" w:rsidRDefault="0078290B" w:rsidP="008E6A01">
      <w:pPr>
        <w:pStyle w:val="Texto"/>
        <w:numPr>
          <w:ilvl w:val="0"/>
          <w:numId w:val="17"/>
        </w:numPr>
        <w:spacing w:after="0" w:line="240" w:lineRule="auto"/>
        <w:rPr>
          <w:rFonts w:ascii="ITC Avant Garde" w:hAnsi="ITC Avant Garde"/>
          <w:sz w:val="22"/>
          <w:szCs w:val="22"/>
        </w:rPr>
      </w:pPr>
      <w:r w:rsidRPr="0078290B">
        <w:rPr>
          <w:rFonts w:ascii="ITC Avant Garde" w:hAnsi="ITC Avant Garde"/>
          <w:b/>
          <w:sz w:val="22"/>
          <w:szCs w:val="22"/>
          <w:u w:val="single"/>
        </w:rPr>
        <w:t>Testigo Social</w:t>
      </w:r>
      <w:r w:rsidRPr="0078290B">
        <w:rPr>
          <w:rFonts w:ascii="ITC Avant Garde" w:hAnsi="ITC Avant Garde"/>
          <w:sz w:val="22"/>
          <w:szCs w:val="22"/>
        </w:rPr>
        <w:t>:</w:t>
      </w:r>
      <w:r w:rsidRPr="0078290B">
        <w:rPr>
          <w:rFonts w:ascii="ITC Avant Garde" w:hAnsi="ITC Avant Garde"/>
          <w:b/>
          <w:sz w:val="22"/>
          <w:szCs w:val="22"/>
        </w:rPr>
        <w:t xml:space="preserve"> </w:t>
      </w:r>
      <w:r w:rsidRPr="0078290B">
        <w:rPr>
          <w:rFonts w:ascii="ITC Avant Garde" w:hAnsi="ITC Avant Garde"/>
          <w:sz w:val="22"/>
          <w:szCs w:val="22"/>
        </w:rPr>
        <w:t>Persona física o moral, institución de educación superior u organización no gubernamental que cuente con el registro correspondiente en el padrón de la Secretaría de la Función Pública, que, a solicitud del Instituto, particip</w:t>
      </w:r>
      <w:r w:rsidR="00AD6A4D">
        <w:rPr>
          <w:rFonts w:ascii="ITC Avant Garde" w:hAnsi="ITC Avant Garde"/>
          <w:sz w:val="22"/>
          <w:szCs w:val="22"/>
        </w:rPr>
        <w:t>a</w:t>
      </w:r>
      <w:r w:rsidRPr="0078290B">
        <w:rPr>
          <w:rFonts w:ascii="ITC Avant Garde" w:hAnsi="ITC Avant Garde"/>
          <w:sz w:val="22"/>
          <w:szCs w:val="22"/>
        </w:rPr>
        <w:t xml:space="preserve"> en la Licitación con derecho a opinión, respecto de la transparencia del proceso y su apego a las Bases, sus Apéndices y Anexos y demás disposiciones aplicables.</w:t>
      </w:r>
    </w:p>
    <w:p w14:paraId="41B8A442" w14:textId="77777777" w:rsidR="00025EFA" w:rsidRPr="00025EFA" w:rsidRDefault="00025EFA" w:rsidP="008E6A01">
      <w:pPr>
        <w:pStyle w:val="Prrafodelista"/>
        <w:tabs>
          <w:tab w:val="left" w:pos="284"/>
          <w:tab w:val="left" w:pos="426"/>
        </w:tabs>
        <w:spacing w:after="0" w:line="240" w:lineRule="auto"/>
        <w:ind w:hanging="360"/>
        <w:jc w:val="both"/>
        <w:rPr>
          <w:rFonts w:ascii="ITC Avant Garde" w:hAnsi="ITC Avant Garde"/>
          <w:b/>
          <w:u w:val="single"/>
        </w:rPr>
      </w:pPr>
    </w:p>
    <w:p w14:paraId="711D4C96" w14:textId="0C8AFE69" w:rsidR="008865E3" w:rsidRPr="00025EFA" w:rsidRDefault="008865E3" w:rsidP="00A85A0E">
      <w:pPr>
        <w:pStyle w:val="Prrafodelista"/>
        <w:numPr>
          <w:ilvl w:val="0"/>
          <w:numId w:val="17"/>
        </w:numPr>
        <w:tabs>
          <w:tab w:val="left" w:pos="284"/>
          <w:tab w:val="left" w:pos="709"/>
        </w:tabs>
        <w:spacing w:after="0" w:line="240" w:lineRule="auto"/>
        <w:jc w:val="both"/>
        <w:rPr>
          <w:rFonts w:ascii="ITC Avant Garde" w:hAnsi="ITC Avant Garde"/>
          <w:b/>
          <w:u w:val="single"/>
        </w:rPr>
      </w:pPr>
      <w:r w:rsidRPr="00025EFA">
        <w:rPr>
          <w:rFonts w:ascii="ITC Avant Garde" w:hAnsi="ITC Avant Garde"/>
          <w:b/>
          <w:u w:val="single"/>
        </w:rPr>
        <w:t>UER</w:t>
      </w:r>
      <w:r w:rsidRPr="00025EFA">
        <w:rPr>
          <w:rFonts w:ascii="ITC Avant Garde" w:hAnsi="ITC Avant Garde"/>
        </w:rPr>
        <w:t>: Unidad de Espectro Radioeléctrico del Instituto.</w:t>
      </w:r>
    </w:p>
    <w:p w14:paraId="4D338C31" w14:textId="0B7D00CD" w:rsidR="002A59B5" w:rsidRPr="00830D9E" w:rsidRDefault="002A59B5" w:rsidP="008E6A01">
      <w:pPr>
        <w:tabs>
          <w:tab w:val="left" w:pos="993"/>
        </w:tabs>
        <w:spacing w:after="0" w:line="240" w:lineRule="auto"/>
        <w:ind w:hanging="360"/>
        <w:jc w:val="both"/>
        <w:rPr>
          <w:rFonts w:ascii="ITC Avant Garde" w:hAnsi="ITC Avant Garde"/>
        </w:rPr>
      </w:pPr>
    </w:p>
    <w:p w14:paraId="5E82B837" w14:textId="0EFCEB4D" w:rsidR="008750AE" w:rsidRDefault="00307355" w:rsidP="008E6A01">
      <w:pPr>
        <w:pStyle w:val="Prrafodelista"/>
        <w:numPr>
          <w:ilvl w:val="0"/>
          <w:numId w:val="17"/>
        </w:numPr>
        <w:tabs>
          <w:tab w:val="left" w:pos="993"/>
        </w:tabs>
        <w:spacing w:after="0" w:line="240" w:lineRule="auto"/>
        <w:jc w:val="both"/>
        <w:rPr>
          <w:rFonts w:ascii="ITC Avant Garde" w:hAnsi="ITC Avant Garde"/>
        </w:rPr>
      </w:pPr>
      <w:bookmarkStart w:id="26" w:name="_Toc429397847"/>
      <w:r w:rsidRPr="00E278AE">
        <w:rPr>
          <w:rFonts w:ascii="ITC Avant Garde" w:hAnsi="ITC Avant Garde"/>
          <w:b/>
          <w:u w:val="single"/>
        </w:rPr>
        <w:t xml:space="preserve">Valor Mínimo de Referencia </w:t>
      </w:r>
      <w:r>
        <w:rPr>
          <w:rFonts w:ascii="ITC Avant Garde" w:hAnsi="ITC Avant Garde"/>
          <w:b/>
          <w:u w:val="single"/>
        </w:rPr>
        <w:t>(</w:t>
      </w:r>
      <w:r w:rsidR="00030020" w:rsidRPr="00030020">
        <w:rPr>
          <w:rFonts w:ascii="ITC Avant Garde" w:hAnsi="ITC Avant Garde"/>
          <w:b/>
          <w:u w:val="single"/>
        </w:rPr>
        <w:t>VMR</w:t>
      </w:r>
      <w:r>
        <w:rPr>
          <w:rFonts w:ascii="ITC Avant Garde" w:hAnsi="ITC Avant Garde"/>
          <w:b/>
          <w:u w:val="single"/>
        </w:rPr>
        <w:t>)</w:t>
      </w:r>
      <w:r w:rsidR="00030020">
        <w:rPr>
          <w:rFonts w:ascii="ITC Avant Garde" w:hAnsi="ITC Avant Garde"/>
        </w:rPr>
        <w:t>:</w:t>
      </w:r>
      <w:r w:rsidR="00030020" w:rsidRPr="00030020">
        <w:rPr>
          <w:rFonts w:ascii="ITC Avant Garde" w:hAnsi="ITC Avant Garde"/>
        </w:rPr>
        <w:t xml:space="preserve"> </w:t>
      </w:r>
      <w:r w:rsidR="008D1F43" w:rsidRPr="008D1F43">
        <w:rPr>
          <w:rFonts w:ascii="ITC Avant Garde" w:hAnsi="ITC Avant Garde"/>
        </w:rPr>
        <w:t>Cantidad de dinero, expresada en pesos</w:t>
      </w:r>
      <w:r w:rsidR="00861D37">
        <w:rPr>
          <w:rFonts w:ascii="ITC Avant Garde" w:hAnsi="ITC Avant Garde"/>
        </w:rPr>
        <w:t xml:space="preserve"> </w:t>
      </w:r>
      <w:r w:rsidR="008D1F43" w:rsidRPr="008D1F43">
        <w:rPr>
          <w:rFonts w:ascii="ITC Avant Garde" w:hAnsi="ITC Avant Garde"/>
        </w:rPr>
        <w:t xml:space="preserve">mexicanos, misma que será considerada como el monto mínimo que se deberá pagar como Contraprestación por </w:t>
      </w:r>
      <w:r w:rsidR="00C42DA3">
        <w:rPr>
          <w:rFonts w:ascii="ITC Avant Garde" w:hAnsi="ITC Avant Garde"/>
        </w:rPr>
        <w:t>un Bloque</w:t>
      </w:r>
      <w:r w:rsidR="008D1F43" w:rsidRPr="008D1F43">
        <w:rPr>
          <w:rFonts w:ascii="ITC Avant Garde" w:hAnsi="ITC Avant Garde"/>
        </w:rPr>
        <w:t xml:space="preserve">. </w:t>
      </w:r>
      <w:r w:rsidR="008D1F43" w:rsidRPr="00A558EE">
        <w:rPr>
          <w:rFonts w:ascii="ITC Avant Garde" w:hAnsi="ITC Avant Garde"/>
        </w:rPr>
        <w:t>Dicha cantidad</w:t>
      </w:r>
      <w:r w:rsidR="008D1F43" w:rsidRPr="008D1F43">
        <w:rPr>
          <w:rFonts w:ascii="ITC Avant Garde" w:hAnsi="ITC Avant Garde"/>
        </w:rPr>
        <w:t xml:space="preserve"> se encuentran </w:t>
      </w:r>
      <w:r w:rsidR="008D1F43" w:rsidRPr="00A558EE">
        <w:rPr>
          <w:rFonts w:ascii="ITC Avant Garde" w:hAnsi="ITC Avant Garde"/>
        </w:rPr>
        <w:t>especificada</w:t>
      </w:r>
      <w:r w:rsidR="008D1F43" w:rsidRPr="008D1F43">
        <w:rPr>
          <w:rFonts w:ascii="ITC Avant Garde" w:hAnsi="ITC Avant Garde"/>
        </w:rPr>
        <w:t xml:space="preserve"> en el Apéndice F de las Bases</w:t>
      </w:r>
      <w:r w:rsidR="008D1F43">
        <w:rPr>
          <w:rFonts w:ascii="ITC Avant Garde" w:hAnsi="ITC Avant Garde"/>
        </w:rPr>
        <w:t>.</w:t>
      </w:r>
    </w:p>
    <w:p w14:paraId="142E0154" w14:textId="3F3836B1" w:rsidR="008865E3" w:rsidRPr="0048536E" w:rsidRDefault="008865E3" w:rsidP="004D281C">
      <w:pPr>
        <w:pStyle w:val="Prrafodelista"/>
        <w:spacing w:after="0" w:line="240" w:lineRule="auto"/>
        <w:rPr>
          <w:rFonts w:ascii="ITC Avant Garde" w:hAnsi="ITC Avant Garde"/>
        </w:rPr>
      </w:pPr>
    </w:p>
    <w:p w14:paraId="57E20998" w14:textId="565DC5C6" w:rsidR="00C2319A" w:rsidRPr="00D31BD6" w:rsidRDefault="007B761A" w:rsidP="003C697F">
      <w:pPr>
        <w:pStyle w:val="Textoindependiente"/>
        <w:numPr>
          <w:ilvl w:val="0"/>
          <w:numId w:val="16"/>
        </w:numPr>
        <w:spacing w:after="0"/>
        <w:ind w:left="567" w:hanging="567"/>
        <w:jc w:val="both"/>
        <w:rPr>
          <w:rFonts w:ascii="ITC Avant Garde" w:eastAsiaTheme="minorHAnsi" w:hAnsi="ITC Avant Garde"/>
          <w:b/>
          <w:sz w:val="22"/>
          <w:szCs w:val="22"/>
        </w:rPr>
      </w:pPr>
      <w:bookmarkStart w:id="27" w:name="_Toc500236199"/>
      <w:bookmarkStart w:id="28" w:name="_Toc500502748"/>
      <w:bookmarkStart w:id="29" w:name="_Toc500961179"/>
      <w:bookmarkStart w:id="30" w:name="_Toc523224612"/>
      <w:bookmarkStart w:id="31" w:name="_Toc523241102"/>
      <w:bookmarkStart w:id="32" w:name="_Toc525636177"/>
      <w:bookmarkStart w:id="33" w:name="_Toc525637945"/>
      <w:bookmarkStart w:id="34" w:name="_Toc525657949"/>
      <w:bookmarkStart w:id="35" w:name="_Toc525668091"/>
      <w:bookmarkStart w:id="36" w:name="_Toc525728307"/>
      <w:bookmarkStart w:id="37" w:name="_Toc525756471"/>
      <w:bookmarkStart w:id="38" w:name="_Toc525808808"/>
      <w:bookmarkStart w:id="39" w:name="_Toc525818928"/>
      <w:bookmarkStart w:id="40" w:name="_Toc525820283"/>
      <w:bookmarkStart w:id="41" w:name="_Toc525837884"/>
      <w:bookmarkStart w:id="42" w:name="_Toc525902681"/>
      <w:bookmarkStart w:id="43" w:name="_Toc525903797"/>
      <w:bookmarkStart w:id="44" w:name="_Toc526185176"/>
      <w:bookmarkStart w:id="45" w:name="_Toc526268439"/>
      <w:bookmarkStart w:id="46" w:name="_Toc526268479"/>
      <w:bookmarkStart w:id="47" w:name="_Toc526275456"/>
      <w:r w:rsidRPr="003C697F">
        <w:rPr>
          <w:rFonts w:ascii="ITC Avant Garde" w:eastAsiaTheme="minorHAnsi" w:hAnsi="ITC Avant Garde"/>
          <w:b/>
          <w:sz w:val="22"/>
          <w:szCs w:val="22"/>
          <w:lang w:val="es-MX" w:eastAsia="en-US"/>
        </w:rPr>
        <w:t>Introducción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596F07A" w14:textId="77777777" w:rsidR="00826E66" w:rsidRPr="006D5880" w:rsidRDefault="00826E66" w:rsidP="00223687">
      <w:pPr>
        <w:pStyle w:val="Textoindependiente"/>
        <w:spacing w:after="0"/>
        <w:ind w:left="720"/>
        <w:jc w:val="both"/>
        <w:rPr>
          <w:rFonts w:ascii="ITC Avant Garde" w:eastAsiaTheme="minorHAnsi" w:hAnsi="ITC Avant Garde"/>
          <w:sz w:val="22"/>
          <w:szCs w:val="22"/>
          <w:lang w:val="es-MX" w:eastAsia="en-US"/>
        </w:rPr>
      </w:pPr>
    </w:p>
    <w:p w14:paraId="038A51FE" w14:textId="6998B86C" w:rsidR="00E92C0D" w:rsidRPr="006D5880" w:rsidRDefault="00C0212F" w:rsidP="00223687">
      <w:pPr>
        <w:pStyle w:val="Textoindependiente"/>
        <w:spacing w:after="0"/>
        <w:jc w:val="both"/>
        <w:rPr>
          <w:rFonts w:ascii="ITC Avant Garde" w:eastAsiaTheme="minorHAnsi" w:hAnsi="ITC Avant Garde"/>
          <w:sz w:val="22"/>
          <w:szCs w:val="22"/>
          <w:lang w:val="es-MX" w:eastAsia="en-US"/>
        </w:rPr>
      </w:pPr>
      <w:r w:rsidRPr="00A40C2F">
        <w:rPr>
          <w:rFonts w:ascii="ITC Avant Garde" w:eastAsiaTheme="minorHAnsi" w:hAnsi="ITC Avant Garde"/>
          <w:sz w:val="22"/>
          <w:szCs w:val="22"/>
          <w:lang w:val="es-MX" w:eastAsia="en-US"/>
        </w:rPr>
        <w:t xml:space="preserve">El </w:t>
      </w:r>
      <w:r w:rsidR="005B3024" w:rsidRPr="00A1128B">
        <w:rPr>
          <w:rFonts w:ascii="ITC Avant Garde" w:eastAsiaTheme="minorHAnsi" w:hAnsi="ITC Avant Garde"/>
          <w:sz w:val="22"/>
          <w:szCs w:val="22"/>
          <w:lang w:val="es-MX" w:eastAsia="en-US"/>
        </w:rPr>
        <w:t>P</w:t>
      </w:r>
      <w:r w:rsidR="00987EC0" w:rsidRPr="0032162D">
        <w:rPr>
          <w:rFonts w:ascii="ITC Avant Garde" w:eastAsiaTheme="minorHAnsi" w:hAnsi="ITC Avant Garde"/>
          <w:sz w:val="22"/>
          <w:szCs w:val="22"/>
          <w:lang w:val="es-MX" w:eastAsia="en-US"/>
        </w:rPr>
        <w:t xml:space="preserve">rocedimiento de </w:t>
      </w:r>
      <w:r w:rsidR="002C1796" w:rsidRPr="00F70C5A">
        <w:rPr>
          <w:rFonts w:ascii="ITC Avant Garde" w:eastAsiaTheme="minorHAnsi" w:hAnsi="ITC Avant Garde"/>
          <w:sz w:val="22"/>
          <w:szCs w:val="22"/>
          <w:lang w:val="es-MX" w:eastAsia="en-US"/>
        </w:rPr>
        <w:t>P</w:t>
      </w:r>
      <w:r w:rsidR="00987EC0" w:rsidRPr="00F70C5A">
        <w:rPr>
          <w:rFonts w:ascii="ITC Avant Garde" w:eastAsiaTheme="minorHAnsi" w:hAnsi="ITC Avant Garde"/>
          <w:sz w:val="22"/>
          <w:szCs w:val="22"/>
          <w:lang w:val="es-MX" w:eastAsia="en-US"/>
        </w:rPr>
        <w:t>resentación de Ofertas</w:t>
      </w:r>
      <w:r w:rsidR="0083703A">
        <w:rPr>
          <w:rFonts w:ascii="ITC Avant Garde" w:eastAsiaTheme="minorHAnsi" w:hAnsi="ITC Avant Garde"/>
          <w:sz w:val="22"/>
          <w:szCs w:val="22"/>
          <w:lang w:val="es-MX" w:eastAsia="en-US"/>
        </w:rPr>
        <w:t xml:space="preserve"> </w:t>
      </w:r>
      <w:r w:rsidR="007B0DF6" w:rsidRPr="00F70C5A">
        <w:rPr>
          <w:rFonts w:ascii="ITC Avant Garde" w:eastAsiaTheme="minorHAnsi" w:hAnsi="ITC Avant Garde"/>
          <w:sz w:val="22"/>
          <w:szCs w:val="22"/>
          <w:lang w:val="es-MX" w:eastAsia="en-US"/>
        </w:rPr>
        <w:t xml:space="preserve">para </w:t>
      </w:r>
      <w:r w:rsidR="006E09FB">
        <w:rPr>
          <w:rFonts w:ascii="ITC Avant Garde" w:eastAsiaTheme="minorHAnsi" w:hAnsi="ITC Avant Garde"/>
          <w:sz w:val="22"/>
          <w:szCs w:val="22"/>
          <w:lang w:val="es-MX" w:eastAsia="en-US"/>
        </w:rPr>
        <w:t xml:space="preserve">la </w:t>
      </w:r>
      <w:r w:rsidR="009C3353">
        <w:rPr>
          <w:rFonts w:ascii="ITC Avant Garde" w:eastAsiaTheme="minorHAnsi" w:hAnsi="ITC Avant Garde"/>
          <w:sz w:val="22"/>
          <w:szCs w:val="22"/>
          <w:lang w:val="es-MX" w:eastAsia="en-US"/>
        </w:rPr>
        <w:t>adjudicación de</w:t>
      </w:r>
      <w:r w:rsidR="009C3353" w:rsidRPr="009C3353">
        <w:rPr>
          <w:rFonts w:ascii="ITC Avant Garde" w:eastAsiaTheme="minorHAnsi" w:hAnsi="ITC Avant Garde"/>
          <w:sz w:val="22"/>
          <w:szCs w:val="22"/>
          <w:lang w:val="es-MX" w:eastAsia="en-US"/>
        </w:rPr>
        <w:t xml:space="preserve"> 40 MHz disponibles en </w:t>
      </w:r>
      <w:r w:rsidR="00986F9B">
        <w:rPr>
          <w:rFonts w:ascii="ITC Avant Garde" w:eastAsiaTheme="minorHAnsi" w:hAnsi="ITC Avant Garde"/>
          <w:sz w:val="22"/>
          <w:szCs w:val="22"/>
          <w:lang w:val="es-MX" w:eastAsia="en-US"/>
        </w:rPr>
        <w:t>la</w:t>
      </w:r>
      <w:r w:rsidR="009C3353" w:rsidRPr="009C3353">
        <w:rPr>
          <w:rFonts w:ascii="ITC Avant Garde" w:eastAsiaTheme="minorHAnsi" w:hAnsi="ITC Avant Garde"/>
          <w:sz w:val="22"/>
          <w:szCs w:val="22"/>
          <w:lang w:val="es-MX" w:eastAsia="en-US"/>
        </w:rPr>
        <w:t xml:space="preserve"> </w:t>
      </w:r>
      <w:r w:rsidR="00986F9B">
        <w:rPr>
          <w:rFonts w:ascii="ITC Avant Garde" w:eastAsiaTheme="minorHAnsi" w:hAnsi="ITC Avant Garde"/>
          <w:sz w:val="22"/>
          <w:szCs w:val="22"/>
          <w:lang w:val="es-MX" w:eastAsia="en-US"/>
        </w:rPr>
        <w:t>Banda</w:t>
      </w:r>
      <w:r w:rsidR="009C3353" w:rsidRPr="009C3353">
        <w:rPr>
          <w:rFonts w:ascii="ITC Avant Garde" w:eastAsiaTheme="minorHAnsi" w:hAnsi="ITC Avant Garde"/>
          <w:sz w:val="22"/>
          <w:szCs w:val="22"/>
          <w:lang w:val="es-MX" w:eastAsia="en-US"/>
        </w:rPr>
        <w:t xml:space="preserve"> de </w:t>
      </w:r>
      <w:r w:rsidR="00986F9B">
        <w:rPr>
          <w:rFonts w:ascii="ITC Avant Garde" w:eastAsiaTheme="minorHAnsi" w:hAnsi="ITC Avant Garde"/>
          <w:sz w:val="22"/>
          <w:szCs w:val="22"/>
          <w:lang w:val="es-MX" w:eastAsia="en-US"/>
        </w:rPr>
        <w:t>2 GHz</w:t>
      </w:r>
      <w:r w:rsidR="0015631E" w:rsidRPr="009C3353">
        <w:rPr>
          <w:rFonts w:ascii="ITC Avant Garde" w:eastAsiaTheme="minorHAnsi" w:hAnsi="ITC Avant Garde"/>
          <w:sz w:val="22"/>
          <w:szCs w:val="22"/>
          <w:lang w:val="es-MX" w:eastAsia="en-US"/>
        </w:rPr>
        <w:t xml:space="preserve"> </w:t>
      </w:r>
      <w:r w:rsidR="009C3353" w:rsidRPr="009C3353">
        <w:rPr>
          <w:rFonts w:ascii="ITC Avant Garde" w:eastAsiaTheme="minorHAnsi" w:hAnsi="ITC Avant Garde"/>
          <w:sz w:val="22"/>
          <w:szCs w:val="22"/>
          <w:lang w:val="es-MX" w:eastAsia="en-US"/>
        </w:rPr>
        <w:t xml:space="preserve">para la prestación del </w:t>
      </w:r>
      <w:r w:rsidR="00333BB9">
        <w:rPr>
          <w:rFonts w:ascii="ITC Avant Garde" w:eastAsiaTheme="minorHAnsi" w:hAnsi="ITC Avant Garde"/>
          <w:sz w:val="22"/>
          <w:szCs w:val="22"/>
          <w:lang w:val="es-MX" w:eastAsia="en-US"/>
        </w:rPr>
        <w:t>S</w:t>
      </w:r>
      <w:r w:rsidR="009C3353" w:rsidRPr="009C3353">
        <w:rPr>
          <w:rFonts w:ascii="ITC Avant Garde" w:eastAsiaTheme="minorHAnsi" w:hAnsi="ITC Avant Garde"/>
          <w:sz w:val="22"/>
          <w:szCs w:val="22"/>
          <w:lang w:val="es-MX" w:eastAsia="en-US"/>
        </w:rPr>
        <w:t xml:space="preserve">ervicio </w:t>
      </w:r>
      <w:r w:rsidR="00333BB9">
        <w:rPr>
          <w:rFonts w:ascii="ITC Avant Garde" w:eastAsiaTheme="minorHAnsi" w:hAnsi="ITC Avant Garde"/>
          <w:sz w:val="22"/>
          <w:szCs w:val="22"/>
          <w:lang w:val="es-MX" w:eastAsia="en-US"/>
        </w:rPr>
        <w:t>C</w:t>
      </w:r>
      <w:r w:rsidR="009C3353" w:rsidRPr="009C3353">
        <w:rPr>
          <w:rFonts w:ascii="ITC Avant Garde" w:eastAsiaTheme="minorHAnsi" w:hAnsi="ITC Avant Garde"/>
          <w:sz w:val="22"/>
          <w:szCs w:val="22"/>
          <w:lang w:val="es-MX" w:eastAsia="en-US"/>
        </w:rPr>
        <w:t xml:space="preserve">omplementario </w:t>
      </w:r>
      <w:r w:rsidR="00333BB9">
        <w:rPr>
          <w:rFonts w:ascii="ITC Avant Garde" w:eastAsiaTheme="minorHAnsi" w:hAnsi="ITC Avant Garde"/>
          <w:sz w:val="22"/>
          <w:szCs w:val="22"/>
          <w:lang w:val="es-MX" w:eastAsia="en-US"/>
        </w:rPr>
        <w:t>T</w:t>
      </w:r>
      <w:r w:rsidR="009C3353" w:rsidRPr="009C3353">
        <w:rPr>
          <w:rFonts w:ascii="ITC Avant Garde" w:eastAsiaTheme="minorHAnsi" w:hAnsi="ITC Avant Garde"/>
          <w:sz w:val="22"/>
          <w:szCs w:val="22"/>
          <w:lang w:val="es-MX" w:eastAsia="en-US"/>
        </w:rPr>
        <w:t xml:space="preserve">errestre del </w:t>
      </w:r>
      <w:r w:rsidR="00333BB9">
        <w:rPr>
          <w:rFonts w:ascii="ITC Avant Garde" w:eastAsiaTheme="minorHAnsi" w:hAnsi="ITC Avant Garde"/>
          <w:sz w:val="22"/>
          <w:szCs w:val="22"/>
          <w:lang w:val="es-MX" w:eastAsia="en-US"/>
        </w:rPr>
        <w:t>S</w:t>
      </w:r>
      <w:r w:rsidR="009C3353" w:rsidRPr="009C3353">
        <w:rPr>
          <w:rFonts w:ascii="ITC Avant Garde" w:eastAsiaTheme="minorHAnsi" w:hAnsi="ITC Avant Garde"/>
          <w:sz w:val="22"/>
          <w:szCs w:val="22"/>
          <w:lang w:val="es-MX" w:eastAsia="en-US"/>
        </w:rPr>
        <w:t xml:space="preserve">ervicio </w:t>
      </w:r>
      <w:r w:rsidR="00333BB9">
        <w:rPr>
          <w:rFonts w:ascii="ITC Avant Garde" w:eastAsiaTheme="minorHAnsi" w:hAnsi="ITC Avant Garde"/>
          <w:sz w:val="22"/>
          <w:szCs w:val="22"/>
          <w:lang w:val="es-MX" w:eastAsia="en-US"/>
        </w:rPr>
        <w:t>M</w:t>
      </w:r>
      <w:r w:rsidR="009C3353" w:rsidRPr="009C3353">
        <w:rPr>
          <w:rFonts w:ascii="ITC Avant Garde" w:eastAsiaTheme="minorHAnsi" w:hAnsi="ITC Avant Garde"/>
          <w:sz w:val="22"/>
          <w:szCs w:val="22"/>
          <w:lang w:val="es-MX" w:eastAsia="en-US"/>
        </w:rPr>
        <w:t xml:space="preserve">óvil por </w:t>
      </w:r>
      <w:r w:rsidR="00333BB9">
        <w:rPr>
          <w:rFonts w:ascii="ITC Avant Garde" w:eastAsiaTheme="minorHAnsi" w:hAnsi="ITC Avant Garde"/>
          <w:sz w:val="22"/>
          <w:szCs w:val="22"/>
          <w:lang w:val="es-MX" w:eastAsia="en-US"/>
        </w:rPr>
        <w:t>S</w:t>
      </w:r>
      <w:r w:rsidR="00CC3D98" w:rsidRPr="009C3353">
        <w:rPr>
          <w:rFonts w:ascii="ITC Avant Garde" w:eastAsiaTheme="minorHAnsi" w:hAnsi="ITC Avant Garde"/>
          <w:sz w:val="22"/>
          <w:szCs w:val="22"/>
          <w:lang w:val="es-MX" w:eastAsia="en-US"/>
        </w:rPr>
        <w:t>atélite</w:t>
      </w:r>
      <w:r w:rsidR="00B9166A">
        <w:rPr>
          <w:rFonts w:ascii="ITC Avant Garde" w:eastAsiaTheme="minorHAnsi" w:hAnsi="ITC Avant Garde"/>
          <w:sz w:val="22"/>
          <w:szCs w:val="22"/>
          <w:lang w:val="es-MX" w:eastAsia="en-US"/>
        </w:rPr>
        <w:t xml:space="preserve"> se</w:t>
      </w:r>
      <w:r w:rsidR="00BD754E" w:rsidRPr="00BD754E">
        <w:rPr>
          <w:rFonts w:ascii="ITC Avant Garde" w:eastAsiaTheme="minorHAnsi" w:hAnsi="ITC Avant Garde"/>
          <w:sz w:val="22"/>
          <w:szCs w:val="22"/>
          <w:lang w:val="es-MX" w:eastAsia="en-US"/>
        </w:rPr>
        <w:t xml:space="preserve"> </w:t>
      </w:r>
      <w:r w:rsidR="0095713D">
        <w:rPr>
          <w:rFonts w:ascii="ITC Avant Garde" w:eastAsiaTheme="minorHAnsi" w:hAnsi="ITC Avant Garde"/>
          <w:sz w:val="22"/>
          <w:szCs w:val="22"/>
          <w:lang w:val="es-MX" w:eastAsia="en-US"/>
        </w:rPr>
        <w:t xml:space="preserve">realizará </w:t>
      </w:r>
      <w:r w:rsidR="000D2138">
        <w:rPr>
          <w:rFonts w:ascii="ITC Avant Garde" w:eastAsiaTheme="minorHAnsi" w:hAnsi="ITC Avant Garde"/>
          <w:sz w:val="22"/>
          <w:szCs w:val="22"/>
          <w:lang w:val="es-MX" w:eastAsia="en-US"/>
        </w:rPr>
        <w:t xml:space="preserve">mediante </w:t>
      </w:r>
      <w:r w:rsidR="00986F9B">
        <w:rPr>
          <w:rFonts w:ascii="ITC Avant Garde" w:eastAsiaTheme="minorHAnsi" w:hAnsi="ITC Avant Garde"/>
          <w:sz w:val="22"/>
          <w:szCs w:val="22"/>
          <w:lang w:val="es-MX" w:eastAsia="en-US"/>
        </w:rPr>
        <w:t>un</w:t>
      </w:r>
      <w:r w:rsidR="00ED183C">
        <w:rPr>
          <w:rFonts w:ascii="ITC Avant Garde" w:eastAsiaTheme="minorHAnsi" w:hAnsi="ITC Avant Garde"/>
          <w:sz w:val="22"/>
          <w:szCs w:val="22"/>
          <w:lang w:val="es-MX" w:eastAsia="en-US"/>
        </w:rPr>
        <w:t xml:space="preserve"> </w:t>
      </w:r>
      <w:r w:rsidR="000D2138">
        <w:rPr>
          <w:rFonts w:ascii="ITC Avant Garde" w:eastAsiaTheme="minorHAnsi" w:hAnsi="ITC Avant Garde"/>
          <w:sz w:val="22"/>
          <w:szCs w:val="22"/>
          <w:lang w:val="es-MX" w:eastAsia="en-US"/>
        </w:rPr>
        <w:t>mecanismo</w:t>
      </w:r>
      <w:r w:rsidR="00986F9B">
        <w:rPr>
          <w:rFonts w:ascii="ITC Avant Garde" w:eastAsiaTheme="minorHAnsi" w:hAnsi="ITC Avant Garde"/>
          <w:sz w:val="22"/>
          <w:szCs w:val="22"/>
          <w:lang w:val="es-MX" w:eastAsia="en-US"/>
        </w:rPr>
        <w:t xml:space="preserve"> en</w:t>
      </w:r>
      <w:r w:rsidR="00032EE9">
        <w:rPr>
          <w:rFonts w:ascii="ITC Avant Garde" w:eastAsiaTheme="minorHAnsi" w:hAnsi="ITC Avant Garde"/>
          <w:sz w:val="22"/>
          <w:szCs w:val="22"/>
          <w:lang w:val="es-MX" w:eastAsia="en-US"/>
        </w:rPr>
        <w:t xml:space="preserve"> el cual el Participante </w:t>
      </w:r>
      <w:r w:rsidR="00986F9B">
        <w:rPr>
          <w:rFonts w:ascii="ITC Avant Garde" w:eastAsiaTheme="minorHAnsi" w:hAnsi="ITC Avant Garde"/>
          <w:sz w:val="22"/>
          <w:szCs w:val="22"/>
          <w:lang w:val="es-MX" w:eastAsia="en-US"/>
        </w:rPr>
        <w:lastRenderedPageBreak/>
        <w:t>presente</w:t>
      </w:r>
      <w:r w:rsidR="00032EE9">
        <w:rPr>
          <w:rFonts w:ascii="ITC Avant Garde" w:eastAsiaTheme="minorHAnsi" w:hAnsi="ITC Avant Garde"/>
          <w:sz w:val="22"/>
          <w:szCs w:val="22"/>
          <w:lang w:val="es-MX" w:eastAsia="en-US"/>
        </w:rPr>
        <w:t xml:space="preserve"> </w:t>
      </w:r>
      <w:r w:rsidR="001B1C8E">
        <w:rPr>
          <w:rFonts w:ascii="ITC Avant Garde" w:eastAsiaTheme="minorHAnsi" w:hAnsi="ITC Avant Garde"/>
          <w:sz w:val="22"/>
          <w:szCs w:val="22"/>
          <w:lang w:val="es-MX" w:eastAsia="en-US"/>
        </w:rPr>
        <w:t xml:space="preserve">su </w:t>
      </w:r>
      <w:r w:rsidR="00F03CE0">
        <w:rPr>
          <w:rFonts w:ascii="ITC Avant Garde" w:eastAsiaTheme="minorHAnsi" w:hAnsi="ITC Avant Garde"/>
          <w:sz w:val="22"/>
          <w:szCs w:val="22"/>
          <w:lang w:val="es-MX" w:eastAsia="en-US"/>
        </w:rPr>
        <w:t>O</w:t>
      </w:r>
      <w:r w:rsidR="001B1C8E">
        <w:rPr>
          <w:rFonts w:ascii="ITC Avant Garde" w:eastAsiaTheme="minorHAnsi" w:hAnsi="ITC Avant Garde"/>
          <w:sz w:val="22"/>
          <w:szCs w:val="22"/>
          <w:lang w:val="es-MX" w:eastAsia="en-US"/>
        </w:rPr>
        <w:t xml:space="preserve">ferta por </w:t>
      </w:r>
      <w:r w:rsidR="00986F9B">
        <w:rPr>
          <w:rFonts w:ascii="ITC Avant Garde" w:eastAsiaTheme="minorHAnsi" w:hAnsi="ITC Avant Garde"/>
          <w:sz w:val="22"/>
          <w:szCs w:val="22"/>
          <w:lang w:val="es-MX" w:eastAsia="en-US"/>
        </w:rPr>
        <w:t>el</w:t>
      </w:r>
      <w:r w:rsidR="001B1C8E">
        <w:rPr>
          <w:rFonts w:ascii="ITC Avant Garde" w:eastAsiaTheme="minorHAnsi" w:hAnsi="ITC Avant Garde"/>
          <w:sz w:val="22"/>
          <w:szCs w:val="22"/>
          <w:lang w:val="es-MX" w:eastAsia="en-US"/>
        </w:rPr>
        <w:t xml:space="preserve"> </w:t>
      </w:r>
      <w:r w:rsidR="00773988">
        <w:rPr>
          <w:rFonts w:ascii="ITC Avant Garde" w:eastAsiaTheme="minorHAnsi" w:hAnsi="ITC Avant Garde"/>
          <w:sz w:val="22"/>
          <w:szCs w:val="22"/>
          <w:lang w:val="es-MX" w:eastAsia="en-US"/>
        </w:rPr>
        <w:t>Bloque</w:t>
      </w:r>
      <w:r w:rsidR="001B1C8E">
        <w:rPr>
          <w:rFonts w:ascii="ITC Avant Garde" w:eastAsiaTheme="minorHAnsi" w:hAnsi="ITC Avant Garde"/>
          <w:sz w:val="22"/>
          <w:szCs w:val="22"/>
          <w:lang w:val="es-MX" w:eastAsia="en-US"/>
        </w:rPr>
        <w:t xml:space="preserve"> deseado</w:t>
      </w:r>
      <w:r w:rsidR="002878B7">
        <w:rPr>
          <w:rFonts w:ascii="ITC Avant Garde" w:eastAsiaTheme="minorHAnsi" w:hAnsi="ITC Avant Garde"/>
          <w:sz w:val="22"/>
          <w:szCs w:val="22"/>
          <w:lang w:val="es-MX" w:eastAsia="en-US"/>
        </w:rPr>
        <w:t xml:space="preserve"> a través de un Sobre Cerrado</w:t>
      </w:r>
      <w:r w:rsidR="00032EE9">
        <w:rPr>
          <w:rFonts w:ascii="ITC Avant Garde" w:eastAsiaTheme="minorHAnsi" w:hAnsi="ITC Avant Garde"/>
          <w:sz w:val="22"/>
          <w:szCs w:val="22"/>
          <w:lang w:val="es-MX" w:eastAsia="en-US"/>
        </w:rPr>
        <w:t xml:space="preserve">, </w:t>
      </w:r>
      <w:r w:rsidR="00F25732">
        <w:rPr>
          <w:rFonts w:ascii="ITC Avant Garde" w:eastAsiaTheme="minorHAnsi" w:hAnsi="ITC Avant Garde"/>
          <w:sz w:val="22"/>
          <w:szCs w:val="22"/>
          <w:lang w:val="es-MX" w:eastAsia="en-US"/>
        </w:rPr>
        <w:t xml:space="preserve">de acuerdo a las </w:t>
      </w:r>
      <w:r w:rsidR="00F92582">
        <w:rPr>
          <w:rFonts w:ascii="ITC Avant Garde" w:eastAsiaTheme="minorHAnsi" w:hAnsi="ITC Avant Garde"/>
          <w:sz w:val="22"/>
          <w:szCs w:val="22"/>
          <w:lang w:val="es-MX" w:eastAsia="en-US"/>
        </w:rPr>
        <w:t>consideraciones</w:t>
      </w:r>
      <w:r w:rsidR="00F25732">
        <w:rPr>
          <w:rFonts w:ascii="ITC Avant Garde" w:eastAsiaTheme="minorHAnsi" w:hAnsi="ITC Avant Garde"/>
          <w:sz w:val="22"/>
          <w:szCs w:val="22"/>
          <w:lang w:val="es-MX" w:eastAsia="en-US"/>
        </w:rPr>
        <w:t xml:space="preserve"> que </w:t>
      </w:r>
      <w:r w:rsidR="0068407C">
        <w:rPr>
          <w:rFonts w:ascii="ITC Avant Garde" w:eastAsiaTheme="minorHAnsi" w:hAnsi="ITC Avant Garde"/>
          <w:sz w:val="22"/>
          <w:szCs w:val="22"/>
          <w:lang w:val="es-MX" w:eastAsia="en-US"/>
        </w:rPr>
        <w:t xml:space="preserve">a continuación </w:t>
      </w:r>
      <w:r w:rsidR="00F25732">
        <w:rPr>
          <w:rFonts w:ascii="ITC Avant Garde" w:eastAsiaTheme="minorHAnsi" w:hAnsi="ITC Avant Garde"/>
          <w:sz w:val="22"/>
          <w:szCs w:val="22"/>
          <w:lang w:val="es-MX" w:eastAsia="en-US"/>
        </w:rPr>
        <w:t>se detallan</w:t>
      </w:r>
      <w:r w:rsidR="00E92C0D">
        <w:rPr>
          <w:rFonts w:ascii="ITC Avant Garde" w:eastAsiaTheme="minorHAnsi" w:hAnsi="ITC Avant Garde"/>
          <w:sz w:val="22"/>
          <w:szCs w:val="22"/>
          <w:lang w:val="es-MX" w:eastAsia="en-US"/>
        </w:rPr>
        <w:t>.</w:t>
      </w:r>
      <w:bookmarkStart w:id="48" w:name="_Toc525818929"/>
      <w:bookmarkStart w:id="49" w:name="_Toc525820284"/>
      <w:bookmarkStart w:id="50" w:name="_Toc525837885"/>
    </w:p>
    <w:p w14:paraId="07D63F19" w14:textId="77777777" w:rsidR="00425DFE" w:rsidRDefault="00425DFE" w:rsidP="00223687">
      <w:pPr>
        <w:pStyle w:val="Textoindependiente"/>
        <w:spacing w:after="0"/>
        <w:jc w:val="both"/>
        <w:rPr>
          <w:rFonts w:ascii="ITC Avant Garde" w:eastAsiaTheme="minorHAnsi" w:hAnsi="ITC Avant Garde"/>
          <w:sz w:val="22"/>
          <w:szCs w:val="22"/>
          <w:lang w:val="es-MX" w:eastAsia="en-US"/>
        </w:rPr>
      </w:pPr>
    </w:p>
    <w:p w14:paraId="35ED4683" w14:textId="2A8A8449" w:rsidR="004C1893" w:rsidRPr="00F92513" w:rsidRDefault="004C1893" w:rsidP="004D281C">
      <w:pPr>
        <w:pStyle w:val="Textoindependiente"/>
        <w:numPr>
          <w:ilvl w:val="0"/>
          <w:numId w:val="16"/>
        </w:numPr>
        <w:spacing w:after="0"/>
        <w:ind w:left="567" w:hanging="567"/>
        <w:jc w:val="both"/>
        <w:rPr>
          <w:rFonts w:ascii="ITC Avant Garde" w:eastAsiaTheme="minorHAnsi" w:hAnsi="ITC Avant Garde"/>
          <w:b/>
          <w:sz w:val="22"/>
          <w:szCs w:val="22"/>
        </w:rPr>
      </w:pPr>
      <w:bookmarkStart w:id="51" w:name="_Toc500236200"/>
      <w:bookmarkStart w:id="52" w:name="_Toc500502749"/>
      <w:bookmarkStart w:id="53" w:name="_Toc500961180"/>
      <w:bookmarkStart w:id="54" w:name="_Toc500961278"/>
      <w:bookmarkStart w:id="55" w:name="_Toc523224613"/>
      <w:bookmarkStart w:id="56" w:name="_Toc523241103"/>
      <w:bookmarkStart w:id="57" w:name="_Toc525636178"/>
      <w:bookmarkStart w:id="58" w:name="_Toc525637946"/>
      <w:bookmarkStart w:id="59" w:name="_Toc525657950"/>
      <w:bookmarkStart w:id="60" w:name="_Toc525668092"/>
      <w:bookmarkStart w:id="61" w:name="_Toc525728308"/>
      <w:bookmarkStart w:id="62" w:name="_Toc525756472"/>
      <w:bookmarkStart w:id="63" w:name="_Toc525808809"/>
      <w:r w:rsidRPr="004D281C">
        <w:rPr>
          <w:rFonts w:ascii="ITC Avant Garde" w:eastAsiaTheme="minorHAnsi" w:hAnsi="ITC Avant Garde"/>
          <w:b/>
          <w:sz w:val="22"/>
          <w:szCs w:val="22"/>
          <w:lang w:val="es-MX" w:eastAsia="en-US"/>
        </w:rPr>
        <w:t>Espectro disponible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AB6E7E4" w14:textId="77777777" w:rsidR="001645F1" w:rsidRPr="006D5880" w:rsidRDefault="001645F1" w:rsidP="00223687">
      <w:pPr>
        <w:pStyle w:val="Textoindependiente"/>
        <w:spacing w:after="0"/>
        <w:jc w:val="both"/>
        <w:rPr>
          <w:rFonts w:ascii="ITC Avant Garde" w:eastAsiaTheme="minorHAnsi" w:hAnsi="ITC Avant Garde"/>
          <w:sz w:val="22"/>
          <w:szCs w:val="22"/>
          <w:lang w:val="es-MX" w:eastAsia="en-US"/>
        </w:rPr>
      </w:pPr>
    </w:p>
    <w:p w14:paraId="577FC8C9" w14:textId="0E227049" w:rsidR="00AD135E" w:rsidRDefault="00850FC6" w:rsidP="00376BAB">
      <w:pPr>
        <w:spacing w:after="0" w:line="240" w:lineRule="auto"/>
        <w:jc w:val="both"/>
        <w:rPr>
          <w:rFonts w:ascii="ITC Avant Garde" w:hAnsi="ITC Avant Garde"/>
        </w:rPr>
      </w:pPr>
      <w:r>
        <w:rPr>
          <w:rFonts w:ascii="ITC Avant Garde" w:hAnsi="ITC Avant Garde"/>
        </w:rPr>
        <w:t>Actualmente</w:t>
      </w:r>
      <w:r w:rsidRPr="006D5880">
        <w:rPr>
          <w:rFonts w:ascii="ITC Avant Garde" w:hAnsi="ITC Avant Garde"/>
        </w:rPr>
        <w:t xml:space="preserve"> </w:t>
      </w:r>
      <w:r>
        <w:rPr>
          <w:rFonts w:ascii="ITC Avant Garde" w:hAnsi="ITC Avant Garde"/>
        </w:rPr>
        <w:t>existen 40 MHz disponibles e</w:t>
      </w:r>
      <w:r w:rsidR="00376BAB">
        <w:rPr>
          <w:rFonts w:ascii="ITC Avant Garde" w:hAnsi="ITC Avant Garde"/>
        </w:rPr>
        <w:t>n</w:t>
      </w:r>
      <w:r w:rsidR="00773988">
        <w:rPr>
          <w:rFonts w:ascii="ITC Avant Garde" w:hAnsi="ITC Avant Garde"/>
        </w:rPr>
        <w:t xml:space="preserve"> </w:t>
      </w:r>
      <w:r w:rsidR="00773988" w:rsidRPr="00773988">
        <w:rPr>
          <w:rFonts w:ascii="ITC Avant Garde" w:hAnsi="ITC Avant Garde"/>
        </w:rPr>
        <w:t xml:space="preserve">la </w:t>
      </w:r>
      <w:r w:rsidR="00F03CE0">
        <w:rPr>
          <w:rFonts w:ascii="ITC Avant Garde" w:hAnsi="ITC Avant Garde"/>
        </w:rPr>
        <w:t>B</w:t>
      </w:r>
      <w:r w:rsidR="00986F9B">
        <w:rPr>
          <w:rFonts w:ascii="ITC Avant Garde" w:hAnsi="ITC Avant Garde"/>
        </w:rPr>
        <w:t>anda</w:t>
      </w:r>
      <w:r w:rsidR="00F66558">
        <w:rPr>
          <w:rFonts w:ascii="ITC Avant Garde" w:hAnsi="ITC Avant Garde"/>
        </w:rPr>
        <w:t xml:space="preserve"> de </w:t>
      </w:r>
      <w:r w:rsidR="00986F9B">
        <w:rPr>
          <w:rFonts w:ascii="ITC Avant Garde" w:hAnsi="ITC Avant Garde"/>
        </w:rPr>
        <w:t>2 GHz</w:t>
      </w:r>
      <w:r w:rsidR="00D5553B">
        <w:rPr>
          <w:rFonts w:ascii="ITC Avant Garde" w:hAnsi="ITC Avant Garde"/>
        </w:rPr>
        <w:t xml:space="preserve"> </w:t>
      </w:r>
      <w:r w:rsidR="00E57F1B" w:rsidRPr="00E57F1B">
        <w:rPr>
          <w:rFonts w:ascii="ITC Avant Garde" w:hAnsi="ITC Avant Garde"/>
        </w:rPr>
        <w:t xml:space="preserve">para la prestación del </w:t>
      </w:r>
      <w:r w:rsidR="00333BB9">
        <w:rPr>
          <w:rFonts w:ascii="ITC Avant Garde" w:hAnsi="ITC Avant Garde"/>
        </w:rPr>
        <w:t>S</w:t>
      </w:r>
      <w:r w:rsidR="00E57F1B" w:rsidRPr="00E57F1B">
        <w:rPr>
          <w:rFonts w:ascii="ITC Avant Garde" w:hAnsi="ITC Avant Garde"/>
        </w:rPr>
        <w:t xml:space="preserve">ervicio </w:t>
      </w:r>
      <w:r w:rsidR="00333BB9">
        <w:rPr>
          <w:rFonts w:ascii="ITC Avant Garde" w:hAnsi="ITC Avant Garde"/>
        </w:rPr>
        <w:t>C</w:t>
      </w:r>
      <w:r w:rsidR="00E57F1B" w:rsidRPr="00E57F1B">
        <w:rPr>
          <w:rFonts w:ascii="ITC Avant Garde" w:hAnsi="ITC Avant Garde"/>
        </w:rPr>
        <w:t xml:space="preserve">omplementario </w:t>
      </w:r>
      <w:r w:rsidR="00333BB9">
        <w:rPr>
          <w:rFonts w:ascii="ITC Avant Garde" w:hAnsi="ITC Avant Garde"/>
        </w:rPr>
        <w:t>T</w:t>
      </w:r>
      <w:r w:rsidR="00E57F1B" w:rsidRPr="00E57F1B">
        <w:rPr>
          <w:rFonts w:ascii="ITC Avant Garde" w:hAnsi="ITC Avant Garde"/>
        </w:rPr>
        <w:t xml:space="preserve">errestre del </w:t>
      </w:r>
      <w:r w:rsidR="00333BB9">
        <w:rPr>
          <w:rFonts w:ascii="ITC Avant Garde" w:hAnsi="ITC Avant Garde"/>
        </w:rPr>
        <w:t>S</w:t>
      </w:r>
      <w:r w:rsidR="00E57F1B" w:rsidRPr="00E57F1B">
        <w:rPr>
          <w:rFonts w:ascii="ITC Avant Garde" w:hAnsi="ITC Avant Garde"/>
        </w:rPr>
        <w:t xml:space="preserve">ervicio </w:t>
      </w:r>
      <w:r w:rsidR="00333BB9">
        <w:rPr>
          <w:rFonts w:ascii="ITC Avant Garde" w:hAnsi="ITC Avant Garde"/>
        </w:rPr>
        <w:t>M</w:t>
      </w:r>
      <w:r w:rsidR="00E57F1B" w:rsidRPr="00E57F1B">
        <w:rPr>
          <w:rFonts w:ascii="ITC Avant Garde" w:hAnsi="ITC Avant Garde"/>
        </w:rPr>
        <w:t xml:space="preserve">óvil por </w:t>
      </w:r>
      <w:r w:rsidR="00333BB9">
        <w:rPr>
          <w:rFonts w:ascii="ITC Avant Garde" w:hAnsi="ITC Avant Garde"/>
        </w:rPr>
        <w:t>S</w:t>
      </w:r>
      <w:r w:rsidR="00E57F1B" w:rsidRPr="00E57F1B">
        <w:rPr>
          <w:rFonts w:ascii="ITC Avant Garde" w:hAnsi="ITC Avant Garde"/>
        </w:rPr>
        <w:t>atélite</w:t>
      </w:r>
      <w:r w:rsidR="00376BAB">
        <w:rPr>
          <w:rFonts w:ascii="ITC Avant Garde" w:hAnsi="ITC Avant Garde"/>
        </w:rPr>
        <w:t>; e</w:t>
      </w:r>
      <w:r w:rsidR="00BF7901">
        <w:rPr>
          <w:rFonts w:ascii="ITC Avant Garde" w:hAnsi="ITC Avant Garde"/>
        </w:rPr>
        <w:t>n</w:t>
      </w:r>
      <w:r w:rsidR="001F5972">
        <w:rPr>
          <w:rFonts w:ascii="ITC Avant Garde" w:hAnsi="ITC Avant Garde"/>
        </w:rPr>
        <w:t xml:space="preserve"> específico, </w:t>
      </w:r>
      <w:r w:rsidR="00746DC9">
        <w:rPr>
          <w:rFonts w:ascii="ITC Avant Garde" w:hAnsi="ITC Avant Garde"/>
        </w:rPr>
        <w:t>se encuentran</w:t>
      </w:r>
      <w:r w:rsidR="00746DC9" w:rsidRPr="00746DC9">
        <w:rPr>
          <w:rFonts w:ascii="ITC Avant Garde" w:hAnsi="ITC Avant Garde"/>
        </w:rPr>
        <w:t xml:space="preserve"> </w:t>
      </w:r>
      <w:r w:rsidR="00746DC9">
        <w:rPr>
          <w:rFonts w:ascii="ITC Avant Garde" w:hAnsi="ITC Avant Garde"/>
        </w:rPr>
        <w:t xml:space="preserve">disponibles </w:t>
      </w:r>
      <w:r w:rsidR="00813FE7">
        <w:rPr>
          <w:rFonts w:ascii="ITC Avant Garde" w:hAnsi="ITC Avant Garde"/>
        </w:rPr>
        <w:t>dos</w:t>
      </w:r>
      <w:r w:rsidR="00986F9B">
        <w:rPr>
          <w:rFonts w:ascii="ITC Avant Garde" w:hAnsi="ITC Avant Garde"/>
        </w:rPr>
        <w:t xml:space="preserve"> (2</w:t>
      </w:r>
      <w:r w:rsidR="00AD135E">
        <w:rPr>
          <w:rFonts w:ascii="ITC Avant Garde" w:hAnsi="ITC Avant Garde"/>
        </w:rPr>
        <w:t xml:space="preserve">) Bloques </w:t>
      </w:r>
      <w:r w:rsidR="0072441B">
        <w:rPr>
          <w:rFonts w:ascii="ITC Avant Garde" w:hAnsi="ITC Avant Garde"/>
        </w:rPr>
        <w:t xml:space="preserve">de 10 + 10 MHz, denominados </w:t>
      </w:r>
      <w:r w:rsidR="002878B7">
        <w:rPr>
          <w:rFonts w:ascii="ITC Avant Garde" w:hAnsi="ITC Avant Garde"/>
        </w:rPr>
        <w:t xml:space="preserve">Bloque </w:t>
      </w:r>
      <w:r w:rsidR="0072441B">
        <w:rPr>
          <w:rFonts w:ascii="ITC Avant Garde" w:hAnsi="ITC Avant Garde"/>
        </w:rPr>
        <w:t xml:space="preserve">S1 y </w:t>
      </w:r>
      <w:r w:rsidR="002878B7">
        <w:rPr>
          <w:rFonts w:ascii="ITC Avant Garde" w:hAnsi="ITC Avant Garde"/>
        </w:rPr>
        <w:t>Bloque</w:t>
      </w:r>
      <w:r w:rsidR="0072441B">
        <w:rPr>
          <w:rFonts w:ascii="ITC Avant Garde" w:hAnsi="ITC Avant Garde"/>
        </w:rPr>
        <w:t xml:space="preserve"> S2</w:t>
      </w:r>
      <w:r w:rsidR="002878B7">
        <w:rPr>
          <w:rFonts w:ascii="ITC Avant Garde" w:hAnsi="ITC Avant Garde"/>
        </w:rPr>
        <w:t>, ambos</w:t>
      </w:r>
      <w:r w:rsidR="00335957">
        <w:rPr>
          <w:rFonts w:ascii="ITC Avant Garde" w:hAnsi="ITC Avant Garde"/>
        </w:rPr>
        <w:t xml:space="preserve"> con cobertura </w:t>
      </w:r>
      <w:r w:rsidR="00F03CE0">
        <w:rPr>
          <w:rFonts w:ascii="ITC Avant Garde" w:hAnsi="ITC Avant Garde"/>
        </w:rPr>
        <w:t>n</w:t>
      </w:r>
      <w:r w:rsidR="00335957">
        <w:rPr>
          <w:rFonts w:ascii="ITC Avant Garde" w:hAnsi="ITC Avant Garde"/>
        </w:rPr>
        <w:t>acional</w:t>
      </w:r>
      <w:r w:rsidR="0072441B">
        <w:rPr>
          <w:rFonts w:ascii="ITC Avant Garde" w:hAnsi="ITC Avant Garde"/>
        </w:rPr>
        <w:t>.</w:t>
      </w:r>
      <w:r>
        <w:rPr>
          <w:rFonts w:ascii="ITC Avant Garde" w:hAnsi="ITC Avant Garde"/>
        </w:rPr>
        <w:t xml:space="preserve"> En la Figura 1</w:t>
      </w:r>
      <w:r w:rsidR="006F7B7C">
        <w:rPr>
          <w:rFonts w:ascii="ITC Avant Garde" w:hAnsi="ITC Avant Garde"/>
        </w:rPr>
        <w:t xml:space="preserve"> se identifica la ubicación en la Banda de 2 GHz de los Bloques</w:t>
      </w:r>
      <w:r w:rsidR="00CE60E7">
        <w:rPr>
          <w:rFonts w:ascii="ITC Avant Garde" w:hAnsi="ITC Avant Garde"/>
        </w:rPr>
        <w:t>, y en la Tabla 1</w:t>
      </w:r>
      <w:r w:rsidR="006F7B7C">
        <w:rPr>
          <w:rFonts w:ascii="ITC Avant Garde" w:hAnsi="ITC Avant Garde"/>
        </w:rPr>
        <w:t xml:space="preserve"> se </w:t>
      </w:r>
      <w:r w:rsidR="00CE60E7">
        <w:rPr>
          <w:rFonts w:ascii="ITC Avant Garde" w:hAnsi="ITC Avant Garde"/>
        </w:rPr>
        <w:t>muestran</w:t>
      </w:r>
      <w:r w:rsidR="006F7B7C">
        <w:rPr>
          <w:rFonts w:ascii="ITC Avant Garde" w:hAnsi="ITC Avant Garde"/>
        </w:rPr>
        <w:t xml:space="preserve"> las características y especificaciones de los mismos.</w:t>
      </w:r>
    </w:p>
    <w:p w14:paraId="0B8AE335" w14:textId="158E3529" w:rsidR="00BC4D06" w:rsidRDefault="00BC4D06" w:rsidP="004D281C">
      <w:pPr>
        <w:pStyle w:val="Textoindependiente"/>
        <w:spacing w:after="0"/>
        <w:jc w:val="both"/>
        <w:rPr>
          <w:rFonts w:ascii="ITC Avant Garde" w:eastAsiaTheme="minorHAnsi" w:hAnsi="ITC Avant Garde"/>
          <w:sz w:val="22"/>
          <w:szCs w:val="22"/>
          <w:lang w:val="es-MX" w:eastAsia="en-US"/>
        </w:rPr>
      </w:pPr>
    </w:p>
    <w:p w14:paraId="115CE4E0" w14:textId="50290882" w:rsidR="009A3850" w:rsidRPr="00CE60E7" w:rsidRDefault="009A3850" w:rsidP="00BC4D06">
      <w:pPr>
        <w:pStyle w:val="Descripcin"/>
        <w:rPr>
          <w:rFonts w:ascii="ITC Avant Garde" w:eastAsiaTheme="minorHAnsi" w:hAnsi="ITC Avant Garde"/>
          <w:sz w:val="22"/>
          <w:szCs w:val="22"/>
          <w:lang w:val="es-MX" w:eastAsia="en-US"/>
        </w:rPr>
      </w:pPr>
      <w:r w:rsidRPr="00BC4D06">
        <w:rPr>
          <w:rFonts w:ascii="ITC Avant Garde" w:eastAsiaTheme="minorHAnsi" w:hAnsi="ITC Avant Garde"/>
          <w:sz w:val="22"/>
          <w:szCs w:val="22"/>
          <w:lang w:val="es-MX" w:eastAsia="en-US"/>
        </w:rPr>
        <w:t xml:space="preserve">Figura </w:t>
      </w:r>
      <w:r w:rsidR="00D76A67" w:rsidRPr="00CE60E7">
        <w:rPr>
          <w:rFonts w:ascii="ITC Avant Garde" w:eastAsiaTheme="minorHAnsi" w:hAnsi="ITC Avant Garde"/>
          <w:sz w:val="22"/>
          <w:szCs w:val="22"/>
          <w:lang w:val="es-MX" w:eastAsia="en-US"/>
        </w:rPr>
        <w:t>1</w:t>
      </w:r>
      <w:r w:rsidRPr="00CE60E7">
        <w:rPr>
          <w:rFonts w:ascii="ITC Avant Garde" w:eastAsiaTheme="minorHAnsi" w:hAnsi="ITC Avant Garde"/>
          <w:sz w:val="22"/>
          <w:szCs w:val="22"/>
          <w:lang w:val="es-MX" w:eastAsia="en-US"/>
        </w:rPr>
        <w:t>: Bloques disponibles en la Licitación</w:t>
      </w:r>
    </w:p>
    <w:p w14:paraId="0AF04056" w14:textId="7605B780" w:rsidR="008C7ECE" w:rsidRPr="00BC4D06" w:rsidRDefault="008C7ECE" w:rsidP="00BC4D06">
      <w:pPr>
        <w:pStyle w:val="Descripcin"/>
        <w:rPr>
          <w:rFonts w:ascii="ITC Avant Garde" w:eastAsiaTheme="minorHAnsi" w:hAnsi="ITC Avant Garde"/>
          <w:sz w:val="22"/>
          <w:szCs w:val="22"/>
          <w:lang w:val="es-MX" w:eastAsia="en-US"/>
        </w:rPr>
      </w:pPr>
    </w:p>
    <w:tbl>
      <w:tblPr>
        <w:tblW w:w="5000" w:type="pct"/>
        <w:tblCellMar>
          <w:left w:w="70" w:type="dxa"/>
          <w:right w:w="70" w:type="dxa"/>
        </w:tblCellMar>
        <w:tblLook w:val="04A0" w:firstRow="1" w:lastRow="0" w:firstColumn="1" w:lastColumn="0" w:noHBand="0" w:noVBand="1"/>
      </w:tblPr>
      <w:tblGrid>
        <w:gridCol w:w="413"/>
        <w:gridCol w:w="482"/>
        <w:gridCol w:w="483"/>
        <w:gridCol w:w="414"/>
        <w:gridCol w:w="416"/>
        <w:gridCol w:w="414"/>
        <w:gridCol w:w="414"/>
        <w:gridCol w:w="414"/>
        <w:gridCol w:w="416"/>
        <w:gridCol w:w="419"/>
        <w:gridCol w:w="418"/>
        <w:gridCol w:w="416"/>
        <w:gridCol w:w="416"/>
        <w:gridCol w:w="416"/>
        <w:gridCol w:w="416"/>
        <w:gridCol w:w="419"/>
        <w:gridCol w:w="416"/>
        <w:gridCol w:w="416"/>
        <w:gridCol w:w="416"/>
        <w:gridCol w:w="483"/>
        <w:gridCol w:w="483"/>
        <w:gridCol w:w="404"/>
      </w:tblGrid>
      <w:tr w:rsidR="009A3850" w:rsidRPr="009A3850" w14:paraId="1DED1A49" w14:textId="77777777" w:rsidTr="00AC00DA">
        <w:trPr>
          <w:trHeight w:val="300"/>
        </w:trPr>
        <w:tc>
          <w:tcPr>
            <w:tcW w:w="220" w:type="pct"/>
            <w:tcBorders>
              <w:top w:val="nil"/>
              <w:left w:val="nil"/>
              <w:bottom w:val="nil"/>
              <w:right w:val="nil"/>
            </w:tcBorders>
            <w:shd w:val="clear" w:color="000000" w:fill="FFFFFF"/>
            <w:noWrap/>
            <w:vAlign w:val="bottom"/>
            <w:hideMark/>
          </w:tcPr>
          <w:p w14:paraId="097218EF"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79" w:type="pct"/>
            <w:gridSpan w:val="10"/>
            <w:tcBorders>
              <w:top w:val="nil"/>
              <w:left w:val="nil"/>
              <w:bottom w:val="single" w:sz="4" w:space="0" w:color="A6A6A6"/>
              <w:right w:val="nil"/>
            </w:tcBorders>
            <w:shd w:val="clear" w:color="000000" w:fill="FFFFFF"/>
            <w:noWrap/>
            <w:vAlign w:val="bottom"/>
            <w:hideMark/>
          </w:tcPr>
          <w:p w14:paraId="793339D3" w14:textId="77777777" w:rsidR="009A3850" w:rsidRPr="009A3850" w:rsidRDefault="009A3850" w:rsidP="009A3850">
            <w:pPr>
              <w:spacing w:after="0" w:line="240" w:lineRule="auto"/>
              <w:jc w:val="center"/>
              <w:rPr>
                <w:rFonts w:ascii="ITC Avant Garde" w:eastAsia="Times New Roman" w:hAnsi="ITC Avant Garde" w:cs="Times New Roman"/>
                <w:b/>
                <w:bCs/>
                <w:color w:val="000000"/>
                <w:sz w:val="18"/>
                <w:szCs w:val="18"/>
                <w:lang w:eastAsia="es-MX"/>
              </w:rPr>
            </w:pPr>
            <w:r w:rsidRPr="009A3850">
              <w:rPr>
                <w:rFonts w:ascii="ITC Avant Garde" w:eastAsia="Times New Roman" w:hAnsi="ITC Avant Garde" w:cs="Times New Roman"/>
                <w:b/>
                <w:bCs/>
                <w:color w:val="000000"/>
                <w:sz w:val="18"/>
                <w:szCs w:val="18"/>
                <w:lang w:eastAsia="es-MX"/>
              </w:rPr>
              <w:t>enlace ascendente</w:t>
            </w:r>
          </w:p>
        </w:tc>
        <w:tc>
          <w:tcPr>
            <w:tcW w:w="2284" w:type="pct"/>
            <w:gridSpan w:val="10"/>
            <w:tcBorders>
              <w:top w:val="nil"/>
              <w:left w:val="nil"/>
              <w:bottom w:val="single" w:sz="4" w:space="0" w:color="A6A6A6"/>
              <w:right w:val="nil"/>
            </w:tcBorders>
            <w:shd w:val="clear" w:color="000000" w:fill="FFFFFF"/>
            <w:noWrap/>
            <w:vAlign w:val="bottom"/>
            <w:hideMark/>
          </w:tcPr>
          <w:p w14:paraId="3D3E4BEA" w14:textId="77777777" w:rsidR="009A3850" w:rsidRPr="009A3850" w:rsidRDefault="009A3850" w:rsidP="009A3850">
            <w:pPr>
              <w:spacing w:after="0" w:line="240" w:lineRule="auto"/>
              <w:jc w:val="center"/>
              <w:rPr>
                <w:rFonts w:ascii="ITC Avant Garde" w:eastAsia="Times New Roman" w:hAnsi="ITC Avant Garde" w:cs="Times New Roman"/>
                <w:b/>
                <w:bCs/>
                <w:color w:val="000000"/>
                <w:sz w:val="18"/>
                <w:szCs w:val="18"/>
                <w:lang w:eastAsia="es-MX"/>
              </w:rPr>
            </w:pPr>
            <w:r w:rsidRPr="009A3850">
              <w:rPr>
                <w:rFonts w:ascii="ITC Avant Garde" w:eastAsia="Times New Roman" w:hAnsi="ITC Avant Garde" w:cs="Times New Roman"/>
                <w:b/>
                <w:bCs/>
                <w:color w:val="000000"/>
                <w:sz w:val="18"/>
                <w:szCs w:val="18"/>
                <w:lang w:eastAsia="es-MX"/>
              </w:rPr>
              <w:t>enlace descendente</w:t>
            </w:r>
          </w:p>
        </w:tc>
        <w:tc>
          <w:tcPr>
            <w:tcW w:w="217" w:type="pct"/>
            <w:tcBorders>
              <w:top w:val="nil"/>
              <w:left w:val="nil"/>
              <w:bottom w:val="nil"/>
              <w:right w:val="nil"/>
            </w:tcBorders>
            <w:shd w:val="clear" w:color="000000" w:fill="FFFFFF"/>
            <w:noWrap/>
            <w:vAlign w:val="bottom"/>
            <w:hideMark/>
          </w:tcPr>
          <w:p w14:paraId="19F31804"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r>
      <w:tr w:rsidR="006B7725" w:rsidRPr="009A3850" w14:paraId="6A7D67A7" w14:textId="77777777" w:rsidTr="009A3850">
        <w:tblPrEx>
          <w:tblCellMar>
            <w:left w:w="58" w:type="dxa"/>
            <w:right w:w="58" w:type="dxa"/>
          </w:tblCellMar>
        </w:tblPrEx>
        <w:trPr>
          <w:trHeight w:val="937"/>
        </w:trPr>
        <w:tc>
          <w:tcPr>
            <w:tcW w:w="220" w:type="pct"/>
            <w:tcBorders>
              <w:top w:val="nil"/>
              <w:left w:val="nil"/>
              <w:bottom w:val="nil"/>
              <w:right w:val="nil"/>
            </w:tcBorders>
            <w:shd w:val="clear" w:color="000000" w:fill="FFFFFF"/>
            <w:noWrap/>
            <w:vAlign w:val="bottom"/>
            <w:hideMark/>
          </w:tcPr>
          <w:p w14:paraId="2C162B47"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57" w:type="pct"/>
            <w:tcBorders>
              <w:top w:val="nil"/>
              <w:left w:val="single" w:sz="3" w:space="0" w:color="A6A6A6"/>
              <w:bottom w:val="single" w:sz="3" w:space="0" w:color="A6A6A6"/>
              <w:right w:val="single" w:sz="3" w:space="0" w:color="A6A6A6"/>
            </w:tcBorders>
            <w:shd w:val="clear" w:color="000000" w:fill="A9D08E"/>
            <w:vAlign w:val="center"/>
            <w:hideMark/>
          </w:tcPr>
          <w:p w14:paraId="69870494" w14:textId="77777777" w:rsidR="009A3850" w:rsidRPr="009A3850" w:rsidRDefault="009A3850" w:rsidP="009A3850">
            <w:pPr>
              <w:spacing w:after="0" w:line="240" w:lineRule="auto"/>
              <w:jc w:val="center"/>
              <w:rPr>
                <w:rFonts w:ascii="ITC Avant Garde" w:eastAsia="Times New Roman" w:hAnsi="ITC Avant Garde" w:cs="Times New Roman"/>
                <w:color w:val="000000"/>
                <w:lang w:eastAsia="es-MX"/>
              </w:rPr>
            </w:pPr>
            <w:r w:rsidRPr="009A3850">
              <w:rPr>
                <w:rFonts w:ascii="ITC Avant Garde" w:eastAsia="Times New Roman" w:hAnsi="ITC Avant Garde" w:cs="Times New Roman"/>
                <w:b/>
                <w:bCs/>
                <w:color w:val="000000"/>
                <w:lang w:eastAsia="es-MX"/>
              </w:rPr>
              <w:t>S1</w:t>
            </w:r>
            <w:r w:rsidRPr="009A3850">
              <w:rPr>
                <w:rFonts w:ascii="ITC Avant Garde" w:eastAsia="Times New Roman" w:hAnsi="ITC Avant Garde" w:cs="Times New Roman"/>
                <w:color w:val="000000"/>
                <w:lang w:eastAsia="es-MX"/>
              </w:rPr>
              <w:br/>
            </w:r>
            <w:r w:rsidRPr="009A3850">
              <w:rPr>
                <w:rFonts w:ascii="ITC Avant Garde" w:eastAsia="Times New Roman" w:hAnsi="ITC Avant Garde" w:cs="Times New Roman"/>
                <w:color w:val="000000"/>
                <w:sz w:val="16"/>
                <w:szCs w:val="16"/>
                <w:lang w:eastAsia="es-MX"/>
              </w:rPr>
              <w:t>1x10</w:t>
            </w:r>
            <w:r w:rsidRPr="009A3850">
              <w:rPr>
                <w:rFonts w:ascii="ITC Avant Garde" w:eastAsia="Times New Roman" w:hAnsi="ITC Avant Garde" w:cs="Times New Roman"/>
                <w:color w:val="000000"/>
                <w:sz w:val="16"/>
                <w:szCs w:val="16"/>
                <w:lang w:eastAsia="es-MX"/>
              </w:rPr>
              <w:br/>
              <w:t>MHz</w:t>
            </w:r>
          </w:p>
        </w:tc>
        <w:tc>
          <w:tcPr>
            <w:tcW w:w="257" w:type="pct"/>
            <w:tcBorders>
              <w:top w:val="nil"/>
              <w:left w:val="nil"/>
              <w:bottom w:val="single" w:sz="3" w:space="0" w:color="A6A6A6"/>
              <w:right w:val="single" w:sz="3" w:space="0" w:color="A6A6A6"/>
            </w:tcBorders>
            <w:shd w:val="clear" w:color="000000" w:fill="FFD966"/>
            <w:vAlign w:val="center"/>
            <w:hideMark/>
          </w:tcPr>
          <w:p w14:paraId="7BC78E09" w14:textId="77777777" w:rsidR="009A3850" w:rsidRPr="009A3850" w:rsidRDefault="009A3850" w:rsidP="009A3850">
            <w:pPr>
              <w:spacing w:after="0" w:line="240" w:lineRule="auto"/>
              <w:jc w:val="center"/>
              <w:rPr>
                <w:rFonts w:ascii="ITC Avant Garde" w:eastAsia="Times New Roman" w:hAnsi="ITC Avant Garde" w:cs="Times New Roman"/>
                <w:color w:val="000000"/>
                <w:lang w:eastAsia="es-MX"/>
              </w:rPr>
            </w:pPr>
            <w:r w:rsidRPr="009A3850">
              <w:rPr>
                <w:rFonts w:ascii="ITC Avant Garde" w:eastAsia="Times New Roman" w:hAnsi="ITC Avant Garde" w:cs="Times New Roman"/>
                <w:b/>
                <w:bCs/>
                <w:color w:val="000000"/>
                <w:lang w:eastAsia="es-MX"/>
              </w:rPr>
              <w:t>S2</w:t>
            </w:r>
            <w:r w:rsidRPr="009A3850">
              <w:rPr>
                <w:rFonts w:ascii="ITC Avant Garde" w:eastAsia="Times New Roman" w:hAnsi="ITC Avant Garde" w:cs="Times New Roman"/>
                <w:color w:val="000000"/>
                <w:lang w:eastAsia="es-MX"/>
              </w:rPr>
              <w:br/>
            </w:r>
            <w:r w:rsidRPr="009A3850">
              <w:rPr>
                <w:rFonts w:ascii="ITC Avant Garde" w:eastAsia="Times New Roman" w:hAnsi="ITC Avant Garde" w:cs="Times New Roman"/>
                <w:color w:val="000000"/>
                <w:sz w:val="16"/>
                <w:szCs w:val="16"/>
                <w:lang w:eastAsia="es-MX"/>
              </w:rPr>
              <w:t>1x10</w:t>
            </w:r>
            <w:r w:rsidRPr="009A3850">
              <w:rPr>
                <w:rFonts w:ascii="ITC Avant Garde" w:eastAsia="Times New Roman" w:hAnsi="ITC Avant Garde" w:cs="Times New Roman"/>
                <w:color w:val="000000"/>
                <w:sz w:val="16"/>
                <w:szCs w:val="16"/>
                <w:lang w:eastAsia="es-MX"/>
              </w:rPr>
              <w:br/>
              <w:t>MHz</w:t>
            </w:r>
          </w:p>
        </w:tc>
        <w:tc>
          <w:tcPr>
            <w:tcW w:w="220" w:type="pct"/>
            <w:tcBorders>
              <w:top w:val="nil"/>
              <w:left w:val="nil"/>
              <w:bottom w:val="single" w:sz="3" w:space="0" w:color="A6A6A6"/>
              <w:right w:val="single" w:sz="3" w:space="0" w:color="A6A6A6"/>
            </w:tcBorders>
            <w:shd w:val="clear" w:color="000000" w:fill="4472C4"/>
            <w:noWrap/>
            <w:vAlign w:val="bottom"/>
            <w:hideMark/>
          </w:tcPr>
          <w:p w14:paraId="31A0DB2B"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single" w:sz="3" w:space="0" w:color="A6A6A6"/>
              <w:right w:val="single" w:sz="3" w:space="0" w:color="A6A6A6"/>
            </w:tcBorders>
            <w:shd w:val="clear" w:color="000000" w:fill="4472C4"/>
            <w:noWrap/>
            <w:vAlign w:val="bottom"/>
            <w:hideMark/>
          </w:tcPr>
          <w:p w14:paraId="0304C9AE"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0" w:type="pct"/>
            <w:tcBorders>
              <w:top w:val="nil"/>
              <w:left w:val="nil"/>
              <w:bottom w:val="single" w:sz="3" w:space="0" w:color="A6A6A6"/>
              <w:right w:val="single" w:sz="3" w:space="0" w:color="A6A6A6"/>
            </w:tcBorders>
            <w:shd w:val="clear" w:color="000000" w:fill="4472C4"/>
            <w:noWrap/>
            <w:vAlign w:val="bottom"/>
            <w:hideMark/>
          </w:tcPr>
          <w:p w14:paraId="69B9CF81"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0" w:type="pct"/>
            <w:tcBorders>
              <w:top w:val="nil"/>
              <w:left w:val="nil"/>
              <w:bottom w:val="single" w:sz="3" w:space="0" w:color="A6A6A6"/>
              <w:right w:val="single" w:sz="3" w:space="0" w:color="A6A6A6"/>
            </w:tcBorders>
            <w:shd w:val="clear" w:color="000000" w:fill="4472C4"/>
            <w:noWrap/>
            <w:vAlign w:val="bottom"/>
            <w:hideMark/>
          </w:tcPr>
          <w:p w14:paraId="185A8A05"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0" w:type="pct"/>
            <w:tcBorders>
              <w:top w:val="nil"/>
              <w:left w:val="nil"/>
              <w:bottom w:val="single" w:sz="3" w:space="0" w:color="A6A6A6"/>
              <w:right w:val="single" w:sz="3" w:space="0" w:color="A6A6A6"/>
            </w:tcBorders>
            <w:shd w:val="clear" w:color="000000" w:fill="4472C4"/>
            <w:noWrap/>
            <w:vAlign w:val="bottom"/>
            <w:hideMark/>
          </w:tcPr>
          <w:p w14:paraId="646D997C"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single" w:sz="3" w:space="0" w:color="A6A6A6"/>
              <w:right w:val="single" w:sz="3" w:space="0" w:color="A6A6A6"/>
            </w:tcBorders>
            <w:shd w:val="clear" w:color="000000" w:fill="4472C4"/>
            <w:noWrap/>
            <w:vAlign w:val="bottom"/>
            <w:hideMark/>
          </w:tcPr>
          <w:p w14:paraId="5BA628AD"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2" w:type="pct"/>
            <w:tcBorders>
              <w:top w:val="nil"/>
              <w:left w:val="nil"/>
              <w:bottom w:val="single" w:sz="3" w:space="0" w:color="A6A6A6"/>
              <w:right w:val="single" w:sz="3" w:space="0" w:color="A6A6A6"/>
            </w:tcBorders>
            <w:shd w:val="clear" w:color="000000" w:fill="4472C4"/>
            <w:noWrap/>
            <w:vAlign w:val="bottom"/>
            <w:hideMark/>
          </w:tcPr>
          <w:p w14:paraId="10734DA4"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2" w:type="pct"/>
            <w:tcBorders>
              <w:top w:val="nil"/>
              <w:left w:val="nil"/>
              <w:bottom w:val="single" w:sz="3" w:space="0" w:color="A6A6A6"/>
              <w:right w:val="single" w:sz="3" w:space="0" w:color="A6A6A6"/>
            </w:tcBorders>
            <w:shd w:val="clear" w:color="000000" w:fill="4472C4"/>
            <w:noWrap/>
            <w:vAlign w:val="bottom"/>
            <w:hideMark/>
          </w:tcPr>
          <w:p w14:paraId="3276496C"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single" w:sz="3" w:space="0" w:color="A6A6A6"/>
              <w:right w:val="single" w:sz="3" w:space="0" w:color="A6A6A6"/>
            </w:tcBorders>
            <w:shd w:val="clear" w:color="000000" w:fill="4472C4"/>
            <w:noWrap/>
            <w:vAlign w:val="bottom"/>
            <w:hideMark/>
          </w:tcPr>
          <w:p w14:paraId="7EEB7A97"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single" w:sz="3" w:space="0" w:color="A6A6A6"/>
              <w:right w:val="single" w:sz="3" w:space="0" w:color="A6A6A6"/>
            </w:tcBorders>
            <w:shd w:val="clear" w:color="000000" w:fill="4472C4"/>
            <w:noWrap/>
            <w:vAlign w:val="bottom"/>
            <w:hideMark/>
          </w:tcPr>
          <w:p w14:paraId="2ACAE233"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single" w:sz="3" w:space="0" w:color="A6A6A6"/>
              <w:right w:val="single" w:sz="3" w:space="0" w:color="A6A6A6"/>
            </w:tcBorders>
            <w:shd w:val="clear" w:color="000000" w:fill="4472C4"/>
            <w:noWrap/>
            <w:vAlign w:val="bottom"/>
            <w:hideMark/>
          </w:tcPr>
          <w:p w14:paraId="4454955F"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single" w:sz="3" w:space="0" w:color="A6A6A6"/>
              <w:right w:val="single" w:sz="3" w:space="0" w:color="A6A6A6"/>
            </w:tcBorders>
            <w:shd w:val="clear" w:color="000000" w:fill="4472C4"/>
            <w:noWrap/>
            <w:vAlign w:val="bottom"/>
            <w:hideMark/>
          </w:tcPr>
          <w:p w14:paraId="7BF324FD"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2" w:type="pct"/>
            <w:tcBorders>
              <w:top w:val="nil"/>
              <w:left w:val="nil"/>
              <w:bottom w:val="single" w:sz="3" w:space="0" w:color="A6A6A6"/>
              <w:right w:val="single" w:sz="3" w:space="0" w:color="A6A6A6"/>
            </w:tcBorders>
            <w:shd w:val="clear" w:color="000000" w:fill="4472C4"/>
            <w:noWrap/>
            <w:vAlign w:val="bottom"/>
            <w:hideMark/>
          </w:tcPr>
          <w:p w14:paraId="39DF090D"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single" w:sz="3" w:space="0" w:color="A6A6A6"/>
              <w:right w:val="single" w:sz="3" w:space="0" w:color="A6A6A6"/>
            </w:tcBorders>
            <w:shd w:val="clear" w:color="000000" w:fill="4472C4"/>
            <w:noWrap/>
            <w:vAlign w:val="bottom"/>
            <w:hideMark/>
          </w:tcPr>
          <w:p w14:paraId="3C6B1D67"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single" w:sz="3" w:space="0" w:color="A6A6A6"/>
              <w:right w:val="single" w:sz="3" w:space="0" w:color="A6A6A6"/>
            </w:tcBorders>
            <w:shd w:val="clear" w:color="000000" w:fill="4472C4"/>
            <w:noWrap/>
            <w:vAlign w:val="bottom"/>
            <w:hideMark/>
          </w:tcPr>
          <w:p w14:paraId="7453BE8C"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single" w:sz="3" w:space="0" w:color="A6A6A6"/>
              <w:right w:val="single" w:sz="3" w:space="0" w:color="A6A6A6"/>
            </w:tcBorders>
            <w:shd w:val="clear" w:color="000000" w:fill="4472C4"/>
            <w:noWrap/>
            <w:vAlign w:val="bottom"/>
            <w:hideMark/>
          </w:tcPr>
          <w:p w14:paraId="4BC201A9"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57" w:type="pct"/>
            <w:tcBorders>
              <w:top w:val="nil"/>
              <w:left w:val="nil"/>
              <w:bottom w:val="single" w:sz="3" w:space="0" w:color="A6A6A6"/>
              <w:right w:val="single" w:sz="3" w:space="0" w:color="A6A6A6"/>
            </w:tcBorders>
            <w:shd w:val="clear" w:color="000000" w:fill="FFD966"/>
            <w:vAlign w:val="center"/>
            <w:hideMark/>
          </w:tcPr>
          <w:p w14:paraId="6CC69386" w14:textId="77777777" w:rsidR="009A3850" w:rsidRPr="009A3850" w:rsidRDefault="009A3850" w:rsidP="009A3850">
            <w:pPr>
              <w:spacing w:after="0" w:line="240" w:lineRule="auto"/>
              <w:jc w:val="center"/>
              <w:rPr>
                <w:rFonts w:ascii="ITC Avant Garde" w:eastAsia="Times New Roman" w:hAnsi="ITC Avant Garde" w:cs="Times New Roman"/>
                <w:color w:val="000000"/>
                <w:lang w:eastAsia="es-MX"/>
              </w:rPr>
            </w:pPr>
            <w:r w:rsidRPr="009A3850">
              <w:rPr>
                <w:rFonts w:ascii="ITC Avant Garde" w:eastAsia="Times New Roman" w:hAnsi="ITC Avant Garde" w:cs="Times New Roman"/>
                <w:b/>
                <w:bCs/>
                <w:color w:val="000000"/>
                <w:lang w:eastAsia="es-MX"/>
              </w:rPr>
              <w:t>S2</w:t>
            </w:r>
            <w:r w:rsidRPr="009A3850">
              <w:rPr>
                <w:rFonts w:ascii="ITC Avant Garde" w:eastAsia="Times New Roman" w:hAnsi="ITC Avant Garde" w:cs="Times New Roman"/>
                <w:color w:val="000000"/>
                <w:lang w:eastAsia="es-MX"/>
              </w:rPr>
              <w:br/>
            </w:r>
            <w:r w:rsidRPr="009A3850">
              <w:rPr>
                <w:rFonts w:ascii="ITC Avant Garde" w:eastAsia="Times New Roman" w:hAnsi="ITC Avant Garde" w:cs="Times New Roman"/>
                <w:color w:val="000000"/>
                <w:sz w:val="16"/>
                <w:szCs w:val="16"/>
                <w:lang w:eastAsia="es-MX"/>
              </w:rPr>
              <w:t>1x10</w:t>
            </w:r>
            <w:r w:rsidRPr="009A3850">
              <w:rPr>
                <w:rFonts w:ascii="ITC Avant Garde" w:eastAsia="Times New Roman" w:hAnsi="ITC Avant Garde" w:cs="Times New Roman"/>
                <w:color w:val="000000"/>
                <w:sz w:val="16"/>
                <w:szCs w:val="16"/>
                <w:lang w:eastAsia="es-MX"/>
              </w:rPr>
              <w:br/>
              <w:t>MHz</w:t>
            </w:r>
          </w:p>
        </w:tc>
        <w:tc>
          <w:tcPr>
            <w:tcW w:w="257" w:type="pct"/>
            <w:tcBorders>
              <w:top w:val="nil"/>
              <w:left w:val="nil"/>
              <w:bottom w:val="single" w:sz="3" w:space="0" w:color="A6A6A6"/>
              <w:right w:val="single" w:sz="3" w:space="0" w:color="A6A6A6"/>
            </w:tcBorders>
            <w:shd w:val="clear" w:color="000000" w:fill="A9D08E"/>
            <w:vAlign w:val="center"/>
            <w:hideMark/>
          </w:tcPr>
          <w:p w14:paraId="1916616F" w14:textId="77777777" w:rsidR="009A3850" w:rsidRPr="009A3850" w:rsidRDefault="009A3850" w:rsidP="009A3850">
            <w:pPr>
              <w:spacing w:after="0" w:line="240" w:lineRule="auto"/>
              <w:jc w:val="center"/>
              <w:rPr>
                <w:rFonts w:ascii="ITC Avant Garde" w:eastAsia="Times New Roman" w:hAnsi="ITC Avant Garde" w:cs="Times New Roman"/>
                <w:color w:val="000000"/>
                <w:lang w:eastAsia="es-MX"/>
              </w:rPr>
            </w:pPr>
            <w:r w:rsidRPr="009A3850">
              <w:rPr>
                <w:rFonts w:ascii="ITC Avant Garde" w:eastAsia="Times New Roman" w:hAnsi="ITC Avant Garde" w:cs="Times New Roman"/>
                <w:b/>
                <w:bCs/>
                <w:color w:val="000000"/>
                <w:lang w:eastAsia="es-MX"/>
              </w:rPr>
              <w:t>S1</w:t>
            </w:r>
            <w:r w:rsidRPr="009A3850">
              <w:rPr>
                <w:rFonts w:ascii="ITC Avant Garde" w:eastAsia="Times New Roman" w:hAnsi="ITC Avant Garde" w:cs="Times New Roman"/>
                <w:color w:val="000000"/>
                <w:lang w:eastAsia="es-MX"/>
              </w:rPr>
              <w:br/>
            </w:r>
            <w:r w:rsidRPr="009A3850">
              <w:rPr>
                <w:rFonts w:ascii="ITC Avant Garde" w:eastAsia="Times New Roman" w:hAnsi="ITC Avant Garde" w:cs="Times New Roman"/>
                <w:color w:val="000000"/>
                <w:sz w:val="16"/>
                <w:szCs w:val="16"/>
                <w:lang w:eastAsia="es-MX"/>
              </w:rPr>
              <w:t>1x10</w:t>
            </w:r>
            <w:r w:rsidRPr="009A3850">
              <w:rPr>
                <w:rFonts w:ascii="ITC Avant Garde" w:eastAsia="Times New Roman" w:hAnsi="ITC Avant Garde" w:cs="Times New Roman"/>
                <w:color w:val="000000"/>
                <w:sz w:val="16"/>
                <w:szCs w:val="16"/>
                <w:lang w:eastAsia="es-MX"/>
              </w:rPr>
              <w:br/>
              <w:t>MHz</w:t>
            </w:r>
          </w:p>
        </w:tc>
        <w:tc>
          <w:tcPr>
            <w:tcW w:w="217" w:type="pct"/>
            <w:tcBorders>
              <w:top w:val="nil"/>
              <w:left w:val="nil"/>
              <w:bottom w:val="nil"/>
              <w:right w:val="nil"/>
            </w:tcBorders>
            <w:shd w:val="clear" w:color="000000" w:fill="FFFFFF"/>
            <w:noWrap/>
            <w:vAlign w:val="bottom"/>
            <w:hideMark/>
          </w:tcPr>
          <w:p w14:paraId="0AA4AC94"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r>
      <w:tr w:rsidR="006B7725" w:rsidRPr="009A3850" w14:paraId="22292D3F" w14:textId="77777777" w:rsidTr="009A3850">
        <w:trPr>
          <w:trHeight w:val="642"/>
        </w:trPr>
        <w:tc>
          <w:tcPr>
            <w:tcW w:w="220" w:type="pct"/>
            <w:tcBorders>
              <w:top w:val="nil"/>
              <w:left w:val="nil"/>
              <w:bottom w:val="nil"/>
              <w:right w:val="nil"/>
            </w:tcBorders>
            <w:shd w:val="clear" w:color="000000" w:fill="FFFFFF"/>
            <w:noWrap/>
            <w:textDirection w:val="btLr"/>
            <w:hideMark/>
          </w:tcPr>
          <w:p w14:paraId="67FE7338"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57" w:type="pct"/>
            <w:tcBorders>
              <w:top w:val="nil"/>
              <w:left w:val="single" w:sz="4" w:space="0" w:color="auto"/>
              <w:bottom w:val="nil"/>
              <w:right w:val="nil"/>
            </w:tcBorders>
            <w:shd w:val="clear" w:color="000000" w:fill="FFFFFF"/>
            <w:noWrap/>
            <w:textDirection w:val="btLr"/>
            <w:hideMark/>
          </w:tcPr>
          <w:p w14:paraId="2797075C"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2000</w:t>
            </w:r>
          </w:p>
        </w:tc>
        <w:tc>
          <w:tcPr>
            <w:tcW w:w="257" w:type="pct"/>
            <w:tcBorders>
              <w:top w:val="nil"/>
              <w:left w:val="single" w:sz="4" w:space="0" w:color="auto"/>
              <w:bottom w:val="nil"/>
              <w:right w:val="nil"/>
            </w:tcBorders>
            <w:shd w:val="clear" w:color="000000" w:fill="FFFFFF"/>
            <w:noWrap/>
            <w:textDirection w:val="btLr"/>
            <w:hideMark/>
          </w:tcPr>
          <w:p w14:paraId="680209FE"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2010</w:t>
            </w:r>
          </w:p>
        </w:tc>
        <w:tc>
          <w:tcPr>
            <w:tcW w:w="220" w:type="pct"/>
            <w:tcBorders>
              <w:top w:val="nil"/>
              <w:left w:val="single" w:sz="4" w:space="0" w:color="auto"/>
              <w:bottom w:val="nil"/>
              <w:right w:val="nil"/>
            </w:tcBorders>
            <w:shd w:val="clear" w:color="000000" w:fill="FFFFFF"/>
            <w:noWrap/>
            <w:textDirection w:val="btLr"/>
            <w:hideMark/>
          </w:tcPr>
          <w:p w14:paraId="3146509B"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2020</w:t>
            </w:r>
          </w:p>
        </w:tc>
        <w:tc>
          <w:tcPr>
            <w:tcW w:w="221" w:type="pct"/>
            <w:tcBorders>
              <w:top w:val="nil"/>
              <w:left w:val="nil"/>
              <w:bottom w:val="nil"/>
              <w:right w:val="nil"/>
            </w:tcBorders>
            <w:shd w:val="clear" w:color="000000" w:fill="FFFFFF"/>
            <w:noWrap/>
            <w:textDirection w:val="btLr"/>
            <w:hideMark/>
          </w:tcPr>
          <w:p w14:paraId="718F2365"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0" w:type="pct"/>
            <w:tcBorders>
              <w:top w:val="nil"/>
              <w:left w:val="nil"/>
              <w:bottom w:val="nil"/>
              <w:right w:val="nil"/>
            </w:tcBorders>
            <w:shd w:val="clear" w:color="000000" w:fill="FFFFFF"/>
            <w:noWrap/>
            <w:textDirection w:val="btLr"/>
            <w:hideMark/>
          </w:tcPr>
          <w:p w14:paraId="1B4DD8C6"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0" w:type="pct"/>
            <w:tcBorders>
              <w:top w:val="nil"/>
              <w:left w:val="nil"/>
              <w:bottom w:val="nil"/>
              <w:right w:val="nil"/>
            </w:tcBorders>
            <w:shd w:val="clear" w:color="000000" w:fill="FFFFFF"/>
            <w:noWrap/>
            <w:textDirection w:val="btLr"/>
            <w:hideMark/>
          </w:tcPr>
          <w:p w14:paraId="1481D9CE"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0" w:type="pct"/>
            <w:tcBorders>
              <w:top w:val="nil"/>
              <w:left w:val="nil"/>
              <w:bottom w:val="nil"/>
              <w:right w:val="nil"/>
            </w:tcBorders>
            <w:shd w:val="clear" w:color="000000" w:fill="FFFFFF"/>
            <w:noWrap/>
            <w:textDirection w:val="btLr"/>
            <w:hideMark/>
          </w:tcPr>
          <w:p w14:paraId="548D7E50"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1" w:type="pct"/>
            <w:tcBorders>
              <w:top w:val="nil"/>
              <w:left w:val="nil"/>
              <w:bottom w:val="nil"/>
              <w:right w:val="nil"/>
            </w:tcBorders>
            <w:shd w:val="clear" w:color="000000" w:fill="FFFFFF"/>
            <w:noWrap/>
            <w:textDirection w:val="btLr"/>
            <w:hideMark/>
          </w:tcPr>
          <w:p w14:paraId="5333B208"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2" w:type="pct"/>
            <w:tcBorders>
              <w:top w:val="nil"/>
              <w:left w:val="nil"/>
              <w:bottom w:val="nil"/>
              <w:right w:val="nil"/>
            </w:tcBorders>
            <w:shd w:val="clear" w:color="000000" w:fill="FFFFFF"/>
            <w:noWrap/>
            <w:textDirection w:val="btLr"/>
            <w:hideMark/>
          </w:tcPr>
          <w:p w14:paraId="0141B720"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2" w:type="pct"/>
            <w:tcBorders>
              <w:top w:val="nil"/>
              <w:left w:val="nil"/>
              <w:bottom w:val="nil"/>
              <w:right w:val="nil"/>
            </w:tcBorders>
            <w:shd w:val="clear" w:color="000000" w:fill="FFFFFF"/>
            <w:noWrap/>
            <w:textDirection w:val="btLr"/>
            <w:hideMark/>
          </w:tcPr>
          <w:p w14:paraId="511AEE69"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1" w:type="pct"/>
            <w:tcBorders>
              <w:top w:val="nil"/>
              <w:left w:val="nil"/>
              <w:bottom w:val="nil"/>
              <w:right w:val="nil"/>
            </w:tcBorders>
            <w:shd w:val="clear" w:color="000000" w:fill="FFFFFF"/>
            <w:noWrap/>
            <w:textDirection w:val="btLr"/>
            <w:hideMark/>
          </w:tcPr>
          <w:p w14:paraId="11391D4C"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1" w:type="pct"/>
            <w:tcBorders>
              <w:top w:val="nil"/>
              <w:left w:val="nil"/>
              <w:bottom w:val="nil"/>
              <w:right w:val="nil"/>
            </w:tcBorders>
            <w:shd w:val="clear" w:color="000000" w:fill="FFFFFF"/>
            <w:noWrap/>
            <w:textDirection w:val="btLr"/>
            <w:hideMark/>
          </w:tcPr>
          <w:p w14:paraId="5725A1CF"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1" w:type="pct"/>
            <w:tcBorders>
              <w:top w:val="nil"/>
              <w:left w:val="nil"/>
              <w:bottom w:val="nil"/>
              <w:right w:val="nil"/>
            </w:tcBorders>
            <w:shd w:val="clear" w:color="000000" w:fill="FFFFFF"/>
            <w:noWrap/>
            <w:textDirection w:val="btLr"/>
            <w:hideMark/>
          </w:tcPr>
          <w:p w14:paraId="59BD5AB0"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1" w:type="pct"/>
            <w:tcBorders>
              <w:top w:val="nil"/>
              <w:left w:val="nil"/>
              <w:bottom w:val="nil"/>
              <w:right w:val="nil"/>
            </w:tcBorders>
            <w:shd w:val="clear" w:color="000000" w:fill="FFFFFF"/>
            <w:noWrap/>
            <w:textDirection w:val="btLr"/>
            <w:hideMark/>
          </w:tcPr>
          <w:p w14:paraId="504CFFA2"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2" w:type="pct"/>
            <w:tcBorders>
              <w:top w:val="nil"/>
              <w:left w:val="nil"/>
              <w:bottom w:val="nil"/>
              <w:right w:val="nil"/>
            </w:tcBorders>
            <w:shd w:val="clear" w:color="000000" w:fill="FFFFFF"/>
            <w:noWrap/>
            <w:textDirection w:val="btLr"/>
            <w:hideMark/>
          </w:tcPr>
          <w:p w14:paraId="34F7C0B2"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1" w:type="pct"/>
            <w:tcBorders>
              <w:top w:val="nil"/>
              <w:left w:val="nil"/>
              <w:bottom w:val="nil"/>
              <w:right w:val="nil"/>
            </w:tcBorders>
            <w:shd w:val="clear" w:color="000000" w:fill="FFFFFF"/>
            <w:noWrap/>
            <w:textDirection w:val="btLr"/>
            <w:hideMark/>
          </w:tcPr>
          <w:p w14:paraId="1FA83426"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1" w:type="pct"/>
            <w:tcBorders>
              <w:top w:val="nil"/>
              <w:left w:val="nil"/>
              <w:bottom w:val="nil"/>
              <w:right w:val="nil"/>
            </w:tcBorders>
            <w:shd w:val="clear" w:color="000000" w:fill="FFFFFF"/>
            <w:noWrap/>
            <w:textDirection w:val="btLr"/>
            <w:hideMark/>
          </w:tcPr>
          <w:p w14:paraId="12E55439"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21" w:type="pct"/>
            <w:tcBorders>
              <w:top w:val="nil"/>
              <w:left w:val="nil"/>
              <w:bottom w:val="nil"/>
              <w:right w:val="nil"/>
            </w:tcBorders>
            <w:shd w:val="clear" w:color="000000" w:fill="FFFFFF"/>
            <w:noWrap/>
            <w:textDirection w:val="btLr"/>
            <w:hideMark/>
          </w:tcPr>
          <w:p w14:paraId="02DCCDF3"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 </w:t>
            </w:r>
          </w:p>
        </w:tc>
        <w:tc>
          <w:tcPr>
            <w:tcW w:w="257" w:type="pct"/>
            <w:tcBorders>
              <w:top w:val="nil"/>
              <w:left w:val="single" w:sz="4" w:space="0" w:color="auto"/>
              <w:bottom w:val="nil"/>
              <w:right w:val="nil"/>
            </w:tcBorders>
            <w:shd w:val="clear" w:color="000000" w:fill="FFFFFF"/>
            <w:noWrap/>
            <w:textDirection w:val="btLr"/>
            <w:hideMark/>
          </w:tcPr>
          <w:p w14:paraId="6BD5A271"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2180</w:t>
            </w:r>
          </w:p>
        </w:tc>
        <w:tc>
          <w:tcPr>
            <w:tcW w:w="257" w:type="pct"/>
            <w:tcBorders>
              <w:top w:val="nil"/>
              <w:left w:val="single" w:sz="4" w:space="0" w:color="auto"/>
              <w:bottom w:val="nil"/>
              <w:right w:val="nil"/>
            </w:tcBorders>
            <w:shd w:val="clear" w:color="000000" w:fill="FFFFFF"/>
            <w:noWrap/>
            <w:textDirection w:val="btLr"/>
            <w:hideMark/>
          </w:tcPr>
          <w:p w14:paraId="7DC5A79C"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2190</w:t>
            </w:r>
          </w:p>
        </w:tc>
        <w:tc>
          <w:tcPr>
            <w:tcW w:w="217" w:type="pct"/>
            <w:tcBorders>
              <w:top w:val="nil"/>
              <w:left w:val="single" w:sz="4" w:space="0" w:color="auto"/>
              <w:bottom w:val="nil"/>
              <w:right w:val="nil"/>
            </w:tcBorders>
            <w:shd w:val="clear" w:color="000000" w:fill="FFFFFF"/>
            <w:noWrap/>
            <w:textDirection w:val="btLr"/>
            <w:hideMark/>
          </w:tcPr>
          <w:p w14:paraId="22BC056F" w14:textId="77777777" w:rsidR="009A3850" w:rsidRPr="009A3850" w:rsidRDefault="009A3850" w:rsidP="009A3850">
            <w:pPr>
              <w:spacing w:after="0" w:line="240" w:lineRule="auto"/>
              <w:rPr>
                <w:rFonts w:ascii="ITC Avant Garde" w:eastAsia="Times New Roman" w:hAnsi="ITC Avant Garde" w:cs="Times New Roman"/>
                <w:color w:val="000000"/>
                <w:sz w:val="18"/>
                <w:szCs w:val="18"/>
                <w:lang w:eastAsia="es-MX"/>
              </w:rPr>
            </w:pPr>
            <w:r w:rsidRPr="009A3850">
              <w:rPr>
                <w:rFonts w:ascii="ITC Avant Garde" w:eastAsia="Times New Roman" w:hAnsi="ITC Avant Garde" w:cs="Times New Roman"/>
                <w:color w:val="000000"/>
                <w:sz w:val="18"/>
                <w:szCs w:val="18"/>
                <w:lang w:eastAsia="es-MX"/>
              </w:rPr>
              <w:t>2200</w:t>
            </w:r>
          </w:p>
        </w:tc>
      </w:tr>
      <w:tr w:rsidR="006B7725" w:rsidRPr="009A3850" w14:paraId="7AC6C075" w14:textId="77777777" w:rsidTr="009A3850">
        <w:trPr>
          <w:trHeight w:val="225"/>
        </w:trPr>
        <w:tc>
          <w:tcPr>
            <w:tcW w:w="220" w:type="pct"/>
            <w:tcBorders>
              <w:top w:val="nil"/>
              <w:left w:val="nil"/>
              <w:bottom w:val="nil"/>
              <w:right w:val="nil"/>
            </w:tcBorders>
            <w:shd w:val="clear" w:color="000000" w:fill="FFFFFF"/>
            <w:noWrap/>
            <w:vAlign w:val="bottom"/>
            <w:hideMark/>
          </w:tcPr>
          <w:p w14:paraId="20B98D06"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57" w:type="pct"/>
            <w:tcBorders>
              <w:top w:val="nil"/>
              <w:left w:val="nil"/>
              <w:bottom w:val="nil"/>
              <w:right w:val="nil"/>
            </w:tcBorders>
            <w:shd w:val="clear" w:color="000000" w:fill="FFFFFF"/>
            <w:noWrap/>
            <w:vAlign w:val="bottom"/>
            <w:hideMark/>
          </w:tcPr>
          <w:p w14:paraId="0963EF6E"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57" w:type="pct"/>
            <w:tcBorders>
              <w:top w:val="nil"/>
              <w:left w:val="nil"/>
              <w:bottom w:val="nil"/>
              <w:right w:val="nil"/>
            </w:tcBorders>
            <w:shd w:val="clear" w:color="000000" w:fill="FFFFFF"/>
            <w:noWrap/>
            <w:vAlign w:val="bottom"/>
            <w:hideMark/>
          </w:tcPr>
          <w:p w14:paraId="59E5170A"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0" w:type="pct"/>
            <w:tcBorders>
              <w:top w:val="nil"/>
              <w:left w:val="nil"/>
              <w:bottom w:val="nil"/>
              <w:right w:val="nil"/>
            </w:tcBorders>
            <w:shd w:val="clear" w:color="000000" w:fill="FFFFFF"/>
            <w:noWrap/>
            <w:vAlign w:val="bottom"/>
            <w:hideMark/>
          </w:tcPr>
          <w:p w14:paraId="44B1D0CB"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nil"/>
              <w:right w:val="nil"/>
            </w:tcBorders>
            <w:shd w:val="clear" w:color="000000" w:fill="FFFFFF"/>
            <w:noWrap/>
            <w:vAlign w:val="bottom"/>
            <w:hideMark/>
          </w:tcPr>
          <w:p w14:paraId="74A3E6BE"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0" w:type="pct"/>
            <w:tcBorders>
              <w:top w:val="nil"/>
              <w:left w:val="nil"/>
              <w:bottom w:val="nil"/>
              <w:right w:val="nil"/>
            </w:tcBorders>
            <w:shd w:val="clear" w:color="000000" w:fill="FFFFFF"/>
            <w:noWrap/>
            <w:vAlign w:val="bottom"/>
            <w:hideMark/>
          </w:tcPr>
          <w:p w14:paraId="4ED7EF8C"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0" w:type="pct"/>
            <w:tcBorders>
              <w:top w:val="nil"/>
              <w:left w:val="nil"/>
              <w:bottom w:val="nil"/>
              <w:right w:val="nil"/>
            </w:tcBorders>
            <w:shd w:val="clear" w:color="000000" w:fill="FFFFFF"/>
            <w:noWrap/>
            <w:vAlign w:val="bottom"/>
            <w:hideMark/>
          </w:tcPr>
          <w:p w14:paraId="4D0DB6AF"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0" w:type="pct"/>
            <w:tcBorders>
              <w:top w:val="nil"/>
              <w:left w:val="nil"/>
              <w:bottom w:val="nil"/>
              <w:right w:val="nil"/>
            </w:tcBorders>
            <w:shd w:val="clear" w:color="000000" w:fill="FFFFFF"/>
            <w:noWrap/>
            <w:vAlign w:val="bottom"/>
            <w:hideMark/>
          </w:tcPr>
          <w:p w14:paraId="222635D6"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nil"/>
              <w:right w:val="nil"/>
            </w:tcBorders>
            <w:shd w:val="clear" w:color="000000" w:fill="FFFFFF"/>
            <w:noWrap/>
            <w:vAlign w:val="bottom"/>
            <w:hideMark/>
          </w:tcPr>
          <w:p w14:paraId="2EEC198D"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2" w:type="pct"/>
            <w:tcBorders>
              <w:top w:val="nil"/>
              <w:left w:val="nil"/>
              <w:bottom w:val="nil"/>
              <w:right w:val="nil"/>
            </w:tcBorders>
            <w:shd w:val="clear" w:color="000000" w:fill="FFFFFF"/>
            <w:noWrap/>
            <w:vAlign w:val="bottom"/>
            <w:hideMark/>
          </w:tcPr>
          <w:p w14:paraId="329D02A7"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2" w:type="pct"/>
            <w:tcBorders>
              <w:top w:val="nil"/>
              <w:left w:val="nil"/>
              <w:bottom w:val="nil"/>
              <w:right w:val="nil"/>
            </w:tcBorders>
            <w:shd w:val="clear" w:color="000000" w:fill="FFFFFF"/>
            <w:noWrap/>
            <w:vAlign w:val="bottom"/>
            <w:hideMark/>
          </w:tcPr>
          <w:p w14:paraId="4C7B7EA2"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nil"/>
              <w:right w:val="nil"/>
            </w:tcBorders>
            <w:shd w:val="clear" w:color="000000" w:fill="FFFFFF"/>
            <w:noWrap/>
            <w:vAlign w:val="bottom"/>
            <w:hideMark/>
          </w:tcPr>
          <w:p w14:paraId="38B5EF02"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nil"/>
              <w:right w:val="nil"/>
            </w:tcBorders>
            <w:shd w:val="clear" w:color="000000" w:fill="FFFFFF"/>
            <w:noWrap/>
            <w:vAlign w:val="bottom"/>
            <w:hideMark/>
          </w:tcPr>
          <w:p w14:paraId="369EF79E"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nil"/>
              <w:right w:val="nil"/>
            </w:tcBorders>
            <w:shd w:val="clear" w:color="000000" w:fill="FFFFFF"/>
            <w:noWrap/>
            <w:vAlign w:val="bottom"/>
            <w:hideMark/>
          </w:tcPr>
          <w:p w14:paraId="0B8E44B7"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nil"/>
              <w:right w:val="nil"/>
            </w:tcBorders>
            <w:shd w:val="clear" w:color="000000" w:fill="FFFFFF"/>
            <w:noWrap/>
            <w:vAlign w:val="bottom"/>
            <w:hideMark/>
          </w:tcPr>
          <w:p w14:paraId="6BEECB90"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2" w:type="pct"/>
            <w:tcBorders>
              <w:top w:val="nil"/>
              <w:left w:val="nil"/>
              <w:bottom w:val="nil"/>
              <w:right w:val="nil"/>
            </w:tcBorders>
            <w:shd w:val="clear" w:color="000000" w:fill="FFFFFF"/>
            <w:noWrap/>
            <w:vAlign w:val="bottom"/>
            <w:hideMark/>
          </w:tcPr>
          <w:p w14:paraId="43043E29"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nil"/>
              <w:right w:val="nil"/>
            </w:tcBorders>
            <w:shd w:val="clear" w:color="000000" w:fill="FFFFFF"/>
            <w:noWrap/>
            <w:vAlign w:val="bottom"/>
            <w:hideMark/>
          </w:tcPr>
          <w:p w14:paraId="14D185A3"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nil"/>
              <w:right w:val="nil"/>
            </w:tcBorders>
            <w:shd w:val="clear" w:color="000000" w:fill="FFFFFF"/>
            <w:noWrap/>
            <w:vAlign w:val="bottom"/>
            <w:hideMark/>
          </w:tcPr>
          <w:p w14:paraId="4500706B"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21" w:type="pct"/>
            <w:tcBorders>
              <w:top w:val="nil"/>
              <w:left w:val="nil"/>
              <w:bottom w:val="nil"/>
              <w:right w:val="nil"/>
            </w:tcBorders>
            <w:shd w:val="clear" w:color="000000" w:fill="FFFFFF"/>
            <w:noWrap/>
            <w:vAlign w:val="bottom"/>
            <w:hideMark/>
          </w:tcPr>
          <w:p w14:paraId="3CE5872C"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57" w:type="pct"/>
            <w:tcBorders>
              <w:top w:val="nil"/>
              <w:left w:val="nil"/>
              <w:bottom w:val="nil"/>
              <w:right w:val="nil"/>
            </w:tcBorders>
            <w:shd w:val="clear" w:color="000000" w:fill="FFFFFF"/>
            <w:noWrap/>
            <w:vAlign w:val="bottom"/>
            <w:hideMark/>
          </w:tcPr>
          <w:p w14:paraId="4C7F75B4"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57" w:type="pct"/>
            <w:tcBorders>
              <w:top w:val="nil"/>
              <w:left w:val="nil"/>
              <w:bottom w:val="nil"/>
              <w:right w:val="nil"/>
            </w:tcBorders>
            <w:shd w:val="clear" w:color="000000" w:fill="FFFFFF"/>
            <w:noWrap/>
            <w:vAlign w:val="bottom"/>
            <w:hideMark/>
          </w:tcPr>
          <w:p w14:paraId="50D3689C"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17" w:type="pct"/>
            <w:tcBorders>
              <w:top w:val="nil"/>
              <w:left w:val="nil"/>
              <w:bottom w:val="nil"/>
              <w:right w:val="nil"/>
            </w:tcBorders>
            <w:shd w:val="clear" w:color="000000" w:fill="FFFFFF"/>
            <w:noWrap/>
            <w:vAlign w:val="bottom"/>
            <w:hideMark/>
          </w:tcPr>
          <w:p w14:paraId="596109ED"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r>
      <w:tr w:rsidR="006B7725" w:rsidRPr="009A3850" w14:paraId="5718907E" w14:textId="77777777" w:rsidTr="009A3850">
        <w:trPr>
          <w:trHeight w:val="465"/>
        </w:trPr>
        <w:tc>
          <w:tcPr>
            <w:tcW w:w="220" w:type="pct"/>
            <w:tcBorders>
              <w:top w:val="nil"/>
              <w:left w:val="nil"/>
              <w:bottom w:val="nil"/>
              <w:right w:val="nil"/>
            </w:tcBorders>
            <w:shd w:val="clear" w:color="000000" w:fill="FFFFFF"/>
            <w:noWrap/>
            <w:vAlign w:val="bottom"/>
            <w:hideMark/>
          </w:tcPr>
          <w:p w14:paraId="35D22FE8"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57" w:type="pct"/>
            <w:tcBorders>
              <w:top w:val="single" w:sz="4" w:space="0" w:color="A6A6A6"/>
              <w:left w:val="single" w:sz="4" w:space="0" w:color="A6A6A6"/>
              <w:bottom w:val="single" w:sz="4" w:space="0" w:color="A6A6A6"/>
              <w:right w:val="single" w:sz="4" w:space="0" w:color="A6A6A6"/>
            </w:tcBorders>
            <w:shd w:val="clear" w:color="000000" w:fill="A9D08E"/>
            <w:noWrap/>
            <w:vAlign w:val="bottom"/>
            <w:hideMark/>
          </w:tcPr>
          <w:p w14:paraId="5B84A43B"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697" w:type="pct"/>
            <w:gridSpan w:val="3"/>
            <w:tcBorders>
              <w:top w:val="nil"/>
              <w:left w:val="nil"/>
              <w:bottom w:val="nil"/>
              <w:right w:val="nil"/>
            </w:tcBorders>
            <w:shd w:val="clear" w:color="auto" w:fill="auto"/>
            <w:vAlign w:val="center"/>
            <w:hideMark/>
          </w:tcPr>
          <w:p w14:paraId="0A9D5A2E" w14:textId="77777777" w:rsidR="009A3850" w:rsidRPr="009A3850" w:rsidRDefault="009A3850" w:rsidP="009A3850">
            <w:pPr>
              <w:spacing w:after="0" w:line="240" w:lineRule="auto"/>
              <w:rPr>
                <w:rFonts w:ascii="ITC Avant Garde" w:eastAsia="Times New Roman" w:hAnsi="ITC Avant Garde" w:cs="Times New Roman"/>
                <w:color w:val="000000"/>
                <w:sz w:val="15"/>
                <w:szCs w:val="15"/>
                <w:lang w:eastAsia="es-MX"/>
              </w:rPr>
            </w:pPr>
            <w:r w:rsidRPr="009A3850">
              <w:rPr>
                <w:rFonts w:ascii="ITC Avant Garde" w:eastAsia="Times New Roman" w:hAnsi="ITC Avant Garde" w:cs="Times New Roman"/>
                <w:color w:val="000000"/>
                <w:sz w:val="15"/>
                <w:szCs w:val="15"/>
                <w:lang w:eastAsia="es-MX"/>
              </w:rPr>
              <w:t>Bloque S1</w:t>
            </w:r>
            <w:r w:rsidRPr="009A3850">
              <w:rPr>
                <w:rFonts w:ascii="ITC Avant Garde" w:eastAsia="Times New Roman" w:hAnsi="ITC Avant Garde" w:cs="Times New Roman"/>
                <w:color w:val="000000"/>
                <w:sz w:val="15"/>
                <w:szCs w:val="15"/>
                <w:lang w:eastAsia="es-MX"/>
              </w:rPr>
              <w:br/>
              <w:t>2x10 MHz</w:t>
            </w:r>
          </w:p>
        </w:tc>
        <w:tc>
          <w:tcPr>
            <w:tcW w:w="220" w:type="pct"/>
            <w:tcBorders>
              <w:top w:val="single" w:sz="4" w:space="0" w:color="A6A6A6"/>
              <w:left w:val="single" w:sz="4" w:space="0" w:color="A6A6A6"/>
              <w:bottom w:val="single" w:sz="4" w:space="0" w:color="A6A6A6"/>
              <w:right w:val="single" w:sz="4" w:space="0" w:color="A6A6A6"/>
            </w:tcBorders>
            <w:shd w:val="clear" w:color="000000" w:fill="FFD966"/>
            <w:noWrap/>
            <w:vAlign w:val="bottom"/>
            <w:hideMark/>
          </w:tcPr>
          <w:p w14:paraId="51995C05"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884" w:type="pct"/>
            <w:gridSpan w:val="4"/>
            <w:tcBorders>
              <w:top w:val="nil"/>
              <w:left w:val="nil"/>
              <w:bottom w:val="nil"/>
              <w:right w:val="nil"/>
            </w:tcBorders>
            <w:shd w:val="clear" w:color="auto" w:fill="auto"/>
            <w:vAlign w:val="center"/>
            <w:hideMark/>
          </w:tcPr>
          <w:p w14:paraId="036C0655" w14:textId="77777777" w:rsidR="009A3850" w:rsidRPr="009A3850" w:rsidRDefault="009A3850" w:rsidP="009A3850">
            <w:pPr>
              <w:spacing w:after="0" w:line="240" w:lineRule="auto"/>
              <w:rPr>
                <w:rFonts w:ascii="ITC Avant Garde" w:eastAsia="Times New Roman" w:hAnsi="ITC Avant Garde" w:cs="Times New Roman"/>
                <w:color w:val="000000"/>
                <w:sz w:val="15"/>
                <w:szCs w:val="15"/>
                <w:lang w:eastAsia="es-MX"/>
              </w:rPr>
            </w:pPr>
            <w:r w:rsidRPr="009A3850">
              <w:rPr>
                <w:rFonts w:ascii="ITC Avant Garde" w:eastAsia="Times New Roman" w:hAnsi="ITC Avant Garde" w:cs="Times New Roman"/>
                <w:color w:val="000000"/>
                <w:sz w:val="15"/>
                <w:szCs w:val="15"/>
                <w:lang w:eastAsia="es-MX"/>
              </w:rPr>
              <w:t>Bloque S2</w:t>
            </w:r>
            <w:r w:rsidRPr="009A3850">
              <w:rPr>
                <w:rFonts w:ascii="ITC Avant Garde" w:eastAsia="Times New Roman" w:hAnsi="ITC Avant Garde" w:cs="Times New Roman"/>
                <w:color w:val="000000"/>
                <w:sz w:val="15"/>
                <w:szCs w:val="15"/>
                <w:lang w:eastAsia="es-MX"/>
              </w:rPr>
              <w:br/>
              <w:t>2x10 MHz</w:t>
            </w:r>
          </w:p>
        </w:tc>
        <w:tc>
          <w:tcPr>
            <w:tcW w:w="222" w:type="pct"/>
            <w:tcBorders>
              <w:top w:val="single" w:sz="4" w:space="0" w:color="A6A6A6"/>
              <w:left w:val="single" w:sz="4" w:space="0" w:color="A6A6A6"/>
              <w:bottom w:val="single" w:sz="4" w:space="0" w:color="A6A6A6"/>
              <w:right w:val="single" w:sz="4" w:space="0" w:color="A6A6A6"/>
            </w:tcBorders>
            <w:shd w:val="clear" w:color="000000" w:fill="4472C4"/>
            <w:noWrap/>
            <w:vAlign w:val="bottom"/>
            <w:hideMark/>
          </w:tcPr>
          <w:p w14:paraId="623BAE8A"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1107" w:type="pct"/>
            <w:gridSpan w:val="5"/>
            <w:tcBorders>
              <w:top w:val="nil"/>
              <w:left w:val="nil"/>
              <w:bottom w:val="nil"/>
              <w:right w:val="nil"/>
            </w:tcBorders>
            <w:shd w:val="clear" w:color="auto" w:fill="auto"/>
            <w:vAlign w:val="center"/>
            <w:hideMark/>
          </w:tcPr>
          <w:p w14:paraId="26A3BECC" w14:textId="77777777" w:rsidR="009A3850" w:rsidRPr="009A3850" w:rsidRDefault="009A3850" w:rsidP="009A3850">
            <w:pPr>
              <w:spacing w:after="0" w:line="240" w:lineRule="auto"/>
              <w:rPr>
                <w:rFonts w:ascii="ITC Avant Garde" w:eastAsia="Times New Roman" w:hAnsi="ITC Avant Garde" w:cs="Times New Roman"/>
                <w:color w:val="000000"/>
                <w:sz w:val="15"/>
                <w:szCs w:val="15"/>
                <w:lang w:eastAsia="es-MX"/>
              </w:rPr>
            </w:pPr>
            <w:r w:rsidRPr="009A3850">
              <w:rPr>
                <w:rFonts w:ascii="ITC Avant Garde" w:eastAsia="Times New Roman" w:hAnsi="ITC Avant Garde" w:cs="Times New Roman"/>
                <w:color w:val="000000"/>
                <w:sz w:val="15"/>
                <w:szCs w:val="15"/>
                <w:lang w:eastAsia="es-MX"/>
              </w:rPr>
              <w:t>Espectro no disponible para esta Licitación</w:t>
            </w:r>
          </w:p>
        </w:tc>
        <w:tc>
          <w:tcPr>
            <w:tcW w:w="221" w:type="pct"/>
            <w:tcBorders>
              <w:top w:val="nil"/>
              <w:left w:val="nil"/>
              <w:bottom w:val="nil"/>
              <w:right w:val="nil"/>
            </w:tcBorders>
            <w:shd w:val="clear" w:color="auto" w:fill="auto"/>
            <w:noWrap/>
            <w:vAlign w:val="bottom"/>
            <w:hideMark/>
          </w:tcPr>
          <w:p w14:paraId="72DB69B4" w14:textId="77777777" w:rsidR="009A3850" w:rsidRPr="009A3850" w:rsidRDefault="009A3850" w:rsidP="009A3850">
            <w:pPr>
              <w:spacing w:after="0" w:line="240" w:lineRule="auto"/>
              <w:rPr>
                <w:rFonts w:ascii="ITC Avant Garde" w:eastAsia="Times New Roman" w:hAnsi="ITC Avant Garde" w:cs="Times New Roman"/>
                <w:color w:val="000000"/>
                <w:sz w:val="15"/>
                <w:szCs w:val="15"/>
                <w:lang w:eastAsia="es-MX"/>
              </w:rPr>
            </w:pPr>
          </w:p>
        </w:tc>
        <w:tc>
          <w:tcPr>
            <w:tcW w:w="699" w:type="pct"/>
            <w:gridSpan w:val="3"/>
            <w:tcBorders>
              <w:top w:val="nil"/>
              <w:left w:val="nil"/>
              <w:bottom w:val="nil"/>
              <w:right w:val="nil"/>
            </w:tcBorders>
            <w:shd w:val="clear" w:color="000000" w:fill="FFFFFF"/>
            <w:vAlign w:val="center"/>
            <w:hideMark/>
          </w:tcPr>
          <w:p w14:paraId="6673172C" w14:textId="77777777" w:rsidR="009A3850" w:rsidRPr="009A3850" w:rsidRDefault="009A3850" w:rsidP="009A3850">
            <w:pPr>
              <w:spacing w:after="0" w:line="240" w:lineRule="auto"/>
              <w:rPr>
                <w:rFonts w:ascii="ITC Avant Garde" w:eastAsia="Times New Roman" w:hAnsi="ITC Avant Garde" w:cs="Times New Roman"/>
                <w:color w:val="000000"/>
                <w:sz w:val="15"/>
                <w:szCs w:val="15"/>
                <w:lang w:eastAsia="es-MX"/>
              </w:rPr>
            </w:pPr>
            <w:r w:rsidRPr="009A3850">
              <w:rPr>
                <w:rFonts w:ascii="ITC Avant Garde" w:eastAsia="Times New Roman" w:hAnsi="ITC Avant Garde" w:cs="Times New Roman"/>
                <w:color w:val="000000"/>
                <w:sz w:val="15"/>
                <w:szCs w:val="15"/>
                <w:lang w:eastAsia="es-MX"/>
              </w:rPr>
              <w:t> </w:t>
            </w:r>
          </w:p>
        </w:tc>
        <w:tc>
          <w:tcPr>
            <w:tcW w:w="257" w:type="pct"/>
            <w:tcBorders>
              <w:top w:val="nil"/>
              <w:left w:val="nil"/>
              <w:bottom w:val="nil"/>
              <w:right w:val="nil"/>
            </w:tcBorders>
            <w:shd w:val="clear" w:color="000000" w:fill="FFFFFF"/>
            <w:noWrap/>
            <w:vAlign w:val="bottom"/>
            <w:hideMark/>
          </w:tcPr>
          <w:p w14:paraId="684CEBB1"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c>
          <w:tcPr>
            <w:tcW w:w="217" w:type="pct"/>
            <w:tcBorders>
              <w:top w:val="nil"/>
              <w:left w:val="nil"/>
              <w:bottom w:val="nil"/>
              <w:right w:val="nil"/>
            </w:tcBorders>
            <w:shd w:val="clear" w:color="000000" w:fill="FFFFFF"/>
            <w:noWrap/>
            <w:vAlign w:val="bottom"/>
            <w:hideMark/>
          </w:tcPr>
          <w:p w14:paraId="69FAD70A" w14:textId="77777777" w:rsidR="009A3850" w:rsidRPr="009A3850" w:rsidRDefault="009A3850" w:rsidP="009A3850">
            <w:pPr>
              <w:spacing w:after="0" w:line="240" w:lineRule="auto"/>
              <w:rPr>
                <w:rFonts w:ascii="ITC Avant Garde" w:eastAsia="Times New Roman" w:hAnsi="ITC Avant Garde" w:cs="Times New Roman"/>
                <w:color w:val="000000"/>
                <w:lang w:eastAsia="es-MX"/>
              </w:rPr>
            </w:pPr>
            <w:r w:rsidRPr="009A3850">
              <w:rPr>
                <w:rFonts w:ascii="ITC Avant Garde" w:eastAsia="Times New Roman" w:hAnsi="ITC Avant Garde" w:cs="Times New Roman"/>
                <w:color w:val="000000"/>
                <w:lang w:eastAsia="es-MX"/>
              </w:rPr>
              <w:t> </w:t>
            </w:r>
          </w:p>
        </w:tc>
      </w:tr>
    </w:tbl>
    <w:p w14:paraId="23B8F30B" w14:textId="2453E4AE" w:rsidR="00381AAD" w:rsidRPr="006D5880" w:rsidRDefault="00381AAD" w:rsidP="00223687">
      <w:pPr>
        <w:pStyle w:val="Textoindependiente"/>
        <w:spacing w:after="0"/>
        <w:jc w:val="both"/>
        <w:rPr>
          <w:rFonts w:ascii="ITC Avant Garde" w:eastAsiaTheme="minorHAnsi" w:hAnsi="ITC Avant Garde"/>
          <w:sz w:val="22"/>
          <w:szCs w:val="22"/>
          <w:lang w:val="es-MX" w:eastAsia="en-US"/>
        </w:rPr>
      </w:pPr>
    </w:p>
    <w:p w14:paraId="5A247BC0" w14:textId="65ECACE9" w:rsidR="002547E1" w:rsidRDefault="00381AAD" w:rsidP="00223687">
      <w:pPr>
        <w:pStyle w:val="Descripcin"/>
        <w:rPr>
          <w:rFonts w:ascii="ITC Avant Garde" w:eastAsiaTheme="minorHAnsi" w:hAnsi="ITC Avant Garde"/>
          <w:sz w:val="22"/>
          <w:szCs w:val="22"/>
          <w:lang w:val="es-MX" w:eastAsia="en-US"/>
        </w:rPr>
      </w:pPr>
      <w:bookmarkStart w:id="64" w:name="_Ref480997792"/>
      <w:r w:rsidRPr="00712C09">
        <w:rPr>
          <w:rFonts w:ascii="ITC Avant Garde" w:eastAsiaTheme="minorHAnsi" w:hAnsi="ITC Avant Garde"/>
          <w:sz w:val="22"/>
          <w:szCs w:val="22"/>
          <w:lang w:val="es-MX" w:eastAsia="en-US"/>
        </w:rPr>
        <w:t xml:space="preserve">Tabla </w:t>
      </w:r>
      <w:r w:rsidR="00AC00DA" w:rsidRPr="00712C09">
        <w:rPr>
          <w:rFonts w:ascii="ITC Avant Garde" w:eastAsiaTheme="minorHAnsi" w:hAnsi="ITC Avant Garde"/>
          <w:sz w:val="22"/>
          <w:szCs w:val="22"/>
          <w:lang w:val="es-MX" w:eastAsia="en-US"/>
        </w:rPr>
        <w:fldChar w:fldCharType="begin"/>
      </w:r>
      <w:r w:rsidR="00AC00DA" w:rsidRPr="00712C09">
        <w:rPr>
          <w:rFonts w:ascii="ITC Avant Garde" w:eastAsiaTheme="minorHAnsi" w:hAnsi="ITC Avant Garde"/>
          <w:sz w:val="22"/>
          <w:szCs w:val="22"/>
          <w:lang w:val="es-MX" w:eastAsia="en-US"/>
        </w:rPr>
        <w:instrText xml:space="preserve"> SEQ Tabla \* ARABIC </w:instrText>
      </w:r>
      <w:r w:rsidR="00AC00DA" w:rsidRPr="00712C09">
        <w:rPr>
          <w:rFonts w:ascii="ITC Avant Garde" w:eastAsiaTheme="minorHAnsi" w:hAnsi="ITC Avant Garde"/>
          <w:sz w:val="22"/>
          <w:szCs w:val="22"/>
          <w:lang w:val="es-MX" w:eastAsia="en-US"/>
        </w:rPr>
        <w:fldChar w:fldCharType="separate"/>
      </w:r>
      <w:r w:rsidR="00AC00DA" w:rsidRPr="00712C09">
        <w:rPr>
          <w:rFonts w:ascii="ITC Avant Garde" w:eastAsiaTheme="minorHAnsi" w:hAnsi="ITC Avant Garde"/>
          <w:sz w:val="22"/>
          <w:szCs w:val="22"/>
          <w:lang w:val="es-MX" w:eastAsia="en-US"/>
        </w:rPr>
        <w:t>1</w:t>
      </w:r>
      <w:r w:rsidR="00AC00DA" w:rsidRPr="00712C09">
        <w:rPr>
          <w:rFonts w:ascii="ITC Avant Garde" w:eastAsiaTheme="minorHAnsi" w:hAnsi="ITC Avant Garde"/>
          <w:sz w:val="22"/>
          <w:szCs w:val="22"/>
          <w:lang w:val="es-MX" w:eastAsia="en-US"/>
        </w:rPr>
        <w:fldChar w:fldCharType="end"/>
      </w:r>
      <w:bookmarkEnd w:id="64"/>
      <w:r w:rsidRPr="00712C09">
        <w:rPr>
          <w:rFonts w:ascii="ITC Avant Garde" w:eastAsiaTheme="minorHAnsi" w:hAnsi="ITC Avant Garde"/>
          <w:sz w:val="22"/>
          <w:szCs w:val="22"/>
          <w:lang w:val="es-MX" w:eastAsia="en-US"/>
        </w:rPr>
        <w:t>: Bloques disponibles</w:t>
      </w:r>
    </w:p>
    <w:p w14:paraId="43B252D7" w14:textId="77777777" w:rsidR="00712C09" w:rsidRPr="00712C09" w:rsidRDefault="00712C09" w:rsidP="004D281C">
      <w:pPr>
        <w:spacing w:after="0" w:line="240" w:lineRule="auto"/>
      </w:pPr>
    </w:p>
    <w:tbl>
      <w:tblPr>
        <w:tblStyle w:val="Tabladecuadrcula4-nfasis6"/>
        <w:tblW w:w="9366" w:type="dxa"/>
        <w:jc w:val="center"/>
        <w:tblLook w:val="04A0" w:firstRow="1" w:lastRow="0" w:firstColumn="1" w:lastColumn="0" w:noHBand="0" w:noVBand="1"/>
      </w:tblPr>
      <w:tblGrid>
        <w:gridCol w:w="1555"/>
        <w:gridCol w:w="1842"/>
        <w:gridCol w:w="2552"/>
        <w:gridCol w:w="3417"/>
      </w:tblGrid>
      <w:tr w:rsidR="00381AAD" w:rsidRPr="006E7535" w14:paraId="444D2AA0" w14:textId="67D98ABD" w:rsidTr="004F767E">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864EE61" w14:textId="2D6F33AA" w:rsidR="00381AAD" w:rsidRPr="00514687" w:rsidRDefault="004F767E" w:rsidP="00223687">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Bloque</w:t>
            </w:r>
          </w:p>
        </w:tc>
        <w:tc>
          <w:tcPr>
            <w:tcW w:w="1842" w:type="dxa"/>
            <w:vAlign w:val="center"/>
          </w:tcPr>
          <w:p w14:paraId="531A0163" w14:textId="77777777" w:rsidR="00381AAD" w:rsidRPr="00514687" w:rsidRDefault="00381AAD" w:rsidP="00223687">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AD6BA8">
              <w:rPr>
                <w:rFonts w:ascii="ITC Avant Garde" w:eastAsiaTheme="minorHAnsi" w:hAnsi="ITC Avant Garde" w:cstheme="minorBidi"/>
                <w:szCs w:val="22"/>
                <w:lang w:val="es-MX" w:eastAsia="en-US"/>
              </w:rPr>
              <w:t>Tipo de Espectro</w:t>
            </w:r>
          </w:p>
        </w:tc>
        <w:tc>
          <w:tcPr>
            <w:tcW w:w="2552" w:type="dxa"/>
            <w:vAlign w:val="center"/>
          </w:tcPr>
          <w:p w14:paraId="27B42070" w14:textId="44F0AA39" w:rsidR="00381AAD" w:rsidRPr="00514687" w:rsidRDefault="00381AAD" w:rsidP="00223687">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sidRPr="00AD6BA8">
              <w:rPr>
                <w:rFonts w:ascii="ITC Avant Garde" w:eastAsiaTheme="minorHAnsi" w:hAnsi="ITC Avant Garde" w:cstheme="minorBidi"/>
                <w:szCs w:val="22"/>
                <w:lang w:val="es-MX" w:eastAsia="en-US"/>
              </w:rPr>
              <w:t>Tamaño de</w:t>
            </w:r>
            <w:r w:rsidR="004F767E">
              <w:rPr>
                <w:rFonts w:ascii="ITC Avant Garde" w:eastAsiaTheme="minorHAnsi" w:hAnsi="ITC Avant Garde" w:cstheme="minorBidi"/>
                <w:szCs w:val="22"/>
                <w:lang w:val="es-MX" w:eastAsia="en-US"/>
              </w:rPr>
              <w:t>l</w:t>
            </w:r>
            <w:r w:rsidRPr="00AD6BA8">
              <w:rPr>
                <w:rFonts w:ascii="ITC Avant Garde" w:eastAsiaTheme="minorHAnsi" w:hAnsi="ITC Avant Garde" w:cstheme="minorBidi"/>
                <w:szCs w:val="22"/>
                <w:lang w:val="es-MX" w:eastAsia="en-US"/>
              </w:rPr>
              <w:t xml:space="preserve"> </w:t>
            </w:r>
            <w:r w:rsidR="004F767E">
              <w:rPr>
                <w:rFonts w:ascii="ITC Avant Garde" w:eastAsiaTheme="minorHAnsi" w:hAnsi="ITC Avant Garde" w:cstheme="minorBidi"/>
                <w:szCs w:val="22"/>
                <w:lang w:val="es-MX" w:eastAsia="en-US"/>
              </w:rPr>
              <w:t>Bloque</w:t>
            </w:r>
          </w:p>
        </w:tc>
        <w:tc>
          <w:tcPr>
            <w:tcW w:w="3417" w:type="dxa"/>
            <w:vAlign w:val="center"/>
          </w:tcPr>
          <w:p w14:paraId="216A3C59" w14:textId="3446E312" w:rsidR="00DB3D96" w:rsidRDefault="00DB3D96" w:rsidP="00DB3D96">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Segmentos</w:t>
            </w:r>
          </w:p>
        </w:tc>
      </w:tr>
      <w:tr w:rsidR="00381AAD" w:rsidRPr="008451D6" w14:paraId="731F9133" w14:textId="3696A226" w:rsidTr="004F767E">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F690FF8" w14:textId="5D5CDB0E" w:rsidR="00381AAD" w:rsidRPr="008451D6" w:rsidRDefault="00712C09" w:rsidP="00223687">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 xml:space="preserve">Bloque </w:t>
            </w:r>
            <w:r w:rsidR="00381AAD">
              <w:rPr>
                <w:rFonts w:ascii="ITC Avant Garde" w:eastAsiaTheme="minorHAnsi" w:hAnsi="ITC Avant Garde" w:cstheme="minorBidi"/>
                <w:szCs w:val="22"/>
                <w:lang w:val="es-MX" w:eastAsia="en-US"/>
              </w:rPr>
              <w:t>S1</w:t>
            </w:r>
          </w:p>
        </w:tc>
        <w:tc>
          <w:tcPr>
            <w:tcW w:w="1842" w:type="dxa"/>
            <w:vAlign w:val="center"/>
          </w:tcPr>
          <w:p w14:paraId="5C9680BF" w14:textId="77777777" w:rsidR="00381AAD" w:rsidRDefault="00381AAD" w:rsidP="00223687">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Pareado</w:t>
            </w:r>
          </w:p>
        </w:tc>
        <w:tc>
          <w:tcPr>
            <w:tcW w:w="2552" w:type="dxa"/>
            <w:vAlign w:val="center"/>
          </w:tcPr>
          <w:p w14:paraId="14D60F8F" w14:textId="593CB557" w:rsidR="00381AAD" w:rsidRPr="008451D6" w:rsidRDefault="00381AAD" w:rsidP="00223687">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10+</w:t>
            </w:r>
            <w:r w:rsidRPr="008451D6">
              <w:rPr>
                <w:rFonts w:ascii="ITC Avant Garde" w:eastAsiaTheme="minorHAnsi" w:hAnsi="ITC Avant Garde" w:cstheme="minorBidi"/>
                <w:szCs w:val="22"/>
                <w:lang w:val="es-MX" w:eastAsia="en-US"/>
              </w:rPr>
              <w:t>10 MHz</w:t>
            </w:r>
          </w:p>
        </w:tc>
        <w:tc>
          <w:tcPr>
            <w:tcW w:w="3417" w:type="dxa"/>
            <w:vAlign w:val="center"/>
          </w:tcPr>
          <w:p w14:paraId="5EDC5DE8" w14:textId="781E5B11" w:rsidR="00DB3D96" w:rsidRDefault="00DB3D96" w:rsidP="00DB3D96">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2000-</w:t>
            </w:r>
            <w:r w:rsidR="00FE67F2">
              <w:rPr>
                <w:rFonts w:ascii="ITC Avant Garde" w:eastAsiaTheme="minorHAnsi" w:hAnsi="ITC Avant Garde" w:cstheme="minorBidi"/>
                <w:szCs w:val="22"/>
                <w:lang w:val="es-MX" w:eastAsia="en-US"/>
              </w:rPr>
              <w:t>2010</w:t>
            </w:r>
            <w:r w:rsidR="000F673E">
              <w:rPr>
                <w:rFonts w:ascii="ITC Avant Garde" w:eastAsiaTheme="minorHAnsi" w:hAnsi="ITC Avant Garde" w:cstheme="minorBidi"/>
                <w:szCs w:val="22"/>
                <w:lang w:val="es-MX" w:eastAsia="en-US"/>
              </w:rPr>
              <w:t xml:space="preserve"> </w:t>
            </w:r>
            <w:r w:rsidR="00FE67F2">
              <w:rPr>
                <w:rFonts w:ascii="ITC Avant Garde" w:eastAsiaTheme="minorHAnsi" w:hAnsi="ITC Avant Garde" w:cstheme="minorBidi"/>
                <w:szCs w:val="22"/>
                <w:lang w:val="es-MX" w:eastAsia="en-US"/>
              </w:rPr>
              <w:t>/</w:t>
            </w:r>
            <w:r w:rsidR="000F673E">
              <w:rPr>
                <w:rFonts w:ascii="ITC Avant Garde" w:eastAsiaTheme="minorHAnsi" w:hAnsi="ITC Avant Garde" w:cstheme="minorBidi"/>
                <w:szCs w:val="22"/>
                <w:lang w:val="es-MX" w:eastAsia="en-US"/>
              </w:rPr>
              <w:t xml:space="preserve"> </w:t>
            </w:r>
            <w:r w:rsidR="00FE67F2">
              <w:rPr>
                <w:rFonts w:ascii="ITC Avant Garde" w:eastAsiaTheme="minorHAnsi" w:hAnsi="ITC Avant Garde" w:cstheme="minorBidi"/>
                <w:szCs w:val="22"/>
                <w:lang w:val="es-MX" w:eastAsia="en-US"/>
              </w:rPr>
              <w:t>2190-2200</w:t>
            </w:r>
            <w:r w:rsidR="004F767E">
              <w:rPr>
                <w:rFonts w:ascii="ITC Avant Garde" w:eastAsiaTheme="minorHAnsi" w:hAnsi="ITC Avant Garde" w:cstheme="minorBidi"/>
                <w:szCs w:val="22"/>
                <w:lang w:val="es-MX" w:eastAsia="en-US"/>
              </w:rPr>
              <w:t xml:space="preserve"> MHz</w:t>
            </w:r>
          </w:p>
        </w:tc>
      </w:tr>
      <w:tr w:rsidR="00381AAD" w:rsidRPr="008451D6" w14:paraId="1F3693B6" w14:textId="1808D061" w:rsidTr="004F767E">
        <w:trPr>
          <w:trHeight w:val="403"/>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1250D5" w14:textId="6D8EB0A4" w:rsidR="00381AAD" w:rsidRDefault="00712C09" w:rsidP="00223687">
            <w:pPr>
              <w:pStyle w:val="TableText"/>
              <w:spacing w:before="0" w:after="0"/>
              <w:jc w:val="center"/>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 xml:space="preserve">Bloque </w:t>
            </w:r>
            <w:r w:rsidR="00381AAD">
              <w:rPr>
                <w:rFonts w:ascii="ITC Avant Garde" w:eastAsiaTheme="minorHAnsi" w:hAnsi="ITC Avant Garde" w:cstheme="minorBidi"/>
                <w:szCs w:val="22"/>
                <w:lang w:val="es-MX" w:eastAsia="en-US"/>
              </w:rPr>
              <w:t>S2</w:t>
            </w:r>
          </w:p>
        </w:tc>
        <w:tc>
          <w:tcPr>
            <w:tcW w:w="1842" w:type="dxa"/>
            <w:vAlign w:val="center"/>
          </w:tcPr>
          <w:p w14:paraId="62B3C63B" w14:textId="77777777" w:rsidR="00381AAD" w:rsidRDefault="00381AAD" w:rsidP="00223687">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Pareado</w:t>
            </w:r>
          </w:p>
        </w:tc>
        <w:tc>
          <w:tcPr>
            <w:tcW w:w="2552" w:type="dxa"/>
            <w:vAlign w:val="center"/>
          </w:tcPr>
          <w:p w14:paraId="25C8B0E2" w14:textId="77777777" w:rsidR="00381AAD" w:rsidRDefault="00381AAD" w:rsidP="00223687">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10+10 MHz</w:t>
            </w:r>
          </w:p>
        </w:tc>
        <w:tc>
          <w:tcPr>
            <w:tcW w:w="3417" w:type="dxa"/>
            <w:vAlign w:val="center"/>
          </w:tcPr>
          <w:p w14:paraId="2FFB2FFB" w14:textId="1F4C4AA2" w:rsidR="00FE67F2" w:rsidRDefault="00FE67F2" w:rsidP="00DB3D96">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cstheme="minorBidi"/>
                <w:szCs w:val="22"/>
                <w:lang w:val="es-MX" w:eastAsia="en-US"/>
              </w:rPr>
            </w:pPr>
            <w:r>
              <w:rPr>
                <w:rFonts w:ascii="ITC Avant Garde" w:eastAsiaTheme="minorHAnsi" w:hAnsi="ITC Avant Garde" w:cstheme="minorBidi"/>
                <w:szCs w:val="22"/>
                <w:lang w:val="es-MX" w:eastAsia="en-US"/>
              </w:rPr>
              <w:t>2010-2020</w:t>
            </w:r>
            <w:r w:rsidR="000F673E">
              <w:rPr>
                <w:rFonts w:ascii="ITC Avant Garde" w:eastAsiaTheme="minorHAnsi" w:hAnsi="ITC Avant Garde" w:cstheme="minorBidi"/>
                <w:szCs w:val="22"/>
                <w:lang w:val="es-MX" w:eastAsia="en-US"/>
              </w:rPr>
              <w:t xml:space="preserve"> </w:t>
            </w:r>
            <w:r>
              <w:rPr>
                <w:rFonts w:ascii="ITC Avant Garde" w:eastAsiaTheme="minorHAnsi" w:hAnsi="ITC Avant Garde" w:cstheme="minorBidi"/>
                <w:szCs w:val="22"/>
                <w:lang w:val="es-MX" w:eastAsia="en-US"/>
              </w:rPr>
              <w:t>/</w:t>
            </w:r>
            <w:r w:rsidR="000F673E">
              <w:rPr>
                <w:rFonts w:ascii="ITC Avant Garde" w:eastAsiaTheme="minorHAnsi" w:hAnsi="ITC Avant Garde" w:cstheme="minorBidi"/>
                <w:szCs w:val="22"/>
                <w:lang w:val="es-MX" w:eastAsia="en-US"/>
              </w:rPr>
              <w:t xml:space="preserve"> </w:t>
            </w:r>
            <w:r>
              <w:rPr>
                <w:rFonts w:ascii="ITC Avant Garde" w:eastAsiaTheme="minorHAnsi" w:hAnsi="ITC Avant Garde" w:cstheme="minorBidi"/>
                <w:szCs w:val="22"/>
                <w:lang w:val="es-MX" w:eastAsia="en-US"/>
              </w:rPr>
              <w:t>2180-2190</w:t>
            </w:r>
            <w:r w:rsidR="004F767E">
              <w:rPr>
                <w:rFonts w:ascii="ITC Avant Garde" w:eastAsiaTheme="minorHAnsi" w:hAnsi="ITC Avant Garde" w:cstheme="minorBidi"/>
                <w:szCs w:val="22"/>
                <w:lang w:val="es-MX" w:eastAsia="en-US"/>
              </w:rPr>
              <w:t xml:space="preserve"> MHz</w:t>
            </w:r>
          </w:p>
        </w:tc>
      </w:tr>
    </w:tbl>
    <w:p w14:paraId="69618952" w14:textId="77777777" w:rsidR="00381AAD" w:rsidRDefault="00381AAD" w:rsidP="00223687">
      <w:pPr>
        <w:pStyle w:val="Textoindependiente"/>
        <w:spacing w:after="0"/>
        <w:jc w:val="both"/>
        <w:rPr>
          <w:rFonts w:ascii="ITC Avant Garde" w:eastAsiaTheme="minorHAnsi" w:hAnsi="ITC Avant Garde"/>
          <w:sz w:val="22"/>
          <w:szCs w:val="22"/>
          <w:lang w:val="es-MX" w:eastAsia="en-US"/>
        </w:rPr>
      </w:pPr>
    </w:p>
    <w:p w14:paraId="7BDC6E70" w14:textId="6E4954C4" w:rsidR="006F7B7C" w:rsidRPr="006F7B7C" w:rsidRDefault="00545B11" w:rsidP="006F7B7C">
      <w:pPr>
        <w:pStyle w:val="Textoindependiente"/>
        <w:numPr>
          <w:ilvl w:val="0"/>
          <w:numId w:val="16"/>
        </w:numPr>
        <w:spacing w:after="0"/>
        <w:ind w:left="567" w:hanging="567"/>
        <w:jc w:val="both"/>
        <w:rPr>
          <w:rFonts w:ascii="ITC Avant Garde" w:eastAsiaTheme="minorHAnsi" w:hAnsi="ITC Avant Garde"/>
          <w:b/>
          <w:sz w:val="22"/>
          <w:szCs w:val="22"/>
          <w:lang w:val="es-MX" w:eastAsia="en-US"/>
        </w:rPr>
      </w:pPr>
      <w:r w:rsidRPr="00057DFC">
        <w:rPr>
          <w:rFonts w:ascii="ITC Avant Garde" w:eastAsiaTheme="minorHAnsi" w:hAnsi="ITC Avant Garde"/>
          <w:b/>
          <w:sz w:val="22"/>
          <w:szCs w:val="22"/>
          <w:lang w:val="es-MX" w:eastAsia="en-US"/>
        </w:rPr>
        <w:t xml:space="preserve">Límite de Acumulación de </w:t>
      </w:r>
      <w:r w:rsidR="006F7B7C" w:rsidRPr="00057DFC">
        <w:rPr>
          <w:rFonts w:ascii="ITC Avant Garde" w:eastAsiaTheme="minorHAnsi" w:hAnsi="ITC Avant Garde"/>
          <w:b/>
          <w:sz w:val="22"/>
          <w:szCs w:val="22"/>
          <w:lang w:val="es-MX" w:eastAsia="en-US"/>
        </w:rPr>
        <w:t>Espectro</w:t>
      </w:r>
      <w:r w:rsidR="006F7B7C" w:rsidRPr="006F7B7C">
        <w:rPr>
          <w:rFonts w:ascii="ITC Avant Garde" w:eastAsiaTheme="minorHAnsi" w:hAnsi="ITC Avant Garde"/>
          <w:sz w:val="22"/>
          <w:szCs w:val="22"/>
          <w:lang w:val="es-MX" w:eastAsia="en-US"/>
        </w:rPr>
        <w:t xml:space="preserve"> </w:t>
      </w:r>
    </w:p>
    <w:p w14:paraId="328034A5" w14:textId="77777777" w:rsidR="006F7B7C" w:rsidRDefault="006F7B7C" w:rsidP="006F7B7C">
      <w:pPr>
        <w:pStyle w:val="Textoindependiente"/>
        <w:spacing w:after="0"/>
        <w:jc w:val="both"/>
        <w:rPr>
          <w:rFonts w:ascii="ITC Avant Garde" w:eastAsiaTheme="minorHAnsi" w:hAnsi="ITC Avant Garde"/>
          <w:sz w:val="22"/>
          <w:szCs w:val="22"/>
          <w:lang w:val="es-MX" w:eastAsia="en-US"/>
        </w:rPr>
      </w:pPr>
    </w:p>
    <w:p w14:paraId="66CB3F63" w14:textId="2C81D902" w:rsidR="002A0C7C" w:rsidRPr="0072528C" w:rsidRDefault="006F7B7C" w:rsidP="002A0C7C">
      <w:pPr>
        <w:tabs>
          <w:tab w:val="left" w:pos="284"/>
        </w:tabs>
        <w:spacing w:after="0" w:line="240" w:lineRule="auto"/>
        <w:jc w:val="both"/>
        <w:rPr>
          <w:rFonts w:ascii="ITC Avant Garde" w:hAnsi="ITC Avant Garde"/>
          <w:b/>
          <w:u w:val="single"/>
        </w:rPr>
      </w:pPr>
      <w:r>
        <w:rPr>
          <w:rFonts w:ascii="ITC Avant Garde" w:hAnsi="ITC Avant Garde"/>
        </w:rPr>
        <w:t>E</w:t>
      </w:r>
      <w:r w:rsidR="00CD7C1D" w:rsidRPr="00CD7C1D">
        <w:rPr>
          <w:rFonts w:ascii="ITC Avant Garde" w:hAnsi="ITC Avant Garde"/>
        </w:rPr>
        <w:t>l Procedimiento de Presentación de Ofertas</w:t>
      </w:r>
      <w:r>
        <w:rPr>
          <w:rFonts w:ascii="ITC Avant Garde" w:hAnsi="ITC Avant Garde"/>
        </w:rPr>
        <w:t xml:space="preserve"> está</w:t>
      </w:r>
      <w:r w:rsidR="00CD7C1D">
        <w:rPr>
          <w:rFonts w:ascii="ITC Avant Garde" w:hAnsi="ITC Avant Garde"/>
        </w:rPr>
        <w:t xml:space="preserve"> sujeto al Límite de Acumulación de </w:t>
      </w:r>
      <w:r>
        <w:rPr>
          <w:rFonts w:ascii="ITC Avant Garde" w:hAnsi="ITC Avant Garde"/>
        </w:rPr>
        <w:t xml:space="preserve">Espectro señalado en el </w:t>
      </w:r>
      <w:r w:rsidRPr="002A7562">
        <w:rPr>
          <w:rFonts w:ascii="ITC Avant Garde" w:hAnsi="ITC Avant Garde"/>
        </w:rPr>
        <w:t xml:space="preserve">numeral </w:t>
      </w:r>
      <w:r w:rsidR="00182123" w:rsidRPr="00894A9A">
        <w:rPr>
          <w:rFonts w:ascii="ITC Avant Garde" w:hAnsi="ITC Avant Garde"/>
        </w:rPr>
        <w:t>8</w:t>
      </w:r>
      <w:r w:rsidR="00182123">
        <w:rPr>
          <w:rFonts w:ascii="ITC Avant Garde" w:hAnsi="ITC Avant Garde"/>
        </w:rPr>
        <w:t xml:space="preserve"> </w:t>
      </w:r>
      <w:r>
        <w:rPr>
          <w:rFonts w:ascii="ITC Avant Garde" w:hAnsi="ITC Avant Garde"/>
        </w:rPr>
        <w:t>de las Bases.  Derivado de l</w:t>
      </w:r>
      <w:r w:rsidR="007B761A">
        <w:rPr>
          <w:rFonts w:ascii="ITC Avant Garde" w:hAnsi="ITC Avant Garde"/>
        </w:rPr>
        <w:t>o anterior, cada Participante só</w:t>
      </w:r>
      <w:r>
        <w:rPr>
          <w:rFonts w:ascii="ITC Avant Garde" w:hAnsi="ITC Avant Garde"/>
        </w:rPr>
        <w:t xml:space="preserve">lo podrá realizar una Oferta por </w:t>
      </w:r>
      <w:r w:rsidR="002A0C7C">
        <w:rPr>
          <w:rFonts w:ascii="ITC Avant Garde" w:hAnsi="ITC Avant Garde"/>
        </w:rPr>
        <w:t xml:space="preserve">un Bloque </w:t>
      </w:r>
      <w:r w:rsidR="00B72595">
        <w:rPr>
          <w:rFonts w:ascii="ITC Avant Garde" w:hAnsi="ITC Avant Garde"/>
        </w:rPr>
        <w:t xml:space="preserve">de espectro pareado </w:t>
      </w:r>
      <w:r w:rsidR="008A27F4">
        <w:rPr>
          <w:rFonts w:ascii="ITC Avant Garde" w:hAnsi="ITC Avant Garde"/>
        </w:rPr>
        <w:t>de 10+10 MHz</w:t>
      </w:r>
      <w:r w:rsidR="002A7562">
        <w:rPr>
          <w:rFonts w:ascii="ITC Avant Garde" w:hAnsi="ITC Avant Garde"/>
        </w:rPr>
        <w:t>, de acuerdo con</w:t>
      </w:r>
      <w:r w:rsidR="008A79CC">
        <w:rPr>
          <w:rFonts w:ascii="ITC Avant Garde" w:hAnsi="ITC Avant Garde"/>
        </w:rPr>
        <w:t xml:space="preserve"> los segmentos específicos señalados en la Tabla 1</w:t>
      </w:r>
      <w:r w:rsidR="00410810">
        <w:rPr>
          <w:rFonts w:ascii="ITC Avant Garde" w:hAnsi="ITC Avant Garde"/>
        </w:rPr>
        <w:t>.</w:t>
      </w:r>
    </w:p>
    <w:p w14:paraId="4863BA03" w14:textId="3F6A1524" w:rsidR="00CD7C1D" w:rsidRPr="00CD7C1D" w:rsidRDefault="00CD7C1D" w:rsidP="00057DFC">
      <w:pPr>
        <w:pStyle w:val="Textoindependiente"/>
        <w:spacing w:after="0"/>
        <w:jc w:val="both"/>
        <w:rPr>
          <w:rFonts w:ascii="ITC Avant Garde" w:eastAsiaTheme="minorHAnsi" w:hAnsi="ITC Avant Garde"/>
          <w:sz w:val="22"/>
          <w:szCs w:val="22"/>
          <w:lang w:val="es-MX" w:eastAsia="en-US"/>
        </w:rPr>
      </w:pPr>
    </w:p>
    <w:p w14:paraId="3C823B76" w14:textId="0A6109A8" w:rsidR="00410810" w:rsidRPr="00410810" w:rsidRDefault="00410810" w:rsidP="004D281C">
      <w:pPr>
        <w:pStyle w:val="Prrafodelista"/>
        <w:numPr>
          <w:ilvl w:val="0"/>
          <w:numId w:val="16"/>
        </w:numPr>
        <w:spacing w:after="0" w:line="240" w:lineRule="auto"/>
        <w:ind w:left="567" w:hanging="567"/>
        <w:rPr>
          <w:rFonts w:ascii="ITC Avant Garde" w:hAnsi="ITC Avant Garde"/>
          <w:b/>
          <w:lang w:eastAsia="ja-JP"/>
        </w:rPr>
      </w:pPr>
      <w:r w:rsidRPr="00410810">
        <w:rPr>
          <w:rFonts w:ascii="ITC Avant Garde" w:hAnsi="ITC Avant Garde"/>
          <w:b/>
          <w:lang w:eastAsia="ja-JP"/>
        </w:rPr>
        <w:t>Valor Mínimo de Referencia</w:t>
      </w:r>
    </w:p>
    <w:p w14:paraId="49A9BCDF" w14:textId="77777777" w:rsidR="00ED5EDB" w:rsidRDefault="00ED5EDB" w:rsidP="004D281C">
      <w:pPr>
        <w:pStyle w:val="Textoindependiente"/>
        <w:spacing w:after="0"/>
        <w:jc w:val="both"/>
        <w:rPr>
          <w:rFonts w:ascii="ITC Avant Garde" w:hAnsi="ITC Avant Garde"/>
          <w:sz w:val="22"/>
          <w:szCs w:val="22"/>
          <w:lang w:val="es-ES"/>
        </w:rPr>
      </w:pPr>
    </w:p>
    <w:p w14:paraId="7654ECC3" w14:textId="6F69A3BC" w:rsidR="00712C09" w:rsidRPr="00712C09" w:rsidRDefault="00712C09" w:rsidP="00712C09">
      <w:pPr>
        <w:pStyle w:val="Textoindependiente"/>
        <w:spacing w:after="0"/>
        <w:jc w:val="both"/>
        <w:rPr>
          <w:rFonts w:ascii="ITC Avant Garde" w:hAnsi="ITC Avant Garde"/>
          <w:sz w:val="22"/>
          <w:szCs w:val="22"/>
          <w:lang w:val="es-ES"/>
        </w:rPr>
      </w:pPr>
      <w:r w:rsidRPr="00712C09">
        <w:rPr>
          <w:rFonts w:ascii="ITC Avant Garde" w:hAnsi="ITC Avant Garde"/>
          <w:sz w:val="22"/>
          <w:szCs w:val="22"/>
          <w:lang w:val="es-ES"/>
        </w:rPr>
        <w:t xml:space="preserve">El VMR es el valor mínimo permisible </w:t>
      </w:r>
      <w:r>
        <w:rPr>
          <w:rFonts w:ascii="ITC Avant Garde" w:hAnsi="ITC Avant Garde"/>
          <w:sz w:val="22"/>
          <w:szCs w:val="22"/>
          <w:lang w:val="es-ES"/>
        </w:rPr>
        <w:t>que debe representar una</w:t>
      </w:r>
      <w:r w:rsidRPr="00712C09">
        <w:rPr>
          <w:rFonts w:ascii="ITC Avant Garde" w:hAnsi="ITC Avant Garde"/>
          <w:sz w:val="22"/>
          <w:szCs w:val="22"/>
          <w:lang w:val="es-ES"/>
        </w:rPr>
        <w:t xml:space="preserve"> Oferta realizada. Para los Bloques objeto de la presente Licitación, el Instituto establ</w:t>
      </w:r>
      <w:r w:rsidRPr="004448CB">
        <w:rPr>
          <w:rFonts w:ascii="ITC Avant Garde" w:hAnsi="ITC Avant Garde"/>
          <w:sz w:val="22"/>
          <w:szCs w:val="22"/>
          <w:lang w:val="es-ES"/>
        </w:rPr>
        <w:t>ece</w:t>
      </w:r>
      <w:r w:rsidR="004448CB" w:rsidRPr="004448CB">
        <w:rPr>
          <w:rFonts w:ascii="ITC Avant Garde" w:hAnsi="ITC Avant Garde"/>
          <w:sz w:val="22"/>
          <w:szCs w:val="22"/>
          <w:lang w:val="es-ES"/>
        </w:rPr>
        <w:t>rá</w:t>
      </w:r>
      <w:r w:rsidRPr="00712C09">
        <w:rPr>
          <w:rFonts w:ascii="ITC Avant Garde" w:hAnsi="ITC Avant Garde"/>
          <w:sz w:val="22"/>
          <w:szCs w:val="22"/>
          <w:lang w:val="es-ES"/>
        </w:rPr>
        <w:t xml:space="preserve"> un VMR por cada Bloque</w:t>
      </w:r>
      <w:r>
        <w:rPr>
          <w:rFonts w:ascii="ITC Avant Garde" w:hAnsi="ITC Avant Garde"/>
          <w:sz w:val="22"/>
          <w:szCs w:val="22"/>
          <w:lang w:val="es-ES"/>
        </w:rPr>
        <w:t>, tal</w:t>
      </w:r>
      <w:r w:rsidRPr="00712C09">
        <w:rPr>
          <w:rFonts w:ascii="ITC Avant Garde" w:hAnsi="ITC Avant Garde"/>
          <w:sz w:val="22"/>
          <w:szCs w:val="22"/>
          <w:lang w:val="es-ES"/>
        </w:rPr>
        <w:t xml:space="preserve"> como se ilustra en la Tabla </w:t>
      </w:r>
      <w:r w:rsidR="00AE554C">
        <w:rPr>
          <w:rFonts w:ascii="ITC Avant Garde" w:hAnsi="ITC Avant Garde"/>
          <w:sz w:val="22"/>
          <w:szCs w:val="22"/>
          <w:lang w:val="es-ES"/>
        </w:rPr>
        <w:t xml:space="preserve">2 </w:t>
      </w:r>
      <w:r w:rsidRPr="00712C09">
        <w:rPr>
          <w:rFonts w:ascii="ITC Avant Garde" w:hAnsi="ITC Avant Garde"/>
          <w:sz w:val="22"/>
          <w:szCs w:val="22"/>
          <w:lang w:val="es-ES"/>
        </w:rPr>
        <w:t>siguiente:</w:t>
      </w:r>
    </w:p>
    <w:p w14:paraId="330BE30F" w14:textId="77777777" w:rsidR="00712C09" w:rsidRPr="00B854B8" w:rsidRDefault="00712C09" w:rsidP="00712C09">
      <w:pPr>
        <w:pStyle w:val="Textoindependiente"/>
        <w:spacing w:after="0"/>
        <w:jc w:val="both"/>
        <w:rPr>
          <w:rFonts w:ascii="ITC Avant Garde" w:eastAsiaTheme="minorHAnsi" w:hAnsi="ITC Avant Garde"/>
          <w:sz w:val="22"/>
          <w:szCs w:val="22"/>
          <w:lang w:val="es-ES" w:eastAsia="en-US"/>
        </w:rPr>
      </w:pPr>
    </w:p>
    <w:p w14:paraId="6A1297C7" w14:textId="77777777" w:rsidR="00712C09" w:rsidRDefault="00712C09" w:rsidP="00712C09">
      <w:pPr>
        <w:pStyle w:val="Descripcin"/>
        <w:ind w:left="708"/>
        <w:rPr>
          <w:rFonts w:ascii="ITC Avant Garde" w:eastAsiaTheme="minorHAnsi" w:hAnsi="ITC Avant Garde"/>
          <w:b w:val="0"/>
          <w:bCs w:val="0"/>
          <w:sz w:val="22"/>
          <w:szCs w:val="22"/>
          <w:lang w:val="es-ES" w:eastAsia="en-US"/>
        </w:rPr>
      </w:pPr>
      <w:r w:rsidRPr="00DD4F08">
        <w:rPr>
          <w:rFonts w:ascii="ITC Avant Garde" w:eastAsiaTheme="minorHAnsi" w:hAnsi="ITC Avant Garde"/>
          <w:bCs w:val="0"/>
          <w:sz w:val="22"/>
          <w:szCs w:val="22"/>
          <w:lang w:val="es-ES" w:eastAsia="en-US"/>
        </w:rPr>
        <w:lastRenderedPageBreak/>
        <w:t xml:space="preserve">Tabla </w:t>
      </w:r>
      <w:r>
        <w:rPr>
          <w:rFonts w:ascii="ITC Avant Garde" w:eastAsiaTheme="minorHAnsi" w:hAnsi="ITC Avant Garde"/>
          <w:bCs w:val="0"/>
          <w:sz w:val="22"/>
          <w:szCs w:val="22"/>
          <w:lang w:val="es-ES" w:eastAsia="en-US"/>
        </w:rPr>
        <w:t>2</w:t>
      </w:r>
      <w:r w:rsidRPr="00DD4F08">
        <w:rPr>
          <w:rFonts w:ascii="ITC Avant Garde" w:eastAsiaTheme="minorHAnsi" w:hAnsi="ITC Avant Garde"/>
          <w:bCs w:val="0"/>
          <w:sz w:val="22"/>
          <w:szCs w:val="22"/>
          <w:lang w:val="es-ES" w:eastAsia="en-US"/>
        </w:rPr>
        <w:t>: VMR por Bloque</w:t>
      </w:r>
      <w:r w:rsidRPr="00B854B8">
        <w:rPr>
          <w:rFonts w:ascii="ITC Avant Garde" w:eastAsiaTheme="minorHAnsi" w:hAnsi="ITC Avant Garde"/>
          <w:b w:val="0"/>
          <w:bCs w:val="0"/>
          <w:sz w:val="22"/>
          <w:szCs w:val="22"/>
          <w:lang w:val="es-ES" w:eastAsia="en-US"/>
        </w:rPr>
        <w:t>.</w:t>
      </w:r>
    </w:p>
    <w:p w14:paraId="6655AB9F" w14:textId="77777777" w:rsidR="00712C09" w:rsidRPr="00E649EF" w:rsidRDefault="00712C09" w:rsidP="00712C09">
      <w:pPr>
        <w:spacing w:after="0" w:line="240" w:lineRule="auto"/>
        <w:rPr>
          <w:lang w:val="es-ES"/>
        </w:rPr>
      </w:pPr>
    </w:p>
    <w:tbl>
      <w:tblPr>
        <w:tblStyle w:val="Tabladecuadrcula4-nfasis6"/>
        <w:tblW w:w="0" w:type="auto"/>
        <w:jc w:val="center"/>
        <w:tblLook w:val="04A0" w:firstRow="1" w:lastRow="0" w:firstColumn="1" w:lastColumn="0" w:noHBand="0" w:noVBand="1"/>
      </w:tblPr>
      <w:tblGrid>
        <w:gridCol w:w="1555"/>
        <w:gridCol w:w="7807"/>
      </w:tblGrid>
      <w:tr w:rsidR="00712C09" w:rsidRPr="006F5E8A" w14:paraId="669E0202" w14:textId="77777777" w:rsidTr="0021422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A5D60A" w14:textId="77777777" w:rsidR="00712C09" w:rsidRPr="00712C09" w:rsidRDefault="00712C09" w:rsidP="00712C09">
            <w:pPr>
              <w:jc w:val="center"/>
              <w:rPr>
                <w:rFonts w:ascii="ITC Avant Garde" w:hAnsi="ITC Avant Garde"/>
                <w:sz w:val="20"/>
                <w:szCs w:val="20"/>
                <w:lang w:val="es-ES"/>
              </w:rPr>
            </w:pPr>
            <w:r w:rsidRPr="00712C09">
              <w:rPr>
                <w:rFonts w:ascii="ITC Avant Garde" w:hAnsi="ITC Avant Garde"/>
                <w:sz w:val="20"/>
                <w:szCs w:val="20"/>
                <w:lang w:val="es-ES"/>
              </w:rPr>
              <w:t>Bloque</w:t>
            </w:r>
          </w:p>
        </w:tc>
        <w:tc>
          <w:tcPr>
            <w:tcW w:w="7807" w:type="dxa"/>
            <w:vAlign w:val="center"/>
          </w:tcPr>
          <w:p w14:paraId="04E91FC2" w14:textId="53E3EAEC" w:rsidR="00712C09" w:rsidRDefault="00712C09" w:rsidP="00712C09">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szCs w:val="20"/>
                <w:lang w:val="es-ES"/>
              </w:rPr>
            </w:pPr>
            <w:r w:rsidRPr="00712C09">
              <w:rPr>
                <w:rFonts w:ascii="ITC Avant Garde" w:hAnsi="ITC Avant Garde"/>
                <w:sz w:val="20"/>
                <w:szCs w:val="20"/>
                <w:lang w:val="es-ES"/>
              </w:rPr>
              <w:t>VMR por Bloque</w:t>
            </w:r>
          </w:p>
          <w:p w14:paraId="18113153" w14:textId="337E0741" w:rsidR="00712C09" w:rsidRPr="00712C09" w:rsidRDefault="00712C09" w:rsidP="00712C09">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szCs w:val="20"/>
                <w:lang w:val="es-ES"/>
              </w:rPr>
            </w:pPr>
            <w:r w:rsidRPr="00712C09">
              <w:rPr>
                <w:rFonts w:ascii="ITC Avant Garde" w:hAnsi="ITC Avant Garde"/>
                <w:sz w:val="20"/>
                <w:szCs w:val="20"/>
                <w:lang w:val="es-ES"/>
              </w:rPr>
              <w:t>(pesos mexicanos)</w:t>
            </w:r>
          </w:p>
        </w:tc>
      </w:tr>
      <w:tr w:rsidR="00712C09" w:rsidRPr="00B854B8" w14:paraId="191C65CA" w14:textId="77777777" w:rsidTr="00214229">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C00428" w14:textId="62796E25" w:rsidR="00712C09" w:rsidRPr="00712C09" w:rsidRDefault="00712C09" w:rsidP="00712C09">
            <w:pPr>
              <w:jc w:val="center"/>
              <w:rPr>
                <w:rFonts w:ascii="ITC Avant Garde" w:hAnsi="ITC Avant Garde"/>
                <w:sz w:val="20"/>
                <w:szCs w:val="20"/>
                <w:lang w:val="es-ES"/>
              </w:rPr>
            </w:pPr>
            <w:r>
              <w:rPr>
                <w:rFonts w:ascii="ITC Avant Garde" w:hAnsi="ITC Avant Garde"/>
                <w:sz w:val="20"/>
                <w:szCs w:val="20"/>
                <w:lang w:val="es-ES"/>
              </w:rPr>
              <w:t xml:space="preserve">Bloque </w:t>
            </w:r>
            <w:r w:rsidRPr="00712C09">
              <w:rPr>
                <w:rFonts w:ascii="ITC Avant Garde" w:hAnsi="ITC Avant Garde"/>
                <w:sz w:val="20"/>
                <w:szCs w:val="20"/>
                <w:lang w:val="es-ES"/>
              </w:rPr>
              <w:t>S1</w:t>
            </w:r>
          </w:p>
        </w:tc>
        <w:tc>
          <w:tcPr>
            <w:tcW w:w="7807" w:type="dxa"/>
            <w:vAlign w:val="center"/>
          </w:tcPr>
          <w:p w14:paraId="1F6C4EEC" w14:textId="008781AF" w:rsidR="00712C09" w:rsidRPr="00712C09" w:rsidRDefault="00D67D24" w:rsidP="004D281C">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lang w:val="es-ES"/>
              </w:rPr>
            </w:pPr>
            <w:r>
              <w:rPr>
                <w:rFonts w:ascii="ITC Avant Garde" w:hAnsi="ITC Avant Garde"/>
                <w:sz w:val="20"/>
                <w:szCs w:val="20"/>
                <w:lang w:val="es-ES"/>
              </w:rPr>
              <w:t xml:space="preserve"> Información no disponible </w:t>
            </w:r>
            <w:r w:rsidR="009E4D23">
              <w:rPr>
                <w:rFonts w:ascii="ITC Avant Garde" w:hAnsi="ITC Avant Garde"/>
                <w:sz w:val="20"/>
                <w:szCs w:val="20"/>
                <w:lang w:val="es-ES"/>
              </w:rPr>
              <w:t>para</w:t>
            </w:r>
            <w:r>
              <w:rPr>
                <w:rFonts w:ascii="ITC Avant Garde" w:hAnsi="ITC Avant Garde"/>
                <w:sz w:val="20"/>
                <w:szCs w:val="20"/>
                <w:lang w:val="es-ES"/>
              </w:rPr>
              <w:t xml:space="preserve"> la Consulta Pública.</w:t>
            </w:r>
          </w:p>
        </w:tc>
      </w:tr>
      <w:tr w:rsidR="00712C09" w:rsidRPr="00B854B8" w14:paraId="5F357BF3" w14:textId="77777777" w:rsidTr="00214229">
        <w:trPr>
          <w:trHeight w:val="55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79B6BE" w14:textId="7496772D" w:rsidR="00712C09" w:rsidRPr="00712C09" w:rsidRDefault="00712C09" w:rsidP="00712C09">
            <w:pPr>
              <w:jc w:val="center"/>
              <w:rPr>
                <w:rFonts w:ascii="ITC Avant Garde" w:hAnsi="ITC Avant Garde"/>
                <w:sz w:val="20"/>
                <w:szCs w:val="20"/>
                <w:lang w:val="es-ES"/>
              </w:rPr>
            </w:pPr>
            <w:r>
              <w:rPr>
                <w:rFonts w:ascii="ITC Avant Garde" w:hAnsi="ITC Avant Garde"/>
                <w:sz w:val="20"/>
                <w:szCs w:val="20"/>
                <w:lang w:val="es-ES"/>
              </w:rPr>
              <w:t xml:space="preserve">Bloque </w:t>
            </w:r>
            <w:r w:rsidRPr="00712C09">
              <w:rPr>
                <w:rFonts w:ascii="ITC Avant Garde" w:hAnsi="ITC Avant Garde"/>
                <w:sz w:val="20"/>
                <w:szCs w:val="20"/>
                <w:lang w:val="es-ES"/>
              </w:rPr>
              <w:t>S2</w:t>
            </w:r>
          </w:p>
        </w:tc>
        <w:tc>
          <w:tcPr>
            <w:tcW w:w="7807" w:type="dxa"/>
            <w:vAlign w:val="center"/>
          </w:tcPr>
          <w:p w14:paraId="65649859" w14:textId="33E4692A" w:rsidR="00712C09" w:rsidRPr="00712C09" w:rsidRDefault="00D67D24" w:rsidP="004D281C">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lang w:val="es-ES"/>
              </w:rPr>
            </w:pPr>
            <w:r>
              <w:rPr>
                <w:rFonts w:ascii="ITC Avant Garde" w:hAnsi="ITC Avant Garde"/>
                <w:sz w:val="20"/>
                <w:szCs w:val="20"/>
                <w:lang w:val="es-ES"/>
              </w:rPr>
              <w:t xml:space="preserve">Información no disponible </w:t>
            </w:r>
            <w:r w:rsidR="009E4D23">
              <w:rPr>
                <w:rFonts w:ascii="ITC Avant Garde" w:hAnsi="ITC Avant Garde"/>
                <w:sz w:val="20"/>
                <w:szCs w:val="20"/>
                <w:lang w:val="es-ES"/>
              </w:rPr>
              <w:t>para</w:t>
            </w:r>
            <w:r>
              <w:rPr>
                <w:rFonts w:ascii="ITC Avant Garde" w:hAnsi="ITC Avant Garde"/>
                <w:sz w:val="20"/>
                <w:szCs w:val="20"/>
                <w:lang w:val="es-ES"/>
              </w:rPr>
              <w:t xml:space="preserve"> la Consulta Pública.</w:t>
            </w:r>
          </w:p>
        </w:tc>
      </w:tr>
    </w:tbl>
    <w:p w14:paraId="2DE3CF3C" w14:textId="761D357B" w:rsidR="00410810" w:rsidRPr="0086511E" w:rsidRDefault="00410810" w:rsidP="00410810">
      <w:pPr>
        <w:spacing w:after="0" w:line="240" w:lineRule="auto"/>
        <w:jc w:val="both"/>
        <w:rPr>
          <w:rFonts w:ascii="ITC Avant Garde" w:hAnsi="ITC Avant Garde"/>
          <w:lang w:val="es-ES"/>
        </w:rPr>
      </w:pPr>
    </w:p>
    <w:p w14:paraId="1C46188D" w14:textId="503045A6" w:rsidR="00410810" w:rsidRPr="00456249" w:rsidRDefault="00410810" w:rsidP="00456249">
      <w:pPr>
        <w:spacing w:after="0" w:line="240" w:lineRule="auto"/>
        <w:jc w:val="both"/>
        <w:rPr>
          <w:rFonts w:ascii="ITC Avant Garde" w:hAnsi="ITC Avant Garde"/>
          <w:lang w:val="es-ES"/>
        </w:rPr>
      </w:pPr>
      <w:r>
        <w:rPr>
          <w:rFonts w:ascii="ITC Avant Garde" w:hAnsi="ITC Avant Garde"/>
          <w:lang w:val="es-ES"/>
        </w:rPr>
        <w:t xml:space="preserve">En este sentido, cuando </w:t>
      </w:r>
      <w:r w:rsidR="00712C09">
        <w:rPr>
          <w:rFonts w:ascii="ITC Avant Garde" w:hAnsi="ITC Avant Garde"/>
          <w:lang w:val="es-ES"/>
        </w:rPr>
        <w:t>se declare</w:t>
      </w:r>
      <w:r>
        <w:rPr>
          <w:rFonts w:ascii="ITC Avant Garde" w:hAnsi="ITC Avant Garde"/>
          <w:lang w:val="es-ES"/>
        </w:rPr>
        <w:t xml:space="preserve"> un Participante Ganador, la Contraprestación </w:t>
      </w:r>
      <w:r w:rsidR="00456249">
        <w:rPr>
          <w:rFonts w:ascii="ITC Avant Garde" w:hAnsi="ITC Avant Garde"/>
          <w:lang w:val="es-ES"/>
        </w:rPr>
        <w:t>se encontrará</w:t>
      </w:r>
      <w:r>
        <w:rPr>
          <w:rFonts w:ascii="ITC Avant Garde" w:hAnsi="ITC Avant Garde"/>
          <w:lang w:val="es-ES"/>
        </w:rPr>
        <w:t xml:space="preserve"> </w:t>
      </w:r>
      <w:r w:rsidR="00712C09">
        <w:rPr>
          <w:rFonts w:ascii="ITC Avant Garde" w:hAnsi="ITC Avant Garde"/>
          <w:lang w:val="es-ES"/>
        </w:rPr>
        <w:t xml:space="preserve">ligada a su Oferta con la cual resultó ganador, </w:t>
      </w:r>
      <w:r w:rsidR="00456249">
        <w:rPr>
          <w:rFonts w:ascii="ITC Avant Garde" w:hAnsi="ITC Avant Garde"/>
          <w:lang w:val="es-ES"/>
        </w:rPr>
        <w:t xml:space="preserve">y ésta, </w:t>
      </w:r>
      <w:r>
        <w:rPr>
          <w:rFonts w:ascii="ITC Avant Garde" w:hAnsi="ITC Avant Garde"/>
          <w:lang w:val="es-ES"/>
        </w:rPr>
        <w:t>en ningún caso podrá ser inferior al VMR.</w:t>
      </w:r>
      <w:bookmarkStart w:id="65" w:name="_Toc525818930"/>
      <w:bookmarkStart w:id="66" w:name="_Toc525820285"/>
      <w:bookmarkStart w:id="67" w:name="_Toc525837886"/>
    </w:p>
    <w:p w14:paraId="65AD90C1" w14:textId="77777777" w:rsidR="004D281C" w:rsidRDefault="004D281C" w:rsidP="004D281C">
      <w:pPr>
        <w:spacing w:after="0" w:line="240" w:lineRule="auto"/>
        <w:jc w:val="both"/>
        <w:rPr>
          <w:rFonts w:ascii="ITC Avant Garde" w:hAnsi="ITC Avant Garde"/>
          <w:lang w:val="es-ES"/>
        </w:rPr>
      </w:pPr>
      <w:bookmarkStart w:id="68" w:name="_Toc525657951"/>
      <w:bookmarkStart w:id="69" w:name="_Toc525668093"/>
      <w:bookmarkStart w:id="70" w:name="_Toc525728309"/>
      <w:bookmarkStart w:id="71" w:name="_Toc525756473"/>
      <w:bookmarkStart w:id="72" w:name="_Toc525808810"/>
    </w:p>
    <w:p w14:paraId="74882D22" w14:textId="6235DF10" w:rsidR="00410810" w:rsidRDefault="00410810" w:rsidP="004D281C">
      <w:pPr>
        <w:pStyle w:val="Prrafodelista"/>
        <w:numPr>
          <w:ilvl w:val="0"/>
          <w:numId w:val="16"/>
        </w:numPr>
        <w:spacing w:after="0" w:line="240" w:lineRule="auto"/>
        <w:ind w:left="567" w:hanging="567"/>
        <w:rPr>
          <w:rFonts w:ascii="ITC Avant Garde" w:hAnsi="ITC Avant Garde"/>
          <w:b/>
        </w:rPr>
      </w:pPr>
      <w:r w:rsidRPr="004B2D58">
        <w:rPr>
          <w:rFonts w:ascii="ITC Avant Garde" w:hAnsi="ITC Avant Garde"/>
          <w:b/>
          <w:lang w:eastAsia="ja-JP"/>
        </w:rPr>
        <w:t>Garantía de Seriedad</w:t>
      </w:r>
      <w:bookmarkEnd w:id="65"/>
      <w:bookmarkEnd w:id="66"/>
      <w:bookmarkEnd w:id="67"/>
      <w:bookmarkEnd w:id="68"/>
      <w:bookmarkEnd w:id="69"/>
      <w:bookmarkEnd w:id="70"/>
      <w:bookmarkEnd w:id="71"/>
      <w:bookmarkEnd w:id="72"/>
    </w:p>
    <w:p w14:paraId="273873E1" w14:textId="77777777" w:rsidR="00410810" w:rsidRPr="00A809DD" w:rsidRDefault="00410810" w:rsidP="00410810">
      <w:pPr>
        <w:spacing w:after="0" w:line="240" w:lineRule="auto"/>
      </w:pPr>
    </w:p>
    <w:p w14:paraId="3BC24266" w14:textId="3851039B" w:rsidR="00410810" w:rsidRDefault="00410810" w:rsidP="00410810">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P</w:t>
      </w:r>
      <w:r w:rsidRPr="006D5880">
        <w:rPr>
          <w:rFonts w:ascii="ITC Avant Garde" w:eastAsiaTheme="minorHAnsi" w:hAnsi="ITC Avant Garde"/>
          <w:sz w:val="22"/>
          <w:szCs w:val="22"/>
          <w:lang w:val="es-MX" w:eastAsia="en-US"/>
        </w:rPr>
        <w:t xml:space="preserve">ara </w:t>
      </w:r>
      <w:r>
        <w:rPr>
          <w:rFonts w:ascii="ITC Avant Garde" w:eastAsiaTheme="minorHAnsi" w:hAnsi="ITC Avant Garde"/>
          <w:sz w:val="22"/>
          <w:szCs w:val="22"/>
          <w:lang w:val="es-MX" w:eastAsia="en-US"/>
        </w:rPr>
        <w:t>estar en posibilidad de obtener la Constancia de Participación respectiva</w:t>
      </w:r>
      <w:r w:rsidR="0015185A">
        <w:rPr>
          <w:rFonts w:ascii="ITC Avant Garde" w:eastAsiaTheme="minorHAnsi" w:hAnsi="ITC Avant Garde"/>
          <w:sz w:val="22"/>
          <w:szCs w:val="22"/>
          <w:lang w:val="es-MX" w:eastAsia="en-US"/>
        </w:rPr>
        <w:t xml:space="preserve"> y presentar una Oferta a través de la entrega de un Sobre Cerrado</w:t>
      </w:r>
      <w:r>
        <w:rPr>
          <w:rFonts w:ascii="ITC Avant Garde" w:eastAsiaTheme="minorHAnsi" w:hAnsi="ITC Avant Garde"/>
          <w:sz w:val="22"/>
          <w:szCs w:val="22"/>
          <w:lang w:val="es-MX" w:eastAsia="en-US"/>
        </w:rPr>
        <w:t xml:space="preserve">, </w:t>
      </w:r>
      <w:r w:rsidRPr="006D5880">
        <w:rPr>
          <w:rFonts w:ascii="ITC Avant Garde" w:eastAsiaTheme="minorHAnsi" w:hAnsi="ITC Avant Garde"/>
          <w:sz w:val="22"/>
          <w:szCs w:val="22"/>
          <w:lang w:val="es-MX" w:eastAsia="en-US"/>
        </w:rPr>
        <w:t xml:space="preserve">cada </w:t>
      </w:r>
      <w:r>
        <w:rPr>
          <w:rFonts w:ascii="ITC Avant Garde" w:eastAsiaTheme="minorHAnsi" w:hAnsi="ITC Avant Garde"/>
          <w:sz w:val="22"/>
          <w:szCs w:val="22"/>
          <w:lang w:val="es-MX" w:eastAsia="en-US"/>
        </w:rPr>
        <w:t>Interesado</w:t>
      </w:r>
      <w:r w:rsidRPr="006D5880">
        <w:rPr>
          <w:rFonts w:ascii="ITC Avant Garde" w:eastAsiaTheme="minorHAnsi" w:hAnsi="ITC Avant Garde"/>
          <w:sz w:val="22"/>
          <w:szCs w:val="22"/>
          <w:lang w:val="es-MX" w:eastAsia="en-US"/>
        </w:rPr>
        <w:t xml:space="preserve"> debe</w:t>
      </w:r>
      <w:r w:rsidR="0015185A">
        <w:rPr>
          <w:rFonts w:ascii="ITC Avant Garde" w:eastAsiaTheme="minorHAnsi" w:hAnsi="ITC Avant Garde"/>
          <w:sz w:val="22"/>
          <w:szCs w:val="22"/>
          <w:lang w:val="es-MX" w:eastAsia="en-US"/>
        </w:rPr>
        <w:t>rá</w:t>
      </w:r>
      <w:r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presentar al Instituto una</w:t>
      </w:r>
      <w:r w:rsidRPr="006D5880">
        <w:rPr>
          <w:rFonts w:ascii="ITC Avant Garde" w:eastAsiaTheme="minorHAnsi" w:hAnsi="ITC Avant Garde"/>
          <w:sz w:val="22"/>
          <w:szCs w:val="22"/>
          <w:lang w:val="es-MX" w:eastAsia="en-US"/>
        </w:rPr>
        <w:t xml:space="preserve"> </w:t>
      </w:r>
      <w:r w:rsidRPr="00675F48">
        <w:rPr>
          <w:rFonts w:ascii="ITC Avant Garde" w:eastAsiaTheme="minorHAnsi" w:hAnsi="ITC Avant Garde"/>
          <w:sz w:val="22"/>
          <w:szCs w:val="22"/>
          <w:lang w:val="es-MX" w:eastAsia="en-US"/>
        </w:rPr>
        <w:t xml:space="preserve">Garantía de Seriedad mediante una carta de crédito </w:t>
      </w:r>
      <w:r w:rsidRPr="00393759">
        <w:rPr>
          <w:rFonts w:ascii="ITC Avant Garde" w:eastAsiaTheme="minorHAnsi" w:hAnsi="ITC Avant Garde"/>
          <w:i/>
          <w:sz w:val="22"/>
          <w:szCs w:val="22"/>
          <w:lang w:val="es-MX" w:eastAsia="en-US"/>
        </w:rPr>
        <w:t>stand-</w:t>
      </w:r>
      <w:proofErr w:type="spellStart"/>
      <w:r w:rsidRPr="00393759">
        <w:rPr>
          <w:rFonts w:ascii="ITC Avant Garde" w:eastAsiaTheme="minorHAnsi" w:hAnsi="ITC Avant Garde"/>
          <w:i/>
          <w:sz w:val="22"/>
          <w:szCs w:val="22"/>
          <w:lang w:val="es-MX" w:eastAsia="en-US"/>
        </w:rPr>
        <w:t>by</w:t>
      </w:r>
      <w:proofErr w:type="spellEnd"/>
      <w:r w:rsidRPr="00675F48">
        <w:rPr>
          <w:rFonts w:ascii="ITC Avant Garde" w:eastAsiaTheme="minorHAnsi" w:hAnsi="ITC Avant Garde"/>
          <w:sz w:val="22"/>
          <w:szCs w:val="22"/>
          <w:lang w:val="es-MX" w:eastAsia="en-US"/>
        </w:rPr>
        <w:t xml:space="preserve">, </w:t>
      </w:r>
      <w:r w:rsidRPr="00B3089E">
        <w:rPr>
          <w:rFonts w:ascii="ITC Avant Garde" w:eastAsiaTheme="minorHAnsi" w:hAnsi="ITC Avant Garde"/>
          <w:sz w:val="22"/>
          <w:szCs w:val="22"/>
          <w:lang w:val="es-MX" w:eastAsia="en-US"/>
        </w:rPr>
        <w:t xml:space="preserve">expedida </w:t>
      </w:r>
      <w:r w:rsidRPr="00675F48">
        <w:rPr>
          <w:rFonts w:ascii="ITC Avant Garde" w:eastAsiaTheme="minorHAnsi" w:hAnsi="ITC Avant Garde"/>
          <w:sz w:val="22"/>
          <w:szCs w:val="22"/>
          <w:lang w:val="es-MX" w:eastAsia="en-US"/>
        </w:rPr>
        <w:t xml:space="preserve">a favor de la Tesorería de la Federación, en </w:t>
      </w:r>
      <w:r>
        <w:rPr>
          <w:rFonts w:ascii="ITC Avant Garde" w:eastAsiaTheme="minorHAnsi" w:hAnsi="ITC Avant Garde"/>
          <w:sz w:val="22"/>
          <w:szCs w:val="22"/>
          <w:lang w:val="es-MX" w:eastAsia="en-US"/>
        </w:rPr>
        <w:t xml:space="preserve">estricto </w:t>
      </w:r>
      <w:r w:rsidRPr="00B3089E">
        <w:rPr>
          <w:rFonts w:ascii="ITC Avant Garde" w:eastAsiaTheme="minorHAnsi" w:hAnsi="ITC Avant Garde"/>
          <w:sz w:val="22"/>
          <w:szCs w:val="22"/>
          <w:lang w:val="es-MX" w:eastAsia="en-US"/>
        </w:rPr>
        <w:t>apego</w:t>
      </w:r>
      <w:r w:rsidRPr="003A4E4B">
        <w:rPr>
          <w:rFonts w:ascii="ITC Avant Garde" w:eastAsiaTheme="minorHAnsi" w:hAnsi="ITC Avant Garde"/>
          <w:sz w:val="22"/>
          <w:szCs w:val="22"/>
          <w:lang w:val="es-MX" w:eastAsia="en-US"/>
        </w:rPr>
        <w:t xml:space="preserve"> al formato establecido </w:t>
      </w:r>
      <w:r w:rsidRPr="000525C6">
        <w:rPr>
          <w:rFonts w:ascii="ITC Avant Garde" w:eastAsiaTheme="minorHAnsi" w:hAnsi="ITC Avant Garde"/>
          <w:sz w:val="22"/>
          <w:szCs w:val="22"/>
          <w:lang w:val="es-MX" w:eastAsia="en-US"/>
        </w:rPr>
        <w:t xml:space="preserve">en el </w:t>
      </w:r>
      <w:r w:rsidRPr="00C04084">
        <w:rPr>
          <w:rFonts w:ascii="ITC Avant Garde" w:eastAsiaTheme="minorHAnsi" w:hAnsi="ITC Avant Garde"/>
          <w:sz w:val="22"/>
          <w:szCs w:val="22"/>
          <w:lang w:val="es-MX" w:eastAsia="en-US"/>
        </w:rPr>
        <w:t>Anexo 6 del Apéndice A</w:t>
      </w:r>
      <w:r w:rsidRPr="000525C6">
        <w:rPr>
          <w:rFonts w:ascii="ITC Avant Garde" w:eastAsiaTheme="minorHAnsi" w:hAnsi="ITC Avant Garde"/>
          <w:sz w:val="22"/>
          <w:szCs w:val="22"/>
          <w:lang w:val="es-MX" w:eastAsia="en-US"/>
        </w:rPr>
        <w:t xml:space="preserve"> de las Bases</w:t>
      </w:r>
      <w:r w:rsidRPr="00B3089E">
        <w:rPr>
          <w:rFonts w:ascii="ITC Avant Garde" w:eastAsiaTheme="minorHAnsi" w:hAnsi="ITC Avant Garde"/>
          <w:sz w:val="22"/>
          <w:szCs w:val="22"/>
          <w:lang w:val="es-MX" w:eastAsia="en-US"/>
        </w:rPr>
        <w:t>,</w:t>
      </w:r>
      <w:r>
        <w:rPr>
          <w:rFonts w:ascii="ITC Avant Garde" w:eastAsiaTheme="minorHAnsi" w:hAnsi="ITC Avant Garde"/>
          <w:sz w:val="22"/>
          <w:szCs w:val="22"/>
          <w:lang w:val="es-MX" w:eastAsia="en-US"/>
        </w:rPr>
        <w:t xml:space="preserve"> por </w:t>
      </w:r>
      <w:r w:rsidRPr="00B3089E">
        <w:rPr>
          <w:rFonts w:ascii="ITC Avant Garde" w:eastAsiaTheme="minorHAnsi" w:hAnsi="ITC Avant Garde"/>
          <w:sz w:val="22"/>
          <w:szCs w:val="22"/>
          <w:lang w:val="es-MX" w:eastAsia="en-US"/>
        </w:rPr>
        <w:t xml:space="preserve">un monto </w:t>
      </w:r>
      <w:r w:rsidRPr="00F4316E">
        <w:rPr>
          <w:rFonts w:ascii="ITC Avant Garde" w:eastAsiaTheme="minorHAnsi" w:hAnsi="ITC Avant Garde"/>
          <w:sz w:val="22"/>
          <w:szCs w:val="22"/>
          <w:lang w:val="es-MX" w:eastAsia="en-US"/>
        </w:rPr>
        <w:t xml:space="preserve">mínimo de </w:t>
      </w:r>
      <w:r w:rsidR="00D84A1F">
        <w:rPr>
          <w:rFonts w:ascii="ITC Avant Garde" w:eastAsiaTheme="minorHAnsi" w:hAnsi="ITC Avant Garde"/>
          <w:sz w:val="22"/>
          <w:szCs w:val="22"/>
          <w:lang w:val="es-MX" w:eastAsia="en-US"/>
        </w:rPr>
        <w:t>(i</w:t>
      </w:r>
      <w:r w:rsidR="00D84A1F" w:rsidRPr="00D84A1F">
        <w:rPr>
          <w:rFonts w:ascii="ITC Avant Garde" w:eastAsiaTheme="minorHAnsi" w:hAnsi="ITC Avant Garde"/>
          <w:sz w:val="22"/>
          <w:szCs w:val="22"/>
          <w:lang w:val="es-MX" w:eastAsia="en-US"/>
        </w:rPr>
        <w:t>nformación no disponible en la Consulta Pública</w:t>
      </w:r>
      <w:r w:rsidR="00D84A1F">
        <w:rPr>
          <w:rFonts w:ascii="ITC Avant Garde" w:eastAsiaTheme="minorHAnsi" w:hAnsi="ITC Avant Garde"/>
          <w:sz w:val="22"/>
          <w:szCs w:val="22"/>
          <w:lang w:val="es-MX" w:eastAsia="en-US"/>
        </w:rPr>
        <w:t>)</w:t>
      </w:r>
      <w:r>
        <w:rPr>
          <w:rFonts w:ascii="ITC Avant Garde" w:eastAsiaTheme="minorHAnsi" w:hAnsi="ITC Avant Garde"/>
          <w:sz w:val="22"/>
          <w:szCs w:val="22"/>
          <w:lang w:val="es-MX" w:eastAsia="en-US"/>
        </w:rPr>
        <w:t>.</w:t>
      </w:r>
    </w:p>
    <w:p w14:paraId="267A1DB8" w14:textId="77777777" w:rsidR="00410810" w:rsidRPr="006D5880" w:rsidRDefault="00410810" w:rsidP="00410810">
      <w:pPr>
        <w:pStyle w:val="Textoindependiente"/>
        <w:spacing w:after="0"/>
        <w:jc w:val="both"/>
        <w:rPr>
          <w:rFonts w:ascii="ITC Avant Garde" w:eastAsiaTheme="minorHAnsi" w:hAnsi="ITC Avant Garde"/>
          <w:sz w:val="22"/>
          <w:szCs w:val="22"/>
          <w:lang w:val="es-MX" w:eastAsia="en-US"/>
        </w:rPr>
      </w:pPr>
    </w:p>
    <w:p w14:paraId="324C0C8F" w14:textId="3552F7B1" w:rsidR="0015185A" w:rsidRPr="001F437B" w:rsidRDefault="0015185A" w:rsidP="00410810">
      <w:pPr>
        <w:pStyle w:val="Textoindependiente"/>
        <w:spacing w:after="0"/>
        <w:jc w:val="both"/>
        <w:rPr>
          <w:rFonts w:ascii="ITC Avant Garde" w:eastAsiaTheme="minorHAnsi" w:hAnsi="ITC Avant Garde"/>
          <w:sz w:val="22"/>
          <w:szCs w:val="22"/>
          <w:lang w:val="es-MX" w:eastAsia="en-US"/>
        </w:rPr>
      </w:pPr>
      <w:r w:rsidRPr="001F437B">
        <w:rPr>
          <w:rFonts w:ascii="ITC Avant Garde" w:eastAsiaTheme="minorHAnsi" w:hAnsi="ITC Avant Garde"/>
          <w:sz w:val="22"/>
          <w:szCs w:val="22"/>
          <w:lang w:val="es-MX" w:eastAsia="en-US"/>
        </w:rPr>
        <w:t xml:space="preserve">Adicionalmente, la </w:t>
      </w:r>
      <w:r w:rsidR="00730856">
        <w:rPr>
          <w:rFonts w:ascii="ITC Avant Garde" w:eastAsiaTheme="minorHAnsi" w:hAnsi="ITC Avant Garde"/>
          <w:sz w:val="22"/>
          <w:szCs w:val="22"/>
          <w:lang w:val="es-MX" w:eastAsia="en-US"/>
        </w:rPr>
        <w:t>validez</w:t>
      </w:r>
      <w:r w:rsidRPr="001F437B">
        <w:rPr>
          <w:rFonts w:ascii="ITC Avant Garde" w:eastAsiaTheme="minorHAnsi" w:hAnsi="ITC Avant Garde"/>
          <w:sz w:val="22"/>
          <w:szCs w:val="22"/>
          <w:lang w:val="es-MX" w:eastAsia="en-US"/>
        </w:rPr>
        <w:t xml:space="preserve"> de </w:t>
      </w:r>
      <w:r w:rsidR="00EC23F9" w:rsidRPr="001F437B">
        <w:rPr>
          <w:rFonts w:ascii="ITC Avant Garde" w:eastAsiaTheme="minorHAnsi" w:hAnsi="ITC Avant Garde"/>
          <w:sz w:val="22"/>
          <w:szCs w:val="22"/>
          <w:lang w:val="es-MX" w:eastAsia="en-US"/>
        </w:rPr>
        <w:t>la</w:t>
      </w:r>
      <w:r w:rsidRPr="001F437B">
        <w:rPr>
          <w:rFonts w:ascii="ITC Avant Garde" w:eastAsiaTheme="minorHAnsi" w:hAnsi="ITC Avant Garde"/>
          <w:sz w:val="22"/>
          <w:szCs w:val="22"/>
          <w:lang w:val="es-MX" w:eastAsia="en-US"/>
        </w:rPr>
        <w:t xml:space="preserve"> Garantía de Seriedad </w:t>
      </w:r>
      <w:r w:rsidR="00730856">
        <w:rPr>
          <w:rFonts w:ascii="ITC Avant Garde" w:eastAsiaTheme="minorHAnsi" w:hAnsi="ITC Avant Garde"/>
          <w:sz w:val="22"/>
          <w:szCs w:val="22"/>
          <w:lang w:val="es-MX" w:eastAsia="en-US"/>
        </w:rPr>
        <w:t xml:space="preserve">por parte del Instituto </w:t>
      </w:r>
      <w:r w:rsidRPr="001F437B">
        <w:rPr>
          <w:rFonts w:ascii="ITC Avant Garde" w:eastAsiaTheme="minorHAnsi" w:hAnsi="ITC Avant Garde"/>
          <w:sz w:val="22"/>
          <w:szCs w:val="22"/>
          <w:lang w:val="es-MX" w:eastAsia="en-US"/>
        </w:rPr>
        <w:t>estará sujeta a confirmación por parte de la institución bancaria emisora; en caso de no cumplirse lo anterior, no se otorgará la Constancia de Participación correspondiente</w:t>
      </w:r>
      <w:r w:rsidR="00EC23F9" w:rsidRPr="001F437B">
        <w:rPr>
          <w:rFonts w:ascii="ITC Avant Garde" w:eastAsiaTheme="minorHAnsi" w:hAnsi="ITC Avant Garde"/>
          <w:sz w:val="22"/>
          <w:szCs w:val="22"/>
          <w:lang w:val="es-MX" w:eastAsia="en-US"/>
        </w:rPr>
        <w:t xml:space="preserve"> y, en consecuencia, </w:t>
      </w:r>
      <w:r w:rsidR="00D72C2B">
        <w:rPr>
          <w:rFonts w:ascii="ITC Avant Garde" w:eastAsiaTheme="minorHAnsi" w:hAnsi="ITC Avant Garde"/>
          <w:sz w:val="22"/>
          <w:szCs w:val="22"/>
          <w:lang w:val="es-MX" w:eastAsia="en-US"/>
        </w:rPr>
        <w:t xml:space="preserve">el Interesado </w:t>
      </w:r>
      <w:r w:rsidR="00EC23F9" w:rsidRPr="001F437B">
        <w:rPr>
          <w:rFonts w:ascii="ITC Avant Garde" w:eastAsiaTheme="minorHAnsi" w:hAnsi="ITC Avant Garde"/>
          <w:sz w:val="22"/>
          <w:szCs w:val="22"/>
          <w:lang w:val="es-MX" w:eastAsia="en-US"/>
        </w:rPr>
        <w:t>no podrá hacer entrega de su Oferta</w:t>
      </w:r>
      <w:r w:rsidRPr="001F437B">
        <w:rPr>
          <w:rFonts w:ascii="ITC Avant Garde" w:eastAsiaTheme="minorHAnsi" w:hAnsi="ITC Avant Garde"/>
          <w:sz w:val="22"/>
          <w:szCs w:val="22"/>
          <w:lang w:val="es-MX" w:eastAsia="en-US"/>
        </w:rPr>
        <w:t>.</w:t>
      </w:r>
    </w:p>
    <w:p w14:paraId="765106BD" w14:textId="77777777" w:rsidR="0015185A" w:rsidRPr="006D5880" w:rsidRDefault="0015185A" w:rsidP="00410810">
      <w:pPr>
        <w:pStyle w:val="Textoindependiente"/>
        <w:spacing w:after="0"/>
        <w:jc w:val="both"/>
        <w:rPr>
          <w:rFonts w:ascii="ITC Avant Garde" w:eastAsiaTheme="minorHAnsi" w:hAnsi="ITC Avant Garde"/>
          <w:sz w:val="22"/>
          <w:szCs w:val="22"/>
          <w:lang w:val="es-MX" w:eastAsia="en-US"/>
        </w:rPr>
      </w:pPr>
    </w:p>
    <w:p w14:paraId="6BE826D3" w14:textId="42952B46" w:rsidR="00840C88" w:rsidRDefault="00730856" w:rsidP="00410810">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Ahora bien, </w:t>
      </w:r>
      <w:r w:rsidR="00410810" w:rsidRPr="008B26D7">
        <w:rPr>
          <w:rFonts w:ascii="ITC Avant Garde" w:eastAsiaTheme="minorHAnsi" w:hAnsi="ITC Avant Garde"/>
          <w:sz w:val="22"/>
          <w:szCs w:val="22"/>
          <w:lang w:val="es-MX" w:eastAsia="en-US"/>
        </w:rPr>
        <w:t xml:space="preserve">el </w:t>
      </w:r>
      <w:r w:rsidR="007F676B">
        <w:rPr>
          <w:rFonts w:ascii="ITC Avant Garde" w:eastAsiaTheme="minorHAnsi" w:hAnsi="ITC Avant Garde"/>
          <w:sz w:val="22"/>
          <w:szCs w:val="22"/>
          <w:lang w:val="es-MX" w:eastAsia="en-US"/>
        </w:rPr>
        <w:t xml:space="preserve">Participante será responsable de que su Garantía de Seriedad en ningún </w:t>
      </w:r>
      <w:r>
        <w:rPr>
          <w:rFonts w:ascii="ITC Avant Garde" w:eastAsiaTheme="minorHAnsi" w:hAnsi="ITC Avant Garde"/>
          <w:sz w:val="22"/>
          <w:szCs w:val="22"/>
          <w:lang w:val="es-MX" w:eastAsia="en-US"/>
        </w:rPr>
        <w:t>momento</w:t>
      </w:r>
      <w:r w:rsidR="007F676B">
        <w:rPr>
          <w:rFonts w:ascii="ITC Avant Garde" w:eastAsiaTheme="minorHAnsi" w:hAnsi="ITC Avant Garde"/>
          <w:sz w:val="22"/>
          <w:szCs w:val="22"/>
          <w:lang w:val="es-MX" w:eastAsia="en-US"/>
        </w:rPr>
        <w:t xml:space="preserve"> sea inferior al 20% </w:t>
      </w:r>
      <w:r w:rsidR="007F676B" w:rsidRPr="00F62AFF">
        <w:rPr>
          <w:rFonts w:ascii="ITC Avant Garde" w:eastAsiaTheme="minorHAnsi" w:hAnsi="ITC Avant Garde"/>
          <w:sz w:val="22"/>
          <w:szCs w:val="22"/>
          <w:lang w:val="es-MX" w:eastAsia="en-US"/>
        </w:rPr>
        <w:t xml:space="preserve">(veinte por ciento) del total </w:t>
      </w:r>
      <w:r w:rsidR="007F676B">
        <w:rPr>
          <w:rFonts w:ascii="ITC Avant Garde" w:eastAsiaTheme="minorHAnsi" w:hAnsi="ITC Avant Garde"/>
          <w:sz w:val="22"/>
          <w:szCs w:val="22"/>
          <w:lang w:val="es-MX" w:eastAsia="en-US"/>
        </w:rPr>
        <w:t>de su</w:t>
      </w:r>
      <w:r w:rsidR="007F676B" w:rsidRPr="00F62AFF">
        <w:rPr>
          <w:rFonts w:ascii="ITC Avant Garde" w:eastAsiaTheme="minorHAnsi" w:hAnsi="ITC Avant Garde"/>
          <w:sz w:val="22"/>
          <w:szCs w:val="22"/>
          <w:lang w:val="es-MX" w:eastAsia="en-US"/>
        </w:rPr>
        <w:t xml:space="preserve"> Oferta</w:t>
      </w:r>
      <w:r w:rsidR="007F676B">
        <w:rPr>
          <w:rFonts w:ascii="ITC Avant Garde" w:eastAsiaTheme="minorHAnsi" w:hAnsi="ITC Avant Garde"/>
          <w:sz w:val="22"/>
          <w:szCs w:val="22"/>
          <w:lang w:val="es-MX" w:eastAsia="en-US"/>
        </w:rPr>
        <w:t xml:space="preserve">. </w:t>
      </w:r>
      <w:r w:rsidR="00840C88">
        <w:rPr>
          <w:rFonts w:ascii="ITC Avant Garde" w:eastAsiaTheme="minorHAnsi" w:hAnsi="ITC Avant Garde"/>
          <w:sz w:val="22"/>
          <w:szCs w:val="22"/>
          <w:lang w:val="es-MX" w:eastAsia="en-US"/>
        </w:rPr>
        <w:t xml:space="preserve">En el caso de que el monto de la Garantía de Seriedad fuera inferior al 20% de </w:t>
      </w:r>
      <w:r>
        <w:rPr>
          <w:rFonts w:ascii="ITC Avant Garde" w:eastAsiaTheme="minorHAnsi" w:hAnsi="ITC Avant Garde"/>
          <w:sz w:val="22"/>
          <w:szCs w:val="22"/>
          <w:lang w:val="es-MX" w:eastAsia="en-US"/>
        </w:rPr>
        <w:t>la</w:t>
      </w:r>
      <w:r w:rsidR="00840C88">
        <w:rPr>
          <w:rFonts w:ascii="ITC Avant Garde" w:eastAsiaTheme="minorHAnsi" w:hAnsi="ITC Avant Garde"/>
          <w:sz w:val="22"/>
          <w:szCs w:val="22"/>
          <w:lang w:val="es-MX" w:eastAsia="en-US"/>
        </w:rPr>
        <w:t xml:space="preserve"> Oferta, el Participante </w:t>
      </w:r>
      <w:r w:rsidR="003B1588">
        <w:rPr>
          <w:rFonts w:ascii="ITC Avant Garde" w:eastAsiaTheme="minorHAnsi" w:hAnsi="ITC Avant Garde"/>
          <w:sz w:val="22"/>
          <w:szCs w:val="22"/>
          <w:lang w:val="es-MX" w:eastAsia="en-US"/>
        </w:rPr>
        <w:t>deberá</w:t>
      </w:r>
      <w:r w:rsidR="00840C88">
        <w:rPr>
          <w:rFonts w:ascii="ITC Avant Garde" w:eastAsiaTheme="minorHAnsi" w:hAnsi="ITC Avant Garde"/>
          <w:sz w:val="22"/>
          <w:szCs w:val="22"/>
          <w:lang w:val="es-MX" w:eastAsia="en-US"/>
        </w:rPr>
        <w:t xml:space="preserve"> presentar una nueva Garantía de Seriedad o la actualización de la original junto con su Oferta, </w:t>
      </w:r>
      <w:r w:rsidR="00840C88" w:rsidRPr="00F62AFF">
        <w:rPr>
          <w:rFonts w:ascii="ITC Avant Garde" w:eastAsiaTheme="minorHAnsi" w:hAnsi="ITC Avant Garde"/>
          <w:sz w:val="22"/>
          <w:szCs w:val="22"/>
          <w:lang w:val="es-MX" w:eastAsia="en-US"/>
        </w:rPr>
        <w:t>de modo que</w:t>
      </w:r>
      <w:r w:rsidR="00840C88">
        <w:rPr>
          <w:rFonts w:ascii="ITC Avant Garde" w:eastAsiaTheme="minorHAnsi" w:hAnsi="ITC Avant Garde"/>
          <w:sz w:val="22"/>
          <w:szCs w:val="22"/>
          <w:lang w:val="es-MX" w:eastAsia="en-US"/>
        </w:rPr>
        <w:t xml:space="preserve"> la Garantía de Seriedad</w:t>
      </w:r>
      <w:r w:rsidR="00840C88" w:rsidRPr="00F62AFF">
        <w:rPr>
          <w:rFonts w:ascii="ITC Avant Garde" w:eastAsiaTheme="minorHAnsi" w:hAnsi="ITC Avant Garde"/>
          <w:sz w:val="22"/>
          <w:szCs w:val="22"/>
          <w:lang w:val="es-MX" w:eastAsia="en-US"/>
        </w:rPr>
        <w:t xml:space="preserve"> corresponda al menos al 50% (ci</w:t>
      </w:r>
      <w:r w:rsidR="00840C88">
        <w:rPr>
          <w:rFonts w:ascii="ITC Avant Garde" w:eastAsiaTheme="minorHAnsi" w:hAnsi="ITC Avant Garde"/>
          <w:sz w:val="22"/>
          <w:szCs w:val="22"/>
          <w:lang w:val="es-MX" w:eastAsia="en-US"/>
        </w:rPr>
        <w:t>ncuenta por ciento) de su</w:t>
      </w:r>
      <w:r w:rsidR="00840C88" w:rsidRPr="00F62AFF">
        <w:rPr>
          <w:rFonts w:ascii="ITC Avant Garde" w:eastAsiaTheme="minorHAnsi" w:hAnsi="ITC Avant Garde"/>
          <w:sz w:val="22"/>
          <w:szCs w:val="22"/>
          <w:lang w:val="es-MX" w:eastAsia="en-US"/>
        </w:rPr>
        <w:t xml:space="preserve"> Oferta</w:t>
      </w:r>
      <w:r w:rsidR="00840C88">
        <w:rPr>
          <w:rFonts w:ascii="ITC Avant Garde" w:eastAsiaTheme="minorHAnsi" w:hAnsi="ITC Avant Garde"/>
          <w:sz w:val="22"/>
          <w:szCs w:val="22"/>
          <w:lang w:val="es-MX" w:eastAsia="en-US"/>
        </w:rPr>
        <w:t>.</w:t>
      </w:r>
    </w:p>
    <w:p w14:paraId="050BCE85" w14:textId="77777777" w:rsidR="00840C88" w:rsidRDefault="00840C88" w:rsidP="00410810">
      <w:pPr>
        <w:pStyle w:val="Textoindependiente"/>
        <w:spacing w:after="0"/>
        <w:jc w:val="both"/>
        <w:rPr>
          <w:rFonts w:ascii="ITC Avant Garde" w:eastAsiaTheme="minorHAnsi" w:hAnsi="ITC Avant Garde"/>
          <w:sz w:val="22"/>
          <w:szCs w:val="22"/>
          <w:lang w:val="es-MX" w:eastAsia="en-US"/>
        </w:rPr>
      </w:pPr>
    </w:p>
    <w:p w14:paraId="13B281A9" w14:textId="6E4D5943" w:rsidR="00840C88" w:rsidRDefault="007F676B" w:rsidP="00410810">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El</w:t>
      </w:r>
      <w:r w:rsidR="00410810" w:rsidRPr="008B26D7">
        <w:rPr>
          <w:rFonts w:ascii="ITC Avant Garde" w:eastAsiaTheme="minorHAnsi" w:hAnsi="ITC Avant Garde"/>
          <w:sz w:val="22"/>
          <w:szCs w:val="22"/>
          <w:lang w:val="es-MX" w:eastAsia="en-US"/>
        </w:rPr>
        <w:t xml:space="preserve"> Instituto</w:t>
      </w:r>
      <w:r w:rsidR="0041081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 xml:space="preserve">revisará </w:t>
      </w:r>
      <w:r w:rsidR="00410810" w:rsidRPr="008B26D7">
        <w:rPr>
          <w:rFonts w:ascii="ITC Avant Garde" w:eastAsiaTheme="minorHAnsi" w:hAnsi="ITC Avant Garde"/>
          <w:sz w:val="22"/>
          <w:szCs w:val="22"/>
          <w:lang w:val="es-MX" w:eastAsia="en-US"/>
        </w:rPr>
        <w:t xml:space="preserve">el </w:t>
      </w:r>
      <w:r w:rsidR="00F11C1E">
        <w:rPr>
          <w:rFonts w:ascii="ITC Avant Garde" w:eastAsiaTheme="minorHAnsi" w:hAnsi="ITC Avant Garde"/>
          <w:sz w:val="22"/>
          <w:szCs w:val="22"/>
          <w:lang w:val="es-MX" w:eastAsia="en-US"/>
        </w:rPr>
        <w:t>monto</w:t>
      </w:r>
      <w:r w:rsidR="00F11C1E" w:rsidRPr="008B26D7">
        <w:rPr>
          <w:rFonts w:ascii="ITC Avant Garde" w:eastAsiaTheme="minorHAnsi" w:hAnsi="ITC Avant Garde"/>
          <w:sz w:val="22"/>
          <w:szCs w:val="22"/>
          <w:lang w:val="es-MX" w:eastAsia="en-US"/>
        </w:rPr>
        <w:t xml:space="preserve"> </w:t>
      </w:r>
      <w:r w:rsidR="00410810" w:rsidRPr="008B26D7">
        <w:rPr>
          <w:rFonts w:ascii="ITC Avant Garde" w:eastAsiaTheme="minorHAnsi" w:hAnsi="ITC Avant Garde"/>
          <w:sz w:val="22"/>
          <w:szCs w:val="22"/>
          <w:lang w:val="es-MX" w:eastAsia="en-US"/>
        </w:rPr>
        <w:t xml:space="preserve">de </w:t>
      </w:r>
      <w:r w:rsidR="001F437B">
        <w:rPr>
          <w:rFonts w:ascii="ITC Avant Garde" w:eastAsiaTheme="minorHAnsi" w:hAnsi="ITC Avant Garde"/>
          <w:sz w:val="22"/>
          <w:szCs w:val="22"/>
          <w:lang w:val="es-MX" w:eastAsia="en-US"/>
        </w:rPr>
        <w:t xml:space="preserve">la </w:t>
      </w:r>
      <w:r w:rsidR="001F437B" w:rsidRPr="008B26D7">
        <w:rPr>
          <w:rFonts w:ascii="ITC Avant Garde" w:eastAsiaTheme="minorHAnsi" w:hAnsi="ITC Avant Garde"/>
          <w:sz w:val="22"/>
          <w:szCs w:val="22"/>
          <w:lang w:val="es-MX" w:eastAsia="en-US"/>
        </w:rPr>
        <w:t>Garantía de Seriedad</w:t>
      </w:r>
      <w:r w:rsidR="001F437B">
        <w:rPr>
          <w:rFonts w:ascii="ITC Avant Garde" w:eastAsiaTheme="minorHAnsi" w:hAnsi="ITC Avant Garde"/>
          <w:sz w:val="22"/>
          <w:szCs w:val="22"/>
          <w:lang w:val="es-MX" w:eastAsia="en-US"/>
        </w:rPr>
        <w:t xml:space="preserve"> </w:t>
      </w:r>
      <w:r w:rsidR="00410810" w:rsidRPr="008B26D7">
        <w:rPr>
          <w:rFonts w:ascii="ITC Avant Garde" w:eastAsiaTheme="minorHAnsi" w:hAnsi="ITC Avant Garde"/>
          <w:sz w:val="22"/>
          <w:szCs w:val="22"/>
          <w:lang w:val="es-MX" w:eastAsia="en-US"/>
        </w:rPr>
        <w:t xml:space="preserve">de cada Participante </w:t>
      </w:r>
      <w:r w:rsidR="00410810">
        <w:rPr>
          <w:rFonts w:ascii="ITC Avant Garde" w:eastAsiaTheme="minorHAnsi" w:hAnsi="ITC Avant Garde"/>
          <w:sz w:val="22"/>
          <w:szCs w:val="22"/>
          <w:lang w:val="es-MX" w:eastAsia="en-US"/>
        </w:rPr>
        <w:t>con</w:t>
      </w:r>
      <w:r w:rsidR="00410810" w:rsidRPr="008B26D7">
        <w:rPr>
          <w:rFonts w:ascii="ITC Avant Garde" w:eastAsiaTheme="minorHAnsi" w:hAnsi="ITC Avant Garde"/>
          <w:sz w:val="22"/>
          <w:szCs w:val="22"/>
          <w:lang w:val="es-MX" w:eastAsia="en-US"/>
        </w:rPr>
        <w:t xml:space="preserve"> relación al monto de su </w:t>
      </w:r>
      <w:r w:rsidR="001F437B">
        <w:rPr>
          <w:rFonts w:ascii="ITC Avant Garde" w:eastAsiaTheme="minorHAnsi" w:hAnsi="ITC Avant Garde"/>
          <w:sz w:val="22"/>
          <w:szCs w:val="22"/>
          <w:lang w:val="es-MX" w:eastAsia="en-US"/>
        </w:rPr>
        <w:t xml:space="preserve">Oferta </w:t>
      </w:r>
      <w:r>
        <w:rPr>
          <w:rFonts w:ascii="ITC Avant Garde" w:eastAsiaTheme="minorHAnsi" w:hAnsi="ITC Avant Garde"/>
          <w:sz w:val="22"/>
          <w:szCs w:val="22"/>
          <w:lang w:val="es-MX" w:eastAsia="en-US"/>
        </w:rPr>
        <w:t xml:space="preserve">durante la evaluación de </w:t>
      </w:r>
      <w:r w:rsidR="004A658A">
        <w:rPr>
          <w:rFonts w:ascii="ITC Avant Garde" w:eastAsiaTheme="minorHAnsi" w:hAnsi="ITC Avant Garde"/>
          <w:sz w:val="22"/>
          <w:szCs w:val="22"/>
          <w:lang w:val="es-MX" w:eastAsia="en-US"/>
        </w:rPr>
        <w:t>las</w:t>
      </w:r>
      <w:r>
        <w:rPr>
          <w:rFonts w:ascii="ITC Avant Garde" w:eastAsiaTheme="minorHAnsi" w:hAnsi="ITC Avant Garde"/>
          <w:sz w:val="22"/>
          <w:szCs w:val="22"/>
          <w:lang w:val="es-MX" w:eastAsia="en-US"/>
        </w:rPr>
        <w:t xml:space="preserve"> Ofertas</w:t>
      </w:r>
      <w:r w:rsidR="00410810" w:rsidRPr="008B26D7">
        <w:rPr>
          <w:rFonts w:ascii="ITC Avant Garde" w:eastAsiaTheme="minorHAnsi" w:hAnsi="ITC Avant Garde"/>
          <w:sz w:val="22"/>
          <w:szCs w:val="22"/>
          <w:lang w:val="es-MX" w:eastAsia="en-US"/>
        </w:rPr>
        <w:t>. En su caso, el Instituto</w:t>
      </w:r>
      <w:r w:rsidR="00410810">
        <w:rPr>
          <w:rFonts w:ascii="ITC Avant Garde" w:eastAsiaTheme="minorHAnsi" w:hAnsi="ITC Avant Garde"/>
          <w:sz w:val="22"/>
          <w:szCs w:val="22"/>
          <w:lang w:val="es-MX" w:eastAsia="en-US"/>
        </w:rPr>
        <w:t>, a través de la UER,</w:t>
      </w:r>
      <w:r w:rsidR="00410810" w:rsidRPr="008B26D7">
        <w:rPr>
          <w:rFonts w:ascii="ITC Avant Garde" w:eastAsiaTheme="minorHAnsi" w:hAnsi="ITC Avant Garde"/>
          <w:sz w:val="22"/>
          <w:szCs w:val="22"/>
          <w:lang w:val="es-MX" w:eastAsia="en-US"/>
        </w:rPr>
        <w:t xml:space="preserve"> </w:t>
      </w:r>
      <w:r w:rsidRPr="00C6280C">
        <w:rPr>
          <w:rFonts w:ascii="ITC Avant Garde" w:eastAsiaTheme="minorHAnsi" w:hAnsi="ITC Avant Garde"/>
          <w:sz w:val="22"/>
          <w:szCs w:val="22"/>
          <w:lang w:val="es-MX" w:eastAsia="en-US"/>
        </w:rPr>
        <w:t xml:space="preserve">podrá ampliar </w:t>
      </w:r>
      <w:r w:rsidR="00C6280C" w:rsidRPr="00C6280C">
        <w:rPr>
          <w:rFonts w:ascii="ITC Avant Garde" w:eastAsiaTheme="minorHAnsi" w:hAnsi="ITC Avant Garde"/>
          <w:sz w:val="22"/>
          <w:szCs w:val="22"/>
          <w:lang w:val="es-MX" w:eastAsia="en-US"/>
        </w:rPr>
        <w:t xml:space="preserve">hasta por </w:t>
      </w:r>
      <w:r w:rsidR="009B0FF8">
        <w:rPr>
          <w:rFonts w:ascii="ITC Avant Garde" w:eastAsiaTheme="minorHAnsi" w:hAnsi="ITC Avant Garde"/>
          <w:sz w:val="22"/>
          <w:szCs w:val="22"/>
          <w:lang w:val="es-MX" w:eastAsia="en-US"/>
        </w:rPr>
        <w:t>cinco</w:t>
      </w:r>
      <w:r w:rsidR="00C6280C" w:rsidRPr="00C6280C">
        <w:rPr>
          <w:rFonts w:ascii="ITC Avant Garde" w:eastAsiaTheme="minorHAnsi" w:hAnsi="ITC Avant Garde"/>
          <w:sz w:val="22"/>
          <w:szCs w:val="22"/>
          <w:lang w:val="es-MX" w:eastAsia="en-US"/>
        </w:rPr>
        <w:t xml:space="preserve"> (</w:t>
      </w:r>
      <w:r w:rsidR="009B0FF8">
        <w:rPr>
          <w:rFonts w:ascii="ITC Avant Garde" w:eastAsiaTheme="minorHAnsi" w:hAnsi="ITC Avant Garde"/>
          <w:sz w:val="22"/>
          <w:szCs w:val="22"/>
          <w:lang w:val="es-MX" w:eastAsia="en-US"/>
        </w:rPr>
        <w:t>5</w:t>
      </w:r>
      <w:r w:rsidR="00C6280C" w:rsidRPr="00C6280C">
        <w:rPr>
          <w:rFonts w:ascii="ITC Avant Garde" w:eastAsiaTheme="minorHAnsi" w:hAnsi="ITC Avant Garde"/>
          <w:sz w:val="22"/>
          <w:szCs w:val="22"/>
          <w:lang w:val="es-MX" w:eastAsia="en-US"/>
        </w:rPr>
        <w:t xml:space="preserve">) días hábiles </w:t>
      </w:r>
      <w:r w:rsidRPr="00C6280C">
        <w:rPr>
          <w:rFonts w:ascii="ITC Avant Garde" w:eastAsiaTheme="minorHAnsi" w:hAnsi="ITC Avant Garde"/>
          <w:sz w:val="22"/>
          <w:szCs w:val="22"/>
          <w:lang w:val="es-MX" w:eastAsia="en-US"/>
        </w:rPr>
        <w:t xml:space="preserve">los plazos previstos en las Bases y este Apéndice </w:t>
      </w:r>
      <w:r w:rsidR="00C6280C" w:rsidRPr="00C6280C">
        <w:rPr>
          <w:rFonts w:ascii="ITC Avant Garde" w:eastAsiaTheme="minorHAnsi" w:hAnsi="ITC Avant Garde"/>
          <w:sz w:val="22"/>
          <w:szCs w:val="22"/>
          <w:lang w:val="es-MX" w:eastAsia="en-US"/>
        </w:rPr>
        <w:t xml:space="preserve">únicamente </w:t>
      </w:r>
      <w:r w:rsidRPr="00C6280C">
        <w:rPr>
          <w:rFonts w:ascii="ITC Avant Garde" w:eastAsiaTheme="minorHAnsi" w:hAnsi="ITC Avant Garde"/>
          <w:sz w:val="22"/>
          <w:szCs w:val="22"/>
          <w:lang w:val="es-MX" w:eastAsia="en-US"/>
        </w:rPr>
        <w:t xml:space="preserve">para confirmar la </w:t>
      </w:r>
      <w:r w:rsidR="00C6280C" w:rsidRPr="00C6280C">
        <w:rPr>
          <w:rFonts w:ascii="ITC Avant Garde" w:eastAsiaTheme="minorHAnsi" w:hAnsi="ITC Avant Garde"/>
          <w:sz w:val="22"/>
          <w:szCs w:val="22"/>
          <w:lang w:val="es-MX" w:eastAsia="en-US"/>
        </w:rPr>
        <w:t xml:space="preserve">validez de la </w:t>
      </w:r>
      <w:r w:rsidRPr="00C6280C">
        <w:rPr>
          <w:rFonts w:ascii="ITC Avant Garde" w:eastAsiaTheme="minorHAnsi" w:hAnsi="ITC Avant Garde"/>
          <w:sz w:val="22"/>
          <w:szCs w:val="22"/>
          <w:lang w:val="es-MX" w:eastAsia="en-US"/>
        </w:rPr>
        <w:t>Garantía de Seriedad con la institución emisora</w:t>
      </w:r>
      <w:r>
        <w:rPr>
          <w:rFonts w:ascii="ITC Avant Garde" w:eastAsiaTheme="minorHAnsi" w:hAnsi="ITC Avant Garde"/>
          <w:sz w:val="22"/>
          <w:szCs w:val="22"/>
          <w:lang w:val="es-MX" w:eastAsia="en-US"/>
        </w:rPr>
        <w:t>.</w:t>
      </w:r>
      <w:r w:rsidR="00C6280C" w:rsidRPr="00C6280C">
        <w:rPr>
          <w:rFonts w:ascii="ITC Avant Garde" w:eastAsiaTheme="minorHAnsi" w:hAnsi="ITC Avant Garde"/>
          <w:sz w:val="22"/>
          <w:szCs w:val="22"/>
          <w:lang w:val="es-MX" w:eastAsia="en-US"/>
        </w:rPr>
        <w:t xml:space="preserve"> </w:t>
      </w:r>
    </w:p>
    <w:p w14:paraId="641A0237" w14:textId="77777777" w:rsidR="00840C88" w:rsidRDefault="00840C88" w:rsidP="00410810">
      <w:pPr>
        <w:pStyle w:val="Textoindependiente"/>
        <w:spacing w:after="0"/>
        <w:jc w:val="both"/>
        <w:rPr>
          <w:rFonts w:ascii="ITC Avant Garde" w:eastAsiaTheme="minorHAnsi" w:hAnsi="ITC Avant Garde"/>
          <w:sz w:val="22"/>
          <w:szCs w:val="22"/>
          <w:lang w:val="es-MX" w:eastAsia="en-US"/>
        </w:rPr>
      </w:pPr>
    </w:p>
    <w:p w14:paraId="35D2ED71" w14:textId="6398B507" w:rsidR="00410810" w:rsidRPr="008B26D7" w:rsidRDefault="007F676B" w:rsidP="00410810">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w:t>
      </w:r>
      <w:r w:rsidR="00840C88">
        <w:rPr>
          <w:rFonts w:ascii="ITC Avant Garde" w:eastAsiaTheme="minorHAnsi" w:hAnsi="ITC Avant Garde"/>
          <w:sz w:val="22"/>
          <w:szCs w:val="22"/>
          <w:lang w:val="es-MX" w:eastAsia="en-US"/>
        </w:rPr>
        <w:t xml:space="preserve">el </w:t>
      </w:r>
      <w:r>
        <w:rPr>
          <w:rFonts w:ascii="ITC Avant Garde" w:eastAsiaTheme="minorHAnsi" w:hAnsi="ITC Avant Garde"/>
          <w:sz w:val="22"/>
          <w:szCs w:val="22"/>
          <w:lang w:val="es-MX" w:eastAsia="en-US"/>
        </w:rPr>
        <w:t xml:space="preserve">caso </w:t>
      </w:r>
      <w:r w:rsidR="00840C88">
        <w:rPr>
          <w:rFonts w:ascii="ITC Avant Garde" w:eastAsiaTheme="minorHAnsi" w:hAnsi="ITC Avant Garde"/>
          <w:sz w:val="22"/>
          <w:szCs w:val="22"/>
          <w:lang w:val="es-MX" w:eastAsia="en-US"/>
        </w:rPr>
        <w:t>en</w:t>
      </w:r>
      <w:r>
        <w:rPr>
          <w:rFonts w:ascii="ITC Avant Garde" w:eastAsiaTheme="minorHAnsi" w:hAnsi="ITC Avant Garde"/>
          <w:sz w:val="22"/>
          <w:szCs w:val="22"/>
          <w:lang w:val="es-MX" w:eastAsia="en-US"/>
        </w:rPr>
        <w:t xml:space="preserve"> que el </w:t>
      </w:r>
      <w:r w:rsidR="00F11C1E">
        <w:rPr>
          <w:rFonts w:ascii="ITC Avant Garde" w:eastAsiaTheme="minorHAnsi" w:hAnsi="ITC Avant Garde"/>
          <w:sz w:val="22"/>
          <w:szCs w:val="22"/>
          <w:lang w:val="es-MX" w:eastAsia="en-US"/>
        </w:rPr>
        <w:t>monto</w:t>
      </w:r>
      <w:r>
        <w:rPr>
          <w:rFonts w:ascii="ITC Avant Garde" w:eastAsiaTheme="minorHAnsi" w:hAnsi="ITC Avant Garde"/>
          <w:sz w:val="22"/>
          <w:szCs w:val="22"/>
          <w:lang w:val="es-MX" w:eastAsia="en-US"/>
        </w:rPr>
        <w:t xml:space="preserve"> </w:t>
      </w:r>
      <w:r w:rsidR="00840C88">
        <w:rPr>
          <w:rFonts w:ascii="ITC Avant Garde" w:eastAsiaTheme="minorHAnsi" w:hAnsi="ITC Avant Garde"/>
          <w:sz w:val="22"/>
          <w:szCs w:val="22"/>
          <w:lang w:val="es-MX" w:eastAsia="en-US"/>
        </w:rPr>
        <w:t xml:space="preserve">de la Garantía de Seriedad no cumpla con lo establecido en este numeral o en </w:t>
      </w:r>
      <w:r w:rsidR="001F437B">
        <w:rPr>
          <w:rFonts w:ascii="ITC Avant Garde" w:eastAsiaTheme="minorHAnsi" w:hAnsi="ITC Avant Garde"/>
          <w:sz w:val="22"/>
          <w:szCs w:val="22"/>
          <w:lang w:val="es-MX" w:eastAsia="en-US"/>
        </w:rPr>
        <w:t>el</w:t>
      </w:r>
      <w:r w:rsidR="00840C88">
        <w:rPr>
          <w:rFonts w:ascii="ITC Avant Garde" w:eastAsiaTheme="minorHAnsi" w:hAnsi="ITC Avant Garde"/>
          <w:sz w:val="22"/>
          <w:szCs w:val="22"/>
          <w:lang w:val="es-MX" w:eastAsia="en-US"/>
        </w:rPr>
        <w:t xml:space="preserve"> que e</w:t>
      </w:r>
      <w:r>
        <w:rPr>
          <w:rFonts w:ascii="ITC Avant Garde" w:eastAsiaTheme="minorHAnsi" w:hAnsi="ITC Avant Garde"/>
          <w:sz w:val="22"/>
          <w:szCs w:val="22"/>
          <w:lang w:val="es-MX" w:eastAsia="en-US"/>
        </w:rPr>
        <w:t xml:space="preserve">l Participante </w:t>
      </w:r>
      <w:r w:rsidR="00840C88">
        <w:rPr>
          <w:rFonts w:ascii="ITC Avant Garde" w:eastAsiaTheme="minorHAnsi" w:hAnsi="ITC Avant Garde"/>
          <w:sz w:val="22"/>
          <w:szCs w:val="22"/>
          <w:lang w:val="es-MX" w:eastAsia="en-US"/>
        </w:rPr>
        <w:t>no presente</w:t>
      </w:r>
      <w:r>
        <w:rPr>
          <w:rFonts w:ascii="ITC Avant Garde" w:eastAsiaTheme="minorHAnsi" w:hAnsi="ITC Avant Garde"/>
          <w:sz w:val="22"/>
          <w:szCs w:val="22"/>
          <w:lang w:val="es-MX" w:eastAsia="en-US"/>
        </w:rPr>
        <w:t xml:space="preserve"> una nueva Garantía de Seriedad o la actualización de la originalmente entregada</w:t>
      </w:r>
      <w:r w:rsidR="00840C88">
        <w:rPr>
          <w:rFonts w:ascii="ITC Avant Garde" w:eastAsiaTheme="minorHAnsi" w:hAnsi="ITC Avant Garde"/>
          <w:sz w:val="22"/>
          <w:szCs w:val="22"/>
          <w:lang w:val="es-MX" w:eastAsia="en-US"/>
        </w:rPr>
        <w:t xml:space="preserve"> cuando así se amerite</w:t>
      </w:r>
      <w:r>
        <w:rPr>
          <w:rFonts w:ascii="ITC Avant Garde" w:eastAsiaTheme="minorHAnsi" w:hAnsi="ITC Avant Garde"/>
          <w:sz w:val="22"/>
          <w:szCs w:val="22"/>
          <w:lang w:val="es-MX" w:eastAsia="en-US"/>
        </w:rPr>
        <w:t xml:space="preserve">, dicha Oferta </w:t>
      </w:r>
      <w:r w:rsidR="00C04084">
        <w:rPr>
          <w:rFonts w:ascii="ITC Avant Garde" w:eastAsiaTheme="minorHAnsi" w:hAnsi="ITC Avant Garde"/>
          <w:sz w:val="22"/>
          <w:szCs w:val="22"/>
          <w:lang w:val="es-MX" w:eastAsia="en-US"/>
        </w:rPr>
        <w:t>no podrá ser determinada como Oferta Válida y</w:t>
      </w:r>
      <w:r w:rsidR="00C04084" w:rsidRPr="00FF2C84">
        <w:rPr>
          <w:lang w:val="es-MX"/>
        </w:rPr>
        <w:t xml:space="preserve"> </w:t>
      </w:r>
      <w:r>
        <w:rPr>
          <w:rFonts w:ascii="ITC Avant Garde" w:eastAsiaTheme="minorHAnsi" w:hAnsi="ITC Avant Garde"/>
          <w:sz w:val="22"/>
          <w:szCs w:val="22"/>
          <w:lang w:val="es-MX" w:eastAsia="en-US"/>
        </w:rPr>
        <w:t xml:space="preserve">será </w:t>
      </w:r>
      <w:r w:rsidR="00C04084">
        <w:rPr>
          <w:rFonts w:ascii="ITC Avant Garde" w:eastAsiaTheme="minorHAnsi" w:hAnsi="ITC Avant Garde"/>
          <w:sz w:val="22"/>
          <w:szCs w:val="22"/>
          <w:lang w:val="es-MX" w:eastAsia="en-US"/>
        </w:rPr>
        <w:t>desechada</w:t>
      </w:r>
      <w:r w:rsidR="00D53F8E">
        <w:rPr>
          <w:rFonts w:ascii="ITC Avant Garde" w:eastAsiaTheme="minorHAnsi" w:hAnsi="ITC Avant Garde"/>
          <w:sz w:val="22"/>
          <w:szCs w:val="22"/>
          <w:lang w:val="es-MX" w:eastAsia="en-US"/>
        </w:rPr>
        <w:t>,</w:t>
      </w:r>
      <w:r w:rsidR="00432E24">
        <w:rPr>
          <w:rFonts w:ascii="ITC Avant Garde" w:eastAsiaTheme="minorHAnsi" w:hAnsi="ITC Avant Garde"/>
          <w:sz w:val="22"/>
          <w:szCs w:val="22"/>
          <w:lang w:val="es-MX" w:eastAsia="en-US"/>
        </w:rPr>
        <w:t xml:space="preserve"> por </w:t>
      </w:r>
      <w:r w:rsidR="00D53F8E">
        <w:rPr>
          <w:rFonts w:ascii="ITC Avant Garde" w:eastAsiaTheme="minorHAnsi" w:hAnsi="ITC Avant Garde"/>
          <w:sz w:val="22"/>
          <w:szCs w:val="22"/>
          <w:lang w:val="es-MX" w:eastAsia="en-US"/>
        </w:rPr>
        <w:t xml:space="preserve">lo que </w:t>
      </w:r>
      <w:r w:rsidR="00C04084" w:rsidRPr="00C04084">
        <w:rPr>
          <w:rFonts w:ascii="ITC Avant Garde" w:eastAsiaTheme="minorHAnsi" w:hAnsi="ITC Avant Garde"/>
          <w:sz w:val="22"/>
          <w:szCs w:val="22"/>
          <w:lang w:val="es-MX" w:eastAsia="en-US"/>
        </w:rPr>
        <w:t xml:space="preserve">el Instituto </w:t>
      </w:r>
      <w:r w:rsidR="00C04084" w:rsidRPr="00C04084">
        <w:rPr>
          <w:rFonts w:ascii="ITC Avant Garde" w:eastAsiaTheme="minorHAnsi" w:hAnsi="ITC Avant Garde"/>
          <w:sz w:val="22"/>
          <w:szCs w:val="22"/>
          <w:lang w:val="es-MX" w:eastAsia="en-US"/>
        </w:rPr>
        <w:lastRenderedPageBreak/>
        <w:t>procederá, en su momento, a realizar la descalificación del Participante, en términos del numeral 12.2 de las Bases</w:t>
      </w:r>
      <w:r>
        <w:rPr>
          <w:rFonts w:ascii="ITC Avant Garde" w:eastAsiaTheme="minorHAnsi" w:hAnsi="ITC Avant Garde"/>
          <w:sz w:val="22"/>
          <w:szCs w:val="22"/>
          <w:lang w:val="es-MX" w:eastAsia="en-US"/>
        </w:rPr>
        <w:t>.</w:t>
      </w:r>
    </w:p>
    <w:p w14:paraId="70196225" w14:textId="42E56F36" w:rsidR="00410810" w:rsidRDefault="00410810" w:rsidP="00410810">
      <w:pPr>
        <w:pStyle w:val="Textoindependiente"/>
        <w:spacing w:after="0"/>
        <w:jc w:val="both"/>
        <w:rPr>
          <w:rFonts w:ascii="ITC Avant Garde" w:eastAsiaTheme="minorHAnsi" w:hAnsi="ITC Avant Garde"/>
          <w:sz w:val="22"/>
          <w:szCs w:val="22"/>
          <w:lang w:val="es-MX" w:eastAsia="en-US"/>
        </w:rPr>
      </w:pPr>
    </w:p>
    <w:p w14:paraId="15F70548" w14:textId="2590DE47" w:rsidR="00410810" w:rsidRDefault="00410810" w:rsidP="004D281C">
      <w:pPr>
        <w:pStyle w:val="Prrafodelista"/>
        <w:numPr>
          <w:ilvl w:val="0"/>
          <w:numId w:val="16"/>
        </w:numPr>
        <w:spacing w:after="0" w:line="240" w:lineRule="auto"/>
        <w:ind w:left="567" w:hanging="567"/>
        <w:rPr>
          <w:rFonts w:ascii="ITC Avant Garde" w:hAnsi="ITC Avant Garde"/>
          <w:b/>
        </w:rPr>
      </w:pPr>
      <w:bookmarkStart w:id="73" w:name="_Toc525657952"/>
      <w:bookmarkStart w:id="74" w:name="_Toc525668094"/>
      <w:bookmarkStart w:id="75" w:name="_Toc525728310"/>
      <w:bookmarkStart w:id="76" w:name="_Toc525756474"/>
      <w:bookmarkStart w:id="77" w:name="_Toc525808811"/>
      <w:bookmarkStart w:id="78" w:name="_Toc525818931"/>
      <w:bookmarkStart w:id="79" w:name="_Toc525820286"/>
      <w:bookmarkStart w:id="80" w:name="_Toc525837887"/>
      <w:r>
        <w:rPr>
          <w:rFonts w:ascii="ITC Avant Garde" w:hAnsi="ITC Avant Garde"/>
          <w:b/>
          <w:lang w:eastAsia="ja-JP"/>
        </w:rPr>
        <w:t>Vigencia de la Concesión</w:t>
      </w:r>
      <w:bookmarkEnd w:id="73"/>
      <w:bookmarkEnd w:id="74"/>
      <w:bookmarkEnd w:id="75"/>
      <w:bookmarkEnd w:id="76"/>
      <w:bookmarkEnd w:id="77"/>
      <w:bookmarkEnd w:id="78"/>
      <w:bookmarkEnd w:id="79"/>
      <w:bookmarkEnd w:id="80"/>
    </w:p>
    <w:p w14:paraId="409248A3" w14:textId="77777777" w:rsidR="00410810" w:rsidRPr="00100BAC" w:rsidRDefault="00410810" w:rsidP="00410810">
      <w:pPr>
        <w:spacing w:after="0" w:line="240" w:lineRule="auto"/>
        <w:ind w:left="360"/>
      </w:pPr>
    </w:p>
    <w:p w14:paraId="46F978DF" w14:textId="19CD6FF7" w:rsidR="00410810" w:rsidRPr="00756995" w:rsidRDefault="00410810" w:rsidP="00410810">
      <w:pPr>
        <w:pStyle w:val="Textoindependiente"/>
        <w:spacing w:after="0"/>
        <w:ind w:right="208"/>
        <w:jc w:val="both"/>
        <w:rPr>
          <w:rFonts w:ascii="ITC Avant Garde" w:hAnsi="ITC Avant Garde"/>
          <w:sz w:val="22"/>
          <w:szCs w:val="22"/>
          <w:lang w:val="es-MX"/>
        </w:rPr>
      </w:pPr>
      <w:r w:rsidRPr="00756995">
        <w:rPr>
          <w:rFonts w:ascii="ITC Avant Garde" w:hAnsi="ITC Avant Garde"/>
          <w:sz w:val="22"/>
          <w:szCs w:val="22"/>
          <w:lang w:val="es-MX"/>
        </w:rPr>
        <w:t xml:space="preserve">La vigencia de las Concesiones de </w:t>
      </w:r>
      <w:r w:rsidRPr="001856DD">
        <w:rPr>
          <w:rFonts w:ascii="ITC Avant Garde" w:hAnsi="ITC Avant Garde"/>
          <w:sz w:val="22"/>
          <w:szCs w:val="22"/>
          <w:lang w:val="es-MX"/>
        </w:rPr>
        <w:t>Espectro Radioeléctrico para Uso Comercial que se otorgue</w:t>
      </w:r>
      <w:r w:rsidR="00D72C2B">
        <w:rPr>
          <w:rFonts w:ascii="ITC Avant Garde" w:hAnsi="ITC Avant Garde"/>
          <w:sz w:val="22"/>
          <w:szCs w:val="22"/>
          <w:lang w:val="es-MX"/>
        </w:rPr>
        <w:t>n con motivo de esta Licitación</w:t>
      </w:r>
      <w:r w:rsidRPr="001856DD">
        <w:rPr>
          <w:rFonts w:ascii="ITC Avant Garde" w:hAnsi="ITC Avant Garde"/>
          <w:sz w:val="22"/>
          <w:szCs w:val="22"/>
          <w:lang w:val="es-MX"/>
        </w:rPr>
        <w:t xml:space="preserve"> será de </w:t>
      </w:r>
      <w:r w:rsidRPr="00894A9A">
        <w:rPr>
          <w:rFonts w:ascii="ITC Avant Garde" w:hAnsi="ITC Avant Garde"/>
          <w:sz w:val="22"/>
          <w:szCs w:val="22"/>
          <w:lang w:val="es-MX"/>
        </w:rPr>
        <w:t>10 (diez)</w:t>
      </w:r>
      <w:r w:rsidRPr="001856DD">
        <w:rPr>
          <w:rFonts w:ascii="ITC Avant Garde" w:hAnsi="ITC Avant Garde"/>
          <w:sz w:val="22"/>
          <w:szCs w:val="22"/>
          <w:lang w:val="es-MX"/>
        </w:rPr>
        <w:t xml:space="preserve"> años contados a partir de la entrega del título </w:t>
      </w:r>
      <w:r w:rsidR="00C054D3" w:rsidRPr="001856DD">
        <w:rPr>
          <w:rFonts w:ascii="ITC Avant Garde" w:hAnsi="ITC Avant Garde"/>
          <w:sz w:val="22"/>
          <w:szCs w:val="22"/>
          <w:lang w:val="es-MX"/>
        </w:rPr>
        <w:t xml:space="preserve">de concesión </w:t>
      </w:r>
      <w:r w:rsidRPr="001856DD">
        <w:rPr>
          <w:rFonts w:ascii="ITC Avant Garde" w:hAnsi="ITC Avant Garde"/>
          <w:sz w:val="22"/>
          <w:szCs w:val="22"/>
          <w:lang w:val="es-MX"/>
        </w:rPr>
        <w:t xml:space="preserve">correspondiente, </w:t>
      </w:r>
      <w:r w:rsidR="00FD368D" w:rsidRPr="001856DD">
        <w:rPr>
          <w:rFonts w:ascii="ITC Avant Garde" w:hAnsi="ITC Avant Garde"/>
          <w:sz w:val="22"/>
          <w:szCs w:val="22"/>
          <w:lang w:val="es-MX"/>
        </w:rPr>
        <w:t xml:space="preserve">mismos que podrán </w:t>
      </w:r>
      <w:r w:rsidR="000865A5" w:rsidRPr="001856DD">
        <w:rPr>
          <w:rFonts w:ascii="ITC Avant Garde" w:hAnsi="ITC Avant Garde"/>
          <w:sz w:val="22"/>
          <w:szCs w:val="22"/>
          <w:lang w:val="es-MX"/>
        </w:rPr>
        <w:t>ser prorrogados</w:t>
      </w:r>
      <w:r w:rsidR="00FD368D" w:rsidRPr="001856DD">
        <w:rPr>
          <w:rFonts w:ascii="ITC Avant Garde" w:hAnsi="ITC Avant Garde"/>
          <w:sz w:val="22"/>
          <w:szCs w:val="22"/>
          <w:lang w:val="es-MX"/>
        </w:rPr>
        <w:t xml:space="preserve"> en los términos establecidos en la Ley</w:t>
      </w:r>
      <w:r w:rsidR="00D72C2B">
        <w:rPr>
          <w:rFonts w:ascii="ITC Avant Garde" w:hAnsi="ITC Avant Garde"/>
          <w:sz w:val="22"/>
          <w:szCs w:val="22"/>
          <w:lang w:val="es-MX"/>
        </w:rPr>
        <w:t>,</w:t>
      </w:r>
      <w:r w:rsidR="00FD368D" w:rsidRPr="001856DD">
        <w:rPr>
          <w:rFonts w:ascii="ITC Avant Garde" w:hAnsi="ITC Avant Garde"/>
          <w:sz w:val="22"/>
          <w:szCs w:val="22"/>
          <w:lang w:val="es-MX"/>
        </w:rPr>
        <w:t xml:space="preserve"> </w:t>
      </w:r>
      <w:r w:rsidRPr="001856DD">
        <w:rPr>
          <w:rFonts w:ascii="ITC Avant Garde" w:hAnsi="ITC Avant Garde"/>
          <w:sz w:val="22"/>
          <w:szCs w:val="22"/>
          <w:lang w:val="es-MX"/>
        </w:rPr>
        <w:t>siempre y cuando</w:t>
      </w:r>
      <w:r w:rsidR="00FD368D" w:rsidRPr="001856DD">
        <w:rPr>
          <w:rFonts w:ascii="ITC Avant Garde" w:hAnsi="ITC Avant Garde"/>
          <w:sz w:val="22"/>
          <w:szCs w:val="22"/>
          <w:lang w:val="es-MX"/>
        </w:rPr>
        <w:t xml:space="preserve"> </w:t>
      </w:r>
      <w:r w:rsidR="00C26526" w:rsidRPr="001856DD">
        <w:rPr>
          <w:rFonts w:ascii="ITC Avant Garde" w:hAnsi="ITC Avant Garde"/>
          <w:sz w:val="22"/>
          <w:szCs w:val="22"/>
          <w:lang w:val="es-MX"/>
        </w:rPr>
        <w:t>se</w:t>
      </w:r>
      <w:r w:rsidRPr="001856DD" w:rsidDel="00FD368D">
        <w:rPr>
          <w:rFonts w:ascii="ITC Avant Garde" w:hAnsi="ITC Avant Garde"/>
          <w:sz w:val="22"/>
          <w:szCs w:val="22"/>
          <w:lang w:val="es-MX"/>
        </w:rPr>
        <w:t xml:space="preserve"> </w:t>
      </w:r>
      <w:r w:rsidRPr="001856DD">
        <w:rPr>
          <w:rFonts w:ascii="ITC Avant Garde" w:hAnsi="ITC Avant Garde"/>
          <w:sz w:val="22"/>
          <w:szCs w:val="22"/>
          <w:lang w:val="es-MX"/>
        </w:rPr>
        <w:t>cumpla</w:t>
      </w:r>
      <w:r w:rsidR="00FD368D" w:rsidRPr="001856DD">
        <w:rPr>
          <w:rFonts w:ascii="ITC Avant Garde" w:hAnsi="ITC Avant Garde"/>
          <w:sz w:val="22"/>
          <w:szCs w:val="22"/>
          <w:lang w:val="es-MX"/>
        </w:rPr>
        <w:t>n</w:t>
      </w:r>
      <w:r w:rsidRPr="001856DD">
        <w:rPr>
          <w:rFonts w:ascii="ITC Avant Garde" w:hAnsi="ITC Avant Garde"/>
          <w:sz w:val="22"/>
          <w:szCs w:val="22"/>
          <w:lang w:val="es-MX"/>
        </w:rPr>
        <w:t xml:space="preserve"> las condiciones de operación que se establecen en el numeral 4 de las Bases de la Licitación.</w:t>
      </w:r>
    </w:p>
    <w:p w14:paraId="4FE2BC57" w14:textId="77777777" w:rsidR="00410810" w:rsidRPr="006D5880" w:rsidRDefault="00410810" w:rsidP="00410810">
      <w:pPr>
        <w:pStyle w:val="Textoindependiente"/>
        <w:spacing w:after="0"/>
        <w:jc w:val="both"/>
        <w:rPr>
          <w:rFonts w:ascii="ITC Avant Garde" w:eastAsiaTheme="minorHAnsi" w:hAnsi="ITC Avant Garde"/>
          <w:sz w:val="22"/>
          <w:szCs w:val="22"/>
          <w:lang w:val="es-MX" w:eastAsia="en-US"/>
        </w:rPr>
      </w:pPr>
    </w:p>
    <w:p w14:paraId="5EE5E63C" w14:textId="29FD012C" w:rsidR="00B634E9" w:rsidRPr="00AA1499" w:rsidRDefault="00C13A3F" w:rsidP="004D281C">
      <w:pPr>
        <w:pStyle w:val="Prrafodelista"/>
        <w:numPr>
          <w:ilvl w:val="0"/>
          <w:numId w:val="16"/>
        </w:numPr>
        <w:spacing w:after="0" w:line="240" w:lineRule="auto"/>
        <w:ind w:left="567" w:hanging="567"/>
        <w:rPr>
          <w:rFonts w:ascii="ITC Avant Garde" w:hAnsi="ITC Avant Garde"/>
          <w:b/>
        </w:rPr>
      </w:pPr>
      <w:bookmarkStart w:id="81" w:name="_Toc525636179"/>
      <w:bookmarkStart w:id="82" w:name="_Toc525637947"/>
      <w:bookmarkStart w:id="83" w:name="_Toc525657953"/>
      <w:bookmarkStart w:id="84" w:name="_Toc525668095"/>
      <w:bookmarkStart w:id="85" w:name="_Toc525728311"/>
      <w:bookmarkStart w:id="86" w:name="_Toc525756475"/>
      <w:bookmarkStart w:id="87" w:name="_Toc525808812"/>
      <w:bookmarkStart w:id="88" w:name="_Toc525818932"/>
      <w:bookmarkStart w:id="89" w:name="_Toc525820287"/>
      <w:bookmarkStart w:id="90" w:name="_Toc525837888"/>
      <w:r>
        <w:rPr>
          <w:rFonts w:ascii="ITC Avant Garde" w:hAnsi="ITC Avant Garde"/>
          <w:b/>
          <w:lang w:eastAsia="ja-JP"/>
        </w:rPr>
        <w:t>Procedimiento de</w:t>
      </w:r>
      <w:r w:rsidR="00D40051">
        <w:rPr>
          <w:rFonts w:ascii="ITC Avant Garde" w:hAnsi="ITC Avant Garde"/>
          <w:b/>
        </w:rPr>
        <w:t xml:space="preserve"> </w:t>
      </w:r>
      <w:r>
        <w:rPr>
          <w:rFonts w:ascii="ITC Avant Garde" w:hAnsi="ITC Avant Garde"/>
          <w:b/>
        </w:rPr>
        <w:t>P</w:t>
      </w:r>
      <w:r w:rsidR="00B634E9" w:rsidRPr="00B634E9">
        <w:rPr>
          <w:rFonts w:ascii="ITC Avant Garde" w:hAnsi="ITC Avant Garde"/>
          <w:b/>
        </w:rPr>
        <w:t>resentación de Oferta</w:t>
      </w:r>
      <w:r>
        <w:rPr>
          <w:rFonts w:ascii="ITC Avant Garde" w:hAnsi="ITC Avant Garde"/>
          <w:b/>
        </w:rPr>
        <w:t>s</w:t>
      </w:r>
      <w:bookmarkEnd w:id="81"/>
      <w:bookmarkEnd w:id="82"/>
      <w:bookmarkEnd w:id="83"/>
      <w:bookmarkEnd w:id="84"/>
      <w:bookmarkEnd w:id="85"/>
      <w:bookmarkEnd w:id="86"/>
      <w:bookmarkEnd w:id="87"/>
      <w:bookmarkEnd w:id="88"/>
      <w:bookmarkEnd w:id="89"/>
      <w:bookmarkEnd w:id="90"/>
    </w:p>
    <w:p w14:paraId="24058C06" w14:textId="77777777" w:rsidR="00E02080" w:rsidRDefault="00E02080" w:rsidP="00E02080">
      <w:pPr>
        <w:pStyle w:val="Textoindependiente"/>
        <w:spacing w:after="0"/>
        <w:jc w:val="both"/>
        <w:rPr>
          <w:rFonts w:ascii="ITC Avant Garde" w:eastAsiaTheme="minorHAnsi" w:hAnsi="ITC Avant Garde"/>
          <w:sz w:val="22"/>
          <w:szCs w:val="22"/>
          <w:lang w:val="es-ES" w:eastAsia="en-US"/>
        </w:rPr>
      </w:pPr>
    </w:p>
    <w:p w14:paraId="3A3C0D5D" w14:textId="1CDBCB4E" w:rsidR="00D40051" w:rsidRPr="00626DC8" w:rsidRDefault="006A3813" w:rsidP="00E02080">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El Procedimiento</w:t>
      </w:r>
      <w:r w:rsidR="005F02E7">
        <w:rPr>
          <w:rFonts w:ascii="ITC Avant Garde" w:eastAsiaTheme="minorHAnsi" w:hAnsi="ITC Avant Garde"/>
          <w:sz w:val="22"/>
          <w:szCs w:val="22"/>
          <w:lang w:val="es-MX" w:eastAsia="en-US"/>
        </w:rPr>
        <w:t xml:space="preserve"> de</w:t>
      </w:r>
      <w:r w:rsidR="00626DC8" w:rsidRPr="006D5880">
        <w:rPr>
          <w:rFonts w:ascii="ITC Avant Garde" w:eastAsiaTheme="minorHAnsi" w:hAnsi="ITC Avant Garde"/>
          <w:sz w:val="22"/>
          <w:szCs w:val="22"/>
          <w:lang w:val="es-MX" w:eastAsia="en-US"/>
        </w:rPr>
        <w:t xml:space="preserve"> </w:t>
      </w:r>
      <w:r>
        <w:rPr>
          <w:rFonts w:ascii="ITC Avant Garde" w:eastAsiaTheme="minorHAnsi" w:hAnsi="ITC Avant Garde"/>
          <w:sz w:val="22"/>
          <w:szCs w:val="22"/>
          <w:lang w:val="es-MX" w:eastAsia="en-US"/>
        </w:rPr>
        <w:t>P</w:t>
      </w:r>
      <w:r w:rsidR="00626DC8">
        <w:rPr>
          <w:rFonts w:ascii="ITC Avant Garde" w:eastAsiaTheme="minorHAnsi" w:hAnsi="ITC Avant Garde"/>
          <w:sz w:val="22"/>
          <w:szCs w:val="22"/>
          <w:lang w:val="es-MX" w:eastAsia="en-US"/>
        </w:rPr>
        <w:t>resentación</w:t>
      </w:r>
      <w:r w:rsidR="00E02080">
        <w:rPr>
          <w:rFonts w:ascii="ITC Avant Garde" w:eastAsiaTheme="minorHAnsi" w:hAnsi="ITC Avant Garde"/>
          <w:sz w:val="22"/>
          <w:szCs w:val="22"/>
          <w:lang w:val="es-MX" w:eastAsia="en-US"/>
        </w:rPr>
        <w:t xml:space="preserve"> de Ofertas </w:t>
      </w:r>
      <w:r w:rsidR="00503D38">
        <w:rPr>
          <w:rFonts w:ascii="ITC Avant Garde" w:eastAsiaTheme="minorHAnsi" w:hAnsi="ITC Avant Garde"/>
          <w:sz w:val="22"/>
          <w:szCs w:val="22"/>
          <w:lang w:val="es-MX" w:eastAsia="en-US"/>
        </w:rPr>
        <w:t xml:space="preserve">se desarrollará </w:t>
      </w:r>
      <w:r>
        <w:rPr>
          <w:rFonts w:ascii="ITC Avant Garde" w:eastAsiaTheme="minorHAnsi" w:hAnsi="ITC Avant Garde"/>
          <w:sz w:val="22"/>
          <w:szCs w:val="22"/>
          <w:lang w:val="es-MX" w:eastAsia="en-US"/>
        </w:rPr>
        <w:t xml:space="preserve">conforme </w:t>
      </w:r>
      <w:r w:rsidR="005F0A2A">
        <w:rPr>
          <w:rFonts w:ascii="ITC Avant Garde" w:eastAsiaTheme="minorHAnsi" w:hAnsi="ITC Avant Garde"/>
          <w:sz w:val="22"/>
          <w:szCs w:val="22"/>
          <w:lang w:val="es-MX" w:eastAsia="en-US"/>
        </w:rPr>
        <w:t>a</w:t>
      </w:r>
      <w:r>
        <w:rPr>
          <w:rFonts w:ascii="ITC Avant Garde" w:eastAsiaTheme="minorHAnsi" w:hAnsi="ITC Avant Garde"/>
          <w:sz w:val="22"/>
          <w:szCs w:val="22"/>
          <w:lang w:val="es-MX" w:eastAsia="en-US"/>
        </w:rPr>
        <w:t xml:space="preserve"> lo establecido en los numerales</w:t>
      </w:r>
      <w:r w:rsidR="00AB5EDE">
        <w:rPr>
          <w:rFonts w:ascii="ITC Avant Garde" w:eastAsiaTheme="minorHAnsi" w:hAnsi="ITC Avant Garde"/>
          <w:sz w:val="22"/>
          <w:szCs w:val="22"/>
          <w:lang w:val="es-ES" w:eastAsia="en-US"/>
        </w:rPr>
        <w:t xml:space="preserve"> </w:t>
      </w:r>
      <w:r>
        <w:rPr>
          <w:rFonts w:ascii="ITC Avant Garde" w:eastAsiaTheme="minorHAnsi" w:hAnsi="ITC Avant Garde"/>
          <w:sz w:val="22"/>
          <w:szCs w:val="22"/>
          <w:lang w:val="es-MX" w:eastAsia="en-US"/>
        </w:rPr>
        <w:t>siguientes</w:t>
      </w:r>
      <w:r w:rsidR="002F5B43">
        <w:rPr>
          <w:rFonts w:ascii="ITC Avant Garde" w:eastAsiaTheme="minorHAnsi" w:hAnsi="ITC Avant Garde"/>
          <w:sz w:val="22"/>
          <w:szCs w:val="22"/>
          <w:lang w:val="es-MX" w:eastAsia="en-US"/>
        </w:rPr>
        <w:t>:</w:t>
      </w:r>
    </w:p>
    <w:p w14:paraId="2D2DC51D" w14:textId="77777777" w:rsidR="001F2449" w:rsidRDefault="001F2449" w:rsidP="00E02080">
      <w:pPr>
        <w:pStyle w:val="Textoindependiente"/>
        <w:spacing w:after="0"/>
        <w:jc w:val="both"/>
        <w:rPr>
          <w:rFonts w:ascii="ITC Avant Garde" w:eastAsiaTheme="minorHAnsi" w:hAnsi="ITC Avant Garde"/>
          <w:sz w:val="22"/>
          <w:szCs w:val="22"/>
          <w:lang w:val="es-ES" w:eastAsia="en-US"/>
        </w:rPr>
      </w:pPr>
    </w:p>
    <w:p w14:paraId="041DD1DB" w14:textId="1F2E63EB" w:rsidR="001F2449" w:rsidRPr="00626DC8" w:rsidRDefault="00626DC8" w:rsidP="00CD458C">
      <w:pPr>
        <w:pStyle w:val="Prrafodelista"/>
        <w:numPr>
          <w:ilvl w:val="1"/>
          <w:numId w:val="16"/>
        </w:numPr>
        <w:spacing w:after="0" w:line="240" w:lineRule="auto"/>
        <w:ind w:left="567" w:hanging="567"/>
        <w:rPr>
          <w:rFonts w:ascii="ITC Avant Garde" w:hAnsi="ITC Avant Garde"/>
          <w:b/>
        </w:rPr>
      </w:pPr>
      <w:r>
        <w:rPr>
          <w:rFonts w:ascii="ITC Avant Garde" w:hAnsi="ITC Avant Garde"/>
          <w:b/>
        </w:rPr>
        <w:t>E</w:t>
      </w:r>
      <w:r w:rsidR="001F2449">
        <w:rPr>
          <w:rFonts w:ascii="ITC Avant Garde" w:hAnsi="ITC Avant Garde"/>
          <w:b/>
        </w:rPr>
        <w:t>laboración de la Oferta</w:t>
      </w:r>
      <w:r w:rsidR="00BE3B2B">
        <w:rPr>
          <w:rFonts w:ascii="ITC Avant Garde" w:hAnsi="ITC Avant Garde"/>
          <w:b/>
        </w:rPr>
        <w:t xml:space="preserve"> y del Sobre Cerrado</w:t>
      </w:r>
    </w:p>
    <w:p w14:paraId="32324F6F" w14:textId="77777777" w:rsidR="00323287" w:rsidRDefault="00323287" w:rsidP="00CD458C">
      <w:pPr>
        <w:pStyle w:val="Textoindependiente"/>
        <w:spacing w:after="0"/>
        <w:jc w:val="both"/>
        <w:rPr>
          <w:rFonts w:ascii="ITC Avant Garde" w:eastAsiaTheme="minorHAnsi" w:hAnsi="ITC Avant Garde"/>
          <w:sz w:val="22"/>
          <w:szCs w:val="22"/>
          <w:lang w:val="es-MX" w:eastAsia="en-US"/>
        </w:rPr>
      </w:pPr>
    </w:p>
    <w:p w14:paraId="0560C647" w14:textId="67D69547" w:rsidR="00845DBE" w:rsidRDefault="006A3813" w:rsidP="00A34626">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Cada Participante </w:t>
      </w:r>
      <w:r w:rsidR="007E4E30">
        <w:rPr>
          <w:rFonts w:ascii="ITC Avant Garde" w:eastAsiaTheme="minorHAnsi" w:hAnsi="ITC Avant Garde"/>
          <w:sz w:val="22"/>
          <w:szCs w:val="22"/>
          <w:lang w:val="es-MX" w:eastAsia="en-US"/>
        </w:rPr>
        <w:t xml:space="preserve">será el único responsable de </w:t>
      </w:r>
      <w:r w:rsidR="00BE3B2B">
        <w:rPr>
          <w:rFonts w:ascii="ITC Avant Garde" w:eastAsiaTheme="minorHAnsi" w:hAnsi="ITC Avant Garde"/>
          <w:sz w:val="22"/>
          <w:szCs w:val="22"/>
          <w:lang w:val="es-MX" w:eastAsia="en-US"/>
        </w:rPr>
        <w:t>la elaboración de</w:t>
      </w:r>
      <w:r w:rsidR="007E4E30">
        <w:rPr>
          <w:rFonts w:ascii="ITC Avant Garde" w:eastAsiaTheme="minorHAnsi" w:hAnsi="ITC Avant Garde"/>
          <w:sz w:val="22"/>
          <w:szCs w:val="22"/>
          <w:lang w:val="es-MX" w:eastAsia="en-US"/>
        </w:rPr>
        <w:t xml:space="preserve"> su Oferta</w:t>
      </w:r>
      <w:r w:rsidR="00BC10A2">
        <w:rPr>
          <w:rFonts w:ascii="ITC Avant Garde" w:eastAsiaTheme="minorHAnsi" w:hAnsi="ITC Avant Garde"/>
          <w:sz w:val="22"/>
          <w:szCs w:val="22"/>
          <w:lang w:val="es-MX" w:eastAsia="en-US"/>
        </w:rPr>
        <w:t xml:space="preserve">, la cual </w:t>
      </w:r>
      <w:r w:rsidR="00B71889">
        <w:rPr>
          <w:rFonts w:ascii="ITC Avant Garde" w:eastAsiaTheme="minorHAnsi" w:hAnsi="ITC Avant Garde"/>
          <w:sz w:val="22"/>
          <w:szCs w:val="22"/>
          <w:lang w:val="es-MX" w:eastAsia="en-US"/>
        </w:rPr>
        <w:t xml:space="preserve">deberá </w:t>
      </w:r>
      <w:r w:rsidR="00BC10A2">
        <w:rPr>
          <w:rFonts w:ascii="ITC Avant Garde" w:eastAsiaTheme="minorHAnsi" w:hAnsi="ITC Avant Garde"/>
          <w:sz w:val="22"/>
          <w:szCs w:val="22"/>
          <w:lang w:val="es-MX" w:eastAsia="en-US"/>
        </w:rPr>
        <w:t>apegarse en estricto sentido</w:t>
      </w:r>
      <w:r w:rsidR="007E4E30">
        <w:rPr>
          <w:rFonts w:ascii="ITC Avant Garde" w:eastAsiaTheme="minorHAnsi" w:hAnsi="ITC Avant Garde"/>
          <w:sz w:val="22"/>
          <w:szCs w:val="22"/>
          <w:lang w:val="es-MX" w:eastAsia="en-US"/>
        </w:rPr>
        <w:t xml:space="preserve"> al Anexo </w:t>
      </w:r>
      <w:r w:rsidR="00D72C2B">
        <w:rPr>
          <w:rFonts w:ascii="ITC Avant Garde" w:eastAsiaTheme="minorHAnsi" w:hAnsi="ITC Avant Garde"/>
          <w:sz w:val="22"/>
          <w:szCs w:val="22"/>
          <w:lang w:val="es-MX" w:eastAsia="en-US"/>
        </w:rPr>
        <w:t>B-</w:t>
      </w:r>
      <w:r w:rsidR="007E4E30">
        <w:rPr>
          <w:rFonts w:ascii="ITC Avant Garde" w:eastAsiaTheme="minorHAnsi" w:hAnsi="ITC Avant Garde"/>
          <w:sz w:val="22"/>
          <w:szCs w:val="22"/>
          <w:lang w:val="es-MX" w:eastAsia="en-US"/>
        </w:rPr>
        <w:t xml:space="preserve">1 del presente Apéndice. </w:t>
      </w:r>
      <w:r w:rsidR="00BC10A2">
        <w:rPr>
          <w:rFonts w:ascii="ITC Avant Garde" w:eastAsiaTheme="minorHAnsi" w:hAnsi="ITC Avant Garde"/>
          <w:sz w:val="22"/>
          <w:szCs w:val="22"/>
          <w:lang w:val="es-MX" w:eastAsia="en-US"/>
        </w:rPr>
        <w:t>La Oferta deberá seguir los siguientes lineamientos</w:t>
      </w:r>
      <w:r w:rsidR="004540B1">
        <w:rPr>
          <w:rFonts w:ascii="ITC Avant Garde" w:eastAsiaTheme="minorHAnsi" w:hAnsi="ITC Avant Garde"/>
          <w:sz w:val="22"/>
          <w:szCs w:val="22"/>
          <w:lang w:val="es-MX" w:eastAsia="en-US"/>
        </w:rPr>
        <w:t xml:space="preserve"> para ser considerada una Oferta Valida</w:t>
      </w:r>
      <w:r w:rsidR="00A34626">
        <w:rPr>
          <w:rFonts w:ascii="ITC Avant Garde" w:eastAsiaTheme="minorHAnsi" w:hAnsi="ITC Avant Garde"/>
          <w:sz w:val="22"/>
          <w:szCs w:val="22"/>
          <w:lang w:val="es-MX" w:eastAsia="en-US"/>
        </w:rPr>
        <w:t>:</w:t>
      </w:r>
    </w:p>
    <w:p w14:paraId="5A49D3C0" w14:textId="77777777" w:rsidR="00A34626" w:rsidRPr="00845DBE" w:rsidRDefault="00A34626" w:rsidP="001F2449">
      <w:pPr>
        <w:pStyle w:val="Textoindependiente"/>
        <w:spacing w:after="0"/>
        <w:ind w:left="720"/>
        <w:jc w:val="both"/>
        <w:rPr>
          <w:rFonts w:ascii="ITC Avant Garde" w:hAnsi="ITC Avant Garde"/>
          <w:sz w:val="22"/>
          <w:szCs w:val="22"/>
          <w:lang w:val="es-MX"/>
        </w:rPr>
      </w:pPr>
    </w:p>
    <w:p w14:paraId="18A676D4" w14:textId="57E5FEFF" w:rsidR="00BC10A2" w:rsidRPr="00BE3B2B" w:rsidRDefault="00FA668A" w:rsidP="00EA76FB">
      <w:pPr>
        <w:pStyle w:val="Prrafodelista"/>
        <w:numPr>
          <w:ilvl w:val="0"/>
          <w:numId w:val="22"/>
        </w:numPr>
        <w:spacing w:after="0" w:line="240" w:lineRule="auto"/>
        <w:ind w:left="567" w:hanging="425"/>
        <w:jc w:val="both"/>
        <w:rPr>
          <w:rFonts w:ascii="ITC Avant Garde" w:hAnsi="ITC Avant Garde"/>
        </w:rPr>
      </w:pPr>
      <w:r>
        <w:rPr>
          <w:rFonts w:ascii="ITC Avant Garde" w:hAnsi="ITC Avant Garde"/>
        </w:rPr>
        <w:t>La</w:t>
      </w:r>
      <w:r w:rsidR="000B6C08">
        <w:rPr>
          <w:rFonts w:ascii="ITC Avant Garde" w:hAnsi="ITC Avant Garde"/>
        </w:rPr>
        <w:t xml:space="preserve"> Oferta deber</w:t>
      </w:r>
      <w:r w:rsidR="00EA01FC">
        <w:rPr>
          <w:rFonts w:ascii="ITC Avant Garde" w:hAnsi="ITC Avant Garde"/>
        </w:rPr>
        <w:t>á</w:t>
      </w:r>
      <w:r w:rsidR="000B6C08">
        <w:rPr>
          <w:rFonts w:ascii="ITC Avant Garde" w:hAnsi="ITC Avant Garde"/>
        </w:rPr>
        <w:t xml:space="preserve"> </w:t>
      </w:r>
      <w:r>
        <w:rPr>
          <w:rFonts w:ascii="ITC Avant Garde" w:hAnsi="ITC Avant Garde"/>
        </w:rPr>
        <w:t>elaborarse</w:t>
      </w:r>
      <w:r w:rsidR="000B6C08">
        <w:rPr>
          <w:rFonts w:ascii="ITC Avant Garde" w:hAnsi="ITC Avant Garde"/>
        </w:rPr>
        <w:t xml:space="preserve"> </w:t>
      </w:r>
      <w:r w:rsidR="005B12BE">
        <w:rPr>
          <w:rFonts w:ascii="ITC Avant Garde" w:hAnsi="ITC Avant Garde"/>
        </w:rPr>
        <w:t>en dos (2) tantos, utilizando</w:t>
      </w:r>
      <w:r w:rsidR="00BC10A2">
        <w:rPr>
          <w:rFonts w:ascii="ITC Avant Garde" w:hAnsi="ITC Avant Garde"/>
        </w:rPr>
        <w:t xml:space="preserve"> el formato del Anexo </w:t>
      </w:r>
      <w:r w:rsidR="00D72C2B">
        <w:rPr>
          <w:rFonts w:ascii="ITC Avant Garde" w:hAnsi="ITC Avant Garde"/>
        </w:rPr>
        <w:t>B-</w:t>
      </w:r>
      <w:r w:rsidR="00BC10A2">
        <w:rPr>
          <w:rFonts w:ascii="ITC Avant Garde" w:hAnsi="ITC Avant Garde"/>
        </w:rPr>
        <w:t>1 del presente Apéndice</w:t>
      </w:r>
      <w:r w:rsidR="005B12BE">
        <w:rPr>
          <w:rFonts w:ascii="ITC Avant Garde" w:hAnsi="ITC Avant Garde"/>
        </w:rPr>
        <w:t>, los cuales deberán guardar plena identidad entre sí</w:t>
      </w:r>
      <w:r w:rsidR="00EA01FC">
        <w:rPr>
          <w:rFonts w:ascii="ITC Avant Garde" w:hAnsi="ITC Avant Garde"/>
        </w:rPr>
        <w:t>;</w:t>
      </w:r>
    </w:p>
    <w:p w14:paraId="2F6EC3AC" w14:textId="76BB9CD3" w:rsidR="00845DBE" w:rsidRPr="00A34626" w:rsidRDefault="00845DBE" w:rsidP="00EA76FB">
      <w:pPr>
        <w:pStyle w:val="Prrafodelista"/>
        <w:numPr>
          <w:ilvl w:val="0"/>
          <w:numId w:val="22"/>
        </w:numPr>
        <w:spacing w:after="0" w:line="240" w:lineRule="auto"/>
        <w:ind w:left="567" w:hanging="425"/>
        <w:jc w:val="both"/>
        <w:rPr>
          <w:rFonts w:ascii="ITC Avant Garde" w:hAnsi="ITC Avant Garde"/>
        </w:rPr>
      </w:pPr>
      <w:r w:rsidRPr="00845DBE">
        <w:rPr>
          <w:rFonts w:ascii="ITC Avant Garde" w:hAnsi="ITC Avant Garde"/>
        </w:rPr>
        <w:t xml:space="preserve">La Oferta deberá ser </w:t>
      </w:r>
      <w:r w:rsidR="00D50CF8">
        <w:rPr>
          <w:rFonts w:ascii="ITC Avant Garde" w:hAnsi="ITC Avant Garde"/>
        </w:rPr>
        <w:t xml:space="preserve">únicamente </w:t>
      </w:r>
      <w:r w:rsidRPr="00845DBE">
        <w:rPr>
          <w:rFonts w:ascii="ITC Avant Garde" w:hAnsi="ITC Avant Garde"/>
        </w:rPr>
        <w:t xml:space="preserve">por </w:t>
      </w:r>
      <w:r w:rsidR="00A34626">
        <w:rPr>
          <w:rFonts w:ascii="ITC Avant Garde" w:hAnsi="ITC Avant Garde"/>
        </w:rPr>
        <w:t xml:space="preserve">un </w:t>
      </w:r>
      <w:r w:rsidRPr="00845DBE">
        <w:rPr>
          <w:rFonts w:ascii="ITC Avant Garde" w:hAnsi="ITC Avant Garde"/>
        </w:rPr>
        <w:t>Bloque</w:t>
      </w:r>
      <w:r w:rsidR="0044386C">
        <w:rPr>
          <w:rFonts w:ascii="ITC Avant Garde" w:hAnsi="ITC Avant Garde"/>
        </w:rPr>
        <w:t xml:space="preserve"> </w:t>
      </w:r>
      <w:r w:rsidR="00BE3B2B">
        <w:rPr>
          <w:rFonts w:ascii="ITC Avant Garde" w:hAnsi="ITC Avant Garde"/>
        </w:rPr>
        <w:t>específico</w:t>
      </w:r>
      <w:r w:rsidRPr="00845DBE">
        <w:rPr>
          <w:rFonts w:ascii="ITC Avant Garde" w:hAnsi="ITC Avant Garde"/>
        </w:rPr>
        <w:t xml:space="preserve"> </w:t>
      </w:r>
      <w:r w:rsidR="00A34626">
        <w:rPr>
          <w:rFonts w:ascii="ITC Avant Garde" w:hAnsi="ITC Avant Garde"/>
        </w:rPr>
        <w:t>(Bloque S1 o Bloque S2)</w:t>
      </w:r>
      <w:r w:rsidR="00A34626" w:rsidRPr="00A34626">
        <w:rPr>
          <w:rFonts w:ascii="ITC Avant Garde" w:hAnsi="ITC Avant Garde"/>
        </w:rPr>
        <w:t>;</w:t>
      </w:r>
    </w:p>
    <w:p w14:paraId="2FAE157F" w14:textId="1B7EB035" w:rsidR="00A34626" w:rsidRDefault="00A34626" w:rsidP="00EA76FB">
      <w:pPr>
        <w:pStyle w:val="Prrafodelista"/>
        <w:numPr>
          <w:ilvl w:val="0"/>
          <w:numId w:val="22"/>
        </w:numPr>
        <w:spacing w:after="0" w:line="240" w:lineRule="auto"/>
        <w:ind w:left="567" w:hanging="425"/>
        <w:jc w:val="both"/>
        <w:rPr>
          <w:rFonts w:ascii="ITC Avant Garde" w:hAnsi="ITC Avant Garde"/>
        </w:rPr>
      </w:pPr>
      <w:r w:rsidRPr="00845DBE">
        <w:rPr>
          <w:rFonts w:ascii="ITC Avant Garde" w:hAnsi="ITC Avant Garde"/>
        </w:rPr>
        <w:t>La Oferta deberá ser expresada en pesos mexicanos</w:t>
      </w:r>
      <w:r>
        <w:rPr>
          <w:rFonts w:ascii="ITC Avant Garde" w:hAnsi="ITC Avant Garde"/>
        </w:rPr>
        <w:t>;</w:t>
      </w:r>
    </w:p>
    <w:p w14:paraId="47555E86" w14:textId="5FE77F6C" w:rsidR="00845DBE" w:rsidRPr="00845DBE" w:rsidRDefault="004C21E4" w:rsidP="00EA76FB">
      <w:pPr>
        <w:pStyle w:val="Prrafodelista"/>
        <w:numPr>
          <w:ilvl w:val="0"/>
          <w:numId w:val="22"/>
        </w:numPr>
        <w:spacing w:after="0" w:line="240" w:lineRule="auto"/>
        <w:ind w:left="567" w:hanging="425"/>
        <w:jc w:val="both"/>
        <w:rPr>
          <w:rFonts w:ascii="ITC Avant Garde" w:hAnsi="ITC Avant Garde"/>
        </w:rPr>
      </w:pPr>
      <w:r>
        <w:rPr>
          <w:rFonts w:ascii="ITC Avant Garde" w:hAnsi="ITC Avant Garde"/>
        </w:rPr>
        <w:t>La Oferta deberá</w:t>
      </w:r>
      <w:r w:rsidR="00845DBE" w:rsidRPr="00845DBE">
        <w:rPr>
          <w:rFonts w:ascii="ITC Avant Garde" w:hAnsi="ITC Avant Garde"/>
        </w:rPr>
        <w:t xml:space="preserve"> </w:t>
      </w:r>
      <w:r>
        <w:rPr>
          <w:rFonts w:ascii="ITC Avant Garde" w:hAnsi="ITC Avant Garde"/>
        </w:rPr>
        <w:t>ser</w:t>
      </w:r>
      <w:r w:rsidR="00845DBE" w:rsidRPr="00845DBE">
        <w:rPr>
          <w:rFonts w:ascii="ITC Avant Garde" w:hAnsi="ITC Avant Garde"/>
        </w:rPr>
        <w:t xml:space="preserve"> igual</w:t>
      </w:r>
      <w:r>
        <w:rPr>
          <w:rFonts w:ascii="ITC Avant Garde" w:hAnsi="ITC Avant Garde"/>
        </w:rPr>
        <w:t xml:space="preserve"> o mayor</w:t>
      </w:r>
      <w:r w:rsidR="00845DBE" w:rsidRPr="00845DBE">
        <w:rPr>
          <w:rFonts w:ascii="ITC Avant Garde" w:hAnsi="ITC Avant Garde"/>
        </w:rPr>
        <w:t xml:space="preserve"> al VMR</w:t>
      </w:r>
      <w:r w:rsidR="00A34626">
        <w:rPr>
          <w:rFonts w:ascii="ITC Avant Garde" w:hAnsi="ITC Avant Garde"/>
        </w:rPr>
        <w:t>;</w:t>
      </w:r>
    </w:p>
    <w:p w14:paraId="4ACB0272" w14:textId="4AE6A62C" w:rsidR="00845DBE" w:rsidRDefault="00BE3B2B" w:rsidP="00EA76FB">
      <w:pPr>
        <w:pStyle w:val="Prrafodelista"/>
        <w:numPr>
          <w:ilvl w:val="0"/>
          <w:numId w:val="22"/>
        </w:numPr>
        <w:spacing w:after="0" w:line="240" w:lineRule="auto"/>
        <w:ind w:left="567" w:hanging="425"/>
        <w:jc w:val="both"/>
        <w:rPr>
          <w:rFonts w:ascii="ITC Avant Garde" w:hAnsi="ITC Avant Garde"/>
        </w:rPr>
      </w:pPr>
      <w:r>
        <w:rPr>
          <w:rFonts w:ascii="ITC Avant Garde" w:hAnsi="ITC Avant Garde"/>
        </w:rPr>
        <w:t>El monto económico</w:t>
      </w:r>
      <w:r w:rsidR="005D0D54">
        <w:rPr>
          <w:rFonts w:ascii="ITC Avant Garde" w:hAnsi="ITC Avant Garde"/>
        </w:rPr>
        <w:t xml:space="preserve"> de la</w:t>
      </w:r>
      <w:r w:rsidR="00845DBE">
        <w:rPr>
          <w:rFonts w:ascii="ITC Avant Garde" w:hAnsi="ITC Avant Garde"/>
        </w:rPr>
        <w:t xml:space="preserve"> Oferta deberá ser </w:t>
      </w:r>
      <w:r w:rsidR="002515FF">
        <w:rPr>
          <w:rFonts w:ascii="ITC Avant Garde" w:hAnsi="ITC Avant Garde"/>
        </w:rPr>
        <w:t>expresado</w:t>
      </w:r>
      <w:r w:rsidR="00845DBE">
        <w:rPr>
          <w:rFonts w:ascii="ITC Avant Garde" w:hAnsi="ITC Avant Garde"/>
        </w:rPr>
        <w:t xml:space="preserve"> en </w:t>
      </w:r>
      <w:r w:rsidR="00A34626">
        <w:rPr>
          <w:rFonts w:ascii="ITC Avant Garde" w:hAnsi="ITC Avant Garde"/>
        </w:rPr>
        <w:t xml:space="preserve">número y en letra; en caso de discrepancia, </w:t>
      </w:r>
      <w:r w:rsidR="00097E77">
        <w:rPr>
          <w:rFonts w:ascii="ITC Avant Garde" w:hAnsi="ITC Avant Garde"/>
        </w:rPr>
        <w:t>prevalecerá</w:t>
      </w:r>
      <w:r w:rsidR="00A34626">
        <w:rPr>
          <w:rFonts w:ascii="ITC Avant Garde" w:hAnsi="ITC Avant Garde"/>
        </w:rPr>
        <w:t xml:space="preserve"> </w:t>
      </w:r>
      <w:r w:rsidR="002515FF">
        <w:rPr>
          <w:rFonts w:ascii="ITC Avant Garde" w:hAnsi="ITC Avant Garde"/>
        </w:rPr>
        <w:t xml:space="preserve">el monto económico </w:t>
      </w:r>
      <w:r w:rsidR="00A34626">
        <w:rPr>
          <w:rFonts w:ascii="ITC Avant Garde" w:hAnsi="ITC Avant Garde"/>
        </w:rPr>
        <w:t>expresad</w:t>
      </w:r>
      <w:r w:rsidR="002515FF">
        <w:rPr>
          <w:rFonts w:ascii="ITC Avant Garde" w:hAnsi="ITC Avant Garde"/>
        </w:rPr>
        <w:t>o</w:t>
      </w:r>
      <w:r w:rsidR="00A34626">
        <w:rPr>
          <w:rFonts w:ascii="ITC Avant Garde" w:hAnsi="ITC Avant Garde"/>
        </w:rPr>
        <w:t xml:space="preserve"> en letra;</w:t>
      </w:r>
      <w:r w:rsidR="002515FF">
        <w:rPr>
          <w:rFonts w:ascii="ITC Avant Garde" w:hAnsi="ITC Avant Garde"/>
        </w:rPr>
        <w:t xml:space="preserve"> </w:t>
      </w:r>
    </w:p>
    <w:p w14:paraId="17BCF76D" w14:textId="36CA461E" w:rsidR="00BE3B2B" w:rsidRDefault="00BE3B2B" w:rsidP="00EA76FB">
      <w:pPr>
        <w:pStyle w:val="Prrafodelista"/>
        <w:numPr>
          <w:ilvl w:val="0"/>
          <w:numId w:val="22"/>
        </w:numPr>
        <w:spacing w:after="0" w:line="240" w:lineRule="auto"/>
        <w:ind w:left="567" w:hanging="425"/>
        <w:jc w:val="both"/>
        <w:rPr>
          <w:rFonts w:ascii="ITC Avant Garde" w:hAnsi="ITC Avant Garde"/>
        </w:rPr>
      </w:pPr>
      <w:r>
        <w:rPr>
          <w:rFonts w:ascii="ITC Avant Garde" w:hAnsi="ITC Avant Garde"/>
        </w:rPr>
        <w:t xml:space="preserve">La Oferta deberá encontrarse debidamente firmada por el Participante o por el representante legal </w:t>
      </w:r>
      <w:r w:rsidR="00E112D4">
        <w:rPr>
          <w:rFonts w:ascii="ITC Avant Garde" w:hAnsi="ITC Avant Garde"/>
        </w:rPr>
        <w:t xml:space="preserve">o representante común </w:t>
      </w:r>
      <w:r>
        <w:rPr>
          <w:rFonts w:ascii="ITC Avant Garde" w:hAnsi="ITC Avant Garde"/>
        </w:rPr>
        <w:t xml:space="preserve">manifestado en el Anexo </w:t>
      </w:r>
      <w:r w:rsidR="00F06BE4">
        <w:rPr>
          <w:rFonts w:ascii="ITC Avant Garde" w:hAnsi="ITC Avant Garde"/>
        </w:rPr>
        <w:t>1</w:t>
      </w:r>
      <w:r w:rsidR="00E112D4">
        <w:rPr>
          <w:rFonts w:ascii="ITC Avant Garde" w:hAnsi="ITC Avant Garde"/>
        </w:rPr>
        <w:t>,</w:t>
      </w:r>
      <w:r>
        <w:rPr>
          <w:rFonts w:ascii="ITC Avant Garde" w:hAnsi="ITC Avant Garde"/>
        </w:rPr>
        <w:t xml:space="preserve"> 2</w:t>
      </w:r>
      <w:r w:rsidR="00E112D4">
        <w:rPr>
          <w:rFonts w:ascii="ITC Avant Garde" w:hAnsi="ITC Avant Garde"/>
        </w:rPr>
        <w:t xml:space="preserve"> o 3</w:t>
      </w:r>
      <w:r w:rsidR="00F06BE4">
        <w:rPr>
          <w:rFonts w:ascii="ITC Avant Garde" w:hAnsi="ITC Avant Garde"/>
        </w:rPr>
        <w:t>, según sea el caso,</w:t>
      </w:r>
      <w:r>
        <w:rPr>
          <w:rFonts w:ascii="ITC Avant Garde" w:hAnsi="ITC Avant Garde"/>
        </w:rPr>
        <w:t xml:space="preserve"> del Apéndice A de las Bases</w:t>
      </w:r>
      <w:r w:rsidR="00440E02">
        <w:rPr>
          <w:rFonts w:ascii="ITC Avant Garde" w:hAnsi="ITC Avant Garde"/>
        </w:rPr>
        <w:t>; y</w:t>
      </w:r>
    </w:p>
    <w:p w14:paraId="314893E2" w14:textId="7955FF34" w:rsidR="000705B6" w:rsidRPr="00386557" w:rsidRDefault="00386557" w:rsidP="000705B6">
      <w:pPr>
        <w:pStyle w:val="Prrafodelista"/>
        <w:numPr>
          <w:ilvl w:val="0"/>
          <w:numId w:val="22"/>
        </w:numPr>
        <w:spacing w:after="0" w:line="240" w:lineRule="auto"/>
        <w:ind w:left="567" w:hanging="425"/>
        <w:jc w:val="both"/>
        <w:rPr>
          <w:rFonts w:ascii="ITC Avant Garde" w:hAnsi="ITC Avant Garde"/>
        </w:rPr>
      </w:pPr>
      <w:r>
        <w:rPr>
          <w:rFonts w:ascii="ITC Avant Garde" w:hAnsi="ITC Avant Garde"/>
        </w:rPr>
        <w:t>Adicionalmente, e</w:t>
      </w:r>
      <w:r w:rsidR="000705B6" w:rsidRPr="00386557">
        <w:rPr>
          <w:rFonts w:ascii="ITC Avant Garde" w:hAnsi="ITC Avant Garde"/>
        </w:rPr>
        <w:t>l monto de la Garantía de S</w:t>
      </w:r>
      <w:r w:rsidR="003C2715" w:rsidRPr="00386557">
        <w:rPr>
          <w:rFonts w:ascii="ITC Avant Garde" w:hAnsi="ITC Avant Garde"/>
        </w:rPr>
        <w:t xml:space="preserve">eriedad </w:t>
      </w:r>
      <w:r w:rsidR="005A724E">
        <w:rPr>
          <w:rFonts w:ascii="ITC Avant Garde" w:hAnsi="ITC Avant Garde"/>
        </w:rPr>
        <w:t xml:space="preserve">bajo resguardo del Instituto, </w:t>
      </w:r>
      <w:r w:rsidR="003C2715" w:rsidRPr="00386557">
        <w:rPr>
          <w:rFonts w:ascii="ITC Avant Garde" w:hAnsi="ITC Avant Garde"/>
        </w:rPr>
        <w:t xml:space="preserve">deberá </w:t>
      </w:r>
      <w:r>
        <w:rPr>
          <w:rFonts w:ascii="ITC Avant Garde" w:hAnsi="ITC Avant Garde"/>
        </w:rPr>
        <w:t>ser</w:t>
      </w:r>
      <w:r w:rsidR="003C2715" w:rsidRPr="00386557">
        <w:rPr>
          <w:rFonts w:ascii="ITC Avant Garde" w:hAnsi="ITC Avant Garde"/>
        </w:rPr>
        <w:t xml:space="preserve"> cuando menos </w:t>
      </w:r>
      <w:r>
        <w:rPr>
          <w:rFonts w:ascii="ITC Avant Garde" w:hAnsi="ITC Avant Garde"/>
        </w:rPr>
        <w:t xml:space="preserve">por </w:t>
      </w:r>
      <w:r w:rsidR="003C2715" w:rsidRPr="00386557">
        <w:rPr>
          <w:rFonts w:ascii="ITC Avant Garde" w:hAnsi="ITC Avant Garde"/>
        </w:rPr>
        <w:t>el 20% (veinte por ciento)</w:t>
      </w:r>
      <w:r w:rsidR="000705B6" w:rsidRPr="00386557">
        <w:rPr>
          <w:rFonts w:ascii="ITC Avant Garde" w:hAnsi="ITC Avant Garde"/>
        </w:rPr>
        <w:t xml:space="preserve"> </w:t>
      </w:r>
      <w:r>
        <w:rPr>
          <w:rFonts w:ascii="ITC Avant Garde" w:hAnsi="ITC Avant Garde"/>
        </w:rPr>
        <w:t xml:space="preserve">del valor </w:t>
      </w:r>
      <w:r w:rsidR="004A658A">
        <w:rPr>
          <w:rFonts w:ascii="ITC Avant Garde" w:hAnsi="ITC Avant Garde"/>
        </w:rPr>
        <w:t xml:space="preserve">total </w:t>
      </w:r>
      <w:r>
        <w:rPr>
          <w:rFonts w:ascii="ITC Avant Garde" w:hAnsi="ITC Avant Garde"/>
        </w:rPr>
        <w:t>de la</w:t>
      </w:r>
      <w:r w:rsidR="000705B6" w:rsidRPr="00386557">
        <w:rPr>
          <w:rFonts w:ascii="ITC Avant Garde" w:hAnsi="ITC Avant Garde"/>
        </w:rPr>
        <w:t xml:space="preserve"> Oferta.</w:t>
      </w:r>
    </w:p>
    <w:p w14:paraId="74E5B379" w14:textId="11337FA6" w:rsidR="00BE3B2B" w:rsidRDefault="00BE3B2B" w:rsidP="00BE3B2B">
      <w:pPr>
        <w:spacing w:after="0" w:line="240" w:lineRule="auto"/>
        <w:ind w:left="142"/>
        <w:jc w:val="both"/>
        <w:rPr>
          <w:rFonts w:ascii="ITC Avant Garde" w:hAnsi="ITC Avant Garde"/>
        </w:rPr>
      </w:pPr>
    </w:p>
    <w:p w14:paraId="7FB4C0F8" w14:textId="40269AD3" w:rsidR="00BE3B2B" w:rsidRDefault="00BE3B2B" w:rsidP="00BE3B2B">
      <w:pPr>
        <w:spacing w:after="0" w:line="240" w:lineRule="auto"/>
        <w:ind w:left="142"/>
        <w:jc w:val="both"/>
        <w:rPr>
          <w:rFonts w:ascii="ITC Avant Garde" w:hAnsi="ITC Avant Garde"/>
        </w:rPr>
      </w:pPr>
      <w:r>
        <w:rPr>
          <w:rFonts w:ascii="ITC Avant Garde" w:hAnsi="ITC Avant Garde"/>
        </w:rPr>
        <w:t>Ahora bien, la Oferta deberá entregarse al Instituto, conforme a lo siguiente:</w:t>
      </w:r>
    </w:p>
    <w:p w14:paraId="2A7226B0" w14:textId="77777777" w:rsidR="00BE3B2B" w:rsidRPr="00BE3B2B" w:rsidRDefault="00BE3B2B" w:rsidP="00BE3B2B">
      <w:pPr>
        <w:spacing w:after="0" w:line="240" w:lineRule="auto"/>
        <w:ind w:left="142"/>
        <w:jc w:val="both"/>
        <w:rPr>
          <w:rFonts w:ascii="ITC Avant Garde" w:hAnsi="ITC Avant Garde"/>
        </w:rPr>
      </w:pPr>
    </w:p>
    <w:p w14:paraId="0D483AFB" w14:textId="7E12F375" w:rsidR="005B12BE" w:rsidRDefault="00823280" w:rsidP="006B6223">
      <w:pPr>
        <w:pStyle w:val="Prrafodelista"/>
        <w:numPr>
          <w:ilvl w:val="0"/>
          <w:numId w:val="28"/>
        </w:numPr>
        <w:spacing w:after="0" w:line="240" w:lineRule="auto"/>
        <w:ind w:left="567" w:hanging="425"/>
        <w:jc w:val="both"/>
        <w:rPr>
          <w:rFonts w:ascii="ITC Avant Garde" w:hAnsi="ITC Avant Garde"/>
        </w:rPr>
      </w:pPr>
      <w:r>
        <w:rPr>
          <w:rFonts w:ascii="ITC Avant Garde" w:hAnsi="ITC Avant Garde"/>
        </w:rPr>
        <w:t>C</w:t>
      </w:r>
      <w:r w:rsidR="00D234C3">
        <w:rPr>
          <w:rFonts w:ascii="ITC Avant Garde" w:hAnsi="ITC Avant Garde"/>
        </w:rPr>
        <w:t>ada</w:t>
      </w:r>
      <w:r w:rsidR="005B12BE">
        <w:rPr>
          <w:rFonts w:ascii="ITC Avant Garde" w:hAnsi="ITC Avant Garde"/>
        </w:rPr>
        <w:t xml:space="preserve"> uno </w:t>
      </w:r>
      <w:r>
        <w:rPr>
          <w:rFonts w:ascii="ITC Avant Garde" w:hAnsi="ITC Avant Garde"/>
        </w:rPr>
        <w:t>de los</w:t>
      </w:r>
      <w:r w:rsidR="00D234C3">
        <w:rPr>
          <w:rFonts w:ascii="ITC Avant Garde" w:hAnsi="ITC Avant Garde"/>
        </w:rPr>
        <w:t xml:space="preserve"> </w:t>
      </w:r>
      <w:r w:rsidR="005B12BE">
        <w:rPr>
          <w:rFonts w:ascii="ITC Avant Garde" w:hAnsi="ITC Avant Garde"/>
        </w:rPr>
        <w:t>tanto</w:t>
      </w:r>
      <w:r>
        <w:rPr>
          <w:rFonts w:ascii="ITC Avant Garde" w:hAnsi="ITC Avant Garde"/>
        </w:rPr>
        <w:t>s</w:t>
      </w:r>
      <w:r w:rsidR="005B12BE">
        <w:rPr>
          <w:rFonts w:ascii="ITC Avant Garde" w:hAnsi="ITC Avant Garde"/>
        </w:rPr>
        <w:t xml:space="preserve"> </w:t>
      </w:r>
      <w:r w:rsidR="00AE7344">
        <w:rPr>
          <w:rFonts w:ascii="ITC Avant Garde" w:hAnsi="ITC Avant Garde"/>
        </w:rPr>
        <w:t>de la Oferta</w:t>
      </w:r>
      <w:r w:rsidR="00D72C2B">
        <w:rPr>
          <w:rFonts w:ascii="ITC Avant Garde" w:hAnsi="ITC Avant Garde"/>
        </w:rPr>
        <w:t xml:space="preserve"> deberá</w:t>
      </w:r>
      <w:r>
        <w:rPr>
          <w:rFonts w:ascii="ITC Avant Garde" w:hAnsi="ITC Avant Garde"/>
        </w:rPr>
        <w:t xml:space="preserve"> entregarse en </w:t>
      </w:r>
      <w:r w:rsidR="00CD458C">
        <w:rPr>
          <w:rFonts w:ascii="ITC Avant Garde" w:hAnsi="ITC Avant Garde"/>
        </w:rPr>
        <w:t>un</w:t>
      </w:r>
      <w:r>
        <w:rPr>
          <w:rFonts w:ascii="ITC Avant Garde" w:hAnsi="ITC Avant Garde"/>
        </w:rPr>
        <w:t xml:space="preserve"> Sobre Cerrado</w:t>
      </w:r>
      <w:r w:rsidR="00CD458C">
        <w:rPr>
          <w:rFonts w:ascii="ITC Avant Garde" w:hAnsi="ITC Avant Garde"/>
        </w:rPr>
        <w:t xml:space="preserve"> por separado</w:t>
      </w:r>
      <w:r>
        <w:rPr>
          <w:rFonts w:ascii="ITC Avant Garde" w:hAnsi="ITC Avant Garde"/>
        </w:rPr>
        <w:t xml:space="preserve">. </w:t>
      </w:r>
    </w:p>
    <w:p w14:paraId="002D4BBC" w14:textId="3D5FCF06" w:rsidR="00D234C3" w:rsidRDefault="00B44FC3" w:rsidP="006B6223">
      <w:pPr>
        <w:pStyle w:val="Prrafodelista"/>
        <w:numPr>
          <w:ilvl w:val="0"/>
          <w:numId w:val="28"/>
        </w:numPr>
        <w:spacing w:after="0" w:line="240" w:lineRule="auto"/>
        <w:ind w:left="567" w:hanging="425"/>
        <w:jc w:val="both"/>
        <w:rPr>
          <w:rFonts w:ascii="ITC Avant Garde" w:hAnsi="ITC Avant Garde"/>
        </w:rPr>
      </w:pPr>
      <w:r>
        <w:rPr>
          <w:rFonts w:ascii="ITC Avant Garde" w:hAnsi="ITC Avant Garde"/>
        </w:rPr>
        <w:t xml:space="preserve">En la parte exterior de cada Sobre Cerrado se deberá escribir el nombre del Participante y deberá ser firmado por </w:t>
      </w:r>
      <w:r w:rsidR="00327A3F">
        <w:rPr>
          <w:rFonts w:ascii="ITC Avant Garde" w:hAnsi="ITC Avant Garde"/>
        </w:rPr>
        <w:t>él</w:t>
      </w:r>
      <w:r w:rsidR="0065053D">
        <w:rPr>
          <w:rFonts w:ascii="ITC Avant Garde" w:hAnsi="ITC Avant Garde"/>
        </w:rPr>
        <w:t xml:space="preserve"> </w:t>
      </w:r>
      <w:r w:rsidR="004540B1">
        <w:rPr>
          <w:rFonts w:ascii="ITC Avant Garde" w:hAnsi="ITC Avant Garde"/>
        </w:rPr>
        <w:t xml:space="preserve">o por el </w:t>
      </w:r>
      <w:r>
        <w:rPr>
          <w:rFonts w:ascii="ITC Avant Garde" w:hAnsi="ITC Avant Garde"/>
        </w:rPr>
        <w:t>representante legal</w:t>
      </w:r>
      <w:r w:rsidR="00F64526" w:rsidRPr="00F64526">
        <w:rPr>
          <w:rFonts w:ascii="ITC Avant Garde" w:hAnsi="ITC Avant Garde"/>
        </w:rPr>
        <w:t xml:space="preserve"> </w:t>
      </w:r>
      <w:r>
        <w:rPr>
          <w:rFonts w:ascii="ITC Avant Garde" w:hAnsi="ITC Avant Garde"/>
        </w:rPr>
        <w:t xml:space="preserve">o representante </w:t>
      </w:r>
      <w:r w:rsidR="00327A3F">
        <w:rPr>
          <w:rFonts w:ascii="ITC Avant Garde" w:hAnsi="ITC Avant Garde"/>
        </w:rPr>
        <w:t xml:space="preserve">común </w:t>
      </w:r>
      <w:r w:rsidR="00F64526" w:rsidRPr="00F64526">
        <w:rPr>
          <w:rFonts w:ascii="ITC Avant Garde" w:hAnsi="ITC Avant Garde"/>
        </w:rPr>
        <w:t xml:space="preserve">manifestado en el Anexo </w:t>
      </w:r>
      <w:r w:rsidR="00915971">
        <w:rPr>
          <w:rFonts w:ascii="ITC Avant Garde" w:hAnsi="ITC Avant Garde"/>
        </w:rPr>
        <w:t>1</w:t>
      </w:r>
      <w:r w:rsidR="00327A3F">
        <w:rPr>
          <w:rFonts w:ascii="ITC Avant Garde" w:hAnsi="ITC Avant Garde"/>
        </w:rPr>
        <w:t>,</w:t>
      </w:r>
      <w:r w:rsidR="00F64526" w:rsidRPr="00F64526">
        <w:rPr>
          <w:rFonts w:ascii="ITC Avant Garde" w:hAnsi="ITC Avant Garde"/>
        </w:rPr>
        <w:t xml:space="preserve"> 2</w:t>
      </w:r>
      <w:r w:rsidR="00915971">
        <w:rPr>
          <w:rFonts w:ascii="ITC Avant Garde" w:hAnsi="ITC Avant Garde"/>
        </w:rPr>
        <w:t xml:space="preserve"> o</w:t>
      </w:r>
      <w:r w:rsidR="00F64526" w:rsidRPr="00F64526">
        <w:rPr>
          <w:rFonts w:ascii="ITC Avant Garde" w:hAnsi="ITC Avant Garde"/>
        </w:rPr>
        <w:t xml:space="preserve"> </w:t>
      </w:r>
      <w:r w:rsidR="00327A3F">
        <w:rPr>
          <w:rFonts w:ascii="ITC Avant Garde" w:hAnsi="ITC Avant Garde"/>
        </w:rPr>
        <w:t>3</w:t>
      </w:r>
      <w:r w:rsidR="00915971">
        <w:rPr>
          <w:rFonts w:ascii="ITC Avant Garde" w:hAnsi="ITC Avant Garde"/>
        </w:rPr>
        <w:t>, según sea el caso</w:t>
      </w:r>
      <w:r w:rsidR="00953D6B">
        <w:rPr>
          <w:rFonts w:ascii="ITC Avant Garde" w:hAnsi="ITC Avant Garde"/>
        </w:rPr>
        <w:t>,</w:t>
      </w:r>
      <w:r w:rsidR="00F64526" w:rsidRPr="00F64526">
        <w:rPr>
          <w:rFonts w:ascii="ITC Avant Garde" w:hAnsi="ITC Avant Garde"/>
        </w:rPr>
        <w:t xml:space="preserve"> del Apéndice A de las Bases</w:t>
      </w:r>
      <w:r w:rsidR="00C87027">
        <w:rPr>
          <w:rFonts w:ascii="ITC Avant Garde" w:hAnsi="ITC Avant Garde"/>
        </w:rPr>
        <w:t>; y</w:t>
      </w:r>
    </w:p>
    <w:p w14:paraId="210904F8" w14:textId="7EAA77CC" w:rsidR="00BC10A2" w:rsidRDefault="00D234C3" w:rsidP="006B6223">
      <w:pPr>
        <w:pStyle w:val="Prrafodelista"/>
        <w:numPr>
          <w:ilvl w:val="0"/>
          <w:numId w:val="28"/>
        </w:numPr>
        <w:spacing w:after="0" w:line="240" w:lineRule="auto"/>
        <w:ind w:left="567" w:hanging="425"/>
        <w:jc w:val="both"/>
        <w:rPr>
          <w:rFonts w:ascii="ITC Avant Garde" w:hAnsi="ITC Avant Garde"/>
        </w:rPr>
      </w:pPr>
      <w:r>
        <w:rPr>
          <w:rFonts w:ascii="ITC Avant Garde" w:hAnsi="ITC Avant Garde"/>
        </w:rPr>
        <w:lastRenderedPageBreak/>
        <w:t>Los Sobres Cerrados deberán encontrarse perfectamente sellados al momento de su entrega.</w:t>
      </w:r>
    </w:p>
    <w:p w14:paraId="2C03DBE4" w14:textId="77777777" w:rsidR="002E075A" w:rsidRPr="002E075A" w:rsidRDefault="002E075A" w:rsidP="002E075A">
      <w:pPr>
        <w:pStyle w:val="Prrafodelista"/>
        <w:spacing w:after="0" w:line="240" w:lineRule="auto"/>
        <w:ind w:left="567"/>
        <w:jc w:val="both"/>
        <w:rPr>
          <w:rFonts w:ascii="ITC Avant Garde" w:hAnsi="ITC Avant Garde"/>
        </w:rPr>
      </w:pPr>
    </w:p>
    <w:p w14:paraId="02EF1A11" w14:textId="69EE4056" w:rsidR="00D40051" w:rsidRDefault="00D40051" w:rsidP="00ED02BE">
      <w:pPr>
        <w:pStyle w:val="Prrafodelista"/>
        <w:numPr>
          <w:ilvl w:val="1"/>
          <w:numId w:val="16"/>
        </w:numPr>
        <w:spacing w:after="0" w:line="240" w:lineRule="auto"/>
        <w:ind w:left="567" w:hanging="567"/>
        <w:rPr>
          <w:rFonts w:ascii="ITC Avant Garde" w:hAnsi="ITC Avant Garde"/>
          <w:b/>
        </w:rPr>
      </w:pPr>
      <w:r w:rsidRPr="00D40051">
        <w:rPr>
          <w:rFonts w:ascii="ITC Avant Garde" w:hAnsi="ITC Avant Garde"/>
          <w:b/>
        </w:rPr>
        <w:t>Entrega de</w:t>
      </w:r>
      <w:r w:rsidR="00AA1B92">
        <w:rPr>
          <w:rFonts w:ascii="ITC Avant Garde" w:hAnsi="ITC Avant Garde"/>
          <w:b/>
        </w:rPr>
        <w:t xml:space="preserve"> </w:t>
      </w:r>
      <w:r w:rsidRPr="00D40051">
        <w:rPr>
          <w:rFonts w:ascii="ITC Avant Garde" w:hAnsi="ITC Avant Garde"/>
          <w:b/>
        </w:rPr>
        <w:t>l</w:t>
      </w:r>
      <w:r w:rsidR="00AA1B92">
        <w:rPr>
          <w:rFonts w:ascii="ITC Avant Garde" w:hAnsi="ITC Avant Garde"/>
          <w:b/>
        </w:rPr>
        <w:t>os</w:t>
      </w:r>
      <w:r w:rsidRPr="00D40051">
        <w:rPr>
          <w:rFonts w:ascii="ITC Avant Garde" w:hAnsi="ITC Avant Garde"/>
          <w:b/>
        </w:rPr>
        <w:t xml:space="preserve"> Sobre</w:t>
      </w:r>
      <w:r w:rsidR="00AA1B92">
        <w:rPr>
          <w:rFonts w:ascii="ITC Avant Garde" w:hAnsi="ITC Avant Garde"/>
          <w:b/>
        </w:rPr>
        <w:t>s</w:t>
      </w:r>
      <w:r w:rsidRPr="00D40051">
        <w:rPr>
          <w:rFonts w:ascii="ITC Avant Garde" w:hAnsi="ITC Avant Garde"/>
          <w:b/>
        </w:rPr>
        <w:t xml:space="preserve"> Cerrado</w:t>
      </w:r>
      <w:r w:rsidR="00AA1B92">
        <w:rPr>
          <w:rFonts w:ascii="ITC Avant Garde" w:hAnsi="ITC Avant Garde"/>
          <w:b/>
        </w:rPr>
        <w:t>s</w:t>
      </w:r>
    </w:p>
    <w:p w14:paraId="70FAB4FC" w14:textId="77777777" w:rsidR="00323287" w:rsidRDefault="00323287" w:rsidP="00ED02BE">
      <w:pPr>
        <w:spacing w:after="0" w:line="240" w:lineRule="auto"/>
        <w:jc w:val="both"/>
        <w:rPr>
          <w:rFonts w:ascii="ITC Avant Garde" w:hAnsi="ITC Avant Garde"/>
        </w:rPr>
      </w:pPr>
    </w:p>
    <w:p w14:paraId="540BCA46" w14:textId="436823CC" w:rsidR="00CA1B34" w:rsidRDefault="00CA1B34">
      <w:pPr>
        <w:spacing w:after="0" w:line="240" w:lineRule="auto"/>
        <w:jc w:val="both"/>
        <w:rPr>
          <w:rFonts w:ascii="ITC Avant Garde" w:hAnsi="ITC Avant Garde"/>
        </w:rPr>
      </w:pPr>
      <w:r>
        <w:rPr>
          <w:rFonts w:ascii="ITC Avant Garde" w:hAnsi="ITC Avant Garde"/>
        </w:rPr>
        <w:t>En las fechas señaladas en el Calendario de Actividades</w:t>
      </w:r>
      <w:r w:rsidR="00331C19">
        <w:rPr>
          <w:rFonts w:ascii="ITC Avant Garde" w:hAnsi="ITC Avant Garde"/>
        </w:rPr>
        <w:t>,</w:t>
      </w:r>
      <w:r w:rsidR="00294769">
        <w:rPr>
          <w:rFonts w:ascii="ITC Avant Garde" w:hAnsi="ITC Avant Garde"/>
        </w:rPr>
        <w:t xml:space="preserve"> </w:t>
      </w:r>
      <w:r w:rsidR="00331C19">
        <w:rPr>
          <w:rFonts w:ascii="ITC Avant Garde" w:hAnsi="ITC Avant Garde"/>
        </w:rPr>
        <w:t>en</w:t>
      </w:r>
      <w:r>
        <w:rPr>
          <w:rFonts w:ascii="ITC Avant Garde" w:hAnsi="ITC Avant Garde"/>
        </w:rPr>
        <w:t xml:space="preserve"> </w:t>
      </w:r>
      <w:r w:rsidR="008F38BE">
        <w:rPr>
          <w:rFonts w:ascii="ITC Avant Garde" w:hAnsi="ITC Avant Garde"/>
        </w:rPr>
        <w:t xml:space="preserve">el </w:t>
      </w:r>
      <w:r w:rsidR="00331C19">
        <w:rPr>
          <w:rFonts w:ascii="ITC Avant Garde" w:hAnsi="ITC Avant Garde"/>
        </w:rPr>
        <w:t xml:space="preserve">mismo </w:t>
      </w:r>
      <w:r w:rsidR="008F38BE">
        <w:rPr>
          <w:rFonts w:ascii="ITC Avant Garde" w:hAnsi="ITC Avant Garde"/>
        </w:rPr>
        <w:t xml:space="preserve">acto </w:t>
      </w:r>
      <w:r w:rsidR="00331C19">
        <w:rPr>
          <w:rFonts w:ascii="ITC Avant Garde" w:hAnsi="ITC Avant Garde"/>
        </w:rPr>
        <w:t>y posterior</w:t>
      </w:r>
      <w:r w:rsidR="00D72C2B">
        <w:rPr>
          <w:rFonts w:ascii="ITC Avant Garde" w:hAnsi="ITC Avant Garde"/>
        </w:rPr>
        <w:t>mente</w:t>
      </w:r>
      <w:r w:rsidR="00331C19">
        <w:rPr>
          <w:rFonts w:ascii="ITC Avant Garde" w:hAnsi="ITC Avant Garde"/>
        </w:rPr>
        <w:t xml:space="preserve"> a la</w:t>
      </w:r>
      <w:r>
        <w:rPr>
          <w:rFonts w:ascii="ITC Avant Garde" w:hAnsi="ITC Avant Garde"/>
        </w:rPr>
        <w:t xml:space="preserve"> notificación y entrega de la Constancia de Participación, el </w:t>
      </w:r>
      <w:r w:rsidR="006B0CDA">
        <w:rPr>
          <w:rFonts w:ascii="ITC Avant Garde" w:hAnsi="ITC Avant Garde"/>
        </w:rPr>
        <w:t>Participante</w:t>
      </w:r>
      <w:r>
        <w:rPr>
          <w:rFonts w:ascii="ITC Avant Garde" w:hAnsi="ITC Avant Garde"/>
        </w:rPr>
        <w:t xml:space="preserve"> deberá hacer entrega de </w:t>
      </w:r>
      <w:r w:rsidR="0019754E">
        <w:rPr>
          <w:rFonts w:ascii="ITC Avant Garde" w:hAnsi="ITC Avant Garde"/>
        </w:rPr>
        <w:t xml:space="preserve">los dos (2) </w:t>
      </w:r>
      <w:r>
        <w:rPr>
          <w:rFonts w:ascii="ITC Avant Garde" w:hAnsi="ITC Avant Garde"/>
        </w:rPr>
        <w:t>Sobre</w:t>
      </w:r>
      <w:r w:rsidR="00C476E3">
        <w:rPr>
          <w:rFonts w:ascii="ITC Avant Garde" w:hAnsi="ITC Avant Garde"/>
        </w:rPr>
        <w:t>s</w:t>
      </w:r>
      <w:r>
        <w:rPr>
          <w:rFonts w:ascii="ITC Avant Garde" w:hAnsi="ITC Avant Garde"/>
        </w:rPr>
        <w:t xml:space="preserve"> Cerrado</w:t>
      </w:r>
      <w:r w:rsidR="00F05587">
        <w:rPr>
          <w:rFonts w:ascii="ITC Avant Garde" w:hAnsi="ITC Avant Garde"/>
        </w:rPr>
        <w:t>s</w:t>
      </w:r>
      <w:r w:rsidR="00961C59">
        <w:rPr>
          <w:rFonts w:ascii="ITC Avant Garde" w:hAnsi="ITC Avant Garde"/>
        </w:rPr>
        <w:t>, utilizando el formato utilizando el formato previsto en el Anexo B-1 de este Apéndice.</w:t>
      </w:r>
    </w:p>
    <w:p w14:paraId="5CE0DB06" w14:textId="77777777" w:rsidR="00323287" w:rsidRDefault="00323287" w:rsidP="00ED02BE">
      <w:pPr>
        <w:spacing w:after="0" w:line="240" w:lineRule="auto"/>
        <w:jc w:val="both"/>
        <w:rPr>
          <w:rFonts w:ascii="ITC Avant Garde" w:hAnsi="ITC Avant Garde"/>
        </w:rPr>
      </w:pPr>
    </w:p>
    <w:p w14:paraId="5FDD2D47" w14:textId="3CCEA11C" w:rsidR="006F77B3" w:rsidRPr="00CA1B34" w:rsidRDefault="00CE51FD" w:rsidP="00ED02BE">
      <w:pPr>
        <w:spacing w:after="0" w:line="240" w:lineRule="auto"/>
        <w:jc w:val="both"/>
        <w:rPr>
          <w:rFonts w:ascii="ITC Avant Garde" w:hAnsi="ITC Avant Garde"/>
        </w:rPr>
      </w:pPr>
      <w:r>
        <w:rPr>
          <w:rFonts w:ascii="ITC Avant Garde" w:hAnsi="ITC Avant Garde"/>
        </w:rPr>
        <w:t xml:space="preserve">En </w:t>
      </w:r>
      <w:r w:rsidR="00CA1B34">
        <w:rPr>
          <w:rFonts w:ascii="ITC Avant Garde" w:hAnsi="ITC Avant Garde"/>
        </w:rPr>
        <w:t xml:space="preserve">caso de no entregar </w:t>
      </w:r>
      <w:r>
        <w:rPr>
          <w:rFonts w:ascii="ITC Avant Garde" w:hAnsi="ITC Avant Garde"/>
        </w:rPr>
        <w:t>ambos</w:t>
      </w:r>
      <w:r w:rsidR="0019754E">
        <w:rPr>
          <w:rFonts w:ascii="ITC Avant Garde" w:hAnsi="ITC Avant Garde"/>
        </w:rPr>
        <w:t xml:space="preserve"> </w:t>
      </w:r>
      <w:r w:rsidR="00CA1B34">
        <w:rPr>
          <w:rFonts w:ascii="ITC Avant Garde" w:hAnsi="ITC Avant Garde"/>
        </w:rPr>
        <w:t>Sobre</w:t>
      </w:r>
      <w:r w:rsidR="00F05587">
        <w:rPr>
          <w:rFonts w:ascii="ITC Avant Garde" w:hAnsi="ITC Avant Garde"/>
        </w:rPr>
        <w:t>s</w:t>
      </w:r>
      <w:r w:rsidR="00CA1B34">
        <w:rPr>
          <w:rFonts w:ascii="ITC Avant Garde" w:hAnsi="ITC Avant Garde"/>
        </w:rPr>
        <w:t xml:space="preserve"> Cerrado</w:t>
      </w:r>
      <w:r w:rsidR="00F05587">
        <w:rPr>
          <w:rFonts w:ascii="ITC Avant Garde" w:hAnsi="ITC Avant Garde"/>
        </w:rPr>
        <w:t>s</w:t>
      </w:r>
      <w:r w:rsidR="00747C1B">
        <w:rPr>
          <w:rFonts w:ascii="ITC Avant Garde" w:hAnsi="ITC Avant Garde"/>
        </w:rPr>
        <w:t>,</w:t>
      </w:r>
      <w:r>
        <w:rPr>
          <w:rFonts w:ascii="ITC Avant Garde" w:hAnsi="ITC Avant Garde"/>
        </w:rPr>
        <w:t xml:space="preserve"> </w:t>
      </w:r>
      <w:r w:rsidR="00821834">
        <w:rPr>
          <w:rFonts w:ascii="ITC Avant Garde" w:hAnsi="ITC Avant Garde"/>
        </w:rPr>
        <w:t xml:space="preserve">en </w:t>
      </w:r>
      <w:r w:rsidR="00B27B7B">
        <w:rPr>
          <w:rFonts w:ascii="ITC Avant Garde" w:hAnsi="ITC Avant Garde"/>
        </w:rPr>
        <w:t>estricto</w:t>
      </w:r>
      <w:r w:rsidR="00821834">
        <w:rPr>
          <w:rFonts w:ascii="ITC Avant Garde" w:hAnsi="ITC Avant Garde"/>
        </w:rPr>
        <w:t xml:space="preserve"> apego </w:t>
      </w:r>
      <w:r>
        <w:rPr>
          <w:rFonts w:ascii="ITC Avant Garde" w:hAnsi="ITC Avant Garde"/>
        </w:rPr>
        <w:t xml:space="preserve">a lo señalado en </w:t>
      </w:r>
      <w:r w:rsidR="00472756">
        <w:rPr>
          <w:rFonts w:ascii="ITC Avant Garde" w:hAnsi="ITC Avant Garde"/>
        </w:rPr>
        <w:t xml:space="preserve">los </w:t>
      </w:r>
      <w:r w:rsidR="00472756" w:rsidRPr="00327A3F">
        <w:rPr>
          <w:rFonts w:ascii="ITC Avant Garde" w:hAnsi="ITC Avant Garde"/>
        </w:rPr>
        <w:t>incisos a, b y c</w:t>
      </w:r>
      <w:r w:rsidR="00472756">
        <w:rPr>
          <w:rFonts w:ascii="ITC Avant Garde" w:hAnsi="ITC Avant Garde"/>
        </w:rPr>
        <w:t xml:space="preserve"> d</w:t>
      </w:r>
      <w:r>
        <w:rPr>
          <w:rFonts w:ascii="ITC Avant Garde" w:hAnsi="ITC Avant Garde"/>
        </w:rPr>
        <w:t xml:space="preserve">el </w:t>
      </w:r>
      <w:r w:rsidRPr="00327A3F">
        <w:rPr>
          <w:rFonts w:ascii="ITC Avant Garde" w:hAnsi="ITC Avant Garde"/>
        </w:rPr>
        <w:t>numeral 7.1</w:t>
      </w:r>
      <w:r>
        <w:rPr>
          <w:rFonts w:ascii="ITC Avant Garde" w:hAnsi="ITC Avant Garde"/>
        </w:rPr>
        <w:t xml:space="preserve"> del presente Apéndice</w:t>
      </w:r>
      <w:r w:rsidR="00CA1B34">
        <w:rPr>
          <w:rFonts w:ascii="ITC Avant Garde" w:hAnsi="ITC Avant Garde"/>
        </w:rPr>
        <w:t xml:space="preserve">, </w:t>
      </w:r>
      <w:r w:rsidR="00821834">
        <w:rPr>
          <w:rFonts w:ascii="ITC Avant Garde" w:hAnsi="ITC Avant Garde"/>
        </w:rPr>
        <w:t xml:space="preserve">el Instituto </w:t>
      </w:r>
      <w:r w:rsidR="00331C19">
        <w:rPr>
          <w:rFonts w:ascii="ITC Avant Garde" w:hAnsi="ITC Avant Garde"/>
        </w:rPr>
        <w:t>tomará como no presentada</w:t>
      </w:r>
      <w:r w:rsidR="00821834">
        <w:rPr>
          <w:rFonts w:ascii="ITC Avant Garde" w:hAnsi="ITC Avant Garde"/>
        </w:rPr>
        <w:t xml:space="preserve"> la</w:t>
      </w:r>
      <w:r w:rsidR="00CA1B34">
        <w:rPr>
          <w:rFonts w:ascii="ITC Avant Garde" w:hAnsi="ITC Avant Garde"/>
        </w:rPr>
        <w:t xml:space="preserve"> </w:t>
      </w:r>
      <w:bookmarkStart w:id="91" w:name="OLE_LINK1"/>
      <w:bookmarkStart w:id="92" w:name="OLE_LINK2"/>
      <w:r w:rsidR="00331C19">
        <w:rPr>
          <w:rFonts w:ascii="ITC Avant Garde" w:hAnsi="ITC Avant Garde"/>
        </w:rPr>
        <w:t>Oferta</w:t>
      </w:r>
      <w:r w:rsidR="00CA1B34">
        <w:rPr>
          <w:rFonts w:ascii="ITC Avant Garde" w:hAnsi="ITC Avant Garde"/>
        </w:rPr>
        <w:t xml:space="preserve"> y no podrá continuar con las siguientes etapas y actividades de la Licitación</w:t>
      </w:r>
      <w:bookmarkEnd w:id="91"/>
      <w:bookmarkEnd w:id="92"/>
      <w:r w:rsidR="0019754E">
        <w:rPr>
          <w:rFonts w:ascii="ITC Avant Garde" w:hAnsi="ITC Avant Garde"/>
        </w:rPr>
        <w:t xml:space="preserve">, </w:t>
      </w:r>
      <w:r w:rsidR="00A901D1">
        <w:rPr>
          <w:rFonts w:ascii="ITC Avant Garde" w:hAnsi="ITC Avant Garde"/>
        </w:rPr>
        <w:t>por lo que se procederá a la descalificación del Participante,</w:t>
      </w:r>
      <w:r w:rsidR="0019754E">
        <w:rPr>
          <w:rFonts w:ascii="ITC Avant Garde" w:hAnsi="ITC Avant Garde"/>
        </w:rPr>
        <w:t xml:space="preserve"> de conformidad con el </w:t>
      </w:r>
      <w:r w:rsidR="0019754E" w:rsidRPr="00327A3F">
        <w:rPr>
          <w:rFonts w:ascii="ITC Avant Garde" w:hAnsi="ITC Avant Garde"/>
        </w:rPr>
        <w:t xml:space="preserve">numeral </w:t>
      </w:r>
      <w:r w:rsidR="003D40A2" w:rsidRPr="00327A3F">
        <w:rPr>
          <w:rFonts w:ascii="ITC Avant Garde" w:hAnsi="ITC Avant Garde"/>
        </w:rPr>
        <w:t>12.</w:t>
      </w:r>
      <w:r w:rsidR="00331C19">
        <w:rPr>
          <w:rFonts w:ascii="ITC Avant Garde" w:hAnsi="ITC Avant Garde"/>
        </w:rPr>
        <w:t>2</w:t>
      </w:r>
      <w:r w:rsidR="0019754E">
        <w:rPr>
          <w:rFonts w:ascii="ITC Avant Garde" w:hAnsi="ITC Avant Garde"/>
        </w:rPr>
        <w:t xml:space="preserve"> de las Bases.</w:t>
      </w:r>
    </w:p>
    <w:p w14:paraId="07513304" w14:textId="77777777" w:rsidR="00D017D2" w:rsidRPr="00CA1B34" w:rsidRDefault="00D017D2" w:rsidP="00D017D2">
      <w:pPr>
        <w:spacing w:after="0" w:line="240" w:lineRule="auto"/>
        <w:jc w:val="both"/>
        <w:rPr>
          <w:rFonts w:ascii="ITC Avant Garde" w:hAnsi="ITC Avant Garde"/>
        </w:rPr>
      </w:pPr>
    </w:p>
    <w:p w14:paraId="476050AD" w14:textId="12FC5785" w:rsidR="00BE3B2B" w:rsidRPr="00CA1B34" w:rsidRDefault="000A635E" w:rsidP="00ED02BE">
      <w:pPr>
        <w:spacing w:after="0" w:line="240" w:lineRule="auto"/>
        <w:jc w:val="both"/>
        <w:rPr>
          <w:rFonts w:ascii="ITC Avant Garde" w:hAnsi="ITC Avant Garde"/>
        </w:rPr>
      </w:pPr>
      <w:r>
        <w:rPr>
          <w:rFonts w:ascii="ITC Avant Garde" w:hAnsi="ITC Avant Garde"/>
        </w:rPr>
        <w:t>Al momento</w:t>
      </w:r>
      <w:r w:rsidR="00D42903">
        <w:rPr>
          <w:rFonts w:ascii="ITC Avant Garde" w:hAnsi="ITC Avant Garde"/>
        </w:rPr>
        <w:t xml:space="preserve"> de </w:t>
      </w:r>
      <w:r w:rsidR="00CE51FD">
        <w:rPr>
          <w:rFonts w:ascii="ITC Avant Garde" w:hAnsi="ITC Avant Garde"/>
        </w:rPr>
        <w:t xml:space="preserve">realizar </w:t>
      </w:r>
      <w:r w:rsidR="00D42903">
        <w:rPr>
          <w:rFonts w:ascii="ITC Avant Garde" w:hAnsi="ITC Avant Garde"/>
        </w:rPr>
        <w:t>la entrega</w:t>
      </w:r>
      <w:r w:rsidR="00427802">
        <w:rPr>
          <w:rFonts w:ascii="ITC Avant Garde" w:hAnsi="ITC Avant Garde"/>
        </w:rPr>
        <w:t>,</w:t>
      </w:r>
      <w:r w:rsidR="00D42903">
        <w:rPr>
          <w:rFonts w:ascii="ITC Avant Garde" w:hAnsi="ITC Avant Garde"/>
        </w:rPr>
        <w:t xml:space="preserve"> </w:t>
      </w:r>
      <w:r w:rsidR="00CE51FD">
        <w:rPr>
          <w:rFonts w:ascii="ITC Avant Garde" w:hAnsi="ITC Avant Garde"/>
        </w:rPr>
        <w:t>ambos</w:t>
      </w:r>
      <w:r w:rsidR="00883125">
        <w:rPr>
          <w:rFonts w:ascii="ITC Avant Garde" w:hAnsi="ITC Avant Garde"/>
        </w:rPr>
        <w:t xml:space="preserve"> </w:t>
      </w:r>
      <w:r w:rsidR="005E23FE">
        <w:rPr>
          <w:rFonts w:ascii="ITC Avant Garde" w:hAnsi="ITC Avant Garde"/>
        </w:rPr>
        <w:t>Sobre</w:t>
      </w:r>
      <w:r w:rsidR="004B429A">
        <w:rPr>
          <w:rFonts w:ascii="ITC Avant Garde" w:hAnsi="ITC Avant Garde"/>
        </w:rPr>
        <w:t>s</w:t>
      </w:r>
      <w:r w:rsidR="005E23FE">
        <w:rPr>
          <w:rFonts w:ascii="ITC Avant Garde" w:hAnsi="ITC Avant Garde"/>
        </w:rPr>
        <w:t xml:space="preserve"> Cerrado</w:t>
      </w:r>
      <w:r w:rsidR="004B429A">
        <w:rPr>
          <w:rFonts w:ascii="ITC Avant Garde" w:hAnsi="ITC Avant Garde"/>
        </w:rPr>
        <w:t>s</w:t>
      </w:r>
      <w:r w:rsidR="005E23FE">
        <w:rPr>
          <w:rFonts w:ascii="ITC Avant Garde" w:hAnsi="ITC Avant Garde"/>
        </w:rPr>
        <w:t xml:space="preserve"> </w:t>
      </w:r>
      <w:r w:rsidR="00386230">
        <w:rPr>
          <w:rFonts w:ascii="ITC Avant Garde" w:hAnsi="ITC Avant Garde"/>
        </w:rPr>
        <w:t>deberá</w:t>
      </w:r>
      <w:r w:rsidR="00883125">
        <w:rPr>
          <w:rFonts w:ascii="ITC Avant Garde" w:hAnsi="ITC Avant Garde"/>
        </w:rPr>
        <w:t>n</w:t>
      </w:r>
      <w:r w:rsidR="00386230">
        <w:rPr>
          <w:rFonts w:ascii="ITC Avant Garde" w:hAnsi="ITC Avant Garde"/>
        </w:rPr>
        <w:t xml:space="preserve"> ser</w:t>
      </w:r>
      <w:r w:rsidR="00D42903">
        <w:rPr>
          <w:rFonts w:ascii="ITC Avant Garde" w:hAnsi="ITC Avant Garde"/>
        </w:rPr>
        <w:t xml:space="preserve"> </w:t>
      </w:r>
      <w:r w:rsidR="00923A10">
        <w:rPr>
          <w:rFonts w:ascii="ITC Avant Garde" w:hAnsi="ITC Avant Garde"/>
        </w:rPr>
        <w:t xml:space="preserve">firmados </w:t>
      </w:r>
      <w:r w:rsidR="00CE51FD">
        <w:rPr>
          <w:rFonts w:ascii="ITC Avant Garde" w:hAnsi="ITC Avant Garde"/>
        </w:rPr>
        <w:t xml:space="preserve">en su </w:t>
      </w:r>
      <w:r w:rsidR="00923A10">
        <w:rPr>
          <w:rFonts w:ascii="ITC Avant Garde" w:hAnsi="ITC Avant Garde"/>
        </w:rPr>
        <w:t>lacrado</w:t>
      </w:r>
      <w:r w:rsidR="00427802">
        <w:rPr>
          <w:rFonts w:ascii="ITC Avant Garde" w:hAnsi="ITC Avant Garde"/>
        </w:rPr>
        <w:t xml:space="preserve"> por el </w:t>
      </w:r>
      <w:r w:rsidR="00CA1B34">
        <w:rPr>
          <w:rFonts w:ascii="ITC Avant Garde" w:hAnsi="ITC Avant Garde"/>
        </w:rPr>
        <w:t>Participante</w:t>
      </w:r>
      <w:r w:rsidR="009361F5">
        <w:rPr>
          <w:rFonts w:ascii="ITC Avant Garde" w:hAnsi="ITC Avant Garde"/>
        </w:rPr>
        <w:t xml:space="preserve"> </w:t>
      </w:r>
      <w:r w:rsidR="00923A10">
        <w:rPr>
          <w:rFonts w:ascii="ITC Avant Garde" w:hAnsi="ITC Avant Garde"/>
        </w:rPr>
        <w:t>(</w:t>
      </w:r>
      <w:r w:rsidR="00193C95">
        <w:rPr>
          <w:rFonts w:ascii="ITC Avant Garde" w:hAnsi="ITC Avant Garde"/>
        </w:rPr>
        <w:t xml:space="preserve">o </w:t>
      </w:r>
      <w:r w:rsidR="009361F5">
        <w:rPr>
          <w:rFonts w:ascii="ITC Avant Garde" w:hAnsi="ITC Avant Garde"/>
        </w:rPr>
        <w:t xml:space="preserve">su </w:t>
      </w:r>
      <w:r w:rsidR="00386230">
        <w:rPr>
          <w:rFonts w:ascii="ITC Avant Garde" w:hAnsi="ITC Avant Garde"/>
        </w:rPr>
        <w:t>representante legal</w:t>
      </w:r>
      <w:r w:rsidR="0019754E">
        <w:rPr>
          <w:rFonts w:ascii="ITC Avant Garde" w:hAnsi="ITC Avant Garde"/>
        </w:rPr>
        <w:t xml:space="preserve"> </w:t>
      </w:r>
      <w:r w:rsidR="00327A3F">
        <w:rPr>
          <w:rFonts w:ascii="ITC Avant Garde" w:hAnsi="ITC Avant Garde"/>
        </w:rPr>
        <w:t>o común, según sea el caso</w:t>
      </w:r>
      <w:r w:rsidR="00923A10">
        <w:rPr>
          <w:rFonts w:ascii="ITC Avant Garde" w:hAnsi="ITC Avant Garde"/>
        </w:rPr>
        <w:t>)</w:t>
      </w:r>
      <w:r w:rsidR="00591968">
        <w:rPr>
          <w:rFonts w:ascii="ITC Avant Garde" w:hAnsi="ITC Avant Garde"/>
        </w:rPr>
        <w:t>,</w:t>
      </w:r>
      <w:r w:rsidR="005E23FE">
        <w:rPr>
          <w:rFonts w:ascii="ITC Avant Garde" w:hAnsi="ITC Avant Garde"/>
        </w:rPr>
        <w:t xml:space="preserve"> </w:t>
      </w:r>
      <w:r w:rsidR="009361F5">
        <w:rPr>
          <w:rFonts w:ascii="ITC Avant Garde" w:hAnsi="ITC Avant Garde"/>
        </w:rPr>
        <w:t xml:space="preserve">por </w:t>
      </w:r>
      <w:r w:rsidR="005E23FE">
        <w:rPr>
          <w:rFonts w:ascii="ITC Avant Garde" w:hAnsi="ITC Avant Garde"/>
        </w:rPr>
        <w:t xml:space="preserve">el </w:t>
      </w:r>
      <w:r w:rsidR="00A7136C">
        <w:rPr>
          <w:rFonts w:ascii="ITC Avant Garde" w:hAnsi="ITC Avant Garde"/>
        </w:rPr>
        <w:t>f</w:t>
      </w:r>
      <w:r w:rsidR="00427802">
        <w:rPr>
          <w:rFonts w:ascii="ITC Avant Garde" w:hAnsi="ITC Avant Garde"/>
        </w:rPr>
        <w:t xml:space="preserve">edatario </w:t>
      </w:r>
      <w:r w:rsidR="00A7136C">
        <w:rPr>
          <w:rFonts w:ascii="ITC Avant Garde" w:hAnsi="ITC Avant Garde"/>
        </w:rPr>
        <w:t>p</w:t>
      </w:r>
      <w:r w:rsidR="00427802">
        <w:rPr>
          <w:rFonts w:ascii="ITC Avant Garde" w:hAnsi="ITC Avant Garde"/>
        </w:rPr>
        <w:t>úblico</w:t>
      </w:r>
      <w:r w:rsidR="00AA1324">
        <w:rPr>
          <w:rFonts w:ascii="ITC Avant Garde" w:hAnsi="ITC Avant Garde"/>
        </w:rPr>
        <w:t xml:space="preserve"> y </w:t>
      </w:r>
      <w:r w:rsidR="00F02FC6">
        <w:rPr>
          <w:rFonts w:ascii="ITC Avant Garde" w:hAnsi="ITC Avant Garde"/>
        </w:rPr>
        <w:t xml:space="preserve">por el </w:t>
      </w:r>
      <w:r w:rsidR="00CA1B34">
        <w:rPr>
          <w:rFonts w:ascii="ITC Avant Garde" w:hAnsi="ITC Avant Garde"/>
        </w:rPr>
        <w:t>representante designado de</w:t>
      </w:r>
      <w:r w:rsidR="00CE51FD">
        <w:rPr>
          <w:rFonts w:ascii="ITC Avant Garde" w:hAnsi="ITC Avant Garde"/>
        </w:rPr>
        <w:t>l</w:t>
      </w:r>
      <w:r w:rsidR="00CA1B34">
        <w:rPr>
          <w:rFonts w:ascii="ITC Avant Garde" w:hAnsi="ITC Avant Garde"/>
        </w:rPr>
        <w:t xml:space="preserve"> </w:t>
      </w:r>
      <w:r w:rsidR="00CE51FD">
        <w:rPr>
          <w:rFonts w:ascii="ITC Avant Garde" w:hAnsi="ITC Avant Garde"/>
        </w:rPr>
        <w:t>Instituto</w:t>
      </w:r>
      <w:r w:rsidR="00BE491B">
        <w:rPr>
          <w:rFonts w:ascii="ITC Avant Garde" w:hAnsi="ITC Avant Garde"/>
        </w:rPr>
        <w:t xml:space="preserve">, </w:t>
      </w:r>
      <w:r w:rsidR="00D3546B">
        <w:rPr>
          <w:rFonts w:ascii="ITC Avant Garde" w:hAnsi="ITC Avant Garde"/>
        </w:rPr>
        <w:t>ante</w:t>
      </w:r>
      <w:r w:rsidR="00BE491B">
        <w:rPr>
          <w:rFonts w:ascii="ITC Avant Garde" w:hAnsi="ITC Avant Garde"/>
        </w:rPr>
        <w:t xml:space="preserve"> </w:t>
      </w:r>
      <w:r w:rsidR="00AA1324">
        <w:rPr>
          <w:rFonts w:ascii="ITC Avant Garde" w:hAnsi="ITC Avant Garde"/>
        </w:rPr>
        <w:t>la presencia del Testigo Social</w:t>
      </w:r>
      <w:r w:rsidR="00532765">
        <w:rPr>
          <w:rFonts w:ascii="ITC Avant Garde" w:hAnsi="ITC Avant Garde"/>
        </w:rPr>
        <w:t xml:space="preserve">. </w:t>
      </w:r>
      <w:r w:rsidR="00883125">
        <w:rPr>
          <w:rFonts w:ascii="ITC Avant Garde" w:hAnsi="ITC Avant Garde"/>
        </w:rPr>
        <w:t>Acto seguido</w:t>
      </w:r>
      <w:r w:rsidR="00AA1324">
        <w:rPr>
          <w:rFonts w:ascii="ITC Avant Garde" w:hAnsi="ITC Avant Garde"/>
        </w:rPr>
        <w:t>,</w:t>
      </w:r>
      <w:r w:rsidR="00BE491B">
        <w:rPr>
          <w:rFonts w:ascii="ITC Avant Garde" w:hAnsi="ITC Avant Garde"/>
        </w:rPr>
        <w:t xml:space="preserve"> </w:t>
      </w:r>
      <w:r w:rsidR="00CE51FD">
        <w:rPr>
          <w:rFonts w:ascii="ITC Avant Garde" w:hAnsi="ITC Avant Garde"/>
        </w:rPr>
        <w:t>un</w:t>
      </w:r>
      <w:r w:rsidR="00883125">
        <w:rPr>
          <w:rFonts w:ascii="ITC Avant Garde" w:hAnsi="ITC Avant Garde"/>
        </w:rPr>
        <w:t xml:space="preserve"> </w:t>
      </w:r>
      <w:r w:rsidR="00A34011">
        <w:rPr>
          <w:rFonts w:ascii="ITC Avant Garde" w:hAnsi="ITC Avant Garde"/>
        </w:rPr>
        <w:t>Sobre Cerrado</w:t>
      </w:r>
      <w:r w:rsidR="00BE491B">
        <w:rPr>
          <w:rFonts w:ascii="ITC Avant Garde" w:hAnsi="ITC Avant Garde"/>
        </w:rPr>
        <w:t xml:space="preserve"> será</w:t>
      </w:r>
      <w:r w:rsidR="00CA1B34">
        <w:rPr>
          <w:rFonts w:ascii="ITC Avant Garde" w:hAnsi="ITC Avant Garde"/>
        </w:rPr>
        <w:t xml:space="preserve"> </w:t>
      </w:r>
      <w:r w:rsidR="00883125">
        <w:rPr>
          <w:rFonts w:ascii="ITC Avant Garde" w:hAnsi="ITC Avant Garde"/>
        </w:rPr>
        <w:t>puesto en resguardo</w:t>
      </w:r>
      <w:r w:rsidR="00427802">
        <w:rPr>
          <w:rFonts w:ascii="ITC Avant Garde" w:hAnsi="ITC Avant Garde"/>
        </w:rPr>
        <w:t xml:space="preserve"> </w:t>
      </w:r>
      <w:r w:rsidR="00532765">
        <w:rPr>
          <w:rFonts w:ascii="ITC Avant Garde" w:hAnsi="ITC Avant Garde"/>
        </w:rPr>
        <w:t>por el Instituto</w:t>
      </w:r>
      <w:r w:rsidR="006F27F0">
        <w:rPr>
          <w:rFonts w:ascii="ITC Avant Garde" w:hAnsi="ITC Avant Garde"/>
        </w:rPr>
        <w:t>, mientras que</w:t>
      </w:r>
      <w:r w:rsidR="00DB2DEE" w:rsidRPr="00DB2DEE">
        <w:rPr>
          <w:rFonts w:ascii="ITC Avant Garde" w:hAnsi="ITC Avant Garde"/>
        </w:rPr>
        <w:t xml:space="preserve"> </w:t>
      </w:r>
      <w:r w:rsidR="00883125">
        <w:rPr>
          <w:rFonts w:ascii="ITC Avant Garde" w:hAnsi="ITC Avant Garde"/>
        </w:rPr>
        <w:t xml:space="preserve">el </w:t>
      </w:r>
      <w:r w:rsidR="00821834">
        <w:rPr>
          <w:rFonts w:ascii="ITC Avant Garde" w:hAnsi="ITC Avant Garde"/>
        </w:rPr>
        <w:t xml:space="preserve">otro Sobre Cerrado </w:t>
      </w:r>
      <w:r w:rsidR="00923A10">
        <w:rPr>
          <w:rFonts w:ascii="ITC Avant Garde" w:hAnsi="ITC Avant Garde"/>
        </w:rPr>
        <w:t>quedará en custodia</w:t>
      </w:r>
      <w:r w:rsidR="00821834">
        <w:rPr>
          <w:rFonts w:ascii="ITC Avant Garde" w:hAnsi="ITC Avant Garde"/>
        </w:rPr>
        <w:t xml:space="preserve"> </w:t>
      </w:r>
      <w:r w:rsidR="00923A10">
        <w:rPr>
          <w:rFonts w:ascii="ITC Avant Garde" w:hAnsi="ITC Avant Garde"/>
        </w:rPr>
        <w:t>d</w:t>
      </w:r>
      <w:r w:rsidR="00821834">
        <w:rPr>
          <w:rFonts w:ascii="ITC Avant Garde" w:hAnsi="ITC Avant Garde"/>
        </w:rPr>
        <w:t>el</w:t>
      </w:r>
      <w:r w:rsidR="00BC048B">
        <w:rPr>
          <w:rFonts w:ascii="ITC Avant Garde" w:hAnsi="ITC Avant Garde"/>
        </w:rPr>
        <w:t xml:space="preserve"> fedatario p</w:t>
      </w:r>
      <w:r w:rsidR="00883125">
        <w:rPr>
          <w:rFonts w:ascii="ITC Avant Garde" w:hAnsi="ITC Avant Garde"/>
        </w:rPr>
        <w:t>úblico</w:t>
      </w:r>
      <w:r w:rsidR="00CA1B34">
        <w:rPr>
          <w:rFonts w:ascii="ITC Avant Garde" w:hAnsi="ITC Avant Garde"/>
        </w:rPr>
        <w:t>.</w:t>
      </w:r>
    </w:p>
    <w:p w14:paraId="62BDD26B" w14:textId="107D0B38" w:rsidR="00F64526" w:rsidRPr="00CA1B34" w:rsidRDefault="00F64526" w:rsidP="00ED02BE">
      <w:pPr>
        <w:spacing w:after="0" w:line="240" w:lineRule="auto"/>
        <w:jc w:val="both"/>
        <w:rPr>
          <w:rFonts w:ascii="ITC Avant Garde" w:hAnsi="ITC Avant Garde"/>
        </w:rPr>
      </w:pPr>
    </w:p>
    <w:p w14:paraId="3B42998A" w14:textId="05A21D55" w:rsidR="00D40051" w:rsidRDefault="00D40051" w:rsidP="00ED02BE">
      <w:pPr>
        <w:pStyle w:val="Prrafodelista"/>
        <w:numPr>
          <w:ilvl w:val="1"/>
          <w:numId w:val="16"/>
        </w:numPr>
        <w:spacing w:after="0" w:line="240" w:lineRule="auto"/>
        <w:ind w:left="567" w:hanging="567"/>
        <w:rPr>
          <w:rFonts w:ascii="ITC Avant Garde" w:hAnsi="ITC Avant Garde"/>
          <w:b/>
        </w:rPr>
      </w:pPr>
      <w:r w:rsidRPr="00D40051">
        <w:rPr>
          <w:rFonts w:ascii="ITC Avant Garde" w:hAnsi="ITC Avant Garde"/>
          <w:b/>
        </w:rPr>
        <w:t xml:space="preserve">Apertura </w:t>
      </w:r>
      <w:r w:rsidR="00E52213">
        <w:rPr>
          <w:rFonts w:ascii="ITC Avant Garde" w:hAnsi="ITC Avant Garde"/>
          <w:b/>
        </w:rPr>
        <w:t>del Sobre Cerrado</w:t>
      </w:r>
      <w:r w:rsidR="00BC4522">
        <w:rPr>
          <w:rFonts w:ascii="ITC Avant Garde" w:hAnsi="ITC Avant Garde"/>
          <w:b/>
        </w:rPr>
        <w:t xml:space="preserve"> </w:t>
      </w:r>
      <w:r w:rsidR="00A15E66">
        <w:rPr>
          <w:rFonts w:ascii="ITC Avant Garde" w:hAnsi="ITC Avant Garde"/>
          <w:b/>
        </w:rPr>
        <w:t>y e</w:t>
      </w:r>
      <w:r w:rsidR="00366A58">
        <w:rPr>
          <w:rFonts w:ascii="ITC Avant Garde" w:hAnsi="ITC Avant Garde"/>
          <w:b/>
        </w:rPr>
        <w:t xml:space="preserve">valuación </w:t>
      </w:r>
      <w:r w:rsidRPr="00D40051">
        <w:rPr>
          <w:rFonts w:ascii="ITC Avant Garde" w:hAnsi="ITC Avant Garde"/>
          <w:b/>
        </w:rPr>
        <w:t>de</w:t>
      </w:r>
      <w:r w:rsidR="00BC4522">
        <w:rPr>
          <w:rFonts w:ascii="ITC Avant Garde" w:hAnsi="ITC Avant Garde"/>
          <w:b/>
        </w:rPr>
        <w:t xml:space="preserve"> </w:t>
      </w:r>
      <w:r w:rsidRPr="00D40051">
        <w:rPr>
          <w:rFonts w:ascii="ITC Avant Garde" w:hAnsi="ITC Avant Garde"/>
          <w:b/>
        </w:rPr>
        <w:t>l</w:t>
      </w:r>
      <w:r w:rsidR="00BC4522">
        <w:rPr>
          <w:rFonts w:ascii="ITC Avant Garde" w:hAnsi="ITC Avant Garde"/>
          <w:b/>
        </w:rPr>
        <w:t>a</w:t>
      </w:r>
      <w:r w:rsidRPr="00D40051">
        <w:rPr>
          <w:rFonts w:ascii="ITC Avant Garde" w:hAnsi="ITC Avant Garde"/>
          <w:b/>
        </w:rPr>
        <w:t xml:space="preserve"> </w:t>
      </w:r>
      <w:r w:rsidR="00BC4522">
        <w:rPr>
          <w:rFonts w:ascii="ITC Avant Garde" w:hAnsi="ITC Avant Garde"/>
          <w:b/>
        </w:rPr>
        <w:t>Oferta</w:t>
      </w:r>
    </w:p>
    <w:p w14:paraId="2807183F" w14:textId="77777777" w:rsidR="00955FAF" w:rsidRPr="00955FAF" w:rsidRDefault="00955FAF" w:rsidP="00ED02BE">
      <w:pPr>
        <w:pStyle w:val="Prrafodelista"/>
        <w:spacing w:after="0" w:line="240" w:lineRule="auto"/>
        <w:ind w:left="1080"/>
        <w:jc w:val="both"/>
        <w:rPr>
          <w:rFonts w:ascii="ITC Avant Garde" w:hAnsi="ITC Avant Garde"/>
        </w:rPr>
      </w:pPr>
    </w:p>
    <w:p w14:paraId="53AAB967" w14:textId="032A6FDB" w:rsidR="00955FAF" w:rsidRPr="00955FAF" w:rsidRDefault="00955FAF" w:rsidP="00ED02BE">
      <w:pPr>
        <w:pStyle w:val="Prrafodelista"/>
        <w:numPr>
          <w:ilvl w:val="2"/>
          <w:numId w:val="16"/>
        </w:numPr>
        <w:spacing w:after="0" w:line="240" w:lineRule="auto"/>
        <w:ind w:left="567" w:hanging="567"/>
        <w:jc w:val="both"/>
        <w:rPr>
          <w:rFonts w:ascii="ITC Avant Garde" w:hAnsi="ITC Avant Garde"/>
          <w:b/>
        </w:rPr>
      </w:pPr>
      <w:r w:rsidRPr="00955FAF">
        <w:rPr>
          <w:rFonts w:ascii="ITC Avant Garde" w:hAnsi="ITC Avant Garde"/>
          <w:b/>
        </w:rPr>
        <w:t>Apertura de</w:t>
      </w:r>
      <w:r w:rsidR="00E52213">
        <w:rPr>
          <w:rFonts w:ascii="ITC Avant Garde" w:hAnsi="ITC Avant Garde"/>
          <w:b/>
        </w:rPr>
        <w:t>l</w:t>
      </w:r>
      <w:r w:rsidRPr="00955FAF">
        <w:rPr>
          <w:rFonts w:ascii="ITC Avant Garde" w:hAnsi="ITC Avant Garde"/>
          <w:b/>
        </w:rPr>
        <w:t xml:space="preserve"> Sobre Cerrado</w:t>
      </w:r>
    </w:p>
    <w:p w14:paraId="32ABDC55" w14:textId="77777777" w:rsidR="00CD458C" w:rsidRDefault="00CD458C" w:rsidP="00ED02BE">
      <w:pPr>
        <w:spacing w:after="0" w:line="240" w:lineRule="auto"/>
        <w:jc w:val="both"/>
        <w:rPr>
          <w:rFonts w:ascii="ITC Avant Garde" w:hAnsi="ITC Avant Garde"/>
        </w:rPr>
      </w:pPr>
    </w:p>
    <w:p w14:paraId="0670B36D" w14:textId="5BDFA417" w:rsidR="00E02080" w:rsidRPr="00E02080" w:rsidRDefault="00E02080" w:rsidP="00ED02BE">
      <w:pPr>
        <w:spacing w:after="0" w:line="240" w:lineRule="auto"/>
        <w:jc w:val="both"/>
        <w:rPr>
          <w:rFonts w:ascii="ITC Avant Garde" w:hAnsi="ITC Avant Garde"/>
        </w:rPr>
      </w:pPr>
      <w:r>
        <w:rPr>
          <w:rFonts w:ascii="ITC Avant Garde" w:hAnsi="ITC Avant Garde"/>
        </w:rPr>
        <w:t>En la fecha señalada en el Calendario de Actividades</w:t>
      </w:r>
      <w:r w:rsidR="00433F87">
        <w:rPr>
          <w:rFonts w:ascii="ITC Avant Garde" w:hAnsi="ITC Avant Garde"/>
        </w:rPr>
        <w:t>,</w:t>
      </w:r>
      <w:r w:rsidR="005D01E3">
        <w:rPr>
          <w:rFonts w:ascii="ITC Avant Garde" w:hAnsi="ITC Avant Garde"/>
        </w:rPr>
        <w:t xml:space="preserve"> </w:t>
      </w:r>
      <w:r w:rsidR="00C93543">
        <w:rPr>
          <w:rFonts w:ascii="ITC Avant Garde" w:hAnsi="ITC Avant Garde"/>
        </w:rPr>
        <w:t>en el Domicilio del Instituto</w:t>
      </w:r>
      <w:r w:rsidR="007A3A36">
        <w:rPr>
          <w:rFonts w:ascii="ITC Avant Garde" w:hAnsi="ITC Avant Garde"/>
        </w:rPr>
        <w:t>,</w:t>
      </w:r>
      <w:r w:rsidR="00D00331">
        <w:rPr>
          <w:rFonts w:ascii="ITC Avant Garde" w:hAnsi="ITC Avant Garde"/>
        </w:rPr>
        <w:t xml:space="preserve"> </w:t>
      </w:r>
      <w:r w:rsidR="007A3A36">
        <w:rPr>
          <w:rFonts w:ascii="ITC Avant Garde" w:hAnsi="ITC Avant Garde"/>
        </w:rPr>
        <w:t>se llevará a cabo</w:t>
      </w:r>
      <w:r w:rsidR="00D00331">
        <w:rPr>
          <w:rFonts w:ascii="ITC Avant Garde" w:hAnsi="ITC Avant Garde"/>
        </w:rPr>
        <w:t xml:space="preserve"> </w:t>
      </w:r>
      <w:r w:rsidR="008853AC">
        <w:rPr>
          <w:rFonts w:ascii="ITC Avant Garde" w:hAnsi="ITC Avant Garde"/>
        </w:rPr>
        <w:t>el acto de apertura de</w:t>
      </w:r>
      <w:r w:rsidR="00C36E62">
        <w:rPr>
          <w:rFonts w:ascii="ITC Avant Garde" w:hAnsi="ITC Avant Garde"/>
        </w:rPr>
        <w:t xml:space="preserve"> </w:t>
      </w:r>
      <w:r w:rsidR="008853AC">
        <w:rPr>
          <w:rFonts w:ascii="ITC Avant Garde" w:hAnsi="ITC Avant Garde"/>
        </w:rPr>
        <w:t>l</w:t>
      </w:r>
      <w:r w:rsidR="00C36E62">
        <w:rPr>
          <w:rFonts w:ascii="ITC Avant Garde" w:hAnsi="ITC Avant Garde"/>
        </w:rPr>
        <w:t>os</w:t>
      </w:r>
      <w:r w:rsidR="008853AC">
        <w:rPr>
          <w:rFonts w:ascii="ITC Avant Garde" w:hAnsi="ITC Avant Garde"/>
        </w:rPr>
        <w:t xml:space="preserve"> Sobre</w:t>
      </w:r>
      <w:r w:rsidR="00C36E62">
        <w:rPr>
          <w:rFonts w:ascii="ITC Avant Garde" w:hAnsi="ITC Avant Garde"/>
        </w:rPr>
        <w:t>s</w:t>
      </w:r>
      <w:r w:rsidR="008853AC">
        <w:rPr>
          <w:rFonts w:ascii="ITC Avant Garde" w:hAnsi="ITC Avant Garde"/>
        </w:rPr>
        <w:t xml:space="preserve"> Cerrado</w:t>
      </w:r>
      <w:r w:rsidR="00C36E62">
        <w:rPr>
          <w:rFonts w:ascii="ITC Avant Garde" w:hAnsi="ITC Avant Garde"/>
        </w:rPr>
        <w:t>s</w:t>
      </w:r>
      <w:r w:rsidR="00F7223C">
        <w:rPr>
          <w:rFonts w:ascii="ITC Avant Garde" w:hAnsi="ITC Avant Garde"/>
        </w:rPr>
        <w:t>,</w:t>
      </w:r>
      <w:r w:rsidR="008853AC">
        <w:rPr>
          <w:rFonts w:ascii="ITC Avant Garde" w:hAnsi="ITC Avant Garde"/>
        </w:rPr>
        <w:t xml:space="preserve"> </w:t>
      </w:r>
      <w:r w:rsidR="00D00331">
        <w:rPr>
          <w:rFonts w:ascii="ITC Avant Garde" w:hAnsi="ITC Avant Garde"/>
        </w:rPr>
        <w:t>en presencia de los Participantes</w:t>
      </w:r>
      <w:r w:rsidR="005D01E3">
        <w:rPr>
          <w:rFonts w:ascii="ITC Avant Garde" w:hAnsi="ITC Avant Garde"/>
        </w:rPr>
        <w:t>, de los representantes del Instituto, del</w:t>
      </w:r>
      <w:r w:rsidR="00D00331">
        <w:rPr>
          <w:rFonts w:ascii="ITC Avant Garde" w:hAnsi="ITC Avant Garde"/>
        </w:rPr>
        <w:t xml:space="preserve"> Testigo Social y </w:t>
      </w:r>
      <w:r w:rsidR="00032D3C">
        <w:rPr>
          <w:rFonts w:ascii="ITC Avant Garde" w:hAnsi="ITC Avant Garde"/>
        </w:rPr>
        <w:t xml:space="preserve">del </w:t>
      </w:r>
      <w:r w:rsidR="00BC048B">
        <w:rPr>
          <w:rFonts w:ascii="ITC Avant Garde" w:hAnsi="ITC Avant Garde"/>
        </w:rPr>
        <w:t>fedatario p</w:t>
      </w:r>
      <w:r w:rsidR="00D00331">
        <w:rPr>
          <w:rFonts w:ascii="ITC Avant Garde" w:hAnsi="ITC Avant Garde"/>
        </w:rPr>
        <w:t>úblico.</w:t>
      </w:r>
    </w:p>
    <w:p w14:paraId="348C1A37" w14:textId="77777777" w:rsidR="00CD458C" w:rsidRDefault="00CD458C" w:rsidP="00ED02BE">
      <w:pPr>
        <w:spacing w:after="0" w:line="240" w:lineRule="auto"/>
        <w:jc w:val="both"/>
        <w:rPr>
          <w:rFonts w:ascii="ITC Avant Garde" w:hAnsi="ITC Avant Garde"/>
        </w:rPr>
      </w:pPr>
    </w:p>
    <w:p w14:paraId="0D0D835F" w14:textId="5E850965" w:rsidR="005235BB" w:rsidRPr="005E6F81" w:rsidRDefault="00D00331" w:rsidP="00ED02BE">
      <w:pPr>
        <w:spacing w:after="0" w:line="240" w:lineRule="auto"/>
        <w:jc w:val="both"/>
        <w:rPr>
          <w:rFonts w:ascii="ITC Avant Garde" w:hAnsi="ITC Avant Garde"/>
        </w:rPr>
      </w:pPr>
      <w:r w:rsidRPr="00A901D1">
        <w:rPr>
          <w:rFonts w:ascii="ITC Avant Garde" w:hAnsi="ITC Avant Garde"/>
        </w:rPr>
        <w:t>La apertura de</w:t>
      </w:r>
      <w:r w:rsidR="009443A7" w:rsidRPr="00A901D1">
        <w:rPr>
          <w:rFonts w:ascii="ITC Avant Garde" w:hAnsi="ITC Avant Garde"/>
        </w:rPr>
        <w:t xml:space="preserve"> </w:t>
      </w:r>
      <w:r w:rsidRPr="00A901D1">
        <w:rPr>
          <w:rFonts w:ascii="ITC Avant Garde" w:hAnsi="ITC Avant Garde"/>
        </w:rPr>
        <w:t>l</w:t>
      </w:r>
      <w:r w:rsidR="009443A7" w:rsidRPr="00A901D1">
        <w:rPr>
          <w:rFonts w:ascii="ITC Avant Garde" w:hAnsi="ITC Avant Garde"/>
        </w:rPr>
        <w:t>os</w:t>
      </w:r>
      <w:r w:rsidRPr="00A901D1">
        <w:rPr>
          <w:rFonts w:ascii="ITC Avant Garde" w:hAnsi="ITC Avant Garde"/>
        </w:rPr>
        <w:t xml:space="preserve"> </w:t>
      </w:r>
      <w:r w:rsidRPr="00837AB1">
        <w:rPr>
          <w:rFonts w:ascii="ITC Avant Garde" w:hAnsi="ITC Avant Garde"/>
        </w:rPr>
        <w:t>Sobre</w:t>
      </w:r>
      <w:r w:rsidR="009443A7" w:rsidRPr="00837AB1">
        <w:rPr>
          <w:rFonts w:ascii="ITC Avant Garde" w:hAnsi="ITC Avant Garde"/>
        </w:rPr>
        <w:t>s</w:t>
      </w:r>
      <w:r w:rsidRPr="00837AB1">
        <w:rPr>
          <w:rFonts w:ascii="ITC Avant Garde" w:hAnsi="ITC Avant Garde"/>
        </w:rPr>
        <w:t xml:space="preserve"> Cerrado</w:t>
      </w:r>
      <w:r w:rsidR="009443A7" w:rsidRPr="00837AB1">
        <w:rPr>
          <w:rFonts w:ascii="ITC Avant Garde" w:hAnsi="ITC Avant Garde"/>
        </w:rPr>
        <w:t>s de cada Participante</w:t>
      </w:r>
      <w:r w:rsidRPr="00837AB1">
        <w:rPr>
          <w:rFonts w:ascii="ITC Avant Garde" w:hAnsi="ITC Avant Garde"/>
        </w:rPr>
        <w:t xml:space="preserve"> se</w:t>
      </w:r>
      <w:r w:rsidR="00C93543" w:rsidRPr="00837AB1">
        <w:rPr>
          <w:rFonts w:ascii="ITC Avant Garde" w:hAnsi="ITC Avant Garde"/>
        </w:rPr>
        <w:t>rá</w:t>
      </w:r>
      <w:r w:rsidRPr="00837AB1">
        <w:rPr>
          <w:rFonts w:ascii="ITC Avant Garde" w:hAnsi="ITC Avant Garde"/>
        </w:rPr>
        <w:t xml:space="preserve"> </w:t>
      </w:r>
      <w:r w:rsidR="00ED02BE" w:rsidRPr="00837AB1">
        <w:rPr>
          <w:rFonts w:ascii="ITC Avant Garde" w:hAnsi="ITC Avant Garde"/>
        </w:rPr>
        <w:t xml:space="preserve">realizada </w:t>
      </w:r>
      <w:r w:rsidR="001027E2" w:rsidRPr="00837AB1">
        <w:rPr>
          <w:rFonts w:ascii="ITC Avant Garde" w:hAnsi="ITC Avant Garde"/>
        </w:rPr>
        <w:t>por el Instituto en presencia d</w:t>
      </w:r>
      <w:r w:rsidR="005D01E3" w:rsidRPr="00837AB1">
        <w:rPr>
          <w:rFonts w:ascii="ITC Avant Garde" w:hAnsi="ITC Avant Garde"/>
        </w:rPr>
        <w:t>el</w:t>
      </w:r>
      <w:r w:rsidR="008D4236" w:rsidRPr="00837AB1">
        <w:rPr>
          <w:rFonts w:ascii="ITC Avant Garde" w:hAnsi="ITC Avant Garde"/>
        </w:rPr>
        <w:t xml:space="preserve"> fedatario p</w:t>
      </w:r>
      <w:r w:rsidRPr="00837AB1">
        <w:rPr>
          <w:rFonts w:ascii="ITC Avant Garde" w:hAnsi="ITC Avant Garde"/>
        </w:rPr>
        <w:t>úblico</w:t>
      </w:r>
      <w:r w:rsidR="00433F87" w:rsidRPr="00837AB1">
        <w:rPr>
          <w:rFonts w:ascii="ITC Avant Garde" w:hAnsi="ITC Avant Garde"/>
        </w:rPr>
        <w:t>,</w:t>
      </w:r>
      <w:r w:rsidRPr="00837AB1">
        <w:rPr>
          <w:rFonts w:ascii="ITC Avant Garde" w:hAnsi="ITC Avant Garde"/>
        </w:rPr>
        <w:t xml:space="preserve"> a la vista de todos los asistentes</w:t>
      </w:r>
      <w:r w:rsidR="00DB743E" w:rsidRPr="00837AB1">
        <w:rPr>
          <w:rFonts w:ascii="ITC Avant Garde" w:hAnsi="ITC Avant Garde"/>
        </w:rPr>
        <w:t xml:space="preserve"> mencionados en el párrafo anterior</w:t>
      </w:r>
      <w:r w:rsidR="005D01E3" w:rsidRPr="00837AB1">
        <w:rPr>
          <w:rFonts w:ascii="ITC Avant Garde" w:hAnsi="ITC Avant Garde"/>
        </w:rPr>
        <w:t>. Acto seguido,</w:t>
      </w:r>
      <w:r w:rsidRPr="00837AB1">
        <w:rPr>
          <w:rFonts w:ascii="ITC Avant Garde" w:hAnsi="ITC Avant Garde"/>
        </w:rPr>
        <w:t xml:space="preserve"> </w:t>
      </w:r>
      <w:r w:rsidR="00C93543" w:rsidRPr="00837AB1">
        <w:rPr>
          <w:rFonts w:ascii="ITC Avant Garde" w:hAnsi="ITC Avant Garde"/>
        </w:rPr>
        <w:t xml:space="preserve">el </w:t>
      </w:r>
      <w:r w:rsidR="001027E2" w:rsidRPr="00837AB1">
        <w:rPr>
          <w:rFonts w:ascii="ITC Avant Garde" w:hAnsi="ITC Avant Garde"/>
        </w:rPr>
        <w:t>Instituto</w:t>
      </w:r>
      <w:r w:rsidR="00ED02BE" w:rsidRPr="00837AB1">
        <w:rPr>
          <w:rFonts w:ascii="ITC Avant Garde" w:hAnsi="ITC Avant Garde"/>
        </w:rPr>
        <w:t>,</w:t>
      </w:r>
      <w:r w:rsidR="001027E2" w:rsidRPr="00837AB1">
        <w:rPr>
          <w:rFonts w:ascii="ITC Avant Garde" w:hAnsi="ITC Avant Garde"/>
        </w:rPr>
        <w:t xml:space="preserve"> en presencia d</w:t>
      </w:r>
      <w:r w:rsidR="00224D6B" w:rsidRPr="00837AB1">
        <w:rPr>
          <w:rFonts w:ascii="ITC Avant Garde" w:hAnsi="ITC Avant Garde"/>
        </w:rPr>
        <w:t>el fedatario p</w:t>
      </w:r>
      <w:r w:rsidR="00C93543" w:rsidRPr="00837AB1">
        <w:rPr>
          <w:rFonts w:ascii="ITC Avant Garde" w:hAnsi="ITC Avant Garde"/>
        </w:rPr>
        <w:t>úblico</w:t>
      </w:r>
      <w:r w:rsidR="00ED02BE" w:rsidRPr="00837AB1">
        <w:rPr>
          <w:rFonts w:ascii="ITC Avant Garde" w:hAnsi="ITC Avant Garde"/>
        </w:rPr>
        <w:t>,</w:t>
      </w:r>
      <w:r w:rsidRPr="00837AB1">
        <w:rPr>
          <w:rFonts w:ascii="ITC Avant Garde" w:hAnsi="ITC Avant Garde"/>
        </w:rPr>
        <w:t xml:space="preserve"> procederá</w:t>
      </w:r>
      <w:r w:rsidRPr="00A901D1">
        <w:rPr>
          <w:rFonts w:ascii="ITC Avant Garde" w:hAnsi="ITC Avant Garde"/>
        </w:rPr>
        <w:t xml:space="preserve"> a </w:t>
      </w:r>
      <w:r w:rsidR="00C93543" w:rsidRPr="00A901D1">
        <w:rPr>
          <w:rFonts w:ascii="ITC Avant Garde" w:hAnsi="ITC Avant Garde"/>
        </w:rPr>
        <w:t>cotejar</w:t>
      </w:r>
      <w:r w:rsidR="00883125" w:rsidRPr="00A901D1">
        <w:rPr>
          <w:rFonts w:ascii="ITC Avant Garde" w:hAnsi="ITC Avant Garde"/>
        </w:rPr>
        <w:t xml:space="preserve"> la plena identidad de las Ofertas </w:t>
      </w:r>
      <w:r w:rsidR="009443A7" w:rsidRPr="00A901D1">
        <w:rPr>
          <w:rFonts w:ascii="ITC Avant Garde" w:hAnsi="ITC Avant Garde"/>
        </w:rPr>
        <w:t xml:space="preserve">contenidas en los Sobres Cerrados </w:t>
      </w:r>
      <w:r w:rsidR="00883125" w:rsidRPr="00A901D1">
        <w:rPr>
          <w:rFonts w:ascii="ITC Avant Garde" w:hAnsi="ITC Avant Garde"/>
        </w:rPr>
        <w:t xml:space="preserve">para posteriormente </w:t>
      </w:r>
      <w:r w:rsidRPr="00A901D1">
        <w:rPr>
          <w:rFonts w:ascii="ITC Avant Garde" w:hAnsi="ITC Avant Garde"/>
        </w:rPr>
        <w:t xml:space="preserve">dar lectura de cada una de </w:t>
      </w:r>
      <w:r w:rsidR="00883125" w:rsidRPr="00A901D1">
        <w:rPr>
          <w:rFonts w:ascii="ITC Avant Garde" w:hAnsi="ITC Avant Garde"/>
        </w:rPr>
        <w:t>ellas</w:t>
      </w:r>
      <w:r w:rsidRPr="00A901D1">
        <w:rPr>
          <w:rFonts w:ascii="ITC Avant Garde" w:hAnsi="ITC Avant Garde"/>
        </w:rPr>
        <w:t>. Dicho acto, así como el contenido de</w:t>
      </w:r>
      <w:r w:rsidR="009443A7" w:rsidRPr="00A901D1">
        <w:rPr>
          <w:rFonts w:ascii="ITC Avant Garde" w:hAnsi="ITC Avant Garde"/>
        </w:rPr>
        <w:t xml:space="preserve"> </w:t>
      </w:r>
      <w:r w:rsidRPr="00A901D1">
        <w:rPr>
          <w:rFonts w:ascii="ITC Avant Garde" w:hAnsi="ITC Avant Garde"/>
        </w:rPr>
        <w:t>l</w:t>
      </w:r>
      <w:r w:rsidR="009443A7" w:rsidRPr="00A901D1">
        <w:rPr>
          <w:rFonts w:ascii="ITC Avant Garde" w:hAnsi="ITC Avant Garde"/>
        </w:rPr>
        <w:t>os</w:t>
      </w:r>
      <w:r w:rsidRPr="00A901D1">
        <w:rPr>
          <w:rFonts w:ascii="ITC Avant Garde" w:hAnsi="ITC Avant Garde"/>
        </w:rPr>
        <w:t xml:space="preserve"> Sobre</w:t>
      </w:r>
      <w:r w:rsidR="009443A7" w:rsidRPr="00A901D1">
        <w:rPr>
          <w:rFonts w:ascii="ITC Avant Garde" w:hAnsi="ITC Avant Garde"/>
        </w:rPr>
        <w:t>s</w:t>
      </w:r>
      <w:r w:rsidRPr="00A901D1">
        <w:rPr>
          <w:rFonts w:ascii="ITC Avant Garde" w:hAnsi="ITC Avant Garde"/>
        </w:rPr>
        <w:t xml:space="preserve"> Cerrado</w:t>
      </w:r>
      <w:r w:rsidR="009443A7" w:rsidRPr="00A901D1">
        <w:rPr>
          <w:rFonts w:ascii="ITC Avant Garde" w:hAnsi="ITC Avant Garde"/>
        </w:rPr>
        <w:t>s</w:t>
      </w:r>
      <w:r w:rsidR="00DB743E" w:rsidRPr="00A901D1">
        <w:rPr>
          <w:rFonts w:ascii="ITC Avant Garde" w:hAnsi="ITC Avant Garde"/>
        </w:rPr>
        <w:t>,</w:t>
      </w:r>
      <w:r w:rsidRPr="00A901D1">
        <w:rPr>
          <w:rFonts w:ascii="ITC Avant Garde" w:hAnsi="ITC Avant Garde"/>
        </w:rPr>
        <w:t xml:space="preserve"> </w:t>
      </w:r>
      <w:r w:rsidR="005D01E3" w:rsidRPr="00A901D1">
        <w:rPr>
          <w:rFonts w:ascii="ITC Avant Garde" w:hAnsi="ITC Avant Garde"/>
        </w:rPr>
        <w:t>quedará</w:t>
      </w:r>
      <w:r w:rsidR="00DB743E" w:rsidRPr="00A901D1">
        <w:rPr>
          <w:rFonts w:ascii="ITC Avant Garde" w:hAnsi="ITC Avant Garde"/>
        </w:rPr>
        <w:t>n</w:t>
      </w:r>
      <w:r w:rsidRPr="00A901D1">
        <w:rPr>
          <w:rFonts w:ascii="ITC Avant Garde" w:hAnsi="ITC Avant Garde"/>
        </w:rPr>
        <w:t xml:space="preserve"> asentado</w:t>
      </w:r>
      <w:r w:rsidR="00DB743E" w:rsidRPr="00A901D1">
        <w:rPr>
          <w:rFonts w:ascii="ITC Avant Garde" w:hAnsi="ITC Avant Garde"/>
        </w:rPr>
        <w:t>s</w:t>
      </w:r>
      <w:r w:rsidRPr="00A901D1">
        <w:rPr>
          <w:rFonts w:ascii="ITC Avant Garde" w:hAnsi="ITC Avant Garde"/>
        </w:rPr>
        <w:t xml:space="preserve"> en </w:t>
      </w:r>
      <w:r w:rsidR="005D01E3" w:rsidRPr="00A901D1">
        <w:rPr>
          <w:rFonts w:ascii="ITC Avant Garde" w:hAnsi="ITC Avant Garde"/>
        </w:rPr>
        <w:t>el</w:t>
      </w:r>
      <w:r w:rsidRPr="00A901D1">
        <w:rPr>
          <w:rFonts w:ascii="ITC Avant Garde" w:hAnsi="ITC Avant Garde"/>
        </w:rPr>
        <w:t xml:space="preserve"> acta circunstanciada</w:t>
      </w:r>
      <w:r w:rsidR="003F639B" w:rsidRPr="00A901D1">
        <w:rPr>
          <w:rFonts w:ascii="ITC Avant Garde" w:hAnsi="ITC Avant Garde"/>
        </w:rPr>
        <w:t xml:space="preserve"> </w:t>
      </w:r>
      <w:r w:rsidR="005D01E3" w:rsidRPr="00A901D1">
        <w:rPr>
          <w:rFonts w:ascii="ITC Avant Garde" w:hAnsi="ITC Avant Garde"/>
        </w:rPr>
        <w:t xml:space="preserve">de los hechos </w:t>
      </w:r>
      <w:r w:rsidR="003F639B" w:rsidRPr="00A901D1">
        <w:rPr>
          <w:rFonts w:ascii="ITC Avant Garde" w:hAnsi="ITC Avant Garde"/>
        </w:rPr>
        <w:t xml:space="preserve">y </w:t>
      </w:r>
      <w:r w:rsidR="005D01E3" w:rsidRPr="00A901D1">
        <w:rPr>
          <w:rFonts w:ascii="ITC Avant Garde" w:hAnsi="ITC Avant Garde"/>
        </w:rPr>
        <w:t xml:space="preserve">será </w:t>
      </w:r>
      <w:proofErr w:type="spellStart"/>
      <w:r w:rsidR="003F639B" w:rsidRPr="00A901D1">
        <w:rPr>
          <w:rFonts w:ascii="ITC Avant Garde" w:hAnsi="ITC Avant Garde"/>
        </w:rPr>
        <w:t>v</w:t>
      </w:r>
      <w:r w:rsidR="005D01E3" w:rsidRPr="00A901D1">
        <w:rPr>
          <w:rFonts w:ascii="ITC Avant Garde" w:hAnsi="ITC Avant Garde"/>
        </w:rPr>
        <w:t>ideograbad</w:t>
      </w:r>
      <w:r w:rsidR="00D25C60" w:rsidRPr="00A901D1">
        <w:rPr>
          <w:rFonts w:ascii="ITC Avant Garde" w:hAnsi="ITC Avant Garde"/>
        </w:rPr>
        <w:t>o</w:t>
      </w:r>
      <w:proofErr w:type="spellEnd"/>
      <w:r w:rsidR="005D01E3" w:rsidRPr="00A901D1">
        <w:rPr>
          <w:rFonts w:ascii="ITC Avant Garde" w:hAnsi="ITC Avant Garde"/>
        </w:rPr>
        <w:t>; estas</w:t>
      </w:r>
      <w:r w:rsidRPr="00A901D1">
        <w:rPr>
          <w:rFonts w:ascii="ITC Avant Garde" w:hAnsi="ITC Avant Garde"/>
        </w:rPr>
        <w:t xml:space="preserve"> </w:t>
      </w:r>
      <w:r w:rsidR="003F639B" w:rsidRPr="00A901D1">
        <w:rPr>
          <w:rFonts w:ascii="ITC Avant Garde" w:hAnsi="ITC Avant Garde"/>
        </w:rPr>
        <w:t>evidencias</w:t>
      </w:r>
      <w:r w:rsidRPr="00A901D1">
        <w:rPr>
          <w:rFonts w:ascii="ITC Avant Garde" w:hAnsi="ITC Avant Garde"/>
        </w:rPr>
        <w:t xml:space="preserve"> </w:t>
      </w:r>
      <w:r w:rsidR="005D01E3" w:rsidRPr="00A901D1">
        <w:rPr>
          <w:rFonts w:ascii="ITC Avant Garde" w:hAnsi="ITC Avant Garde"/>
        </w:rPr>
        <w:t>formarán parte del</w:t>
      </w:r>
      <w:r w:rsidRPr="00A901D1">
        <w:rPr>
          <w:rFonts w:ascii="ITC Avant Garde" w:hAnsi="ITC Avant Garde"/>
        </w:rPr>
        <w:t xml:space="preserve"> </w:t>
      </w:r>
      <w:r w:rsidR="009010FE" w:rsidRPr="00A901D1">
        <w:rPr>
          <w:rFonts w:ascii="ITC Avant Garde" w:hAnsi="ITC Avant Garde"/>
        </w:rPr>
        <w:t>acta circunstanciada</w:t>
      </w:r>
      <w:r w:rsidRPr="00A901D1">
        <w:rPr>
          <w:rFonts w:ascii="ITC Avant Garde" w:hAnsi="ITC Avant Garde"/>
        </w:rPr>
        <w:t xml:space="preserve"> </w:t>
      </w:r>
      <w:r w:rsidR="00C36E62" w:rsidRPr="00A901D1">
        <w:rPr>
          <w:rFonts w:ascii="ITC Avant Garde" w:hAnsi="ITC Avant Garde"/>
        </w:rPr>
        <w:t>de</w:t>
      </w:r>
      <w:r w:rsidRPr="00A901D1">
        <w:rPr>
          <w:rFonts w:ascii="ITC Avant Garde" w:hAnsi="ITC Avant Garde"/>
        </w:rPr>
        <w:t xml:space="preserve"> lo acontecido en este evento de apertura</w:t>
      </w:r>
      <w:r w:rsidR="003F639B" w:rsidRPr="00A901D1">
        <w:rPr>
          <w:rFonts w:ascii="ITC Avant Garde" w:hAnsi="ITC Avant Garde"/>
        </w:rPr>
        <w:t>.</w:t>
      </w:r>
      <w:bookmarkEnd w:id="26"/>
    </w:p>
    <w:p w14:paraId="5A404E32" w14:textId="77777777" w:rsidR="006315FD" w:rsidRPr="005E6F81" w:rsidRDefault="006315FD" w:rsidP="00CD458C">
      <w:pPr>
        <w:spacing w:after="0" w:line="240" w:lineRule="auto"/>
        <w:jc w:val="both"/>
        <w:rPr>
          <w:rFonts w:ascii="ITC Avant Garde" w:hAnsi="ITC Avant Garde"/>
        </w:rPr>
      </w:pPr>
    </w:p>
    <w:p w14:paraId="4121023F" w14:textId="4A6D7A23" w:rsidR="004A0AF1" w:rsidRPr="00E472EF" w:rsidRDefault="008F2FB3" w:rsidP="00E472EF">
      <w:pPr>
        <w:spacing w:after="0" w:line="240" w:lineRule="auto"/>
        <w:ind w:left="567" w:hanging="567"/>
        <w:jc w:val="both"/>
        <w:rPr>
          <w:rFonts w:ascii="ITC Avant Garde" w:hAnsi="ITC Avant Garde"/>
          <w:b/>
        </w:rPr>
      </w:pPr>
      <w:r w:rsidRPr="00E472EF">
        <w:rPr>
          <w:rFonts w:ascii="ITC Avant Garde" w:hAnsi="ITC Avant Garde"/>
          <w:b/>
        </w:rPr>
        <w:t>7.</w:t>
      </w:r>
      <w:r w:rsidR="00366A58">
        <w:rPr>
          <w:rFonts w:ascii="ITC Avant Garde" w:hAnsi="ITC Avant Garde"/>
          <w:b/>
        </w:rPr>
        <w:t>3.2</w:t>
      </w:r>
      <w:r w:rsidRPr="00E472EF">
        <w:rPr>
          <w:rFonts w:ascii="ITC Avant Garde" w:hAnsi="ITC Avant Garde"/>
          <w:b/>
        </w:rPr>
        <w:t xml:space="preserve"> </w:t>
      </w:r>
      <w:r w:rsidR="004A0AF1" w:rsidRPr="00E472EF">
        <w:rPr>
          <w:rFonts w:ascii="ITC Avant Garde" w:hAnsi="ITC Avant Garde"/>
          <w:b/>
        </w:rPr>
        <w:t>Determinación de las Ofertas</w:t>
      </w:r>
      <w:r w:rsidR="00F117C8">
        <w:rPr>
          <w:rFonts w:ascii="ITC Avant Garde" w:hAnsi="ITC Avant Garde"/>
          <w:b/>
        </w:rPr>
        <w:t xml:space="preserve"> </w:t>
      </w:r>
      <w:r w:rsidR="0091303E">
        <w:rPr>
          <w:rFonts w:ascii="ITC Avant Garde" w:hAnsi="ITC Avant Garde"/>
          <w:b/>
        </w:rPr>
        <w:t>Válidas</w:t>
      </w:r>
    </w:p>
    <w:p w14:paraId="444FFC55" w14:textId="3922DB90" w:rsidR="004A0AF1" w:rsidRDefault="004A0AF1" w:rsidP="00097E77">
      <w:pPr>
        <w:spacing w:after="0" w:line="240" w:lineRule="auto"/>
        <w:jc w:val="both"/>
        <w:rPr>
          <w:rFonts w:ascii="ITC Avant Garde" w:hAnsi="ITC Avant Garde"/>
        </w:rPr>
      </w:pPr>
    </w:p>
    <w:p w14:paraId="0E31EED4" w14:textId="396C7EBE" w:rsidR="00BD0F35" w:rsidRDefault="00AF2914" w:rsidP="00097E77">
      <w:pPr>
        <w:spacing w:after="0" w:line="240" w:lineRule="auto"/>
        <w:jc w:val="both"/>
        <w:rPr>
          <w:rFonts w:ascii="ITC Avant Garde" w:hAnsi="ITC Avant Garde"/>
        </w:rPr>
      </w:pPr>
      <w:r>
        <w:rPr>
          <w:rFonts w:ascii="ITC Avant Garde" w:hAnsi="ITC Avant Garde"/>
        </w:rPr>
        <w:t>Acto seguido</w:t>
      </w:r>
      <w:r w:rsidR="00E472EF">
        <w:rPr>
          <w:rFonts w:ascii="ITC Avant Garde" w:hAnsi="ITC Avant Garde"/>
        </w:rPr>
        <w:t xml:space="preserve">, el Instituto </w:t>
      </w:r>
      <w:r w:rsidR="004A0AF1" w:rsidRPr="00FF4D82">
        <w:rPr>
          <w:rFonts w:ascii="ITC Avant Garde" w:hAnsi="ITC Avant Garde"/>
        </w:rPr>
        <w:t>verificará</w:t>
      </w:r>
      <w:r w:rsidR="004A0AF1" w:rsidRPr="00EE2CB3">
        <w:rPr>
          <w:rFonts w:ascii="ITC Avant Garde" w:hAnsi="ITC Avant Garde"/>
        </w:rPr>
        <w:t xml:space="preserve"> </w:t>
      </w:r>
      <w:r w:rsidR="00BD0F35">
        <w:rPr>
          <w:rFonts w:ascii="ITC Avant Garde" w:hAnsi="ITC Avant Garde"/>
        </w:rPr>
        <w:t xml:space="preserve">la validez de las </w:t>
      </w:r>
      <w:r w:rsidR="004A0AF1" w:rsidRPr="00EE2CB3">
        <w:rPr>
          <w:rFonts w:ascii="ITC Avant Garde" w:hAnsi="ITC Avant Garde"/>
        </w:rPr>
        <w:t>Oferta</w:t>
      </w:r>
      <w:r w:rsidR="004C21E4">
        <w:rPr>
          <w:rFonts w:ascii="ITC Avant Garde" w:hAnsi="ITC Avant Garde"/>
        </w:rPr>
        <w:t>s</w:t>
      </w:r>
      <w:r w:rsidR="004C21E4" w:rsidRPr="004C21E4">
        <w:rPr>
          <w:rFonts w:ascii="ITC Avant Garde" w:hAnsi="ITC Avant Garde"/>
        </w:rPr>
        <w:t xml:space="preserve"> </w:t>
      </w:r>
      <w:r w:rsidR="00681B80">
        <w:rPr>
          <w:rFonts w:ascii="ITC Avant Garde" w:hAnsi="ITC Avant Garde"/>
        </w:rPr>
        <w:t>de los Participantes</w:t>
      </w:r>
      <w:r w:rsidR="00BD0F35">
        <w:rPr>
          <w:rFonts w:ascii="ITC Avant Garde" w:hAnsi="ITC Avant Garde"/>
        </w:rPr>
        <w:t xml:space="preserve"> mediante el cumplimiento de cada uno de los </w:t>
      </w:r>
      <w:r w:rsidR="00BD0F35" w:rsidRPr="005B4708">
        <w:rPr>
          <w:rFonts w:ascii="ITC Avant Garde" w:hAnsi="ITC Avant Garde"/>
        </w:rPr>
        <w:t>incisos i, ii, iii, iv, v</w:t>
      </w:r>
      <w:r w:rsidR="00AA1B92" w:rsidRPr="005B4708">
        <w:rPr>
          <w:rFonts w:ascii="ITC Avant Garde" w:hAnsi="ITC Avant Garde"/>
        </w:rPr>
        <w:t>,</w:t>
      </w:r>
      <w:r w:rsidR="00BD0F35" w:rsidRPr="005B4708">
        <w:rPr>
          <w:rFonts w:ascii="ITC Avant Garde" w:hAnsi="ITC Avant Garde"/>
        </w:rPr>
        <w:t xml:space="preserve"> vi</w:t>
      </w:r>
      <w:r w:rsidR="00AA1B92" w:rsidRPr="005B4708">
        <w:rPr>
          <w:rFonts w:ascii="ITC Avant Garde" w:hAnsi="ITC Avant Garde"/>
        </w:rPr>
        <w:t xml:space="preserve"> </w:t>
      </w:r>
      <w:r w:rsidR="00BD0F35" w:rsidRPr="005B4708">
        <w:rPr>
          <w:rFonts w:ascii="ITC Avant Garde" w:hAnsi="ITC Avant Garde"/>
        </w:rPr>
        <w:t xml:space="preserve">y </w:t>
      </w:r>
      <w:r w:rsidR="00AA1B92" w:rsidRPr="005B4708">
        <w:rPr>
          <w:rFonts w:ascii="ITC Avant Garde" w:hAnsi="ITC Avant Garde"/>
        </w:rPr>
        <w:t>vii</w:t>
      </w:r>
      <w:r w:rsidR="00681B80">
        <w:rPr>
          <w:rFonts w:ascii="ITC Avant Garde" w:hAnsi="ITC Avant Garde"/>
        </w:rPr>
        <w:t xml:space="preserve"> </w:t>
      </w:r>
      <w:r w:rsidR="00BD0F35">
        <w:rPr>
          <w:rFonts w:ascii="ITC Avant Garde" w:hAnsi="ITC Avant Garde"/>
        </w:rPr>
        <w:t>d</w:t>
      </w:r>
      <w:r w:rsidR="004C21E4">
        <w:rPr>
          <w:rFonts w:ascii="ITC Avant Garde" w:hAnsi="ITC Avant Garde"/>
        </w:rPr>
        <w:t xml:space="preserve">el </w:t>
      </w:r>
      <w:r w:rsidR="004C21E4" w:rsidRPr="005B4708">
        <w:rPr>
          <w:rFonts w:ascii="ITC Avant Garde" w:hAnsi="ITC Avant Garde"/>
        </w:rPr>
        <w:t>numeral 7.1</w:t>
      </w:r>
      <w:r w:rsidR="004C21E4">
        <w:rPr>
          <w:rFonts w:ascii="ITC Avant Garde" w:hAnsi="ITC Avant Garde"/>
        </w:rPr>
        <w:t xml:space="preserve"> del presente Apéndice</w:t>
      </w:r>
      <w:r w:rsidR="00BD0F35">
        <w:rPr>
          <w:rFonts w:ascii="ITC Avant Garde" w:hAnsi="ITC Avant Garde"/>
        </w:rPr>
        <w:t>.</w:t>
      </w:r>
    </w:p>
    <w:p w14:paraId="596EF60D" w14:textId="5A06A6B3" w:rsidR="00BD0F35" w:rsidRDefault="00BD0F35" w:rsidP="00097E77">
      <w:pPr>
        <w:spacing w:after="0" w:line="240" w:lineRule="auto"/>
        <w:jc w:val="both"/>
        <w:rPr>
          <w:rFonts w:ascii="ITC Avant Garde" w:hAnsi="ITC Avant Garde"/>
        </w:rPr>
      </w:pPr>
    </w:p>
    <w:p w14:paraId="3F0FB759" w14:textId="133E1550" w:rsidR="004A0AF1" w:rsidRPr="00EE2CB3" w:rsidRDefault="00BD0F35" w:rsidP="00097E77">
      <w:pPr>
        <w:spacing w:after="0" w:line="240" w:lineRule="auto"/>
        <w:jc w:val="both"/>
        <w:rPr>
          <w:rFonts w:ascii="ITC Avant Garde" w:hAnsi="ITC Avant Garde"/>
        </w:rPr>
      </w:pPr>
      <w:r>
        <w:rPr>
          <w:rFonts w:ascii="ITC Avant Garde" w:hAnsi="ITC Avant Garde"/>
        </w:rPr>
        <w:lastRenderedPageBreak/>
        <w:t xml:space="preserve">Las Ofertas que sean determinadas como </w:t>
      </w:r>
      <w:r w:rsidR="00713F79">
        <w:rPr>
          <w:rFonts w:ascii="ITC Avant Garde" w:hAnsi="ITC Avant Garde"/>
        </w:rPr>
        <w:t xml:space="preserve">Ofertas </w:t>
      </w:r>
      <w:r w:rsidR="0091303E">
        <w:rPr>
          <w:rFonts w:ascii="ITC Avant Garde" w:hAnsi="ITC Avant Garde"/>
        </w:rPr>
        <w:t>Válidas</w:t>
      </w:r>
      <w:r>
        <w:rPr>
          <w:rFonts w:ascii="ITC Avant Garde" w:hAnsi="ITC Avant Garde"/>
        </w:rPr>
        <w:t xml:space="preserve"> </w:t>
      </w:r>
      <w:r w:rsidR="007E5CED">
        <w:rPr>
          <w:rFonts w:ascii="ITC Avant Garde" w:hAnsi="ITC Avant Garde"/>
        </w:rPr>
        <w:t>formarán parte de</w:t>
      </w:r>
      <w:r w:rsidR="005B4708">
        <w:rPr>
          <w:rFonts w:ascii="ITC Avant Garde" w:hAnsi="ITC Avant Garde"/>
        </w:rPr>
        <w:t>l</w:t>
      </w:r>
      <w:r>
        <w:rPr>
          <w:rFonts w:ascii="ITC Avant Garde" w:hAnsi="ITC Avant Garde"/>
        </w:rPr>
        <w:t xml:space="preserve"> </w:t>
      </w:r>
      <w:r w:rsidR="005B4708">
        <w:rPr>
          <w:rFonts w:ascii="ITC Avant Garde" w:hAnsi="ITC Avant Garde"/>
        </w:rPr>
        <w:t>proceso de</w:t>
      </w:r>
      <w:r>
        <w:rPr>
          <w:rFonts w:ascii="ITC Avant Garde" w:hAnsi="ITC Avant Garde"/>
        </w:rPr>
        <w:t xml:space="preserve"> selección de Ofertas </w:t>
      </w:r>
      <w:r w:rsidR="007E707A">
        <w:rPr>
          <w:rFonts w:ascii="ITC Avant Garde" w:hAnsi="ITC Avant Garde"/>
        </w:rPr>
        <w:t>Ganadoras</w:t>
      </w:r>
      <w:r w:rsidR="00EB2932">
        <w:rPr>
          <w:rFonts w:ascii="ITC Avant Garde" w:hAnsi="ITC Avant Garde"/>
        </w:rPr>
        <w:t>,</w:t>
      </w:r>
      <w:r>
        <w:rPr>
          <w:rFonts w:ascii="ITC Avant Garde" w:hAnsi="ITC Avant Garde"/>
        </w:rPr>
        <w:t xml:space="preserve"> </w:t>
      </w:r>
      <w:r w:rsidR="00472756">
        <w:rPr>
          <w:rFonts w:ascii="ITC Avant Garde" w:hAnsi="ITC Avant Garde"/>
        </w:rPr>
        <w:t>conforme a</w:t>
      </w:r>
      <w:r w:rsidR="00AF2914">
        <w:rPr>
          <w:rFonts w:ascii="ITC Avant Garde" w:hAnsi="ITC Avant Garde"/>
        </w:rPr>
        <w:t xml:space="preserve"> lo señalado en el </w:t>
      </w:r>
      <w:r w:rsidR="00AF2914" w:rsidRPr="005B4708">
        <w:rPr>
          <w:rFonts w:ascii="ITC Avant Garde" w:hAnsi="ITC Avant Garde"/>
        </w:rPr>
        <w:t>numeral 7.3</w:t>
      </w:r>
      <w:r w:rsidRPr="005B4708">
        <w:rPr>
          <w:rFonts w:ascii="ITC Avant Garde" w:hAnsi="ITC Avant Garde"/>
        </w:rPr>
        <w:t>.</w:t>
      </w:r>
      <w:r w:rsidR="00AF2914" w:rsidRPr="005B4708">
        <w:rPr>
          <w:rFonts w:ascii="ITC Avant Garde" w:hAnsi="ITC Avant Garde"/>
        </w:rPr>
        <w:t>3</w:t>
      </w:r>
      <w:r>
        <w:rPr>
          <w:rFonts w:ascii="ITC Avant Garde" w:hAnsi="ITC Avant Garde"/>
        </w:rPr>
        <w:t xml:space="preserve"> del presente Apéndice. Aquellas Ofertas que sean determinadas como </w:t>
      </w:r>
      <w:r w:rsidR="00DE676C">
        <w:rPr>
          <w:rFonts w:ascii="ITC Avant Garde" w:hAnsi="ITC Avant Garde"/>
        </w:rPr>
        <w:t>no válidas</w:t>
      </w:r>
      <w:r>
        <w:rPr>
          <w:rFonts w:ascii="ITC Avant Garde" w:hAnsi="ITC Avant Garde"/>
        </w:rPr>
        <w:t xml:space="preserve"> serán desechadas y no podrán continuar a la selección de Ofertas </w:t>
      </w:r>
      <w:r w:rsidR="001715C2">
        <w:rPr>
          <w:rFonts w:ascii="ITC Avant Garde" w:hAnsi="ITC Avant Garde"/>
        </w:rPr>
        <w:t>Ganadoras</w:t>
      </w:r>
      <w:r w:rsidR="00C46C07">
        <w:rPr>
          <w:rFonts w:ascii="ITC Avant Garde" w:hAnsi="ITC Avant Garde"/>
        </w:rPr>
        <w:t>.</w:t>
      </w:r>
      <w:r w:rsidR="00AF2914">
        <w:rPr>
          <w:rFonts w:ascii="ITC Avant Garde" w:hAnsi="ITC Avant Garde"/>
        </w:rPr>
        <w:t xml:space="preserve"> Derivado de lo anterior,</w:t>
      </w:r>
      <w:r w:rsidR="00E442AF">
        <w:rPr>
          <w:rFonts w:ascii="ITC Avant Garde" w:hAnsi="ITC Avant Garde"/>
        </w:rPr>
        <w:t xml:space="preserve"> </w:t>
      </w:r>
      <w:r w:rsidR="00AF2914">
        <w:rPr>
          <w:rFonts w:ascii="ITC Avant Garde" w:hAnsi="ITC Avant Garde"/>
        </w:rPr>
        <w:t xml:space="preserve">el Instituto </w:t>
      </w:r>
      <w:r w:rsidR="00131E16">
        <w:rPr>
          <w:rFonts w:ascii="ITC Avant Garde" w:hAnsi="ITC Avant Garde"/>
        </w:rPr>
        <w:t>procederá</w:t>
      </w:r>
      <w:r w:rsidR="00455356">
        <w:rPr>
          <w:rFonts w:ascii="ITC Avant Garde" w:hAnsi="ITC Avant Garde"/>
        </w:rPr>
        <w:t>, en su momento,</w:t>
      </w:r>
      <w:r w:rsidR="00131E16">
        <w:rPr>
          <w:rFonts w:ascii="ITC Avant Garde" w:hAnsi="ITC Avant Garde"/>
        </w:rPr>
        <w:t xml:space="preserve"> a realizar la descalificación del Participante </w:t>
      </w:r>
      <w:r w:rsidR="00AF2914">
        <w:rPr>
          <w:rFonts w:ascii="ITC Avant Garde" w:hAnsi="ITC Avant Garde"/>
        </w:rPr>
        <w:t xml:space="preserve">que haya presentado una Oferta </w:t>
      </w:r>
      <w:r w:rsidR="00F4079A">
        <w:rPr>
          <w:rFonts w:ascii="ITC Avant Garde" w:hAnsi="ITC Avant Garde"/>
        </w:rPr>
        <w:t>determinada como no válida</w:t>
      </w:r>
      <w:r w:rsidR="00033299">
        <w:rPr>
          <w:rFonts w:ascii="ITC Avant Garde" w:hAnsi="ITC Avant Garde"/>
        </w:rPr>
        <w:t>,</w:t>
      </w:r>
      <w:r w:rsidR="00AF2914">
        <w:rPr>
          <w:rFonts w:ascii="ITC Avant Garde" w:hAnsi="ITC Avant Garde"/>
        </w:rPr>
        <w:t xml:space="preserve"> </w:t>
      </w:r>
      <w:r w:rsidR="00131E16">
        <w:rPr>
          <w:rFonts w:ascii="ITC Avant Garde" w:hAnsi="ITC Avant Garde"/>
        </w:rPr>
        <w:t xml:space="preserve">en términos del </w:t>
      </w:r>
      <w:r w:rsidR="00131E16" w:rsidRPr="00817B68">
        <w:rPr>
          <w:rFonts w:ascii="ITC Avant Garde" w:hAnsi="ITC Avant Garde"/>
        </w:rPr>
        <w:t xml:space="preserve">numeral </w:t>
      </w:r>
      <w:r w:rsidR="00B97074" w:rsidRPr="00817B68">
        <w:rPr>
          <w:rFonts w:ascii="ITC Avant Garde" w:hAnsi="ITC Avant Garde"/>
        </w:rPr>
        <w:t>12.2</w:t>
      </w:r>
      <w:r w:rsidR="00131E16">
        <w:rPr>
          <w:rFonts w:ascii="ITC Avant Garde" w:hAnsi="ITC Avant Garde"/>
        </w:rPr>
        <w:t xml:space="preserve"> de las Bases.</w:t>
      </w:r>
    </w:p>
    <w:p w14:paraId="5CAFBB44" w14:textId="32730347" w:rsidR="004A0AF1" w:rsidRDefault="004A0AF1" w:rsidP="00903192">
      <w:pPr>
        <w:spacing w:after="0" w:line="240" w:lineRule="auto"/>
        <w:jc w:val="both"/>
        <w:rPr>
          <w:rFonts w:ascii="ITC Avant Garde" w:hAnsi="ITC Avant Garde"/>
        </w:rPr>
      </w:pPr>
    </w:p>
    <w:p w14:paraId="01518CC5" w14:textId="00E4A094" w:rsidR="00AF2914" w:rsidRDefault="00AF2914" w:rsidP="00903192">
      <w:pPr>
        <w:spacing w:after="0" w:line="240" w:lineRule="auto"/>
        <w:jc w:val="both"/>
        <w:rPr>
          <w:rFonts w:ascii="ITC Avant Garde" w:hAnsi="ITC Avant Garde"/>
        </w:rPr>
      </w:pPr>
      <w:r w:rsidRPr="00B97074">
        <w:rPr>
          <w:rFonts w:ascii="ITC Avant Garde" w:hAnsi="ITC Avant Garde"/>
        </w:rPr>
        <w:t xml:space="preserve">En el supuesto de que todas las Ofertas presentadas sean </w:t>
      </w:r>
      <w:r w:rsidR="00535C47" w:rsidRPr="00B97074">
        <w:rPr>
          <w:rFonts w:ascii="ITC Avant Garde" w:hAnsi="ITC Avant Garde"/>
        </w:rPr>
        <w:t>determinadas</w:t>
      </w:r>
      <w:r w:rsidR="00AB2994">
        <w:rPr>
          <w:rFonts w:ascii="ITC Avant Garde" w:hAnsi="ITC Avant Garde"/>
        </w:rPr>
        <w:t xml:space="preserve"> como</w:t>
      </w:r>
      <w:r w:rsidRPr="00B97074">
        <w:rPr>
          <w:rFonts w:ascii="ITC Avant Garde" w:hAnsi="ITC Avant Garde"/>
        </w:rPr>
        <w:t xml:space="preserve"> </w:t>
      </w:r>
      <w:r w:rsidR="00920BDC">
        <w:rPr>
          <w:rFonts w:ascii="ITC Avant Garde" w:hAnsi="ITC Avant Garde"/>
        </w:rPr>
        <w:t xml:space="preserve">no </w:t>
      </w:r>
      <w:r w:rsidRPr="00B97074">
        <w:rPr>
          <w:rFonts w:ascii="ITC Avant Garde" w:hAnsi="ITC Avant Garde"/>
        </w:rPr>
        <w:t>válidas, el Instituto procederá a declarar todos los Bloques desiertos</w:t>
      </w:r>
      <w:r w:rsidR="00535C47" w:rsidRPr="00B97074">
        <w:rPr>
          <w:rFonts w:ascii="ITC Avant Garde" w:hAnsi="ITC Avant Garde"/>
        </w:rPr>
        <w:t>,</w:t>
      </w:r>
      <w:r w:rsidRPr="00B97074">
        <w:rPr>
          <w:rFonts w:ascii="ITC Avant Garde" w:hAnsi="ITC Avant Garde"/>
        </w:rPr>
        <w:t xml:space="preserve"> en términos del </w:t>
      </w:r>
      <w:r w:rsidRPr="00817B68">
        <w:rPr>
          <w:rFonts w:ascii="ITC Avant Garde" w:hAnsi="ITC Avant Garde"/>
        </w:rPr>
        <w:t>numeral 7.3.5</w:t>
      </w:r>
      <w:r w:rsidRPr="00B97074">
        <w:rPr>
          <w:rFonts w:ascii="ITC Avant Garde" w:hAnsi="ITC Avant Garde"/>
        </w:rPr>
        <w:t xml:space="preserve"> del presente Apéndice y del </w:t>
      </w:r>
      <w:r w:rsidRPr="00817B68">
        <w:rPr>
          <w:rFonts w:ascii="ITC Avant Garde" w:hAnsi="ITC Avant Garde"/>
        </w:rPr>
        <w:t xml:space="preserve">numeral </w:t>
      </w:r>
      <w:r w:rsidR="00C076DE" w:rsidRPr="00817B68">
        <w:rPr>
          <w:rFonts w:ascii="ITC Avant Garde" w:hAnsi="ITC Avant Garde"/>
        </w:rPr>
        <w:t>13</w:t>
      </w:r>
      <w:r w:rsidRPr="00B97074">
        <w:rPr>
          <w:rFonts w:ascii="ITC Avant Garde" w:hAnsi="ITC Avant Garde"/>
        </w:rPr>
        <w:t xml:space="preserve"> de las Bases.</w:t>
      </w:r>
    </w:p>
    <w:p w14:paraId="50567B52" w14:textId="77777777" w:rsidR="00AF2914" w:rsidRDefault="00AF2914" w:rsidP="00903192">
      <w:pPr>
        <w:spacing w:after="0" w:line="240" w:lineRule="auto"/>
        <w:jc w:val="both"/>
        <w:rPr>
          <w:rFonts w:ascii="ITC Avant Garde" w:hAnsi="ITC Avant Garde"/>
        </w:rPr>
      </w:pPr>
    </w:p>
    <w:p w14:paraId="5CAFF844" w14:textId="24B5BD49" w:rsidR="004A0AF1" w:rsidRPr="00056CB5" w:rsidRDefault="00056CB5" w:rsidP="00E638B3">
      <w:pPr>
        <w:spacing w:after="0" w:line="240" w:lineRule="auto"/>
        <w:ind w:left="567" w:hanging="567"/>
        <w:jc w:val="both"/>
        <w:rPr>
          <w:rFonts w:ascii="ITC Avant Garde" w:hAnsi="ITC Avant Garde"/>
        </w:rPr>
      </w:pPr>
      <w:r w:rsidRPr="00056CB5">
        <w:rPr>
          <w:rFonts w:ascii="ITC Avant Garde" w:hAnsi="ITC Avant Garde"/>
          <w:b/>
        </w:rPr>
        <w:t>7.</w:t>
      </w:r>
      <w:r w:rsidR="00A15E66">
        <w:rPr>
          <w:rFonts w:ascii="ITC Avant Garde" w:hAnsi="ITC Avant Garde"/>
          <w:b/>
        </w:rPr>
        <w:t>3.3</w:t>
      </w:r>
      <w:r w:rsidR="004A0AF1" w:rsidRPr="00056CB5">
        <w:rPr>
          <w:rFonts w:ascii="ITC Avant Garde" w:hAnsi="ITC Avant Garde"/>
          <w:b/>
        </w:rPr>
        <w:t xml:space="preserve"> </w:t>
      </w:r>
      <w:r w:rsidR="0086238E">
        <w:rPr>
          <w:rFonts w:ascii="ITC Avant Garde" w:hAnsi="ITC Avant Garde"/>
          <w:b/>
        </w:rPr>
        <w:t>Selección</w:t>
      </w:r>
      <w:r w:rsidR="004A0AF1" w:rsidRPr="00056CB5">
        <w:rPr>
          <w:rFonts w:ascii="ITC Avant Garde" w:hAnsi="ITC Avant Garde"/>
          <w:b/>
        </w:rPr>
        <w:t xml:space="preserve"> de las Ofertas</w:t>
      </w:r>
      <w:r w:rsidR="0086238E">
        <w:rPr>
          <w:rFonts w:ascii="ITC Avant Garde" w:hAnsi="ITC Avant Garde"/>
          <w:b/>
        </w:rPr>
        <w:t xml:space="preserve"> </w:t>
      </w:r>
      <w:r w:rsidR="008C7883">
        <w:rPr>
          <w:rFonts w:ascii="ITC Avant Garde" w:hAnsi="ITC Avant Garde"/>
          <w:b/>
        </w:rPr>
        <w:t>Ganadoras</w:t>
      </w:r>
    </w:p>
    <w:p w14:paraId="65D43D5D" w14:textId="77777777" w:rsidR="004A0AF1" w:rsidRPr="00056CB5" w:rsidRDefault="004A0AF1" w:rsidP="00097E77">
      <w:pPr>
        <w:pStyle w:val="Prrafodelista"/>
        <w:spacing w:after="0" w:line="240" w:lineRule="auto"/>
        <w:ind w:left="567" w:hanging="501"/>
        <w:jc w:val="both"/>
        <w:rPr>
          <w:rFonts w:ascii="ITC Avant Garde" w:hAnsi="ITC Avant Garde"/>
        </w:rPr>
      </w:pPr>
    </w:p>
    <w:p w14:paraId="56A18E81" w14:textId="27EB8726" w:rsidR="00EE53E7" w:rsidRDefault="004B4FEE" w:rsidP="008B13D4">
      <w:pPr>
        <w:pStyle w:val="Prrafodelista"/>
        <w:spacing w:after="0" w:line="240" w:lineRule="auto"/>
        <w:ind w:left="0"/>
        <w:jc w:val="both"/>
        <w:rPr>
          <w:rFonts w:ascii="ITC Avant Garde" w:hAnsi="ITC Avant Garde"/>
        </w:rPr>
      </w:pPr>
      <w:r>
        <w:rPr>
          <w:rFonts w:ascii="ITC Avant Garde" w:hAnsi="ITC Avant Garde"/>
        </w:rPr>
        <w:t>Las</w:t>
      </w:r>
      <w:r w:rsidR="004A0AF1">
        <w:rPr>
          <w:rFonts w:ascii="ITC Avant Garde" w:hAnsi="ITC Avant Garde"/>
        </w:rPr>
        <w:t xml:space="preserve"> Ofertas </w:t>
      </w:r>
      <w:r w:rsidR="00A9238A">
        <w:rPr>
          <w:rFonts w:ascii="ITC Avant Garde" w:hAnsi="ITC Avant Garde"/>
        </w:rPr>
        <w:t>Válidas</w:t>
      </w:r>
      <w:r w:rsidR="004A0AF1">
        <w:rPr>
          <w:rFonts w:ascii="ITC Avant Garde" w:hAnsi="ITC Avant Garde"/>
        </w:rPr>
        <w:t xml:space="preserve"> </w:t>
      </w:r>
      <w:r>
        <w:rPr>
          <w:rFonts w:ascii="ITC Avant Garde" w:hAnsi="ITC Avant Garde"/>
        </w:rPr>
        <w:t>ser</w:t>
      </w:r>
      <w:r w:rsidR="00DF073B">
        <w:rPr>
          <w:rFonts w:ascii="ITC Avant Garde" w:hAnsi="ITC Avant Garde"/>
        </w:rPr>
        <w:t>án</w:t>
      </w:r>
      <w:r>
        <w:rPr>
          <w:rFonts w:ascii="ITC Avant Garde" w:hAnsi="ITC Avant Garde"/>
        </w:rPr>
        <w:t xml:space="preserve"> ordenadas</w:t>
      </w:r>
      <w:r w:rsidR="004A0AF1" w:rsidRPr="00E638B3">
        <w:rPr>
          <w:rFonts w:ascii="ITC Avant Garde" w:hAnsi="ITC Avant Garde"/>
        </w:rPr>
        <w:t xml:space="preserve"> de mayor a menor para determinar </w:t>
      </w:r>
      <w:r w:rsidR="00903192" w:rsidRPr="00E638B3">
        <w:rPr>
          <w:rFonts w:ascii="ITC Avant Garde" w:hAnsi="ITC Avant Garde"/>
        </w:rPr>
        <w:t>la</w:t>
      </w:r>
      <w:r w:rsidR="004A0AF1" w:rsidRPr="00E638B3">
        <w:rPr>
          <w:rFonts w:ascii="ITC Avant Garde" w:hAnsi="ITC Avant Garde"/>
        </w:rPr>
        <w:t xml:space="preserve"> </w:t>
      </w:r>
      <w:r w:rsidR="00903192" w:rsidRPr="00E638B3">
        <w:rPr>
          <w:rFonts w:ascii="ITC Avant Garde" w:hAnsi="ITC Avant Garde"/>
        </w:rPr>
        <w:t>posición</w:t>
      </w:r>
      <w:r w:rsidR="004A0AF1" w:rsidRPr="00E638B3">
        <w:rPr>
          <w:rFonts w:ascii="ITC Avant Garde" w:hAnsi="ITC Avant Garde"/>
        </w:rPr>
        <w:t xml:space="preserve"> de cada una </w:t>
      </w:r>
      <w:r w:rsidR="00903192" w:rsidRPr="00E638B3">
        <w:rPr>
          <w:rFonts w:ascii="ITC Avant Garde" w:hAnsi="ITC Avant Garde"/>
        </w:rPr>
        <w:t xml:space="preserve">ellas </w:t>
      </w:r>
      <w:r w:rsidR="00B421F6">
        <w:rPr>
          <w:rFonts w:ascii="ITC Avant Garde" w:hAnsi="ITC Avant Garde"/>
        </w:rPr>
        <w:t xml:space="preserve">en </w:t>
      </w:r>
      <w:r w:rsidR="00336C9A">
        <w:rPr>
          <w:rFonts w:ascii="ITC Avant Garde" w:hAnsi="ITC Avant Garde"/>
        </w:rPr>
        <w:t>el</w:t>
      </w:r>
      <w:r w:rsidR="00B049BC">
        <w:rPr>
          <w:rFonts w:ascii="ITC Avant Garde" w:hAnsi="ITC Avant Garde"/>
        </w:rPr>
        <w:t xml:space="preserve"> Bloque específico </w:t>
      </w:r>
      <w:r w:rsidR="00336C9A">
        <w:rPr>
          <w:rFonts w:ascii="ITC Avant Garde" w:hAnsi="ITC Avant Garde"/>
        </w:rPr>
        <w:t>que corresponda</w:t>
      </w:r>
      <w:r w:rsidR="00B049BC">
        <w:rPr>
          <w:rFonts w:ascii="ITC Avant Garde" w:hAnsi="ITC Avant Garde"/>
        </w:rPr>
        <w:t>.</w:t>
      </w:r>
      <w:r w:rsidR="00336C9A">
        <w:rPr>
          <w:rFonts w:ascii="ITC Avant Garde" w:hAnsi="ITC Avant Garde"/>
        </w:rPr>
        <w:t xml:space="preserve"> </w:t>
      </w:r>
      <w:r w:rsidR="00F95B43">
        <w:rPr>
          <w:rFonts w:ascii="ITC Avant Garde" w:hAnsi="ITC Avant Garde"/>
        </w:rPr>
        <w:t>Cuando solamente exista una</w:t>
      </w:r>
      <w:r w:rsidR="004A0AF1" w:rsidRPr="00E638B3">
        <w:rPr>
          <w:rFonts w:ascii="ITC Avant Garde" w:hAnsi="ITC Avant Garde"/>
        </w:rPr>
        <w:t xml:space="preserve"> Oferta </w:t>
      </w:r>
      <w:r w:rsidR="00903192" w:rsidRPr="00E638B3">
        <w:rPr>
          <w:rFonts w:ascii="ITC Avant Garde" w:hAnsi="ITC Avant Garde"/>
        </w:rPr>
        <w:t xml:space="preserve">más </w:t>
      </w:r>
      <w:r w:rsidR="00336C9A">
        <w:rPr>
          <w:rFonts w:ascii="ITC Avant Garde" w:hAnsi="ITC Avant Garde"/>
        </w:rPr>
        <w:t>Alta</w:t>
      </w:r>
      <w:r w:rsidR="00903192" w:rsidRPr="00E638B3">
        <w:rPr>
          <w:rFonts w:ascii="ITC Avant Garde" w:hAnsi="ITC Avant Garde"/>
        </w:rPr>
        <w:t xml:space="preserve"> de cada Bloque específico</w:t>
      </w:r>
      <w:r w:rsidR="00F95B43">
        <w:rPr>
          <w:rFonts w:ascii="ITC Avant Garde" w:hAnsi="ITC Avant Garde"/>
        </w:rPr>
        <w:t>, ésta</w:t>
      </w:r>
      <w:r w:rsidR="00903192" w:rsidRPr="00E638B3">
        <w:rPr>
          <w:rFonts w:ascii="ITC Avant Garde" w:hAnsi="ITC Avant Garde"/>
        </w:rPr>
        <w:t xml:space="preserve"> será considerada como </w:t>
      </w:r>
      <w:r w:rsidR="00336C9A">
        <w:rPr>
          <w:rFonts w:ascii="ITC Avant Garde" w:hAnsi="ITC Avant Garde"/>
        </w:rPr>
        <w:t xml:space="preserve">la </w:t>
      </w:r>
      <w:r w:rsidR="00A73E1B">
        <w:rPr>
          <w:rFonts w:ascii="ITC Avant Garde" w:hAnsi="ITC Avant Garde"/>
        </w:rPr>
        <w:t xml:space="preserve">Oferta </w:t>
      </w:r>
      <w:r w:rsidR="008C7883">
        <w:rPr>
          <w:rFonts w:ascii="ITC Avant Garde" w:hAnsi="ITC Avant Garde"/>
        </w:rPr>
        <w:t>Ganadora</w:t>
      </w:r>
      <w:r w:rsidR="008B13D4">
        <w:rPr>
          <w:rFonts w:ascii="ITC Avant Garde" w:hAnsi="ITC Avant Garde"/>
        </w:rPr>
        <w:t>.</w:t>
      </w:r>
    </w:p>
    <w:p w14:paraId="21F670E8" w14:textId="77777777" w:rsidR="00837438" w:rsidRDefault="00837438" w:rsidP="008B13D4">
      <w:pPr>
        <w:pStyle w:val="Prrafodelista"/>
        <w:spacing w:after="0" w:line="240" w:lineRule="auto"/>
        <w:ind w:left="0"/>
        <w:jc w:val="both"/>
        <w:rPr>
          <w:rFonts w:ascii="ITC Avant Garde" w:hAnsi="ITC Avant Garde"/>
        </w:rPr>
      </w:pPr>
    </w:p>
    <w:p w14:paraId="3EF34307" w14:textId="44E0740F" w:rsidR="00EA65F6" w:rsidRDefault="00056D8D" w:rsidP="007F19BC">
      <w:pPr>
        <w:spacing w:after="0" w:line="240" w:lineRule="auto"/>
        <w:jc w:val="both"/>
        <w:rPr>
          <w:rFonts w:ascii="ITC Avant Garde" w:hAnsi="ITC Avant Garde"/>
        </w:rPr>
      </w:pPr>
      <w:r>
        <w:rPr>
          <w:rFonts w:ascii="ITC Avant Garde" w:hAnsi="ITC Avant Garde"/>
        </w:rPr>
        <w:t xml:space="preserve">En el caso de que se presente un </w:t>
      </w:r>
      <w:r w:rsidRPr="007F19BC">
        <w:rPr>
          <w:rFonts w:ascii="ITC Avant Garde" w:hAnsi="ITC Avant Garde"/>
          <w:b/>
        </w:rPr>
        <w:t>empate</w:t>
      </w:r>
      <w:r>
        <w:rPr>
          <w:rFonts w:ascii="ITC Avant Garde" w:hAnsi="ITC Avant Garde"/>
        </w:rPr>
        <w:t xml:space="preserve"> entre dos (2) o más Ofertas </w:t>
      </w:r>
      <w:r w:rsidR="009E5E26">
        <w:rPr>
          <w:rFonts w:ascii="ITC Avant Garde" w:hAnsi="ITC Avant Garde"/>
        </w:rPr>
        <w:t xml:space="preserve">más Altas </w:t>
      </w:r>
      <w:r>
        <w:rPr>
          <w:rFonts w:ascii="ITC Avant Garde" w:hAnsi="ITC Avant Garde"/>
        </w:rPr>
        <w:t xml:space="preserve">por un Bloque específico, los Participantes involucrados </w:t>
      </w:r>
      <w:r w:rsidR="00404FD0">
        <w:rPr>
          <w:rFonts w:ascii="ITC Avant Garde" w:hAnsi="ITC Avant Garde"/>
        </w:rPr>
        <w:t>deberán</w:t>
      </w:r>
      <w:r w:rsidR="00033409">
        <w:rPr>
          <w:rFonts w:ascii="ITC Avant Garde" w:hAnsi="ITC Avant Garde"/>
        </w:rPr>
        <w:t xml:space="preserve"> </w:t>
      </w:r>
      <w:r w:rsidR="008B13D4">
        <w:rPr>
          <w:rFonts w:ascii="ITC Avant Garde" w:hAnsi="ITC Avant Garde"/>
        </w:rPr>
        <w:t>participar</w:t>
      </w:r>
      <w:r w:rsidR="004F30E9">
        <w:rPr>
          <w:rFonts w:ascii="ITC Avant Garde" w:hAnsi="ITC Avant Garde"/>
        </w:rPr>
        <w:t xml:space="preserve"> en</w:t>
      </w:r>
      <w:r>
        <w:rPr>
          <w:rFonts w:ascii="ITC Avant Garde" w:hAnsi="ITC Avant Garde"/>
        </w:rPr>
        <w:t xml:space="preserve"> el mecanismo </w:t>
      </w:r>
      <w:r w:rsidRPr="00EA65F6">
        <w:rPr>
          <w:rFonts w:ascii="ITC Avant Garde" w:hAnsi="ITC Avant Garde"/>
        </w:rPr>
        <w:t>de desempate, de acuerdo con lo señalado en el nume</w:t>
      </w:r>
      <w:r w:rsidR="00EA65F6">
        <w:rPr>
          <w:rFonts w:ascii="ITC Avant Garde" w:hAnsi="ITC Avant Garde"/>
        </w:rPr>
        <w:t xml:space="preserve">ral 7.3.4 del presente Apéndice, a fin de obtener </w:t>
      </w:r>
      <w:r w:rsidR="007E27DB">
        <w:rPr>
          <w:rFonts w:ascii="ITC Avant Garde" w:hAnsi="ITC Avant Garde"/>
        </w:rPr>
        <w:t>solamente una</w:t>
      </w:r>
      <w:r w:rsidR="00EA65F6">
        <w:rPr>
          <w:rFonts w:ascii="ITC Avant Garde" w:hAnsi="ITC Avant Garde"/>
        </w:rPr>
        <w:t xml:space="preserve"> Oferta más Alta </w:t>
      </w:r>
      <w:r w:rsidR="00EA65F6" w:rsidRPr="007F19BC">
        <w:rPr>
          <w:rFonts w:ascii="ITC Avant Garde" w:hAnsi="ITC Avant Garde"/>
        </w:rPr>
        <w:t>p</w:t>
      </w:r>
      <w:r w:rsidR="00A73E1B" w:rsidRPr="007F19BC">
        <w:rPr>
          <w:rFonts w:ascii="ITC Avant Garde" w:hAnsi="ITC Avant Garde"/>
        </w:rPr>
        <w:t>a</w:t>
      </w:r>
      <w:r w:rsidR="00EA65F6" w:rsidRPr="007F19BC">
        <w:rPr>
          <w:rFonts w:ascii="ITC Avant Garde" w:hAnsi="ITC Avant Garde"/>
        </w:rPr>
        <w:t>r</w:t>
      </w:r>
      <w:r w:rsidR="00A73E1B" w:rsidRPr="007F19BC">
        <w:rPr>
          <w:rFonts w:ascii="ITC Avant Garde" w:hAnsi="ITC Avant Garde"/>
        </w:rPr>
        <w:t>a</w:t>
      </w:r>
      <w:r w:rsidR="00EA65F6">
        <w:rPr>
          <w:rFonts w:ascii="ITC Avant Garde" w:hAnsi="ITC Avant Garde"/>
        </w:rPr>
        <w:t xml:space="preserve"> ese Bloque específico</w:t>
      </w:r>
      <w:r w:rsidR="004F30E9">
        <w:rPr>
          <w:rFonts w:ascii="ITC Avant Garde" w:hAnsi="ITC Avant Garde"/>
        </w:rPr>
        <w:t>, considerando las posibles situaciones siguientes:</w:t>
      </w:r>
      <w:r w:rsidRPr="00EA65F6">
        <w:rPr>
          <w:rFonts w:ascii="ITC Avant Garde" w:hAnsi="ITC Avant Garde"/>
        </w:rPr>
        <w:t xml:space="preserve"> </w:t>
      </w:r>
    </w:p>
    <w:p w14:paraId="0FAE68F8" w14:textId="77777777" w:rsidR="00612A3D" w:rsidRPr="00612A3D" w:rsidRDefault="00612A3D" w:rsidP="00612A3D">
      <w:pPr>
        <w:spacing w:after="0" w:line="240" w:lineRule="auto"/>
        <w:ind w:left="142"/>
        <w:jc w:val="both"/>
        <w:rPr>
          <w:rFonts w:ascii="ITC Avant Garde" w:hAnsi="ITC Avant Garde"/>
        </w:rPr>
      </w:pPr>
    </w:p>
    <w:p w14:paraId="1156600E" w14:textId="661B4591" w:rsidR="00612A3D" w:rsidRDefault="000D0A6E" w:rsidP="007F19BC">
      <w:pPr>
        <w:pStyle w:val="Prrafodelista"/>
        <w:numPr>
          <w:ilvl w:val="1"/>
          <w:numId w:val="32"/>
        </w:numPr>
        <w:spacing w:after="0" w:line="240" w:lineRule="auto"/>
        <w:ind w:left="567" w:hanging="425"/>
        <w:jc w:val="both"/>
        <w:rPr>
          <w:rFonts w:ascii="ITC Avant Garde" w:hAnsi="ITC Avant Garde"/>
        </w:rPr>
      </w:pPr>
      <w:r>
        <w:rPr>
          <w:rFonts w:ascii="ITC Avant Garde" w:hAnsi="ITC Avant Garde"/>
        </w:rPr>
        <w:t xml:space="preserve">Si </w:t>
      </w:r>
      <w:r w:rsidR="00807564">
        <w:rPr>
          <w:rFonts w:ascii="ITC Avant Garde" w:hAnsi="ITC Avant Garde"/>
        </w:rPr>
        <w:t>como resultado</w:t>
      </w:r>
      <w:r w:rsidR="009F2A17">
        <w:rPr>
          <w:rFonts w:ascii="ITC Avant Garde" w:hAnsi="ITC Avant Garde"/>
        </w:rPr>
        <w:t xml:space="preserve"> de la aplicación del mecanismo de desempate</w:t>
      </w:r>
      <w:r>
        <w:rPr>
          <w:rFonts w:ascii="ITC Avant Garde" w:hAnsi="ITC Avant Garde"/>
        </w:rPr>
        <w:t xml:space="preserve"> se obtiene </w:t>
      </w:r>
      <w:r w:rsidR="00180BD6">
        <w:rPr>
          <w:rFonts w:ascii="ITC Avant Garde" w:hAnsi="ITC Avant Garde"/>
        </w:rPr>
        <w:t>sol</w:t>
      </w:r>
      <w:r w:rsidR="002A70C0">
        <w:rPr>
          <w:rFonts w:ascii="ITC Avant Garde" w:hAnsi="ITC Avant Garde"/>
        </w:rPr>
        <w:t xml:space="preserve">amente </w:t>
      </w:r>
      <w:r>
        <w:rPr>
          <w:rFonts w:ascii="ITC Avant Garde" w:hAnsi="ITC Avant Garde"/>
        </w:rPr>
        <w:t xml:space="preserve">una Oferta más Alta, ésta será considerada como la Oferta </w:t>
      </w:r>
      <w:r w:rsidR="00F270F5" w:rsidRPr="00985B7B">
        <w:rPr>
          <w:rFonts w:ascii="ITC Avant Garde" w:hAnsi="ITC Avant Garde"/>
        </w:rPr>
        <w:t>Ganadora</w:t>
      </w:r>
      <w:r>
        <w:rPr>
          <w:rFonts w:ascii="ITC Avant Garde" w:hAnsi="ITC Avant Garde"/>
        </w:rPr>
        <w:t xml:space="preserve"> </w:t>
      </w:r>
      <w:r w:rsidR="00345504">
        <w:rPr>
          <w:rFonts w:ascii="ITC Avant Garde" w:hAnsi="ITC Avant Garde"/>
        </w:rPr>
        <w:t>para</w:t>
      </w:r>
      <w:r>
        <w:rPr>
          <w:rFonts w:ascii="ITC Avant Garde" w:hAnsi="ITC Avant Garde"/>
        </w:rPr>
        <w:t xml:space="preserve"> ese Bloque específico</w:t>
      </w:r>
      <w:r w:rsidR="00612A3D" w:rsidRPr="00C763E5">
        <w:rPr>
          <w:rFonts w:ascii="ITC Avant Garde" w:hAnsi="ITC Avant Garde"/>
        </w:rPr>
        <w:t>.</w:t>
      </w:r>
    </w:p>
    <w:p w14:paraId="6A36DFEE" w14:textId="1DAACAD5" w:rsidR="00180BD6" w:rsidRDefault="00180BD6" w:rsidP="00180BD6">
      <w:pPr>
        <w:spacing w:after="0" w:line="240" w:lineRule="auto"/>
        <w:jc w:val="both"/>
        <w:rPr>
          <w:rFonts w:ascii="ITC Avant Garde" w:hAnsi="ITC Avant Garde"/>
        </w:rPr>
      </w:pPr>
    </w:p>
    <w:p w14:paraId="3C3403C7" w14:textId="4E6A82D5" w:rsidR="00180BD6" w:rsidRPr="00180BD6" w:rsidRDefault="00180BD6" w:rsidP="00180BD6">
      <w:pPr>
        <w:pStyle w:val="Prrafodelista"/>
        <w:numPr>
          <w:ilvl w:val="1"/>
          <w:numId w:val="32"/>
        </w:numPr>
        <w:spacing w:after="0" w:line="240" w:lineRule="auto"/>
        <w:ind w:left="567" w:hanging="425"/>
        <w:jc w:val="both"/>
        <w:rPr>
          <w:rFonts w:ascii="ITC Avant Garde" w:hAnsi="ITC Avant Garde"/>
        </w:rPr>
      </w:pPr>
      <w:r>
        <w:rPr>
          <w:rFonts w:ascii="ITC Avant Garde" w:hAnsi="ITC Avant Garde"/>
        </w:rPr>
        <w:t xml:space="preserve">Si </w:t>
      </w:r>
      <w:r w:rsidR="00807564">
        <w:rPr>
          <w:rFonts w:ascii="ITC Avant Garde" w:hAnsi="ITC Avant Garde"/>
        </w:rPr>
        <w:t>como resultado</w:t>
      </w:r>
      <w:r w:rsidR="009F2A17">
        <w:rPr>
          <w:rFonts w:ascii="ITC Avant Garde" w:hAnsi="ITC Avant Garde"/>
        </w:rPr>
        <w:t xml:space="preserve"> de la aplicación del mecanismo de desempate</w:t>
      </w:r>
      <w:r>
        <w:rPr>
          <w:rFonts w:ascii="ITC Avant Garde" w:hAnsi="ITC Avant Garde"/>
        </w:rPr>
        <w:t xml:space="preserve"> se obtiene</w:t>
      </w:r>
      <w:r w:rsidR="002A70C0">
        <w:rPr>
          <w:rFonts w:ascii="ITC Avant Garde" w:hAnsi="ITC Avant Garde"/>
        </w:rPr>
        <w:t xml:space="preserve"> nuevamente un empate entre</w:t>
      </w:r>
      <w:r>
        <w:rPr>
          <w:rFonts w:ascii="ITC Avant Garde" w:hAnsi="ITC Avant Garde"/>
        </w:rPr>
        <w:t xml:space="preserve"> dos (2) o más Ofertas más Altas por un Bloque específico, se llevará a cabo un nuevo mecanismo de desempate</w:t>
      </w:r>
      <w:r w:rsidR="00242FE4">
        <w:rPr>
          <w:rFonts w:ascii="ITC Avant Garde" w:hAnsi="ITC Avant Garde"/>
        </w:rPr>
        <w:t>,</w:t>
      </w:r>
      <w:r>
        <w:rPr>
          <w:rFonts w:ascii="ITC Avant Garde" w:hAnsi="ITC Avant Garde"/>
        </w:rPr>
        <w:t xml:space="preserve"> </w:t>
      </w:r>
      <w:r w:rsidR="00242FE4">
        <w:rPr>
          <w:rFonts w:ascii="ITC Avant Garde" w:hAnsi="ITC Avant Garde"/>
        </w:rPr>
        <w:t xml:space="preserve">utilizando el formato previsto en el Anexo B-1 del </w:t>
      </w:r>
      <w:r w:rsidR="007A3406">
        <w:rPr>
          <w:rFonts w:ascii="ITC Avant Garde" w:hAnsi="ITC Avant Garde"/>
        </w:rPr>
        <w:t xml:space="preserve">presente </w:t>
      </w:r>
      <w:r w:rsidR="00242FE4">
        <w:rPr>
          <w:rFonts w:ascii="ITC Avant Garde" w:hAnsi="ITC Avant Garde"/>
        </w:rPr>
        <w:t xml:space="preserve">Apéndice, </w:t>
      </w:r>
      <w:r>
        <w:rPr>
          <w:rFonts w:ascii="ITC Avant Garde" w:hAnsi="ITC Avant Garde"/>
        </w:rPr>
        <w:t xml:space="preserve">y </w:t>
      </w:r>
      <w:r w:rsidR="00807564">
        <w:rPr>
          <w:rFonts w:ascii="ITC Avant Garde" w:hAnsi="ITC Avant Garde"/>
        </w:rPr>
        <w:t>se</w:t>
      </w:r>
      <w:r>
        <w:rPr>
          <w:rFonts w:ascii="ITC Avant Garde" w:hAnsi="ITC Avant Garde"/>
        </w:rPr>
        <w:t xml:space="preserve"> repetir</w:t>
      </w:r>
      <w:r w:rsidR="00807564">
        <w:rPr>
          <w:rFonts w:ascii="ITC Avant Garde" w:hAnsi="ITC Avant Garde"/>
        </w:rPr>
        <w:t>á</w:t>
      </w:r>
      <w:r>
        <w:rPr>
          <w:rFonts w:ascii="ITC Avant Garde" w:hAnsi="ITC Avant Garde"/>
        </w:rPr>
        <w:t xml:space="preserve"> hasta </w:t>
      </w:r>
      <w:r w:rsidR="00807564">
        <w:rPr>
          <w:rFonts w:ascii="ITC Avant Garde" w:hAnsi="ITC Avant Garde"/>
        </w:rPr>
        <w:t>que, de las nuevas Ofertas que se presenten,</w:t>
      </w:r>
      <w:r>
        <w:rPr>
          <w:rFonts w:ascii="ITC Avant Garde" w:hAnsi="ITC Avant Garde"/>
        </w:rPr>
        <w:t xml:space="preserve"> se obtenga solamente una Oferta más Alta.</w:t>
      </w:r>
    </w:p>
    <w:p w14:paraId="649F7994" w14:textId="77777777" w:rsidR="000D0A6E" w:rsidRPr="000D0A6E" w:rsidRDefault="000D0A6E" w:rsidP="007F19BC">
      <w:pPr>
        <w:pStyle w:val="Prrafodelista"/>
        <w:spacing w:after="0" w:line="240" w:lineRule="auto"/>
        <w:ind w:left="567"/>
        <w:jc w:val="both"/>
        <w:rPr>
          <w:rFonts w:ascii="ITC Avant Garde" w:hAnsi="ITC Avant Garde"/>
        </w:rPr>
      </w:pPr>
    </w:p>
    <w:p w14:paraId="43F76BA5" w14:textId="052E7A48" w:rsidR="00EB49EE" w:rsidRPr="00985B7B" w:rsidRDefault="000D0A6E" w:rsidP="00EB49EE">
      <w:pPr>
        <w:pStyle w:val="Prrafodelista"/>
        <w:numPr>
          <w:ilvl w:val="1"/>
          <w:numId w:val="32"/>
        </w:numPr>
        <w:spacing w:after="0" w:line="240" w:lineRule="auto"/>
        <w:ind w:left="567" w:hanging="425"/>
        <w:jc w:val="both"/>
        <w:rPr>
          <w:rFonts w:ascii="ITC Avant Garde" w:hAnsi="ITC Avant Garde"/>
        </w:rPr>
      </w:pPr>
      <w:r>
        <w:rPr>
          <w:rFonts w:ascii="ITC Avant Garde" w:hAnsi="ITC Avant Garde"/>
        </w:rPr>
        <w:t xml:space="preserve">Si </w:t>
      </w:r>
      <w:r w:rsidR="00737CEB">
        <w:rPr>
          <w:rFonts w:ascii="ITC Avant Garde" w:hAnsi="ITC Avant Garde"/>
        </w:rPr>
        <w:t xml:space="preserve">en </w:t>
      </w:r>
      <w:r w:rsidR="009F2A17">
        <w:rPr>
          <w:rFonts w:ascii="ITC Avant Garde" w:hAnsi="ITC Avant Garde"/>
        </w:rPr>
        <w:t>el mecanismo de desempate</w:t>
      </w:r>
      <w:r>
        <w:rPr>
          <w:rFonts w:ascii="ITC Avant Garde" w:hAnsi="ITC Avant Garde"/>
        </w:rPr>
        <w:t xml:space="preserve"> no </w:t>
      </w:r>
      <w:r w:rsidR="006D1BA9">
        <w:rPr>
          <w:rFonts w:ascii="ITC Avant Garde" w:hAnsi="ITC Avant Garde"/>
        </w:rPr>
        <w:t>se present</w:t>
      </w:r>
      <w:r w:rsidR="00807564">
        <w:rPr>
          <w:rFonts w:ascii="ITC Avant Garde" w:hAnsi="ITC Avant Garde"/>
        </w:rPr>
        <w:t>ara</w:t>
      </w:r>
      <w:r w:rsidR="00555F3F">
        <w:rPr>
          <w:rFonts w:ascii="ITC Avant Garde" w:hAnsi="ITC Avant Garde"/>
        </w:rPr>
        <w:t xml:space="preserve"> ninguna Oferta</w:t>
      </w:r>
      <w:r w:rsidR="006D1BA9">
        <w:rPr>
          <w:rFonts w:ascii="ITC Avant Garde" w:hAnsi="ITC Avant Garde"/>
        </w:rPr>
        <w:t xml:space="preserve"> V</w:t>
      </w:r>
      <w:r w:rsidR="00555F3F">
        <w:rPr>
          <w:rFonts w:ascii="ITC Avant Garde" w:hAnsi="ITC Avant Garde"/>
        </w:rPr>
        <w:t>álida por ese Bloque específico</w:t>
      </w:r>
      <w:r>
        <w:rPr>
          <w:rFonts w:ascii="ITC Avant Garde" w:hAnsi="ITC Avant Garde"/>
        </w:rPr>
        <w:t xml:space="preserve">, el Instituto </w:t>
      </w:r>
      <w:r w:rsidR="00807564">
        <w:rPr>
          <w:rFonts w:ascii="ITC Avant Garde" w:hAnsi="ITC Avant Garde"/>
        </w:rPr>
        <w:t>tomará</w:t>
      </w:r>
      <w:r>
        <w:rPr>
          <w:rFonts w:ascii="ITC Avant Garde" w:hAnsi="ITC Avant Garde"/>
        </w:rPr>
        <w:t xml:space="preserve"> la Oferta Subsecuente más Alta dentro de ese Bloque como la Oferta más Alta</w:t>
      </w:r>
      <w:r w:rsidR="00A73E1B">
        <w:rPr>
          <w:rFonts w:ascii="ITC Avant Garde" w:hAnsi="ITC Avant Garde"/>
        </w:rPr>
        <w:t xml:space="preserve"> y, por ende, </w:t>
      </w:r>
      <w:r w:rsidR="00560901">
        <w:rPr>
          <w:rFonts w:ascii="ITC Avant Garde" w:hAnsi="ITC Avant Garde"/>
        </w:rPr>
        <w:t xml:space="preserve">será </w:t>
      </w:r>
      <w:r w:rsidR="00A73E1B">
        <w:rPr>
          <w:rFonts w:ascii="ITC Avant Garde" w:hAnsi="ITC Avant Garde"/>
        </w:rPr>
        <w:t xml:space="preserve">la Oferta </w:t>
      </w:r>
      <w:r w:rsidR="00F270F5" w:rsidRPr="00985B7B">
        <w:rPr>
          <w:rFonts w:ascii="ITC Avant Garde" w:hAnsi="ITC Avant Garde"/>
        </w:rPr>
        <w:t>Ganadora</w:t>
      </w:r>
      <w:r w:rsidR="00A73E1B" w:rsidRPr="00985B7B">
        <w:rPr>
          <w:rFonts w:ascii="ITC Avant Garde" w:hAnsi="ITC Avant Garde"/>
        </w:rPr>
        <w:t>.</w:t>
      </w:r>
      <w:r w:rsidR="007F19BC">
        <w:rPr>
          <w:rFonts w:ascii="ITC Avant Garde" w:hAnsi="ITC Avant Garde"/>
        </w:rPr>
        <w:t xml:space="preserve"> </w:t>
      </w:r>
      <w:r w:rsidR="00EB49EE">
        <w:rPr>
          <w:rFonts w:ascii="ITC Avant Garde" w:hAnsi="ITC Avant Garde"/>
        </w:rPr>
        <w:t xml:space="preserve"> </w:t>
      </w:r>
      <w:r w:rsidR="00EB49EE" w:rsidRPr="00985B7B">
        <w:rPr>
          <w:rFonts w:ascii="ITC Avant Garde" w:hAnsi="ITC Avant Garde"/>
        </w:rPr>
        <w:t>En caso de existir empate entre las Ofertas Subsecuentes más Altas</w:t>
      </w:r>
      <w:r w:rsidR="00985B7B" w:rsidRPr="00985B7B">
        <w:rPr>
          <w:rFonts w:ascii="ITC Avant Garde" w:hAnsi="ITC Avant Garde"/>
        </w:rPr>
        <w:t>,</w:t>
      </w:r>
      <w:r w:rsidR="00EB49EE" w:rsidRPr="00985B7B">
        <w:rPr>
          <w:rFonts w:ascii="ITC Avant Garde" w:hAnsi="ITC Avant Garde"/>
        </w:rPr>
        <w:t xml:space="preserve"> </w:t>
      </w:r>
      <w:r w:rsidR="00242FE4">
        <w:rPr>
          <w:rFonts w:ascii="ITC Avant Garde" w:hAnsi="ITC Avant Garde"/>
        </w:rPr>
        <w:t xml:space="preserve">utilizando el formato previsto en el Anexo B-1 del </w:t>
      </w:r>
      <w:r w:rsidR="007A3406">
        <w:rPr>
          <w:rFonts w:ascii="ITC Avant Garde" w:hAnsi="ITC Avant Garde"/>
        </w:rPr>
        <w:t xml:space="preserve">presente </w:t>
      </w:r>
      <w:r w:rsidR="00242FE4">
        <w:rPr>
          <w:rFonts w:ascii="ITC Avant Garde" w:hAnsi="ITC Avant Garde"/>
        </w:rPr>
        <w:t>Apéndice,</w:t>
      </w:r>
      <w:r w:rsidR="00242FE4" w:rsidRPr="00985B7B">
        <w:rPr>
          <w:rFonts w:ascii="ITC Avant Garde" w:hAnsi="ITC Avant Garde"/>
        </w:rPr>
        <w:t xml:space="preserve"> </w:t>
      </w:r>
      <w:r w:rsidR="00EB49EE" w:rsidRPr="00985B7B">
        <w:rPr>
          <w:rFonts w:ascii="ITC Avant Garde" w:hAnsi="ITC Avant Garde"/>
        </w:rPr>
        <w:t xml:space="preserve">se procederá </w:t>
      </w:r>
      <w:r w:rsidR="00560901">
        <w:rPr>
          <w:rFonts w:ascii="ITC Avant Garde" w:hAnsi="ITC Avant Garde"/>
        </w:rPr>
        <w:t xml:space="preserve">a </w:t>
      </w:r>
      <w:r w:rsidR="00EB49EE" w:rsidRPr="00985B7B">
        <w:rPr>
          <w:rFonts w:ascii="ITC Avant Garde" w:hAnsi="ITC Avant Garde"/>
        </w:rPr>
        <w:t xml:space="preserve">realizar </w:t>
      </w:r>
      <w:r w:rsidR="002A70C0">
        <w:rPr>
          <w:rFonts w:ascii="ITC Avant Garde" w:hAnsi="ITC Avant Garde"/>
        </w:rPr>
        <w:t xml:space="preserve">nuevamente </w:t>
      </w:r>
      <w:r w:rsidR="001C05BB" w:rsidRPr="00985B7B">
        <w:rPr>
          <w:rFonts w:ascii="ITC Avant Garde" w:hAnsi="ITC Avant Garde"/>
        </w:rPr>
        <w:t>el mecanismo de desempate</w:t>
      </w:r>
      <w:r w:rsidR="00BC50B3">
        <w:rPr>
          <w:rFonts w:ascii="ITC Avant Garde" w:hAnsi="ITC Avant Garde"/>
        </w:rPr>
        <w:t xml:space="preserve">. El procedimiento establecido en este inciso </w:t>
      </w:r>
      <w:r w:rsidR="00807564">
        <w:rPr>
          <w:rFonts w:ascii="ITC Avant Garde" w:hAnsi="ITC Avant Garde"/>
        </w:rPr>
        <w:t>se repetirá</w:t>
      </w:r>
      <w:r w:rsidR="00BE4088">
        <w:rPr>
          <w:rFonts w:ascii="ITC Avant Garde" w:hAnsi="ITC Avant Garde"/>
        </w:rPr>
        <w:t xml:space="preserve"> hasta </w:t>
      </w:r>
      <w:r w:rsidR="00807564">
        <w:rPr>
          <w:rFonts w:ascii="ITC Avant Garde" w:hAnsi="ITC Avant Garde"/>
        </w:rPr>
        <w:t xml:space="preserve">que, </w:t>
      </w:r>
      <w:r w:rsidR="00BE4088">
        <w:rPr>
          <w:rFonts w:ascii="ITC Avant Garde" w:hAnsi="ITC Avant Garde"/>
        </w:rPr>
        <w:t>se obtenga solamente una Oferta más Alta</w:t>
      </w:r>
      <w:r w:rsidR="00BC50B3">
        <w:rPr>
          <w:rFonts w:ascii="ITC Avant Garde" w:hAnsi="ITC Avant Garde"/>
        </w:rPr>
        <w:t xml:space="preserve"> o no existan Participantes</w:t>
      </w:r>
      <w:r w:rsidR="0071520F">
        <w:rPr>
          <w:rFonts w:ascii="ITC Avant Garde" w:hAnsi="ITC Avant Garde"/>
        </w:rPr>
        <w:t xml:space="preserve"> con Oferta Subsecuente más Alta por ese Bloque específico</w:t>
      </w:r>
      <w:r w:rsidR="00BE4088">
        <w:rPr>
          <w:rFonts w:ascii="ITC Avant Garde" w:hAnsi="ITC Avant Garde"/>
        </w:rPr>
        <w:t>.</w:t>
      </w:r>
    </w:p>
    <w:p w14:paraId="0448CF70" w14:textId="77777777" w:rsidR="00EB49EE" w:rsidRPr="00985B7B" w:rsidRDefault="00EB49EE" w:rsidP="00F23BAA">
      <w:pPr>
        <w:spacing w:after="0" w:line="240" w:lineRule="auto"/>
        <w:jc w:val="both"/>
        <w:rPr>
          <w:rFonts w:ascii="ITC Avant Garde" w:hAnsi="ITC Avant Garde"/>
        </w:rPr>
      </w:pPr>
    </w:p>
    <w:p w14:paraId="60CB9A07" w14:textId="6315C271" w:rsidR="00807564" w:rsidRDefault="00EB49EE" w:rsidP="007F19BC">
      <w:pPr>
        <w:spacing w:after="0" w:line="240" w:lineRule="auto"/>
        <w:jc w:val="both"/>
        <w:rPr>
          <w:rFonts w:ascii="ITC Avant Garde" w:hAnsi="ITC Avant Garde"/>
        </w:rPr>
      </w:pPr>
      <w:r w:rsidRPr="00E83514">
        <w:rPr>
          <w:rFonts w:ascii="ITC Avant Garde" w:hAnsi="ITC Avant Garde"/>
        </w:rPr>
        <w:lastRenderedPageBreak/>
        <w:t xml:space="preserve">Por otro lado, </w:t>
      </w:r>
      <w:r w:rsidR="00ED5CC3" w:rsidRPr="00E83514">
        <w:rPr>
          <w:rFonts w:ascii="ITC Avant Garde" w:hAnsi="ITC Avant Garde"/>
        </w:rPr>
        <w:t xml:space="preserve">en caso </w:t>
      </w:r>
      <w:r w:rsidR="00622E96" w:rsidRPr="00E83514">
        <w:rPr>
          <w:rFonts w:ascii="ITC Avant Garde" w:hAnsi="ITC Avant Garde"/>
        </w:rPr>
        <w:t>de no encontrarse Oferta Subsecuente más Alta</w:t>
      </w:r>
      <w:r w:rsidR="002A70C0" w:rsidRPr="00E83514">
        <w:rPr>
          <w:rFonts w:ascii="ITC Avant Garde" w:hAnsi="ITC Avant Garde"/>
        </w:rPr>
        <w:t xml:space="preserve"> por ese Bloque específico</w:t>
      </w:r>
      <w:r w:rsidR="00622E96" w:rsidRPr="00E83514">
        <w:rPr>
          <w:rFonts w:ascii="ITC Avant Garde" w:hAnsi="ITC Avant Garde"/>
        </w:rPr>
        <w:t xml:space="preserve">, </w:t>
      </w:r>
      <w:r w:rsidR="004540B1">
        <w:rPr>
          <w:rFonts w:ascii="ITC Avant Garde" w:hAnsi="ITC Avant Garde"/>
        </w:rPr>
        <w:t xml:space="preserve">o </w:t>
      </w:r>
      <w:r w:rsidR="00924D7C">
        <w:rPr>
          <w:rFonts w:ascii="ITC Avant Garde" w:hAnsi="ITC Avant Garde"/>
        </w:rPr>
        <w:t>e</w:t>
      </w:r>
      <w:r w:rsidR="00EE53E7" w:rsidRPr="00C763E5">
        <w:rPr>
          <w:rFonts w:ascii="ITC Avant Garde" w:hAnsi="ITC Avant Garde"/>
        </w:rPr>
        <w:t xml:space="preserve">n </w:t>
      </w:r>
      <w:r w:rsidR="009C6BB8" w:rsidRPr="00C763E5">
        <w:rPr>
          <w:rFonts w:ascii="ITC Avant Garde" w:hAnsi="ITC Avant Garde"/>
        </w:rPr>
        <w:t xml:space="preserve">el </w:t>
      </w:r>
      <w:r w:rsidR="00EE53E7" w:rsidRPr="00C763E5">
        <w:rPr>
          <w:rFonts w:ascii="ITC Avant Garde" w:hAnsi="ITC Avant Garde"/>
        </w:rPr>
        <w:t>caso de que</w:t>
      </w:r>
      <w:r w:rsidR="00A8014E" w:rsidRPr="00C763E5">
        <w:rPr>
          <w:rFonts w:ascii="ITC Avant Garde" w:hAnsi="ITC Avant Garde"/>
        </w:rPr>
        <w:t xml:space="preserve"> </w:t>
      </w:r>
      <w:r w:rsidR="00EE53E7" w:rsidRPr="00105BEB">
        <w:rPr>
          <w:rFonts w:ascii="ITC Avant Garde" w:hAnsi="ITC Avant Garde"/>
        </w:rPr>
        <w:t>no haya</w:t>
      </w:r>
      <w:r w:rsidR="00EE53E7" w:rsidRPr="00C763E5">
        <w:rPr>
          <w:rFonts w:ascii="ITC Avant Garde" w:hAnsi="ITC Avant Garde"/>
        </w:rPr>
        <w:t xml:space="preserve"> </w:t>
      </w:r>
      <w:r w:rsidR="000B767F" w:rsidRPr="00C763E5">
        <w:rPr>
          <w:rFonts w:ascii="ITC Avant Garde" w:hAnsi="ITC Avant Garde"/>
        </w:rPr>
        <w:t xml:space="preserve">una </w:t>
      </w:r>
      <w:r w:rsidR="00B421F6" w:rsidRPr="00C763E5">
        <w:rPr>
          <w:rFonts w:ascii="ITC Avant Garde" w:hAnsi="ITC Avant Garde"/>
        </w:rPr>
        <w:t xml:space="preserve">Oferta </w:t>
      </w:r>
      <w:r w:rsidR="00835BB6" w:rsidRPr="007F19BC">
        <w:rPr>
          <w:rFonts w:ascii="ITC Avant Garde" w:hAnsi="ITC Avant Garde"/>
        </w:rPr>
        <w:t>Válida</w:t>
      </w:r>
      <w:r w:rsidR="000B767F" w:rsidRPr="00C763E5">
        <w:rPr>
          <w:rFonts w:ascii="ITC Avant Garde" w:hAnsi="ITC Avant Garde"/>
        </w:rPr>
        <w:t xml:space="preserve"> </w:t>
      </w:r>
      <w:r w:rsidR="00B421F6" w:rsidRPr="00C763E5">
        <w:rPr>
          <w:rFonts w:ascii="ITC Avant Garde" w:hAnsi="ITC Avant Garde"/>
        </w:rPr>
        <w:t>por</w:t>
      </w:r>
      <w:r w:rsidR="00EE53E7" w:rsidRPr="00C763E5">
        <w:rPr>
          <w:rFonts w:ascii="ITC Avant Garde" w:hAnsi="ITC Avant Garde"/>
        </w:rPr>
        <w:t xml:space="preserve"> un Bloque</w:t>
      </w:r>
      <w:r w:rsidR="00B421F6" w:rsidRPr="00C763E5">
        <w:rPr>
          <w:rFonts w:ascii="ITC Avant Garde" w:hAnsi="ITC Avant Garde"/>
        </w:rPr>
        <w:t xml:space="preserve"> específico</w:t>
      </w:r>
      <w:r w:rsidR="00FE43D3">
        <w:rPr>
          <w:rFonts w:ascii="ITC Avant Garde" w:hAnsi="ITC Avant Garde"/>
        </w:rPr>
        <w:t xml:space="preserve"> y, en consecuencia, no se pueda </w:t>
      </w:r>
      <w:r w:rsidR="00891A2E">
        <w:rPr>
          <w:rFonts w:ascii="ITC Avant Garde" w:hAnsi="ITC Avant Garde"/>
        </w:rPr>
        <w:t>obtener</w:t>
      </w:r>
      <w:r w:rsidR="00FE43D3">
        <w:rPr>
          <w:rFonts w:ascii="ITC Avant Garde" w:hAnsi="ITC Avant Garde"/>
        </w:rPr>
        <w:t xml:space="preserve"> una Oferta Ganadora</w:t>
      </w:r>
      <w:r w:rsidR="00AB6472" w:rsidRPr="00C763E5">
        <w:rPr>
          <w:rFonts w:ascii="ITC Avant Garde" w:hAnsi="ITC Avant Garde"/>
        </w:rPr>
        <w:t xml:space="preserve">, </w:t>
      </w:r>
      <w:r w:rsidR="00270EE9">
        <w:rPr>
          <w:rFonts w:ascii="ITC Avant Garde" w:hAnsi="ITC Avant Garde"/>
        </w:rPr>
        <w:t>é</w:t>
      </w:r>
      <w:r w:rsidR="00C30FBE">
        <w:rPr>
          <w:rFonts w:ascii="ITC Avant Garde" w:hAnsi="ITC Avant Garde"/>
        </w:rPr>
        <w:t>ste será considerado como Bloque disponible.</w:t>
      </w:r>
      <w:r w:rsidR="00AB6472" w:rsidRPr="007F19BC">
        <w:rPr>
          <w:rFonts w:ascii="ITC Avant Garde" w:hAnsi="ITC Avant Garde"/>
        </w:rPr>
        <w:t xml:space="preserve"> </w:t>
      </w:r>
    </w:p>
    <w:p w14:paraId="32D3E103" w14:textId="77777777" w:rsidR="00807564" w:rsidRDefault="00807564" w:rsidP="007F19BC">
      <w:pPr>
        <w:spacing w:after="0" w:line="240" w:lineRule="auto"/>
        <w:jc w:val="both"/>
        <w:rPr>
          <w:rFonts w:ascii="ITC Avant Garde" w:hAnsi="ITC Avant Garde"/>
        </w:rPr>
      </w:pPr>
    </w:p>
    <w:p w14:paraId="0F9F7582" w14:textId="311D7530" w:rsidR="00404FD0" w:rsidRDefault="00C30FBE" w:rsidP="00404FD0">
      <w:pPr>
        <w:spacing w:after="0" w:line="240" w:lineRule="auto"/>
        <w:jc w:val="both"/>
        <w:rPr>
          <w:rFonts w:ascii="ITC Avant Garde" w:hAnsi="ITC Avant Garde"/>
        </w:rPr>
      </w:pPr>
      <w:r>
        <w:rPr>
          <w:rFonts w:ascii="ITC Avant Garde" w:hAnsi="ITC Avant Garde"/>
        </w:rPr>
        <w:t>A</w:t>
      </w:r>
      <w:r w:rsidR="000B767F" w:rsidRPr="00C763E5">
        <w:rPr>
          <w:rFonts w:ascii="ITC Avant Garde" w:hAnsi="ITC Avant Garde"/>
        </w:rPr>
        <w:t xml:space="preserve"> fin de </w:t>
      </w:r>
      <w:r w:rsidR="00EC438C" w:rsidRPr="00C763E5">
        <w:rPr>
          <w:rFonts w:ascii="ITC Avant Garde" w:hAnsi="ITC Avant Garde"/>
        </w:rPr>
        <w:t>obtener</w:t>
      </w:r>
      <w:r w:rsidR="000B767F" w:rsidRPr="00C763E5">
        <w:rPr>
          <w:rFonts w:ascii="ITC Avant Garde" w:hAnsi="ITC Avant Garde"/>
        </w:rPr>
        <w:t xml:space="preserve"> una Oferta </w:t>
      </w:r>
      <w:r w:rsidR="002E3FD3">
        <w:rPr>
          <w:rFonts w:ascii="ITC Avant Garde" w:hAnsi="ITC Avant Garde"/>
        </w:rPr>
        <w:t>Ganadora</w:t>
      </w:r>
      <w:r>
        <w:rPr>
          <w:rFonts w:ascii="ITC Avant Garde" w:hAnsi="ITC Avant Garde"/>
        </w:rPr>
        <w:t xml:space="preserve"> por el Bloque disponible</w:t>
      </w:r>
      <w:r w:rsidR="000B767F" w:rsidRPr="00C763E5">
        <w:rPr>
          <w:rFonts w:ascii="ITC Avant Garde" w:hAnsi="ITC Avant Garde"/>
        </w:rPr>
        <w:t xml:space="preserve">, </w:t>
      </w:r>
      <w:r w:rsidR="00404FD0" w:rsidRPr="00105BEB">
        <w:rPr>
          <w:rFonts w:ascii="ITC Avant Garde" w:hAnsi="ITC Avant Garde"/>
        </w:rPr>
        <w:t xml:space="preserve">se </w:t>
      </w:r>
      <w:r w:rsidR="00404FD0">
        <w:rPr>
          <w:rFonts w:ascii="ITC Avant Garde" w:hAnsi="ITC Avant Garde"/>
        </w:rPr>
        <w:t>tomará en cuenta la</w:t>
      </w:r>
      <w:r w:rsidR="00404FD0" w:rsidRPr="00105BEB">
        <w:rPr>
          <w:rFonts w:ascii="ITC Avant Garde" w:hAnsi="ITC Avant Garde"/>
        </w:rPr>
        <w:t xml:space="preserve"> Oferta Subsecuente más Alta </w:t>
      </w:r>
      <w:r w:rsidR="00404FD0">
        <w:rPr>
          <w:rFonts w:ascii="ITC Avant Garde" w:hAnsi="ITC Avant Garde"/>
        </w:rPr>
        <w:t>del</w:t>
      </w:r>
      <w:r w:rsidR="00404FD0" w:rsidRPr="00105BEB">
        <w:rPr>
          <w:rFonts w:ascii="ITC Avant Garde" w:hAnsi="ITC Avant Garde"/>
        </w:rPr>
        <w:t xml:space="preserve"> </w:t>
      </w:r>
      <w:r w:rsidR="00404FD0">
        <w:rPr>
          <w:rFonts w:ascii="ITC Avant Garde" w:hAnsi="ITC Avant Garde"/>
        </w:rPr>
        <w:t xml:space="preserve">otro </w:t>
      </w:r>
      <w:r w:rsidR="00404FD0" w:rsidRPr="00105BEB">
        <w:rPr>
          <w:rFonts w:ascii="ITC Avant Garde" w:hAnsi="ITC Avant Garde"/>
        </w:rPr>
        <w:t>Bloque</w:t>
      </w:r>
      <w:r w:rsidR="00404FD0">
        <w:rPr>
          <w:rFonts w:ascii="ITC Avant Garde" w:hAnsi="ITC Avant Garde"/>
        </w:rPr>
        <w:t>, siempre y cuando</w:t>
      </w:r>
      <w:r w:rsidR="00404FD0" w:rsidRPr="00404FD0">
        <w:rPr>
          <w:rFonts w:ascii="ITC Avant Garde" w:hAnsi="ITC Avant Garde"/>
        </w:rPr>
        <w:t xml:space="preserve"> </w:t>
      </w:r>
      <w:r w:rsidR="00404FD0" w:rsidRPr="00105BEB">
        <w:rPr>
          <w:rFonts w:ascii="ITC Avant Garde" w:hAnsi="ITC Avant Garde"/>
        </w:rPr>
        <w:t>se trate de un Bloque asignado</w:t>
      </w:r>
      <w:r w:rsidR="00710096">
        <w:rPr>
          <w:rFonts w:ascii="ITC Avant Garde" w:hAnsi="ITC Avant Garde"/>
        </w:rPr>
        <w:t>,</w:t>
      </w:r>
      <w:r w:rsidR="00404FD0" w:rsidRPr="00404FD0">
        <w:rPr>
          <w:rFonts w:ascii="ITC Avant Garde" w:hAnsi="ITC Avant Garde"/>
        </w:rPr>
        <w:t xml:space="preserve"> </w:t>
      </w:r>
      <w:r w:rsidR="00404FD0" w:rsidRPr="00105BEB">
        <w:rPr>
          <w:rFonts w:ascii="ITC Avant Garde" w:hAnsi="ITC Avant Garde"/>
        </w:rPr>
        <w:t>es decir,</w:t>
      </w:r>
      <w:r w:rsidR="00404FD0" w:rsidRPr="00404FD0">
        <w:rPr>
          <w:rFonts w:ascii="ITC Avant Garde" w:hAnsi="ITC Avant Garde"/>
        </w:rPr>
        <w:t xml:space="preserve"> </w:t>
      </w:r>
      <w:r w:rsidR="00710096">
        <w:rPr>
          <w:rFonts w:ascii="ITC Avant Garde" w:hAnsi="ITC Avant Garde"/>
        </w:rPr>
        <w:t xml:space="preserve">un Bloque para el cual </w:t>
      </w:r>
      <w:r w:rsidR="00404FD0">
        <w:rPr>
          <w:rFonts w:ascii="ITC Avant Garde" w:hAnsi="ITC Avant Garde"/>
        </w:rPr>
        <w:t xml:space="preserve">ya se haya determinado previamente </w:t>
      </w:r>
      <w:r w:rsidR="00404FD0" w:rsidRPr="00105BEB">
        <w:rPr>
          <w:rFonts w:ascii="ITC Avant Garde" w:hAnsi="ITC Avant Garde"/>
        </w:rPr>
        <w:t>una Oferta Ganadora</w:t>
      </w:r>
      <w:r w:rsidR="00710096">
        <w:rPr>
          <w:rFonts w:ascii="ITC Avant Garde" w:hAnsi="ITC Avant Garde"/>
        </w:rPr>
        <w:t>.</w:t>
      </w:r>
    </w:p>
    <w:p w14:paraId="74A7D565" w14:textId="77777777" w:rsidR="00C763E5" w:rsidRPr="00C763E5" w:rsidRDefault="00C763E5" w:rsidP="008D5A80">
      <w:pPr>
        <w:pStyle w:val="Prrafodelista"/>
        <w:spacing w:after="0" w:line="240" w:lineRule="auto"/>
        <w:rPr>
          <w:rFonts w:ascii="ITC Avant Garde" w:hAnsi="ITC Avant Garde"/>
        </w:rPr>
      </w:pPr>
    </w:p>
    <w:p w14:paraId="3810A2E6" w14:textId="7FB4604F" w:rsidR="00E9001A" w:rsidRDefault="00977726" w:rsidP="001956EE">
      <w:pPr>
        <w:pStyle w:val="Prrafodelista"/>
        <w:numPr>
          <w:ilvl w:val="0"/>
          <w:numId w:val="28"/>
        </w:numPr>
        <w:spacing w:after="0" w:line="240" w:lineRule="auto"/>
        <w:ind w:left="567" w:hanging="425"/>
        <w:jc w:val="both"/>
        <w:rPr>
          <w:rFonts w:ascii="ITC Avant Garde" w:hAnsi="ITC Avant Garde"/>
        </w:rPr>
      </w:pPr>
      <w:r>
        <w:rPr>
          <w:rFonts w:ascii="ITC Avant Garde" w:hAnsi="ITC Avant Garde"/>
        </w:rPr>
        <w:t>Si en algún momento del procedimiento de la selección de la Oferta Ganadora para el Bloque disponible, existe</w:t>
      </w:r>
      <w:r w:rsidR="00CE6BCB" w:rsidRPr="00CE6BCB">
        <w:rPr>
          <w:rFonts w:ascii="ITC Avant Garde" w:hAnsi="ITC Avant Garde"/>
        </w:rPr>
        <w:t xml:space="preserve"> solamente un Participante con Oferta Subsecuente más Alta</w:t>
      </w:r>
      <w:r w:rsidR="007049CE">
        <w:rPr>
          <w:rFonts w:ascii="ITC Avant Garde" w:hAnsi="ITC Avant Garde"/>
        </w:rPr>
        <w:t xml:space="preserve"> en el </w:t>
      </w:r>
      <w:r w:rsidR="007049CE" w:rsidRPr="00220160">
        <w:rPr>
          <w:rFonts w:ascii="ITC Avant Garde" w:hAnsi="ITC Avant Garde"/>
        </w:rPr>
        <w:t>Bloque asignado</w:t>
      </w:r>
      <w:r w:rsidR="00CE6BCB" w:rsidRPr="00CE6BCB">
        <w:rPr>
          <w:rFonts w:ascii="ITC Avant Garde" w:hAnsi="ITC Avant Garde"/>
        </w:rPr>
        <w:t xml:space="preserve">, éste tendrá la oportunidad de </w:t>
      </w:r>
      <w:r w:rsidR="00092F1B">
        <w:rPr>
          <w:rFonts w:ascii="ITC Avant Garde" w:hAnsi="ITC Avant Garde"/>
        </w:rPr>
        <w:t xml:space="preserve">obtener el </w:t>
      </w:r>
      <w:r w:rsidR="0023010E">
        <w:rPr>
          <w:rFonts w:ascii="ITC Avant Garde" w:hAnsi="ITC Avant Garde"/>
        </w:rPr>
        <w:t xml:space="preserve">Bloque </w:t>
      </w:r>
      <w:r w:rsidR="00092F1B">
        <w:rPr>
          <w:rFonts w:ascii="ITC Avant Garde" w:hAnsi="ITC Avant Garde"/>
        </w:rPr>
        <w:t xml:space="preserve">disponible </w:t>
      </w:r>
      <w:r w:rsidR="0023010E">
        <w:rPr>
          <w:rFonts w:ascii="ITC Avant Garde" w:hAnsi="ITC Avant Garde"/>
        </w:rPr>
        <w:t xml:space="preserve">si </w:t>
      </w:r>
      <w:r w:rsidR="00092F1B">
        <w:rPr>
          <w:rFonts w:ascii="ITC Avant Garde" w:hAnsi="ITC Avant Garde"/>
        </w:rPr>
        <w:t xml:space="preserve">acepta el monto de </w:t>
      </w:r>
      <w:r w:rsidR="00CE6BCB" w:rsidRPr="00CE6BCB">
        <w:rPr>
          <w:rFonts w:ascii="ITC Avant Garde" w:hAnsi="ITC Avant Garde"/>
        </w:rPr>
        <w:t xml:space="preserve">la Oferta </w:t>
      </w:r>
      <w:r w:rsidR="009D3653" w:rsidRPr="00CE6BCB">
        <w:rPr>
          <w:rFonts w:ascii="ITC Avant Garde" w:hAnsi="ITC Avant Garde"/>
        </w:rPr>
        <w:t>Ganadora</w:t>
      </w:r>
      <w:r w:rsidR="00CE6BCB" w:rsidRPr="00CE6BCB">
        <w:rPr>
          <w:rFonts w:ascii="ITC Avant Garde" w:hAnsi="ITC Avant Garde"/>
        </w:rPr>
        <w:t xml:space="preserve"> del </w:t>
      </w:r>
      <w:r w:rsidR="00CE6BCB" w:rsidRPr="00220160">
        <w:rPr>
          <w:rFonts w:ascii="ITC Avant Garde" w:hAnsi="ITC Avant Garde"/>
        </w:rPr>
        <w:t xml:space="preserve">Bloque </w:t>
      </w:r>
      <w:r w:rsidR="0023010E" w:rsidRPr="00220160">
        <w:rPr>
          <w:rFonts w:ascii="ITC Avant Garde" w:hAnsi="ITC Avant Garde"/>
        </w:rPr>
        <w:t>asignado</w:t>
      </w:r>
      <w:r w:rsidR="00092F1B">
        <w:rPr>
          <w:rFonts w:ascii="ITC Avant Garde" w:hAnsi="ITC Avant Garde"/>
        </w:rPr>
        <w:t>.</w:t>
      </w:r>
      <w:r w:rsidR="00CE6BCB" w:rsidRPr="00CE6BCB">
        <w:rPr>
          <w:rFonts w:ascii="ITC Avant Garde" w:hAnsi="ITC Avant Garde"/>
        </w:rPr>
        <w:t xml:space="preserve"> En caso de aceptarla, ésta será considera como la Oferta más </w:t>
      </w:r>
      <w:r w:rsidR="00D26C84" w:rsidRPr="00CE6BCB">
        <w:rPr>
          <w:rFonts w:ascii="ITC Avant Garde" w:hAnsi="ITC Avant Garde"/>
        </w:rPr>
        <w:t xml:space="preserve">Alta </w:t>
      </w:r>
      <w:r w:rsidR="00CE6BCB" w:rsidRPr="00CE6BCB">
        <w:rPr>
          <w:rFonts w:ascii="ITC Avant Garde" w:hAnsi="ITC Avant Garde"/>
        </w:rPr>
        <w:t xml:space="preserve">y, en consecuencia, la Oferta </w:t>
      </w:r>
      <w:r w:rsidR="0001376A">
        <w:rPr>
          <w:rFonts w:ascii="ITC Avant Garde" w:hAnsi="ITC Avant Garde"/>
        </w:rPr>
        <w:t>G</w:t>
      </w:r>
      <w:r w:rsidR="00F95B43" w:rsidRPr="00CE6BCB">
        <w:rPr>
          <w:rFonts w:ascii="ITC Avant Garde" w:hAnsi="ITC Avant Garde"/>
        </w:rPr>
        <w:t>anadora</w:t>
      </w:r>
      <w:r w:rsidR="00CE6BCB" w:rsidRPr="00CE6BCB">
        <w:rPr>
          <w:rFonts w:ascii="ITC Avant Garde" w:hAnsi="ITC Avant Garde"/>
        </w:rPr>
        <w:t xml:space="preserve"> para </w:t>
      </w:r>
      <w:r w:rsidR="00270EE9">
        <w:rPr>
          <w:rFonts w:ascii="ITC Avant Garde" w:hAnsi="ITC Avant Garde"/>
        </w:rPr>
        <w:t>el</w:t>
      </w:r>
      <w:r w:rsidR="00270EE9" w:rsidRPr="00CE6BCB">
        <w:rPr>
          <w:rFonts w:ascii="ITC Avant Garde" w:hAnsi="ITC Avant Garde"/>
        </w:rPr>
        <w:t xml:space="preserve"> </w:t>
      </w:r>
      <w:r w:rsidR="00CE6BCB" w:rsidRPr="00CE6BCB">
        <w:rPr>
          <w:rFonts w:ascii="ITC Avant Garde" w:hAnsi="ITC Avant Garde"/>
        </w:rPr>
        <w:t xml:space="preserve">Bloque </w:t>
      </w:r>
      <w:r w:rsidR="0039412D">
        <w:rPr>
          <w:rFonts w:ascii="ITC Avant Garde" w:hAnsi="ITC Avant Garde"/>
        </w:rPr>
        <w:t>disponible</w:t>
      </w:r>
      <w:r w:rsidR="00CE6BCB" w:rsidRPr="00CE6BCB">
        <w:rPr>
          <w:rFonts w:ascii="ITC Avant Garde" w:hAnsi="ITC Avant Garde"/>
        </w:rPr>
        <w:t xml:space="preserve">. Por otro lado, si dicho Participante no acepta, se </w:t>
      </w:r>
      <w:r w:rsidR="001956EE">
        <w:rPr>
          <w:rFonts w:ascii="ITC Avant Garde" w:hAnsi="ITC Avant Garde"/>
        </w:rPr>
        <w:t>tomará en cuenta</w:t>
      </w:r>
      <w:r w:rsidR="00CE6BCB" w:rsidRPr="00CE6BCB">
        <w:rPr>
          <w:rFonts w:ascii="ITC Avant Garde" w:hAnsi="ITC Avant Garde"/>
        </w:rPr>
        <w:t xml:space="preserve"> </w:t>
      </w:r>
      <w:r w:rsidR="001956EE">
        <w:rPr>
          <w:rFonts w:ascii="ITC Avant Garde" w:hAnsi="ITC Avant Garde"/>
        </w:rPr>
        <w:t>al</w:t>
      </w:r>
      <w:r w:rsidR="00CE6BCB" w:rsidRPr="00CE6BCB">
        <w:rPr>
          <w:rFonts w:ascii="ITC Avant Garde" w:hAnsi="ITC Avant Garde"/>
        </w:rPr>
        <w:t xml:space="preserve"> Participante con la siguiente Oferta Subsecuente más Alta y se repetirá este procedimiento hasta </w:t>
      </w:r>
      <w:r w:rsidR="009F2A17">
        <w:rPr>
          <w:rFonts w:ascii="ITC Avant Garde" w:hAnsi="ITC Avant Garde"/>
        </w:rPr>
        <w:t>que</w:t>
      </w:r>
      <w:r w:rsidR="00CE6BCB" w:rsidRPr="00CE6BCB">
        <w:rPr>
          <w:rFonts w:ascii="ITC Avant Garde" w:hAnsi="ITC Avant Garde"/>
        </w:rPr>
        <w:t xml:space="preserve"> algún Participante acepte </w:t>
      </w:r>
      <w:r w:rsidR="0039412D">
        <w:rPr>
          <w:rFonts w:ascii="ITC Avant Garde" w:hAnsi="ITC Avant Garde"/>
        </w:rPr>
        <w:t>dicha</w:t>
      </w:r>
      <w:r w:rsidR="00CE6BCB" w:rsidRPr="00CE6BCB">
        <w:rPr>
          <w:rFonts w:ascii="ITC Avant Garde" w:hAnsi="ITC Avant Garde"/>
        </w:rPr>
        <w:t xml:space="preserve"> Oferta o </w:t>
      </w:r>
      <w:r w:rsidR="000B2344">
        <w:rPr>
          <w:rFonts w:ascii="ITC Avant Garde" w:hAnsi="ITC Avant Garde"/>
        </w:rPr>
        <w:t xml:space="preserve">ya </w:t>
      </w:r>
      <w:r w:rsidR="00CE6BCB" w:rsidRPr="00CE6BCB">
        <w:rPr>
          <w:rFonts w:ascii="ITC Avant Garde" w:hAnsi="ITC Avant Garde"/>
        </w:rPr>
        <w:t xml:space="preserve">no existan </w:t>
      </w:r>
      <w:r w:rsidR="000B2344">
        <w:rPr>
          <w:rFonts w:ascii="ITC Avant Garde" w:hAnsi="ITC Avant Garde"/>
        </w:rPr>
        <w:t>otros</w:t>
      </w:r>
      <w:r w:rsidR="00CE6BCB" w:rsidRPr="00CE6BCB">
        <w:rPr>
          <w:rFonts w:ascii="ITC Avant Garde" w:hAnsi="ITC Avant Garde"/>
        </w:rPr>
        <w:t xml:space="preserve"> Participantes </w:t>
      </w:r>
      <w:r w:rsidR="001956EE">
        <w:rPr>
          <w:rFonts w:ascii="ITC Avant Garde" w:hAnsi="ITC Avant Garde"/>
        </w:rPr>
        <w:t>con Oferta Válida</w:t>
      </w:r>
      <w:r w:rsidR="0039412D">
        <w:rPr>
          <w:rFonts w:ascii="ITC Avant Garde" w:hAnsi="ITC Avant Garde"/>
        </w:rPr>
        <w:t>;</w:t>
      </w:r>
      <w:r w:rsidR="00CE6BCB" w:rsidRPr="00CE6BCB">
        <w:rPr>
          <w:rFonts w:ascii="ITC Avant Garde" w:hAnsi="ITC Avant Garde"/>
        </w:rPr>
        <w:t xml:space="preserve"> en este último caso, el Bloque </w:t>
      </w:r>
      <w:r w:rsidR="0039412D">
        <w:rPr>
          <w:rFonts w:ascii="ITC Avant Garde" w:hAnsi="ITC Avant Garde"/>
        </w:rPr>
        <w:t>disponible</w:t>
      </w:r>
      <w:r w:rsidR="00CE6BCB" w:rsidRPr="00CE6BCB">
        <w:rPr>
          <w:rFonts w:ascii="ITC Avant Garde" w:hAnsi="ITC Avant Garde"/>
        </w:rPr>
        <w:t xml:space="preserve"> se declarará desierto en términos del numeral 7.3.5</w:t>
      </w:r>
      <w:r w:rsidR="0039412D">
        <w:rPr>
          <w:rFonts w:ascii="ITC Avant Garde" w:hAnsi="ITC Avant Garde"/>
        </w:rPr>
        <w:t xml:space="preserve"> del presente Apéndice.</w:t>
      </w:r>
    </w:p>
    <w:p w14:paraId="5D0F95AC" w14:textId="77777777" w:rsidR="00D47DBB" w:rsidRPr="00D47DBB" w:rsidRDefault="00D47DBB" w:rsidP="001956EE">
      <w:pPr>
        <w:pStyle w:val="Prrafodelista"/>
        <w:spacing w:after="0" w:line="240" w:lineRule="auto"/>
        <w:ind w:left="567"/>
        <w:jc w:val="both"/>
        <w:rPr>
          <w:rFonts w:ascii="ITC Avant Garde" w:hAnsi="ITC Avant Garde"/>
        </w:rPr>
      </w:pPr>
    </w:p>
    <w:p w14:paraId="52104BF0" w14:textId="3258EF03" w:rsidR="00AD0F6A" w:rsidRPr="00AD0F6A" w:rsidRDefault="00977726" w:rsidP="001956EE">
      <w:pPr>
        <w:pStyle w:val="Prrafodelista"/>
        <w:numPr>
          <w:ilvl w:val="0"/>
          <w:numId w:val="28"/>
        </w:numPr>
        <w:spacing w:after="0" w:line="240" w:lineRule="auto"/>
        <w:ind w:left="567" w:hanging="425"/>
        <w:jc w:val="both"/>
        <w:rPr>
          <w:rFonts w:ascii="ITC Avant Garde" w:hAnsi="ITC Avant Garde"/>
        </w:rPr>
      </w:pPr>
      <w:r>
        <w:rPr>
          <w:rFonts w:ascii="ITC Avant Garde" w:hAnsi="ITC Avant Garde"/>
        </w:rPr>
        <w:t>Si en algún momento del procedimiento de la selección de la Oferta Ganadora para el Bloque disponible, existen</w:t>
      </w:r>
      <w:r w:rsidR="00CE6BCB" w:rsidRPr="00CE6BCB">
        <w:rPr>
          <w:rFonts w:ascii="ITC Avant Garde" w:hAnsi="ITC Avant Garde"/>
        </w:rPr>
        <w:t xml:space="preserve"> dos o más Participantes con una Oferta Subsecuente más Alta</w:t>
      </w:r>
      <w:r w:rsidR="0005675C">
        <w:rPr>
          <w:rFonts w:ascii="ITC Avant Garde" w:hAnsi="ITC Avant Garde"/>
        </w:rPr>
        <w:t>,</w:t>
      </w:r>
      <w:r w:rsidR="00CE6BCB" w:rsidRPr="00CE6BCB">
        <w:rPr>
          <w:rFonts w:ascii="ITC Avant Garde" w:hAnsi="ITC Avant Garde"/>
        </w:rPr>
        <w:t xml:space="preserve"> tendrán la oportunidad de </w:t>
      </w:r>
      <w:r w:rsidR="001956EE">
        <w:rPr>
          <w:rFonts w:ascii="ITC Avant Garde" w:hAnsi="ITC Avant Garde"/>
        </w:rPr>
        <w:t xml:space="preserve">participar en el mecanismo de desempate por </w:t>
      </w:r>
      <w:r w:rsidR="00006D53">
        <w:rPr>
          <w:rFonts w:ascii="ITC Avant Garde" w:hAnsi="ITC Avant Garde"/>
        </w:rPr>
        <w:t xml:space="preserve">el Bloque disponible si </w:t>
      </w:r>
      <w:r w:rsidR="00CE6BCB" w:rsidRPr="00CE6BCB">
        <w:rPr>
          <w:rFonts w:ascii="ITC Avant Garde" w:hAnsi="ITC Avant Garde"/>
        </w:rPr>
        <w:t>acepta</w:t>
      </w:r>
      <w:r w:rsidR="00006D53">
        <w:rPr>
          <w:rFonts w:ascii="ITC Avant Garde" w:hAnsi="ITC Avant Garde"/>
        </w:rPr>
        <w:t xml:space="preserve">n </w:t>
      </w:r>
      <w:r w:rsidR="00B56CF6">
        <w:rPr>
          <w:rFonts w:ascii="ITC Avant Garde" w:hAnsi="ITC Avant Garde"/>
        </w:rPr>
        <w:t xml:space="preserve">al menos </w:t>
      </w:r>
      <w:r w:rsidR="00006D53">
        <w:rPr>
          <w:rFonts w:ascii="ITC Avant Garde" w:hAnsi="ITC Avant Garde"/>
        </w:rPr>
        <w:t>el monto de</w:t>
      </w:r>
      <w:r w:rsidR="00CE6BCB" w:rsidRPr="00CE6BCB">
        <w:rPr>
          <w:rFonts w:ascii="ITC Avant Garde" w:hAnsi="ITC Avant Garde"/>
        </w:rPr>
        <w:t xml:space="preserve"> la Oferta </w:t>
      </w:r>
      <w:r w:rsidR="009D3653" w:rsidRPr="00CE6BCB">
        <w:rPr>
          <w:rFonts w:ascii="ITC Avant Garde" w:hAnsi="ITC Avant Garde"/>
        </w:rPr>
        <w:t>Ganadora</w:t>
      </w:r>
      <w:r w:rsidR="00CE6BCB" w:rsidRPr="00CE6BCB">
        <w:rPr>
          <w:rFonts w:ascii="ITC Avant Garde" w:hAnsi="ITC Avant Garde"/>
        </w:rPr>
        <w:t xml:space="preserve"> del </w:t>
      </w:r>
      <w:r w:rsidR="00CE6BCB" w:rsidRPr="00220160">
        <w:rPr>
          <w:rFonts w:ascii="ITC Avant Garde" w:hAnsi="ITC Avant Garde"/>
        </w:rPr>
        <w:t xml:space="preserve">Bloque </w:t>
      </w:r>
      <w:r w:rsidR="00006D53" w:rsidRPr="00220160">
        <w:rPr>
          <w:rFonts w:ascii="ITC Avant Garde" w:hAnsi="ITC Avant Garde"/>
        </w:rPr>
        <w:t>asignado</w:t>
      </w:r>
      <w:r w:rsidR="00591709">
        <w:rPr>
          <w:rFonts w:ascii="ITC Avant Garde" w:hAnsi="ITC Avant Garde"/>
        </w:rPr>
        <w:t xml:space="preserve">. </w:t>
      </w:r>
      <w:r w:rsidR="00CE6BCB" w:rsidRPr="00CE6BCB">
        <w:rPr>
          <w:rFonts w:ascii="ITC Avant Garde" w:hAnsi="ITC Avant Garde"/>
        </w:rPr>
        <w:t xml:space="preserve">En caso de que </w:t>
      </w:r>
      <w:r w:rsidR="00D26C84" w:rsidRPr="00CE6BCB">
        <w:rPr>
          <w:rFonts w:ascii="ITC Avant Garde" w:hAnsi="ITC Avant Garde"/>
        </w:rPr>
        <w:t>dos o más Participantes acept</w:t>
      </w:r>
      <w:r w:rsidR="00591709">
        <w:rPr>
          <w:rFonts w:ascii="ITC Avant Garde" w:hAnsi="ITC Avant Garde"/>
        </w:rPr>
        <w:t>e</w:t>
      </w:r>
      <w:r w:rsidR="00D26C84" w:rsidRPr="00CE6BCB">
        <w:rPr>
          <w:rFonts w:ascii="ITC Avant Garde" w:hAnsi="ITC Avant Garde"/>
        </w:rPr>
        <w:t xml:space="preserve">n la </w:t>
      </w:r>
      <w:r w:rsidR="00270EE9">
        <w:rPr>
          <w:rFonts w:ascii="ITC Avant Garde" w:hAnsi="ITC Avant Garde"/>
        </w:rPr>
        <w:t>Oferta</w:t>
      </w:r>
      <w:r w:rsidR="00D26C84" w:rsidRPr="00CE6BCB">
        <w:rPr>
          <w:rFonts w:ascii="ITC Avant Garde" w:hAnsi="ITC Avant Garde"/>
        </w:rPr>
        <w:t xml:space="preserve">, </w:t>
      </w:r>
      <w:r w:rsidR="001956EE">
        <w:rPr>
          <w:rFonts w:ascii="ITC Avant Garde" w:hAnsi="ITC Avant Garde"/>
        </w:rPr>
        <w:t>se aplicará</w:t>
      </w:r>
      <w:r w:rsidR="00D26C84" w:rsidRPr="00CE6BCB">
        <w:rPr>
          <w:rFonts w:ascii="ITC Avant Garde" w:hAnsi="ITC Avant Garde"/>
        </w:rPr>
        <w:t xml:space="preserve"> </w:t>
      </w:r>
      <w:r w:rsidR="00A53B6C">
        <w:rPr>
          <w:rFonts w:ascii="ITC Avant Garde" w:hAnsi="ITC Avant Garde"/>
        </w:rPr>
        <w:t>e</w:t>
      </w:r>
      <w:r w:rsidR="00D26C84" w:rsidRPr="00CE6BCB">
        <w:rPr>
          <w:rFonts w:ascii="ITC Avant Garde" w:hAnsi="ITC Avant Garde"/>
        </w:rPr>
        <w:t>l mecanismo de desempate, conforme al numeral 7.3.4 del presente Apéndice</w:t>
      </w:r>
      <w:r w:rsidR="00835BB6">
        <w:rPr>
          <w:rFonts w:ascii="ITC Avant Garde" w:hAnsi="ITC Avant Garde"/>
        </w:rPr>
        <w:t xml:space="preserve">. </w:t>
      </w:r>
      <w:r w:rsidR="00D26C84" w:rsidRPr="00D26C84">
        <w:rPr>
          <w:rFonts w:ascii="ITC Avant Garde" w:hAnsi="ITC Avant Garde"/>
        </w:rPr>
        <w:t xml:space="preserve">En </w:t>
      </w:r>
      <w:r w:rsidR="00334879">
        <w:rPr>
          <w:rFonts w:ascii="ITC Avant Garde" w:hAnsi="ITC Avant Garde"/>
        </w:rPr>
        <w:t xml:space="preserve">el </w:t>
      </w:r>
      <w:r w:rsidR="00D26C84" w:rsidRPr="00D26C84">
        <w:rPr>
          <w:rFonts w:ascii="ITC Avant Garde" w:hAnsi="ITC Avant Garde"/>
        </w:rPr>
        <w:t xml:space="preserve">caso de que </w:t>
      </w:r>
      <w:r w:rsidR="00CE6BCB" w:rsidRPr="00D26C84">
        <w:rPr>
          <w:rFonts w:ascii="ITC Avant Garde" w:hAnsi="ITC Avant Garde"/>
        </w:rPr>
        <w:t>solamente un Participante acepte</w:t>
      </w:r>
      <w:r w:rsidR="00334879">
        <w:rPr>
          <w:rFonts w:ascii="ITC Avant Garde" w:hAnsi="ITC Avant Garde"/>
        </w:rPr>
        <w:t xml:space="preserve"> la Oferta</w:t>
      </w:r>
      <w:r w:rsidR="00CE6BCB" w:rsidRPr="00D26C84">
        <w:rPr>
          <w:rFonts w:ascii="ITC Avant Garde" w:hAnsi="ITC Avant Garde"/>
        </w:rPr>
        <w:t>, se procederá a declarar</w:t>
      </w:r>
      <w:r w:rsidR="00011319">
        <w:rPr>
          <w:rFonts w:ascii="ITC Avant Garde" w:hAnsi="ITC Avant Garde"/>
        </w:rPr>
        <w:t>la</w:t>
      </w:r>
      <w:r w:rsidR="00CE6BCB" w:rsidRPr="00D26C84">
        <w:rPr>
          <w:rFonts w:ascii="ITC Avant Garde" w:hAnsi="ITC Avant Garde"/>
        </w:rPr>
        <w:t xml:space="preserve"> </w:t>
      </w:r>
      <w:r w:rsidR="00011319">
        <w:rPr>
          <w:rFonts w:ascii="ITC Avant Garde" w:hAnsi="ITC Avant Garde"/>
        </w:rPr>
        <w:t>como la</w:t>
      </w:r>
      <w:r w:rsidR="00011319" w:rsidRPr="00D26C84">
        <w:rPr>
          <w:rFonts w:ascii="ITC Avant Garde" w:hAnsi="ITC Avant Garde"/>
        </w:rPr>
        <w:t xml:space="preserve"> </w:t>
      </w:r>
      <w:r w:rsidR="00CE6BCB" w:rsidRPr="00D26C84">
        <w:rPr>
          <w:rFonts w:ascii="ITC Avant Garde" w:hAnsi="ITC Avant Garde"/>
        </w:rPr>
        <w:t xml:space="preserve">Oferta más </w:t>
      </w:r>
      <w:r w:rsidR="00011319" w:rsidRPr="00D26C84">
        <w:rPr>
          <w:rFonts w:ascii="ITC Avant Garde" w:hAnsi="ITC Avant Garde"/>
        </w:rPr>
        <w:t>Alta</w:t>
      </w:r>
      <w:r w:rsidR="00CE6BCB" w:rsidRPr="00D26C84">
        <w:rPr>
          <w:rFonts w:ascii="ITC Avant Garde" w:hAnsi="ITC Avant Garde"/>
        </w:rPr>
        <w:t xml:space="preserve"> y, en consecuencia, la Oferta </w:t>
      </w:r>
      <w:r w:rsidR="00B56CF6">
        <w:rPr>
          <w:rFonts w:ascii="ITC Avant Garde" w:hAnsi="ITC Avant Garde"/>
        </w:rPr>
        <w:t>G</w:t>
      </w:r>
      <w:r w:rsidR="00F95B43" w:rsidRPr="00D26C84">
        <w:rPr>
          <w:rFonts w:ascii="ITC Avant Garde" w:hAnsi="ITC Avant Garde"/>
        </w:rPr>
        <w:t>anadora</w:t>
      </w:r>
      <w:r w:rsidR="00CE6BCB" w:rsidRPr="00D26C84">
        <w:rPr>
          <w:rFonts w:ascii="ITC Avant Garde" w:hAnsi="ITC Avant Garde"/>
        </w:rPr>
        <w:t xml:space="preserve"> para </w:t>
      </w:r>
      <w:r w:rsidR="00270EE9">
        <w:rPr>
          <w:rFonts w:ascii="ITC Avant Garde" w:hAnsi="ITC Avant Garde"/>
        </w:rPr>
        <w:t>el</w:t>
      </w:r>
      <w:r w:rsidR="00270EE9" w:rsidRPr="00D26C84">
        <w:rPr>
          <w:rFonts w:ascii="ITC Avant Garde" w:hAnsi="ITC Avant Garde"/>
        </w:rPr>
        <w:t xml:space="preserve"> </w:t>
      </w:r>
      <w:r w:rsidR="00CE6BCB" w:rsidRPr="00D26C84">
        <w:rPr>
          <w:rFonts w:ascii="ITC Avant Garde" w:hAnsi="ITC Avant Garde"/>
        </w:rPr>
        <w:t xml:space="preserve">Bloque </w:t>
      </w:r>
      <w:r w:rsidR="00270EE9">
        <w:rPr>
          <w:rFonts w:ascii="ITC Avant Garde" w:hAnsi="ITC Avant Garde"/>
        </w:rPr>
        <w:t>disponible</w:t>
      </w:r>
      <w:r w:rsidR="00CE6BCB" w:rsidRPr="00D26C84">
        <w:rPr>
          <w:rFonts w:ascii="ITC Avant Garde" w:hAnsi="ITC Avant Garde"/>
        </w:rPr>
        <w:t xml:space="preserve">. </w:t>
      </w:r>
      <w:r w:rsidR="00605DA2">
        <w:rPr>
          <w:rFonts w:ascii="ITC Avant Garde" w:hAnsi="ITC Avant Garde"/>
        </w:rPr>
        <w:t xml:space="preserve">En el caso de que </w:t>
      </w:r>
      <w:r w:rsidR="00270EE9">
        <w:rPr>
          <w:rFonts w:ascii="ITC Avant Garde" w:hAnsi="ITC Avant Garde"/>
        </w:rPr>
        <w:t>ningún</w:t>
      </w:r>
      <w:r w:rsidR="00270EE9" w:rsidRPr="00CE6BCB">
        <w:rPr>
          <w:rFonts w:ascii="ITC Avant Garde" w:hAnsi="ITC Avant Garde"/>
        </w:rPr>
        <w:t xml:space="preserve"> </w:t>
      </w:r>
      <w:r w:rsidR="00D26C84" w:rsidRPr="00CE6BCB">
        <w:rPr>
          <w:rFonts w:ascii="ITC Avant Garde" w:hAnsi="ITC Avant Garde"/>
        </w:rPr>
        <w:t xml:space="preserve">Participante </w:t>
      </w:r>
      <w:r w:rsidR="00605DA2" w:rsidRPr="00CE6BCB">
        <w:rPr>
          <w:rFonts w:ascii="ITC Avant Garde" w:hAnsi="ITC Avant Garde"/>
        </w:rPr>
        <w:t>acept</w:t>
      </w:r>
      <w:r w:rsidR="00605DA2">
        <w:rPr>
          <w:rFonts w:ascii="ITC Avant Garde" w:hAnsi="ITC Avant Garde"/>
        </w:rPr>
        <w:t>e la Oferta</w:t>
      </w:r>
      <w:r w:rsidR="00D26C84" w:rsidRPr="00CE6BCB">
        <w:rPr>
          <w:rFonts w:ascii="ITC Avant Garde" w:hAnsi="ITC Avant Garde"/>
        </w:rPr>
        <w:t xml:space="preserve">, se procederá a observar si existe otro Participante con la siguiente Oferta Subsecuente más Alta y se repetirá este procedimiento hasta </w:t>
      </w:r>
      <w:r w:rsidR="009F2A17">
        <w:rPr>
          <w:rFonts w:ascii="ITC Avant Garde" w:hAnsi="ITC Avant Garde"/>
        </w:rPr>
        <w:t>que</w:t>
      </w:r>
      <w:r w:rsidR="00D26C84" w:rsidRPr="00CE6BCB">
        <w:rPr>
          <w:rFonts w:ascii="ITC Avant Garde" w:hAnsi="ITC Avant Garde"/>
        </w:rPr>
        <w:t xml:space="preserve"> algún Participante acepte la Oferta o no existan Participantes </w:t>
      </w:r>
      <w:r w:rsidR="001956EE">
        <w:rPr>
          <w:rFonts w:ascii="ITC Avant Garde" w:hAnsi="ITC Avant Garde"/>
        </w:rPr>
        <w:t>con Oferta Válida</w:t>
      </w:r>
      <w:r w:rsidR="00AD0F6A">
        <w:rPr>
          <w:rFonts w:ascii="ITC Avant Garde" w:hAnsi="ITC Avant Garde"/>
        </w:rPr>
        <w:t xml:space="preserve">; </w:t>
      </w:r>
      <w:r w:rsidR="00AD0F6A" w:rsidRPr="00CE6BCB">
        <w:rPr>
          <w:rFonts w:ascii="ITC Avant Garde" w:hAnsi="ITC Avant Garde"/>
        </w:rPr>
        <w:t xml:space="preserve">en este último caso, el Bloque </w:t>
      </w:r>
      <w:r w:rsidR="00AD0F6A">
        <w:rPr>
          <w:rFonts w:ascii="ITC Avant Garde" w:hAnsi="ITC Avant Garde"/>
        </w:rPr>
        <w:t>disponible</w:t>
      </w:r>
      <w:r w:rsidR="00AD0F6A" w:rsidRPr="00CE6BCB">
        <w:rPr>
          <w:rFonts w:ascii="ITC Avant Garde" w:hAnsi="ITC Avant Garde"/>
        </w:rPr>
        <w:t xml:space="preserve"> se declarará desierto en términos del numeral 7.3.5</w:t>
      </w:r>
      <w:r w:rsidR="00AD0F6A">
        <w:rPr>
          <w:rFonts w:ascii="ITC Avant Garde" w:hAnsi="ITC Avant Garde"/>
        </w:rPr>
        <w:t xml:space="preserve"> del presente Apéndice.</w:t>
      </w:r>
    </w:p>
    <w:p w14:paraId="277C26D5" w14:textId="77777777" w:rsidR="00AD0F6A" w:rsidRPr="00AD0F6A" w:rsidRDefault="00AD0F6A" w:rsidP="001956EE">
      <w:pPr>
        <w:pStyle w:val="Prrafodelista"/>
        <w:spacing w:after="0" w:line="240" w:lineRule="auto"/>
        <w:ind w:left="567"/>
        <w:jc w:val="both"/>
        <w:rPr>
          <w:rFonts w:ascii="ITC Avant Garde" w:hAnsi="ITC Avant Garde"/>
        </w:rPr>
      </w:pPr>
    </w:p>
    <w:p w14:paraId="1EF070FF" w14:textId="77777777" w:rsidR="00AD0F6A" w:rsidRDefault="00C763E5" w:rsidP="00AD0F6A">
      <w:pPr>
        <w:pStyle w:val="Prrafodelista"/>
        <w:numPr>
          <w:ilvl w:val="0"/>
          <w:numId w:val="28"/>
        </w:numPr>
        <w:spacing w:after="0" w:line="240" w:lineRule="auto"/>
        <w:ind w:left="567" w:hanging="425"/>
        <w:jc w:val="both"/>
        <w:rPr>
          <w:rFonts w:ascii="ITC Avant Garde" w:hAnsi="ITC Avant Garde"/>
        </w:rPr>
      </w:pPr>
      <w:r>
        <w:rPr>
          <w:rFonts w:ascii="ITC Avant Garde" w:hAnsi="ITC Avant Garde"/>
        </w:rPr>
        <w:t xml:space="preserve">De no encontrarse </w:t>
      </w:r>
      <w:r w:rsidR="00612A3D">
        <w:rPr>
          <w:rFonts w:ascii="ITC Avant Garde" w:hAnsi="ITC Avant Garde"/>
        </w:rPr>
        <w:t>Oferta Subsecuente más Alta</w:t>
      </w:r>
      <w:r w:rsidR="00A11B79">
        <w:rPr>
          <w:rFonts w:ascii="ITC Avant Garde" w:hAnsi="ITC Avant Garde"/>
        </w:rPr>
        <w:t xml:space="preserve"> en el </w:t>
      </w:r>
      <w:r w:rsidR="00A11B79" w:rsidRPr="00220160">
        <w:rPr>
          <w:rFonts w:ascii="ITC Avant Garde" w:hAnsi="ITC Avant Garde"/>
        </w:rPr>
        <w:t>Bloque asignado</w:t>
      </w:r>
      <w:r w:rsidR="00612A3D">
        <w:rPr>
          <w:rFonts w:ascii="ITC Avant Garde" w:hAnsi="ITC Avant Garde"/>
        </w:rPr>
        <w:t xml:space="preserve">, se procederá a declarar desierto </w:t>
      </w:r>
      <w:r w:rsidR="00A11B79">
        <w:rPr>
          <w:rFonts w:ascii="ITC Avant Garde" w:hAnsi="ITC Avant Garde"/>
        </w:rPr>
        <w:t>el</w:t>
      </w:r>
      <w:r w:rsidR="00612A3D">
        <w:rPr>
          <w:rFonts w:ascii="ITC Avant Garde" w:hAnsi="ITC Avant Garde"/>
        </w:rPr>
        <w:t xml:space="preserve"> Bloque </w:t>
      </w:r>
      <w:r w:rsidR="00A11B79">
        <w:rPr>
          <w:rFonts w:ascii="ITC Avant Garde" w:hAnsi="ITC Avant Garde"/>
        </w:rPr>
        <w:t xml:space="preserve">disponible </w:t>
      </w:r>
      <w:r w:rsidR="00612A3D">
        <w:rPr>
          <w:rFonts w:ascii="ITC Avant Garde" w:hAnsi="ITC Avant Garde"/>
        </w:rPr>
        <w:t>en términos del numeral 7.3.5 del presente Apéndice.</w:t>
      </w:r>
    </w:p>
    <w:p w14:paraId="665887FC" w14:textId="77777777" w:rsidR="00905932" w:rsidRDefault="00905932" w:rsidP="00977726">
      <w:pPr>
        <w:spacing w:after="0" w:line="240" w:lineRule="auto"/>
        <w:ind w:left="142"/>
        <w:jc w:val="both"/>
        <w:rPr>
          <w:rFonts w:ascii="ITC Avant Garde" w:hAnsi="ITC Avant Garde"/>
        </w:rPr>
      </w:pPr>
    </w:p>
    <w:p w14:paraId="31C7835F" w14:textId="18D62673" w:rsidR="00977726" w:rsidRDefault="004151F1" w:rsidP="00C26C3A">
      <w:pPr>
        <w:spacing w:after="0" w:line="240" w:lineRule="auto"/>
        <w:jc w:val="both"/>
        <w:rPr>
          <w:rFonts w:ascii="ITC Avant Garde" w:hAnsi="ITC Avant Garde"/>
        </w:rPr>
      </w:pPr>
      <w:r w:rsidRPr="00AC371B">
        <w:rPr>
          <w:rFonts w:ascii="ITC Avant Garde" w:hAnsi="ITC Avant Garde"/>
        </w:rPr>
        <w:t>La aceptación de la Oferta que otorga la posibilidad de obtener el Bloque disponible</w:t>
      </w:r>
      <w:r w:rsidR="00361230">
        <w:rPr>
          <w:rFonts w:ascii="ITC Avant Garde" w:hAnsi="ITC Avant Garde"/>
        </w:rPr>
        <w:t>,</w:t>
      </w:r>
      <w:r w:rsidRPr="00AC371B">
        <w:rPr>
          <w:rFonts w:ascii="ITC Avant Garde" w:hAnsi="ITC Avant Garde"/>
        </w:rPr>
        <w:t xml:space="preserve"> </w:t>
      </w:r>
      <w:r w:rsidR="00C26C3A">
        <w:rPr>
          <w:rFonts w:ascii="ITC Avant Garde" w:hAnsi="ITC Avant Garde"/>
        </w:rPr>
        <w:t xml:space="preserve">señalada en los incisos d y e, </w:t>
      </w:r>
      <w:r w:rsidRPr="00AC371B">
        <w:rPr>
          <w:rFonts w:ascii="ITC Avant Garde" w:hAnsi="ITC Avant Garde"/>
        </w:rPr>
        <w:t>deberá presentarse en el Domicilio del Instituto</w:t>
      </w:r>
      <w:r w:rsidR="00361230">
        <w:rPr>
          <w:rFonts w:ascii="ITC Avant Garde" w:hAnsi="ITC Avant Garde"/>
        </w:rPr>
        <w:t>,</w:t>
      </w:r>
      <w:r w:rsidRPr="00AC371B">
        <w:rPr>
          <w:rFonts w:ascii="ITC Avant Garde" w:hAnsi="ITC Avant Garde"/>
        </w:rPr>
        <w:t xml:space="preserve"> por escrito</w:t>
      </w:r>
      <w:r w:rsidR="00361230">
        <w:rPr>
          <w:rFonts w:ascii="ITC Avant Garde" w:hAnsi="ITC Avant Garde"/>
        </w:rPr>
        <w:t>,</w:t>
      </w:r>
      <w:r w:rsidRPr="00AC371B">
        <w:rPr>
          <w:rFonts w:ascii="ITC Avant Garde" w:hAnsi="ITC Avant Garde"/>
        </w:rPr>
        <w:t xml:space="preserve"> utilizando el </w:t>
      </w:r>
      <w:r w:rsidRPr="00220160">
        <w:rPr>
          <w:rFonts w:ascii="ITC Avant Garde" w:hAnsi="ITC Avant Garde"/>
        </w:rPr>
        <w:t xml:space="preserve">Anexo </w:t>
      </w:r>
      <w:r w:rsidR="00220160">
        <w:rPr>
          <w:rFonts w:ascii="ITC Avant Garde" w:hAnsi="ITC Avant Garde"/>
        </w:rPr>
        <w:t>B-</w:t>
      </w:r>
      <w:r w:rsidRPr="00220160">
        <w:rPr>
          <w:rFonts w:ascii="ITC Avant Garde" w:hAnsi="ITC Avant Garde"/>
        </w:rPr>
        <w:t>2</w:t>
      </w:r>
      <w:r w:rsidRPr="00AC371B">
        <w:rPr>
          <w:rFonts w:ascii="ITC Avant Garde" w:hAnsi="ITC Avant Garde"/>
        </w:rPr>
        <w:t xml:space="preserve"> del presente Apéndice, en presencia del Testigo Social y </w:t>
      </w:r>
      <w:r w:rsidR="00E83FD5">
        <w:rPr>
          <w:rFonts w:ascii="ITC Avant Garde" w:hAnsi="ITC Avant Garde"/>
        </w:rPr>
        <w:t>d</w:t>
      </w:r>
      <w:r w:rsidR="00744882">
        <w:rPr>
          <w:rFonts w:ascii="ITC Avant Garde" w:hAnsi="ITC Avant Garde"/>
        </w:rPr>
        <w:t>el f</w:t>
      </w:r>
      <w:r w:rsidRPr="00AC371B">
        <w:rPr>
          <w:rFonts w:ascii="ITC Avant Garde" w:hAnsi="ITC Avant Garde"/>
        </w:rPr>
        <w:t xml:space="preserve">edatario </w:t>
      </w:r>
      <w:r w:rsidR="00744882">
        <w:rPr>
          <w:rFonts w:ascii="ITC Avant Garde" w:hAnsi="ITC Avant Garde"/>
        </w:rPr>
        <w:t>p</w:t>
      </w:r>
      <w:r w:rsidRPr="00AC371B">
        <w:rPr>
          <w:rFonts w:ascii="ITC Avant Garde" w:hAnsi="ITC Avant Garde"/>
        </w:rPr>
        <w:t>úblico, al día hábil siguiente del evento que la haya motivado</w:t>
      </w:r>
      <w:r w:rsidR="00A415ED">
        <w:rPr>
          <w:rFonts w:ascii="ITC Avant Garde" w:hAnsi="ITC Avant Garde"/>
        </w:rPr>
        <w:t>.</w:t>
      </w:r>
      <w:r w:rsidRPr="00AC371B">
        <w:rPr>
          <w:rFonts w:ascii="ITC Avant Garde" w:hAnsi="ITC Avant Garde"/>
        </w:rPr>
        <w:t xml:space="preserve"> </w:t>
      </w:r>
      <w:r w:rsidR="00977726">
        <w:rPr>
          <w:rFonts w:ascii="ITC Avant Garde" w:hAnsi="ITC Avant Garde"/>
        </w:rPr>
        <w:t xml:space="preserve">Para tal fin, el </w:t>
      </w:r>
      <w:r w:rsidR="00977726">
        <w:rPr>
          <w:rFonts w:ascii="ITC Avant Garde" w:hAnsi="ITC Avant Garde"/>
        </w:rPr>
        <w:lastRenderedPageBreak/>
        <w:t>Instituto dará aviso</w:t>
      </w:r>
      <w:r w:rsidR="00977726" w:rsidRPr="00C22D08">
        <w:rPr>
          <w:rFonts w:ascii="ITC Avant Garde" w:hAnsi="ITC Avant Garde"/>
        </w:rPr>
        <w:t xml:space="preserve"> </w:t>
      </w:r>
      <w:r w:rsidR="00977726">
        <w:rPr>
          <w:rFonts w:ascii="ITC Avant Garde" w:hAnsi="ITC Avant Garde"/>
        </w:rPr>
        <w:t xml:space="preserve">el mismo día del evento por medio del correo electrónico de la Mesa de Ayuda, a el (los) Participante(s) con la(s) Oferta(s) Subsecuente(s) más Alta(s) en este supuesto. </w:t>
      </w:r>
    </w:p>
    <w:p w14:paraId="4A0FDBB9" w14:textId="77777777" w:rsidR="00977726" w:rsidRDefault="00977726" w:rsidP="00C26C3A">
      <w:pPr>
        <w:spacing w:after="0" w:line="240" w:lineRule="auto"/>
        <w:jc w:val="both"/>
        <w:rPr>
          <w:rFonts w:ascii="ITC Avant Garde" w:hAnsi="ITC Avant Garde"/>
        </w:rPr>
      </w:pPr>
    </w:p>
    <w:p w14:paraId="538610C7" w14:textId="4369B9F6" w:rsidR="00AF367C" w:rsidRPr="000732DF" w:rsidRDefault="00A415ED" w:rsidP="00C26C3A">
      <w:pPr>
        <w:spacing w:after="0" w:line="240" w:lineRule="auto"/>
        <w:jc w:val="both"/>
        <w:rPr>
          <w:rFonts w:ascii="ITC Avant Garde" w:hAnsi="ITC Avant Garde"/>
        </w:rPr>
      </w:pPr>
      <w:r>
        <w:rPr>
          <w:rFonts w:ascii="ITC Avant Garde" w:hAnsi="ITC Avant Garde"/>
        </w:rPr>
        <w:t>L</w:t>
      </w:r>
      <w:r w:rsidR="004151F1" w:rsidRPr="00AC371B">
        <w:rPr>
          <w:rFonts w:ascii="ITC Avant Garde" w:hAnsi="ITC Avant Garde"/>
        </w:rPr>
        <w:t xml:space="preserve">a Garantía de Seriedad </w:t>
      </w:r>
      <w:r>
        <w:rPr>
          <w:rFonts w:ascii="ITC Avant Garde" w:hAnsi="ITC Avant Garde"/>
        </w:rPr>
        <w:t xml:space="preserve">deberá </w:t>
      </w:r>
      <w:r w:rsidR="004151F1" w:rsidRPr="00AC371B">
        <w:rPr>
          <w:rFonts w:ascii="ITC Avant Garde" w:hAnsi="ITC Avant Garde"/>
        </w:rPr>
        <w:t>cubr</w:t>
      </w:r>
      <w:r>
        <w:rPr>
          <w:rFonts w:ascii="ITC Avant Garde" w:hAnsi="ITC Avant Garde"/>
        </w:rPr>
        <w:t>ir</w:t>
      </w:r>
      <w:r w:rsidR="004151F1" w:rsidRPr="00AC371B">
        <w:rPr>
          <w:rFonts w:ascii="ITC Avant Garde" w:hAnsi="ITC Avant Garde"/>
        </w:rPr>
        <w:t xml:space="preserve"> </w:t>
      </w:r>
      <w:r w:rsidR="00600C72">
        <w:rPr>
          <w:rFonts w:ascii="ITC Avant Garde" w:hAnsi="ITC Avant Garde"/>
        </w:rPr>
        <w:t>al</w:t>
      </w:r>
      <w:r w:rsidR="004151F1" w:rsidRPr="00AC371B">
        <w:rPr>
          <w:rFonts w:ascii="ITC Avant Garde" w:hAnsi="ITC Avant Garde"/>
        </w:rPr>
        <w:t xml:space="preserve"> menos el 20% (veinte por ciento) del monto total de la Oferta Ganadora del </w:t>
      </w:r>
      <w:r w:rsidR="004151F1" w:rsidRPr="00220160">
        <w:rPr>
          <w:rFonts w:ascii="ITC Avant Garde" w:hAnsi="ITC Avant Garde"/>
        </w:rPr>
        <w:t>Bloque asignado</w:t>
      </w:r>
      <w:r w:rsidR="004151F1" w:rsidRPr="00AC371B">
        <w:rPr>
          <w:rFonts w:ascii="ITC Avant Garde" w:hAnsi="ITC Avant Garde"/>
        </w:rPr>
        <w:t xml:space="preserve">; de lo contrario, el Participante </w:t>
      </w:r>
      <w:r w:rsidR="00B86D2A">
        <w:rPr>
          <w:rFonts w:ascii="ITC Avant Garde" w:hAnsi="ITC Avant Garde"/>
        </w:rPr>
        <w:t>deberá entregar dentro de los</w:t>
      </w:r>
      <w:r w:rsidR="00B86D2A" w:rsidRPr="00AC371B">
        <w:rPr>
          <w:rFonts w:ascii="ITC Avant Garde" w:hAnsi="ITC Avant Garde"/>
        </w:rPr>
        <w:t xml:space="preserve"> </w:t>
      </w:r>
      <w:r w:rsidR="00B86D2A">
        <w:rPr>
          <w:rFonts w:ascii="ITC Avant Garde" w:hAnsi="ITC Avant Garde"/>
        </w:rPr>
        <w:t xml:space="preserve">siguientes </w:t>
      </w:r>
      <w:r w:rsidR="004151F1" w:rsidRPr="00AC371B">
        <w:rPr>
          <w:rFonts w:ascii="ITC Avant Garde" w:hAnsi="ITC Avant Garde"/>
        </w:rPr>
        <w:t xml:space="preserve">cinco (5) días hábiles </w:t>
      </w:r>
      <w:r w:rsidR="00B86D2A">
        <w:rPr>
          <w:rFonts w:ascii="ITC Avant Garde" w:hAnsi="ITC Avant Garde"/>
        </w:rPr>
        <w:t>previa cita solicitada y confirmada a través de la Mesa de Ayuda,</w:t>
      </w:r>
      <w:r w:rsidR="004151F1" w:rsidRPr="00AC371B">
        <w:rPr>
          <w:rFonts w:ascii="ITC Avant Garde" w:hAnsi="ITC Avant Garde"/>
        </w:rPr>
        <w:t xml:space="preserve"> la nueva Garantía de Seriedad o la actualización de la original que cubra al menos el 50% (cincuenta por ciento) de dicha Oferta. En este último caso, el Instituto verificará la validez de la Garantía de Seriedad dentro de los siguientes cinco (5) días hábiles, a fin de concluir la aceptación de la Oferta que otorga la posibilidad de obtener el Bloque disponible.</w:t>
      </w:r>
    </w:p>
    <w:p w14:paraId="45133037" w14:textId="211D654A" w:rsidR="001F181A" w:rsidRPr="00C872AD" w:rsidRDefault="001F181A" w:rsidP="001F181A">
      <w:pPr>
        <w:pStyle w:val="Textocomentario"/>
        <w:spacing w:after="0"/>
        <w:jc w:val="both"/>
        <w:rPr>
          <w:rFonts w:ascii="ITC Avant Garde" w:hAnsi="ITC Avant Garde"/>
          <w:sz w:val="22"/>
          <w:szCs w:val="22"/>
        </w:rPr>
      </w:pPr>
    </w:p>
    <w:p w14:paraId="4ED70F1E" w14:textId="2860A731" w:rsidR="004A0AF1" w:rsidRDefault="00E638B3" w:rsidP="00E66EAB">
      <w:pPr>
        <w:spacing w:after="0" w:line="240" w:lineRule="auto"/>
        <w:ind w:left="567" w:hanging="567"/>
        <w:rPr>
          <w:rFonts w:ascii="ITC Avant Garde" w:hAnsi="ITC Avant Garde"/>
          <w:b/>
        </w:rPr>
      </w:pPr>
      <w:r w:rsidRPr="00E638B3">
        <w:rPr>
          <w:rFonts w:ascii="ITC Avant Garde" w:hAnsi="ITC Avant Garde"/>
          <w:b/>
        </w:rPr>
        <w:t>7.</w:t>
      </w:r>
      <w:r w:rsidR="00A15E66">
        <w:rPr>
          <w:rFonts w:ascii="ITC Avant Garde" w:hAnsi="ITC Avant Garde"/>
          <w:b/>
        </w:rPr>
        <w:t>3.</w:t>
      </w:r>
      <w:r w:rsidRPr="00E638B3">
        <w:rPr>
          <w:rFonts w:ascii="ITC Avant Garde" w:hAnsi="ITC Avant Garde"/>
          <w:b/>
        </w:rPr>
        <w:t xml:space="preserve">4 </w:t>
      </w:r>
      <w:r w:rsidR="00EE53E7">
        <w:rPr>
          <w:rFonts w:ascii="ITC Avant Garde" w:hAnsi="ITC Avant Garde"/>
          <w:b/>
        </w:rPr>
        <w:t>Mecanismo de desempate</w:t>
      </w:r>
    </w:p>
    <w:p w14:paraId="3CA9C88E" w14:textId="77777777" w:rsidR="00CD1ACB" w:rsidRPr="0086238E" w:rsidRDefault="00CD1ACB" w:rsidP="00097E77">
      <w:pPr>
        <w:spacing w:after="0" w:line="240" w:lineRule="auto"/>
        <w:rPr>
          <w:rFonts w:ascii="ITC Avant Garde" w:hAnsi="ITC Avant Garde"/>
        </w:rPr>
      </w:pPr>
    </w:p>
    <w:p w14:paraId="50168008" w14:textId="6A8DD3E1" w:rsidR="00EE53E7" w:rsidRDefault="009122F2" w:rsidP="00097E77">
      <w:pPr>
        <w:spacing w:after="0" w:line="240" w:lineRule="auto"/>
        <w:jc w:val="both"/>
        <w:rPr>
          <w:rFonts w:ascii="ITC Avant Garde" w:hAnsi="ITC Avant Garde"/>
        </w:rPr>
      </w:pPr>
      <w:r>
        <w:rPr>
          <w:rFonts w:ascii="ITC Avant Garde" w:hAnsi="ITC Avant Garde"/>
        </w:rPr>
        <w:t xml:space="preserve">A fin de determinar </w:t>
      </w:r>
      <w:r w:rsidR="004540B1">
        <w:rPr>
          <w:rFonts w:ascii="ITC Avant Garde" w:hAnsi="ITC Avant Garde"/>
        </w:rPr>
        <w:t xml:space="preserve">solamente una </w:t>
      </w:r>
      <w:r>
        <w:rPr>
          <w:rFonts w:ascii="ITC Avant Garde" w:hAnsi="ITC Avant Garde"/>
        </w:rPr>
        <w:t xml:space="preserve">Oferta más Alta por un Bloque específico, </w:t>
      </w:r>
      <w:r w:rsidRPr="0086238E">
        <w:rPr>
          <w:rFonts w:ascii="ITC Avant Garde" w:hAnsi="ITC Avant Garde"/>
        </w:rPr>
        <w:t>en</w:t>
      </w:r>
      <w:r w:rsidR="0086238E" w:rsidRPr="0086238E">
        <w:rPr>
          <w:rFonts w:ascii="ITC Avant Garde" w:hAnsi="ITC Avant Garde"/>
        </w:rPr>
        <w:t xml:space="preserve"> </w:t>
      </w:r>
      <w:r w:rsidR="004A0AF1" w:rsidRPr="0086238E">
        <w:rPr>
          <w:rFonts w:ascii="ITC Avant Garde" w:hAnsi="ITC Avant Garde"/>
        </w:rPr>
        <w:t xml:space="preserve">caso de existir empate </w:t>
      </w:r>
      <w:r w:rsidR="0086238E">
        <w:rPr>
          <w:rFonts w:ascii="ITC Avant Garde" w:hAnsi="ITC Avant Garde"/>
        </w:rPr>
        <w:t>entre dos (2) o más</w:t>
      </w:r>
      <w:r w:rsidR="0086238E" w:rsidRPr="0086238E">
        <w:rPr>
          <w:rFonts w:ascii="ITC Avant Garde" w:hAnsi="ITC Avant Garde"/>
        </w:rPr>
        <w:t xml:space="preserve"> </w:t>
      </w:r>
      <w:r w:rsidR="004A0AF1" w:rsidRPr="0086238E">
        <w:rPr>
          <w:rFonts w:ascii="ITC Avant Garde" w:hAnsi="ITC Avant Garde"/>
        </w:rPr>
        <w:t>Oferta</w:t>
      </w:r>
      <w:r w:rsidR="0086238E">
        <w:rPr>
          <w:rFonts w:ascii="ITC Avant Garde" w:hAnsi="ITC Avant Garde"/>
        </w:rPr>
        <w:t>s</w:t>
      </w:r>
      <w:r w:rsidR="004A0AF1" w:rsidRPr="0086238E">
        <w:rPr>
          <w:rFonts w:ascii="ITC Avant Garde" w:hAnsi="ITC Avant Garde"/>
        </w:rPr>
        <w:t xml:space="preserve"> </w:t>
      </w:r>
      <w:r>
        <w:rPr>
          <w:rFonts w:ascii="ITC Avant Garde" w:hAnsi="ITC Avant Garde"/>
        </w:rPr>
        <w:t>Válidas</w:t>
      </w:r>
      <w:r w:rsidR="004A0AF1" w:rsidRPr="00010C23">
        <w:rPr>
          <w:rFonts w:ascii="ITC Avant Garde" w:hAnsi="ITC Avant Garde"/>
          <w:lang w:val="es-ES"/>
        </w:rPr>
        <w:t xml:space="preserve">, </w:t>
      </w:r>
      <w:r w:rsidR="00AE4F14">
        <w:rPr>
          <w:rFonts w:ascii="ITC Avant Garde" w:hAnsi="ITC Avant Garde"/>
          <w:lang w:val="es-ES"/>
        </w:rPr>
        <w:t xml:space="preserve">ya sea en el momento de la apertura del </w:t>
      </w:r>
      <w:r w:rsidR="00CD1ACB">
        <w:rPr>
          <w:rFonts w:ascii="ITC Avant Garde" w:hAnsi="ITC Avant Garde"/>
          <w:lang w:val="es-ES"/>
        </w:rPr>
        <w:t>Sobre Cerrado</w:t>
      </w:r>
      <w:r w:rsidR="00AE4F14">
        <w:rPr>
          <w:rFonts w:ascii="ITC Avant Garde" w:hAnsi="ITC Avant Garde"/>
          <w:lang w:val="es-ES"/>
        </w:rPr>
        <w:t xml:space="preserve"> o </w:t>
      </w:r>
      <w:r w:rsidR="0050092F">
        <w:rPr>
          <w:rFonts w:ascii="ITC Avant Garde" w:hAnsi="ITC Avant Garde"/>
          <w:lang w:val="es-ES"/>
        </w:rPr>
        <w:t xml:space="preserve">cuando exista más de una Oferta Subsecuente más Alta, </w:t>
      </w:r>
      <w:r w:rsidR="00010C23" w:rsidRPr="00010C23">
        <w:rPr>
          <w:rFonts w:ascii="ITC Avant Garde" w:hAnsi="ITC Avant Garde"/>
          <w:lang w:val="es-ES"/>
        </w:rPr>
        <w:t>el Instituto informará a los Participantes que se encuentren dentro de este supuesto</w:t>
      </w:r>
      <w:r w:rsidR="009F3CE7">
        <w:rPr>
          <w:rFonts w:ascii="ITC Avant Garde" w:hAnsi="ITC Avant Garde"/>
          <w:lang w:val="es-ES"/>
        </w:rPr>
        <w:t>,</w:t>
      </w:r>
      <w:r w:rsidR="00010C23" w:rsidRPr="00010C23">
        <w:rPr>
          <w:rFonts w:ascii="ITC Avant Garde" w:hAnsi="ITC Avant Garde"/>
          <w:lang w:val="es-ES"/>
        </w:rPr>
        <w:t xml:space="preserve"> con la finalidad de que </w:t>
      </w:r>
      <w:r w:rsidR="00010C23">
        <w:rPr>
          <w:rFonts w:ascii="ITC Avant Garde" w:hAnsi="ITC Avant Garde"/>
          <w:lang w:val="es-ES"/>
        </w:rPr>
        <w:t xml:space="preserve">se </w:t>
      </w:r>
      <w:r w:rsidR="00010C23" w:rsidRPr="00010C23">
        <w:rPr>
          <w:rFonts w:ascii="ITC Avant Garde" w:hAnsi="ITC Avant Garde"/>
          <w:lang w:val="es-ES"/>
        </w:rPr>
        <w:t>proceda</w:t>
      </w:r>
      <w:r w:rsidR="00010C23" w:rsidRPr="0086238E">
        <w:rPr>
          <w:rFonts w:ascii="ITC Avant Garde" w:hAnsi="ITC Avant Garde"/>
        </w:rPr>
        <w:t xml:space="preserve"> </w:t>
      </w:r>
      <w:r w:rsidR="004A0AF1" w:rsidRPr="0086238E">
        <w:rPr>
          <w:rFonts w:ascii="ITC Avant Garde" w:hAnsi="ITC Avant Garde"/>
        </w:rPr>
        <w:t xml:space="preserve">a realizar el </w:t>
      </w:r>
      <w:r w:rsidR="00EE53E7">
        <w:rPr>
          <w:rFonts w:ascii="ITC Avant Garde" w:hAnsi="ITC Avant Garde"/>
        </w:rPr>
        <w:t>mecanismo</w:t>
      </w:r>
      <w:r w:rsidR="00EE53E7" w:rsidRPr="0086238E">
        <w:rPr>
          <w:rFonts w:ascii="ITC Avant Garde" w:hAnsi="ITC Avant Garde"/>
        </w:rPr>
        <w:t xml:space="preserve"> </w:t>
      </w:r>
      <w:r w:rsidR="004A0AF1" w:rsidRPr="0086238E">
        <w:rPr>
          <w:rFonts w:ascii="ITC Avant Garde" w:hAnsi="ITC Avant Garde"/>
        </w:rPr>
        <w:t xml:space="preserve">de desempate, </w:t>
      </w:r>
      <w:r w:rsidR="00EE53E7">
        <w:rPr>
          <w:rFonts w:ascii="ITC Avant Garde" w:hAnsi="ITC Avant Garde"/>
        </w:rPr>
        <w:t>el cual consiste en llevar a cabo nuevamente lo señalado en los numerales 7.1, 7.2, 7.3.1</w:t>
      </w:r>
      <w:r w:rsidR="0072290A">
        <w:rPr>
          <w:rFonts w:ascii="ITC Avant Garde" w:hAnsi="ITC Avant Garde"/>
        </w:rPr>
        <w:t>,</w:t>
      </w:r>
      <w:r w:rsidR="00EE53E7">
        <w:rPr>
          <w:rFonts w:ascii="ITC Avant Garde" w:hAnsi="ITC Avant Garde"/>
        </w:rPr>
        <w:t xml:space="preserve"> 7.</w:t>
      </w:r>
      <w:r w:rsidR="000C302E">
        <w:rPr>
          <w:rFonts w:ascii="ITC Avant Garde" w:hAnsi="ITC Avant Garde"/>
        </w:rPr>
        <w:t>3</w:t>
      </w:r>
      <w:r w:rsidR="00EE53E7">
        <w:rPr>
          <w:rFonts w:ascii="ITC Avant Garde" w:hAnsi="ITC Avant Garde"/>
        </w:rPr>
        <w:t xml:space="preserve">.2 </w:t>
      </w:r>
      <w:r w:rsidR="0072290A">
        <w:rPr>
          <w:rFonts w:ascii="ITC Avant Garde" w:hAnsi="ITC Avant Garde"/>
        </w:rPr>
        <w:t>y 7.3.3</w:t>
      </w:r>
      <w:r w:rsidR="00EE53E7">
        <w:rPr>
          <w:rFonts w:ascii="ITC Avant Garde" w:hAnsi="ITC Avant Garde"/>
        </w:rPr>
        <w:t xml:space="preserve"> del presente Apéndice.</w:t>
      </w:r>
    </w:p>
    <w:p w14:paraId="39DF2A08" w14:textId="6BEBA0C6" w:rsidR="0078516F" w:rsidRDefault="0078516F" w:rsidP="00097E77">
      <w:pPr>
        <w:spacing w:after="0" w:line="240" w:lineRule="auto"/>
        <w:jc w:val="both"/>
        <w:rPr>
          <w:rFonts w:ascii="ITC Avant Garde" w:hAnsi="ITC Avant Garde"/>
        </w:rPr>
      </w:pPr>
    </w:p>
    <w:p w14:paraId="4983B25B" w14:textId="27E5A08C" w:rsidR="0078516F" w:rsidRDefault="00BD249B" w:rsidP="00097E77">
      <w:pPr>
        <w:spacing w:after="0" w:line="240" w:lineRule="auto"/>
        <w:jc w:val="both"/>
        <w:rPr>
          <w:rFonts w:ascii="ITC Avant Garde" w:hAnsi="ITC Avant Garde"/>
        </w:rPr>
      </w:pPr>
      <w:r>
        <w:rPr>
          <w:rFonts w:ascii="ITC Avant Garde" w:hAnsi="ITC Avant Garde"/>
        </w:rPr>
        <w:t>En este sentido,</w:t>
      </w:r>
      <w:r w:rsidR="0078516F">
        <w:rPr>
          <w:rFonts w:ascii="ITC Avant Garde" w:hAnsi="ITC Avant Garde"/>
        </w:rPr>
        <w:t xml:space="preserve"> e</w:t>
      </w:r>
      <w:r w:rsidR="0078516F" w:rsidRPr="00B44FC3">
        <w:rPr>
          <w:rFonts w:ascii="ITC Avant Garde" w:hAnsi="ITC Avant Garde"/>
        </w:rPr>
        <w:t xml:space="preserve">n caso de que el monto de la Garantía de Seriedad entregada en su momento sea inferior al 20% (veinte por ciento) de la </w:t>
      </w:r>
      <w:r w:rsidR="00EC6375">
        <w:rPr>
          <w:rFonts w:ascii="ITC Avant Garde" w:hAnsi="ITC Avant Garde"/>
        </w:rPr>
        <w:t xml:space="preserve">nueva </w:t>
      </w:r>
      <w:r w:rsidR="0078516F" w:rsidRPr="00B44FC3">
        <w:rPr>
          <w:rFonts w:ascii="ITC Avant Garde" w:hAnsi="ITC Avant Garde"/>
        </w:rPr>
        <w:t xml:space="preserve">Oferta, </w:t>
      </w:r>
      <w:r w:rsidR="0078516F">
        <w:rPr>
          <w:rFonts w:ascii="ITC Avant Garde" w:hAnsi="ITC Avant Garde"/>
        </w:rPr>
        <w:t xml:space="preserve">a fin de cumplir con lo señalado en el inciso vii del numeral 7.1 del presente Apéndice, </w:t>
      </w:r>
      <w:r w:rsidR="0078516F" w:rsidRPr="00B44FC3">
        <w:rPr>
          <w:rFonts w:ascii="ITC Avant Garde" w:hAnsi="ITC Avant Garde"/>
        </w:rPr>
        <w:t xml:space="preserve">se deberá </w:t>
      </w:r>
      <w:r w:rsidR="0078516F">
        <w:rPr>
          <w:rFonts w:ascii="ITC Avant Garde" w:hAnsi="ITC Avant Garde"/>
        </w:rPr>
        <w:t>entregar</w:t>
      </w:r>
      <w:r w:rsidR="0078516F" w:rsidRPr="00B44FC3">
        <w:rPr>
          <w:rFonts w:ascii="ITC Avant Garde" w:hAnsi="ITC Avant Garde"/>
        </w:rPr>
        <w:t xml:space="preserve"> una nueva Garantía de Seriedad o la actualización de la original, que ampare al menos el 50% </w:t>
      </w:r>
      <w:r w:rsidR="003D2D84">
        <w:rPr>
          <w:rFonts w:ascii="ITC Avant Garde" w:hAnsi="ITC Avant Garde"/>
        </w:rPr>
        <w:t xml:space="preserve">(cincuenta por ciento) </w:t>
      </w:r>
      <w:r w:rsidR="0078516F" w:rsidRPr="00B44FC3">
        <w:rPr>
          <w:rFonts w:ascii="ITC Avant Garde" w:hAnsi="ITC Avant Garde"/>
        </w:rPr>
        <w:t xml:space="preserve">del valor de la </w:t>
      </w:r>
      <w:r w:rsidR="00EC6375">
        <w:rPr>
          <w:rFonts w:ascii="ITC Avant Garde" w:hAnsi="ITC Avant Garde"/>
        </w:rPr>
        <w:t xml:space="preserve">nueva </w:t>
      </w:r>
      <w:r w:rsidR="0078516F" w:rsidRPr="00B44FC3">
        <w:rPr>
          <w:rFonts w:ascii="ITC Avant Garde" w:hAnsi="ITC Avant Garde"/>
        </w:rPr>
        <w:t>Oferta.</w:t>
      </w:r>
    </w:p>
    <w:p w14:paraId="6F34B480" w14:textId="77777777" w:rsidR="00EE53E7" w:rsidRDefault="00EE53E7" w:rsidP="00097E77">
      <w:pPr>
        <w:spacing w:after="0" w:line="240" w:lineRule="auto"/>
        <w:jc w:val="both"/>
        <w:rPr>
          <w:rFonts w:ascii="ITC Avant Garde" w:hAnsi="ITC Avant Garde"/>
        </w:rPr>
      </w:pPr>
    </w:p>
    <w:p w14:paraId="7EE581EE" w14:textId="4F93DC49" w:rsidR="00004E42" w:rsidRPr="007D03B1" w:rsidRDefault="00736616" w:rsidP="00736616">
      <w:pPr>
        <w:pStyle w:val="Textoindependiente"/>
        <w:spacing w:after="0"/>
        <w:jc w:val="both"/>
        <w:rPr>
          <w:rFonts w:ascii="ITC Avant Garde" w:eastAsiaTheme="minorHAnsi" w:hAnsi="ITC Avant Garde"/>
          <w:sz w:val="22"/>
          <w:szCs w:val="22"/>
          <w:lang w:val="es-ES"/>
        </w:rPr>
      </w:pPr>
      <w:r w:rsidRPr="00010C23">
        <w:rPr>
          <w:rFonts w:ascii="ITC Avant Garde" w:eastAsiaTheme="minorHAnsi" w:hAnsi="ITC Avant Garde"/>
          <w:sz w:val="22"/>
          <w:szCs w:val="22"/>
          <w:lang w:val="es-ES"/>
        </w:rPr>
        <w:t xml:space="preserve">Para tal fin, </w:t>
      </w:r>
      <w:r w:rsidR="00952A8E">
        <w:rPr>
          <w:rFonts w:ascii="ITC Avant Garde" w:eastAsiaTheme="minorHAnsi" w:hAnsi="ITC Avant Garde"/>
          <w:sz w:val="22"/>
          <w:szCs w:val="22"/>
          <w:lang w:val="es-ES"/>
        </w:rPr>
        <w:t>se</w:t>
      </w:r>
      <w:r w:rsidRPr="00010C23">
        <w:rPr>
          <w:rFonts w:ascii="ITC Avant Garde" w:eastAsiaTheme="minorHAnsi" w:hAnsi="ITC Avant Garde"/>
          <w:sz w:val="22"/>
          <w:szCs w:val="22"/>
          <w:lang w:val="es-ES"/>
        </w:rPr>
        <w:t xml:space="preserve"> </w:t>
      </w:r>
      <w:r w:rsidR="0073333B">
        <w:rPr>
          <w:rFonts w:ascii="ITC Avant Garde" w:eastAsiaTheme="minorHAnsi" w:hAnsi="ITC Avant Garde"/>
          <w:sz w:val="22"/>
          <w:szCs w:val="22"/>
          <w:lang w:val="es-ES"/>
        </w:rPr>
        <w:t>publicará</w:t>
      </w:r>
      <w:r w:rsidR="0073333B" w:rsidRPr="00010C23">
        <w:rPr>
          <w:rFonts w:ascii="ITC Avant Garde" w:eastAsiaTheme="minorHAnsi" w:hAnsi="ITC Avant Garde"/>
          <w:sz w:val="22"/>
          <w:szCs w:val="22"/>
          <w:lang w:val="es-ES"/>
        </w:rPr>
        <w:t xml:space="preserve"> en el Portal de Internet del Instituto </w:t>
      </w:r>
      <w:r w:rsidR="0018254D">
        <w:rPr>
          <w:rFonts w:ascii="ITC Avant Garde" w:eastAsiaTheme="minorHAnsi" w:hAnsi="ITC Avant Garde"/>
          <w:sz w:val="22"/>
          <w:szCs w:val="22"/>
          <w:lang w:val="es-ES"/>
        </w:rPr>
        <w:t xml:space="preserve">y </w:t>
      </w:r>
      <w:r w:rsidR="00952A8E">
        <w:rPr>
          <w:rFonts w:ascii="ITC Avant Garde" w:eastAsiaTheme="minorHAnsi" w:hAnsi="ITC Avant Garde"/>
          <w:sz w:val="22"/>
          <w:szCs w:val="22"/>
          <w:lang w:val="es-ES"/>
        </w:rPr>
        <w:t xml:space="preserve">se </w:t>
      </w:r>
      <w:r w:rsidR="0018254D">
        <w:rPr>
          <w:rFonts w:ascii="ITC Avant Garde" w:eastAsiaTheme="minorHAnsi" w:hAnsi="ITC Avant Garde"/>
          <w:sz w:val="22"/>
          <w:szCs w:val="22"/>
          <w:lang w:val="es-ES"/>
        </w:rPr>
        <w:t>enviará</w:t>
      </w:r>
      <w:r w:rsidR="006B3A38">
        <w:rPr>
          <w:rFonts w:ascii="ITC Avant Garde" w:eastAsiaTheme="minorHAnsi" w:hAnsi="ITC Avant Garde"/>
          <w:sz w:val="22"/>
          <w:szCs w:val="22"/>
          <w:lang w:val="es-ES"/>
        </w:rPr>
        <w:t xml:space="preserve">, </w:t>
      </w:r>
      <w:r w:rsidR="0018254D">
        <w:rPr>
          <w:rFonts w:ascii="ITC Avant Garde" w:eastAsiaTheme="minorHAnsi" w:hAnsi="ITC Avant Garde"/>
          <w:sz w:val="22"/>
          <w:szCs w:val="22"/>
          <w:lang w:val="es-ES"/>
        </w:rPr>
        <w:t xml:space="preserve">vía correo electrónico de la Mesa de Ayuda a los Participantes que se encuentren en este supuesto, </w:t>
      </w:r>
      <w:r w:rsidR="0073333B">
        <w:rPr>
          <w:rFonts w:ascii="ITC Avant Garde" w:eastAsiaTheme="minorHAnsi" w:hAnsi="ITC Avant Garde"/>
          <w:sz w:val="22"/>
          <w:szCs w:val="22"/>
          <w:lang w:val="es-ES"/>
        </w:rPr>
        <w:t>el</w:t>
      </w:r>
      <w:r w:rsidRPr="00010C23">
        <w:rPr>
          <w:rFonts w:ascii="ITC Avant Garde" w:eastAsiaTheme="minorHAnsi" w:hAnsi="ITC Avant Garde"/>
          <w:sz w:val="22"/>
          <w:szCs w:val="22"/>
          <w:lang w:val="es-ES"/>
        </w:rPr>
        <w:t xml:space="preserve"> aviso </w:t>
      </w:r>
      <w:r w:rsidR="0073333B">
        <w:rPr>
          <w:rFonts w:ascii="ITC Avant Garde" w:eastAsiaTheme="minorHAnsi" w:hAnsi="ITC Avant Garde"/>
          <w:sz w:val="22"/>
          <w:szCs w:val="22"/>
          <w:lang w:val="es-ES"/>
        </w:rPr>
        <w:t>con la nueva fecha y hora de la entrega del Sobre Cerrado y del evento</w:t>
      </w:r>
      <w:r w:rsidR="0018254D">
        <w:rPr>
          <w:rFonts w:ascii="ITC Avant Garde" w:eastAsiaTheme="minorHAnsi" w:hAnsi="ITC Avant Garde"/>
          <w:sz w:val="22"/>
          <w:szCs w:val="22"/>
          <w:lang w:val="es-ES"/>
        </w:rPr>
        <w:t xml:space="preserve"> de apertura correspondiente.</w:t>
      </w:r>
      <w:r w:rsidR="0073333B">
        <w:rPr>
          <w:rFonts w:ascii="ITC Avant Garde" w:eastAsiaTheme="minorHAnsi" w:hAnsi="ITC Avant Garde"/>
          <w:sz w:val="22"/>
          <w:szCs w:val="22"/>
          <w:lang w:val="es-ES"/>
        </w:rPr>
        <w:t xml:space="preserve"> </w:t>
      </w:r>
      <w:r w:rsidR="0018254D">
        <w:rPr>
          <w:rFonts w:ascii="ITC Avant Garde" w:eastAsiaTheme="minorHAnsi" w:hAnsi="ITC Avant Garde"/>
          <w:sz w:val="22"/>
          <w:szCs w:val="22"/>
          <w:lang w:val="es-ES"/>
        </w:rPr>
        <w:t>La entrega del nuevo Sobre Cerrado</w:t>
      </w:r>
      <w:r w:rsidRPr="00010C23">
        <w:rPr>
          <w:rFonts w:ascii="ITC Avant Garde" w:eastAsiaTheme="minorHAnsi" w:hAnsi="ITC Avant Garde"/>
          <w:sz w:val="22"/>
          <w:szCs w:val="22"/>
          <w:lang w:val="es-ES"/>
        </w:rPr>
        <w:t xml:space="preserve"> se realizará </w:t>
      </w:r>
      <w:r w:rsidR="0018254D">
        <w:rPr>
          <w:rFonts w:ascii="ITC Avant Garde" w:eastAsiaTheme="minorHAnsi" w:hAnsi="ITC Avant Garde"/>
          <w:sz w:val="22"/>
          <w:szCs w:val="22"/>
          <w:lang w:val="es-ES"/>
        </w:rPr>
        <w:t xml:space="preserve">a más tardar </w:t>
      </w:r>
      <w:r w:rsidRPr="00010C23">
        <w:rPr>
          <w:rFonts w:ascii="ITC Avant Garde" w:eastAsiaTheme="minorHAnsi" w:hAnsi="ITC Avant Garde"/>
          <w:sz w:val="22"/>
          <w:szCs w:val="22"/>
          <w:lang w:val="es-ES"/>
        </w:rPr>
        <w:t xml:space="preserve">dentro de los </w:t>
      </w:r>
      <w:r w:rsidR="0018254D">
        <w:rPr>
          <w:rFonts w:ascii="ITC Avant Garde" w:eastAsiaTheme="minorHAnsi" w:hAnsi="ITC Avant Garde"/>
          <w:sz w:val="22"/>
          <w:szCs w:val="22"/>
          <w:lang w:val="es-ES"/>
        </w:rPr>
        <w:t>siguientes cinco</w:t>
      </w:r>
      <w:r w:rsidRPr="00010C23">
        <w:rPr>
          <w:rFonts w:ascii="ITC Avant Garde" w:eastAsiaTheme="minorHAnsi" w:hAnsi="ITC Avant Garde"/>
          <w:sz w:val="22"/>
          <w:szCs w:val="22"/>
          <w:lang w:val="es-ES"/>
        </w:rPr>
        <w:t xml:space="preserve"> (</w:t>
      </w:r>
      <w:r w:rsidR="0018254D">
        <w:rPr>
          <w:rFonts w:ascii="ITC Avant Garde" w:eastAsiaTheme="minorHAnsi" w:hAnsi="ITC Avant Garde"/>
          <w:sz w:val="22"/>
          <w:szCs w:val="22"/>
          <w:lang w:val="es-ES"/>
        </w:rPr>
        <w:t>5</w:t>
      </w:r>
      <w:r w:rsidRPr="00010C23">
        <w:rPr>
          <w:rFonts w:ascii="ITC Avant Garde" w:eastAsiaTheme="minorHAnsi" w:hAnsi="ITC Avant Garde"/>
          <w:sz w:val="22"/>
          <w:szCs w:val="22"/>
          <w:lang w:val="es-ES"/>
        </w:rPr>
        <w:t>) días hábiles</w:t>
      </w:r>
      <w:r w:rsidR="00703969">
        <w:rPr>
          <w:rFonts w:ascii="ITC Avant Garde" w:eastAsiaTheme="minorHAnsi" w:hAnsi="ITC Avant Garde"/>
          <w:sz w:val="22"/>
          <w:szCs w:val="22"/>
          <w:lang w:val="es-ES"/>
        </w:rPr>
        <w:t xml:space="preserve"> posteriores al anterior evento de apertura que la haya motivado</w:t>
      </w:r>
      <w:r w:rsidR="007D7FDB">
        <w:rPr>
          <w:rFonts w:ascii="ITC Avant Garde" w:eastAsiaTheme="minorHAnsi" w:hAnsi="ITC Avant Garde"/>
          <w:sz w:val="22"/>
          <w:szCs w:val="22"/>
          <w:lang w:val="es-ES"/>
        </w:rPr>
        <w:t>.</w:t>
      </w:r>
      <w:r w:rsidR="00AE3589">
        <w:rPr>
          <w:rFonts w:ascii="ITC Avant Garde" w:eastAsiaTheme="minorHAnsi" w:hAnsi="ITC Avant Garde"/>
          <w:sz w:val="22"/>
          <w:szCs w:val="22"/>
          <w:lang w:val="es-ES"/>
        </w:rPr>
        <w:t xml:space="preserve"> </w:t>
      </w:r>
      <w:r w:rsidR="00B50D2F">
        <w:rPr>
          <w:rFonts w:ascii="ITC Avant Garde" w:eastAsiaTheme="minorHAnsi" w:hAnsi="ITC Avant Garde"/>
          <w:sz w:val="22"/>
          <w:szCs w:val="22"/>
          <w:lang w:val="es-ES"/>
        </w:rPr>
        <w:t>A</w:t>
      </w:r>
      <w:r w:rsidR="00AE3589">
        <w:rPr>
          <w:rFonts w:ascii="ITC Avant Garde" w:eastAsiaTheme="minorHAnsi" w:hAnsi="ITC Avant Garde"/>
          <w:sz w:val="22"/>
          <w:szCs w:val="22"/>
          <w:lang w:val="es-ES"/>
        </w:rPr>
        <w:t>simismo, el evento de apertura del nuevo Sobre Cerrado se realizará</w:t>
      </w:r>
      <w:r w:rsidRPr="00010C23">
        <w:rPr>
          <w:rFonts w:ascii="ITC Avant Garde" w:eastAsiaTheme="minorHAnsi" w:hAnsi="ITC Avant Garde"/>
          <w:sz w:val="22"/>
          <w:szCs w:val="22"/>
          <w:lang w:val="es-ES"/>
        </w:rPr>
        <w:t xml:space="preserve"> </w:t>
      </w:r>
      <w:r w:rsidR="00AE3589" w:rsidRPr="00010C23">
        <w:rPr>
          <w:rFonts w:ascii="ITC Avant Garde" w:eastAsiaTheme="minorHAnsi" w:hAnsi="ITC Avant Garde"/>
          <w:sz w:val="22"/>
          <w:szCs w:val="22"/>
          <w:lang w:val="es-ES"/>
        </w:rPr>
        <w:t xml:space="preserve">dentro de los </w:t>
      </w:r>
      <w:r w:rsidR="00AE3589">
        <w:rPr>
          <w:rFonts w:ascii="ITC Avant Garde" w:eastAsiaTheme="minorHAnsi" w:hAnsi="ITC Avant Garde"/>
          <w:sz w:val="22"/>
          <w:szCs w:val="22"/>
          <w:lang w:val="es-ES"/>
        </w:rPr>
        <w:t>siguientes cinco</w:t>
      </w:r>
      <w:r w:rsidR="00AE3589" w:rsidRPr="00010C23">
        <w:rPr>
          <w:rFonts w:ascii="ITC Avant Garde" w:eastAsiaTheme="minorHAnsi" w:hAnsi="ITC Avant Garde"/>
          <w:sz w:val="22"/>
          <w:szCs w:val="22"/>
          <w:lang w:val="es-ES"/>
        </w:rPr>
        <w:t xml:space="preserve"> (</w:t>
      </w:r>
      <w:r w:rsidR="00AE3589">
        <w:rPr>
          <w:rFonts w:ascii="ITC Avant Garde" w:eastAsiaTheme="minorHAnsi" w:hAnsi="ITC Avant Garde"/>
          <w:sz w:val="22"/>
          <w:szCs w:val="22"/>
          <w:lang w:val="es-ES"/>
        </w:rPr>
        <w:t>5</w:t>
      </w:r>
      <w:r w:rsidR="00AE3589" w:rsidRPr="00010C23">
        <w:rPr>
          <w:rFonts w:ascii="ITC Avant Garde" w:eastAsiaTheme="minorHAnsi" w:hAnsi="ITC Avant Garde"/>
          <w:sz w:val="22"/>
          <w:szCs w:val="22"/>
          <w:lang w:val="es-ES"/>
        </w:rPr>
        <w:t xml:space="preserve">) días hábiles </w:t>
      </w:r>
      <w:r w:rsidR="007D7FDB">
        <w:rPr>
          <w:rFonts w:ascii="ITC Avant Garde" w:eastAsiaTheme="minorHAnsi" w:hAnsi="ITC Avant Garde"/>
          <w:sz w:val="22"/>
          <w:szCs w:val="22"/>
          <w:lang w:val="es-ES"/>
        </w:rPr>
        <w:t>posteriores</w:t>
      </w:r>
      <w:r w:rsidRPr="00010C23">
        <w:rPr>
          <w:rFonts w:ascii="ITC Avant Garde" w:eastAsiaTheme="minorHAnsi" w:hAnsi="ITC Avant Garde"/>
          <w:sz w:val="22"/>
          <w:szCs w:val="22"/>
          <w:lang w:val="es-ES"/>
        </w:rPr>
        <w:t xml:space="preserve"> a </w:t>
      </w:r>
      <w:r w:rsidR="00AC0D57">
        <w:rPr>
          <w:rFonts w:ascii="ITC Avant Garde" w:eastAsiaTheme="minorHAnsi" w:hAnsi="ITC Avant Garde"/>
          <w:sz w:val="22"/>
          <w:szCs w:val="22"/>
          <w:lang w:val="es-ES"/>
        </w:rPr>
        <w:t>su entrega</w:t>
      </w:r>
      <w:r w:rsidR="009060AD" w:rsidRPr="007D03B1">
        <w:rPr>
          <w:rFonts w:ascii="ITC Avant Garde" w:eastAsiaTheme="minorHAnsi" w:hAnsi="ITC Avant Garde"/>
          <w:sz w:val="22"/>
          <w:szCs w:val="22"/>
          <w:lang w:val="es-ES"/>
        </w:rPr>
        <w:t xml:space="preserve">, </w:t>
      </w:r>
      <w:r w:rsidR="0058003E" w:rsidRPr="007D03B1">
        <w:rPr>
          <w:rFonts w:ascii="ITC Avant Garde" w:eastAsiaTheme="minorHAnsi" w:hAnsi="ITC Avant Garde"/>
          <w:sz w:val="22"/>
          <w:szCs w:val="22"/>
          <w:lang w:val="es-ES"/>
        </w:rPr>
        <w:t>a fin de que el Instituto realice</w:t>
      </w:r>
      <w:r w:rsidR="009060AD" w:rsidRPr="007D03B1">
        <w:rPr>
          <w:rFonts w:ascii="ITC Avant Garde" w:eastAsiaTheme="minorHAnsi" w:hAnsi="ITC Avant Garde"/>
          <w:sz w:val="22"/>
          <w:szCs w:val="22"/>
          <w:lang w:val="es-ES"/>
        </w:rPr>
        <w:t xml:space="preserve"> la validación de la </w:t>
      </w:r>
      <w:r w:rsidR="00703969" w:rsidRPr="007D03B1">
        <w:rPr>
          <w:rFonts w:ascii="ITC Avant Garde" w:eastAsiaTheme="minorHAnsi" w:hAnsi="ITC Avant Garde"/>
          <w:sz w:val="22"/>
          <w:szCs w:val="22"/>
          <w:lang w:val="es-ES"/>
        </w:rPr>
        <w:t xml:space="preserve">nueva </w:t>
      </w:r>
      <w:r w:rsidR="009060AD" w:rsidRPr="007D03B1">
        <w:rPr>
          <w:rFonts w:ascii="ITC Avant Garde" w:eastAsiaTheme="minorHAnsi" w:hAnsi="ITC Avant Garde"/>
          <w:sz w:val="22"/>
          <w:szCs w:val="22"/>
          <w:lang w:val="es-ES"/>
        </w:rPr>
        <w:t xml:space="preserve">Garantía de Seriedad </w:t>
      </w:r>
      <w:r w:rsidR="00703969" w:rsidRPr="007D03B1">
        <w:rPr>
          <w:rFonts w:ascii="ITC Avant Garde" w:eastAsiaTheme="minorHAnsi" w:hAnsi="ITC Avant Garde"/>
          <w:sz w:val="22"/>
          <w:szCs w:val="22"/>
          <w:lang w:val="es-ES"/>
        </w:rPr>
        <w:t>o su actualización, en caso de ser necesario</w:t>
      </w:r>
      <w:r w:rsidR="009060AD" w:rsidRPr="007D03B1">
        <w:rPr>
          <w:rFonts w:ascii="ITC Avant Garde" w:eastAsiaTheme="minorHAnsi" w:hAnsi="ITC Avant Garde"/>
          <w:sz w:val="22"/>
          <w:szCs w:val="22"/>
          <w:lang w:val="es-ES"/>
        </w:rPr>
        <w:t xml:space="preserve">. </w:t>
      </w:r>
    </w:p>
    <w:p w14:paraId="1B4003F4" w14:textId="682D3988" w:rsidR="00736616" w:rsidRDefault="00736616" w:rsidP="00736616">
      <w:pPr>
        <w:pStyle w:val="Textoindependiente"/>
        <w:spacing w:after="0"/>
        <w:jc w:val="both"/>
        <w:rPr>
          <w:rFonts w:ascii="ITC Avant Garde" w:eastAsiaTheme="minorHAnsi" w:hAnsi="ITC Avant Garde"/>
          <w:sz w:val="22"/>
          <w:szCs w:val="22"/>
          <w:lang w:val="es-ES"/>
        </w:rPr>
      </w:pPr>
    </w:p>
    <w:p w14:paraId="3216A043" w14:textId="3F96D98B" w:rsidR="0078516F" w:rsidRDefault="00736616" w:rsidP="00736616">
      <w:pPr>
        <w:pStyle w:val="Textoindependiente"/>
        <w:spacing w:after="0"/>
        <w:jc w:val="both"/>
        <w:rPr>
          <w:rFonts w:ascii="ITC Avant Garde" w:eastAsiaTheme="minorHAnsi" w:hAnsi="ITC Avant Garde"/>
          <w:sz w:val="22"/>
          <w:szCs w:val="22"/>
          <w:lang w:val="es-ES"/>
        </w:rPr>
      </w:pPr>
      <w:r w:rsidRPr="00010C23">
        <w:rPr>
          <w:rFonts w:ascii="ITC Avant Garde" w:eastAsiaTheme="minorHAnsi" w:hAnsi="ITC Avant Garde"/>
          <w:sz w:val="22"/>
          <w:szCs w:val="22"/>
          <w:lang w:val="es-ES"/>
        </w:rPr>
        <w:t>El Sobre Cerrado con la nueva Oferta y</w:t>
      </w:r>
      <w:r w:rsidR="0018254D">
        <w:rPr>
          <w:rFonts w:ascii="ITC Avant Garde" w:eastAsiaTheme="minorHAnsi" w:hAnsi="ITC Avant Garde"/>
          <w:sz w:val="22"/>
          <w:szCs w:val="22"/>
          <w:lang w:val="es-ES"/>
        </w:rPr>
        <w:t>,</w:t>
      </w:r>
      <w:r w:rsidRPr="00010C23">
        <w:rPr>
          <w:rFonts w:ascii="ITC Avant Garde" w:eastAsiaTheme="minorHAnsi" w:hAnsi="ITC Avant Garde"/>
          <w:sz w:val="22"/>
          <w:szCs w:val="22"/>
          <w:lang w:val="es-ES"/>
        </w:rPr>
        <w:t xml:space="preserve"> en su caso, la actualización de la Garantía de Seriedad, deberá</w:t>
      </w:r>
      <w:r w:rsidR="00EC6375">
        <w:rPr>
          <w:rFonts w:ascii="ITC Avant Garde" w:eastAsiaTheme="minorHAnsi" w:hAnsi="ITC Avant Garde"/>
          <w:sz w:val="22"/>
          <w:szCs w:val="22"/>
          <w:lang w:val="es-ES"/>
        </w:rPr>
        <w:t>n</w:t>
      </w:r>
      <w:r w:rsidRPr="00010C23">
        <w:rPr>
          <w:rFonts w:ascii="ITC Avant Garde" w:eastAsiaTheme="minorHAnsi" w:hAnsi="ITC Avant Garde"/>
          <w:sz w:val="22"/>
          <w:szCs w:val="22"/>
          <w:lang w:val="es-ES"/>
        </w:rPr>
        <w:t xml:space="preserve"> ser entregado</w:t>
      </w:r>
      <w:r w:rsidR="00EC6375">
        <w:rPr>
          <w:rFonts w:ascii="ITC Avant Garde" w:eastAsiaTheme="minorHAnsi" w:hAnsi="ITC Avant Garde"/>
          <w:sz w:val="22"/>
          <w:szCs w:val="22"/>
          <w:lang w:val="es-ES"/>
        </w:rPr>
        <w:t>s</w:t>
      </w:r>
      <w:r w:rsidRPr="00010C23">
        <w:rPr>
          <w:rFonts w:ascii="ITC Avant Garde" w:eastAsiaTheme="minorHAnsi" w:hAnsi="ITC Avant Garde"/>
          <w:sz w:val="22"/>
          <w:szCs w:val="22"/>
          <w:lang w:val="es-ES"/>
        </w:rPr>
        <w:t xml:space="preserve"> en el evento designado para tal fin, de conformidad con las condiciones establecidas en el numeral 7.2 del presente Apéndice. Es importante </w:t>
      </w:r>
      <w:r w:rsidR="00A03A5A">
        <w:rPr>
          <w:rFonts w:ascii="ITC Avant Garde" w:eastAsiaTheme="minorHAnsi" w:hAnsi="ITC Avant Garde"/>
          <w:sz w:val="22"/>
          <w:szCs w:val="22"/>
          <w:lang w:val="es-ES"/>
        </w:rPr>
        <w:t>mencionar</w:t>
      </w:r>
      <w:r w:rsidRPr="00010C23">
        <w:rPr>
          <w:rFonts w:ascii="ITC Avant Garde" w:eastAsiaTheme="minorHAnsi" w:hAnsi="ITC Avant Garde"/>
          <w:sz w:val="22"/>
          <w:szCs w:val="22"/>
          <w:lang w:val="es-ES"/>
        </w:rPr>
        <w:t xml:space="preserve"> que el mecanismo de apertura </w:t>
      </w:r>
      <w:r w:rsidR="00A03A5A">
        <w:rPr>
          <w:rFonts w:ascii="ITC Avant Garde" w:eastAsiaTheme="minorHAnsi" w:hAnsi="ITC Avant Garde"/>
          <w:sz w:val="22"/>
          <w:szCs w:val="22"/>
          <w:lang w:val="es-ES"/>
        </w:rPr>
        <w:t>y evaluación</w:t>
      </w:r>
      <w:r w:rsidRPr="00010C23">
        <w:rPr>
          <w:rFonts w:ascii="ITC Avant Garde" w:eastAsiaTheme="minorHAnsi" w:hAnsi="ITC Avant Garde"/>
          <w:sz w:val="22"/>
          <w:szCs w:val="22"/>
          <w:lang w:val="es-ES"/>
        </w:rPr>
        <w:t xml:space="preserve"> del nuevo Sobre Cerrado </w:t>
      </w:r>
      <w:r w:rsidR="00AC0D57">
        <w:rPr>
          <w:rFonts w:ascii="ITC Avant Garde" w:eastAsiaTheme="minorHAnsi" w:hAnsi="ITC Avant Garde"/>
          <w:sz w:val="22"/>
          <w:szCs w:val="22"/>
          <w:lang w:val="es-ES"/>
        </w:rPr>
        <w:t>se llevará a cabo conforme</w:t>
      </w:r>
      <w:r w:rsidRPr="00010C23">
        <w:rPr>
          <w:rFonts w:ascii="ITC Avant Garde" w:eastAsiaTheme="minorHAnsi" w:hAnsi="ITC Avant Garde"/>
          <w:sz w:val="22"/>
          <w:szCs w:val="22"/>
          <w:lang w:val="es-ES"/>
        </w:rPr>
        <w:t xml:space="preserve"> </w:t>
      </w:r>
      <w:r w:rsidR="00AC0D57">
        <w:rPr>
          <w:rFonts w:ascii="ITC Avant Garde" w:eastAsiaTheme="minorHAnsi" w:hAnsi="ITC Avant Garde"/>
          <w:sz w:val="22"/>
          <w:szCs w:val="22"/>
          <w:lang w:val="es-ES"/>
        </w:rPr>
        <w:t>al</w:t>
      </w:r>
      <w:r w:rsidRPr="00010C23">
        <w:rPr>
          <w:rFonts w:ascii="ITC Avant Garde" w:eastAsiaTheme="minorHAnsi" w:hAnsi="ITC Avant Garde"/>
          <w:sz w:val="22"/>
          <w:szCs w:val="22"/>
          <w:lang w:val="es-ES"/>
        </w:rPr>
        <w:t xml:space="preserve"> numeral 7.3 del presente Apéndice.</w:t>
      </w:r>
    </w:p>
    <w:p w14:paraId="63244526" w14:textId="77777777" w:rsidR="00736616" w:rsidRPr="00010C23" w:rsidRDefault="00736616" w:rsidP="00736616">
      <w:pPr>
        <w:pStyle w:val="Textoindependiente"/>
        <w:spacing w:after="0"/>
        <w:jc w:val="both"/>
        <w:rPr>
          <w:rFonts w:ascii="ITC Avant Garde" w:eastAsiaTheme="minorHAnsi" w:hAnsi="ITC Avant Garde"/>
          <w:sz w:val="22"/>
          <w:szCs w:val="22"/>
          <w:lang w:val="es-ES"/>
        </w:rPr>
      </w:pPr>
    </w:p>
    <w:p w14:paraId="074DB5B2" w14:textId="578F0933" w:rsidR="005A362C" w:rsidRPr="00010C23" w:rsidDel="00B4277E" w:rsidRDefault="005C442E" w:rsidP="00097E77">
      <w:pPr>
        <w:spacing w:after="0" w:line="240" w:lineRule="auto"/>
        <w:jc w:val="both"/>
        <w:rPr>
          <w:rFonts w:ascii="ITC Avant Garde" w:hAnsi="ITC Avant Garde"/>
        </w:rPr>
      </w:pPr>
      <w:r>
        <w:rPr>
          <w:rFonts w:ascii="ITC Avant Garde" w:hAnsi="ITC Avant Garde"/>
        </w:rPr>
        <w:lastRenderedPageBreak/>
        <w:t xml:space="preserve">En caso de existir empate entre dos </w:t>
      </w:r>
      <w:r w:rsidR="0008086F">
        <w:rPr>
          <w:rFonts w:ascii="ITC Avant Garde" w:hAnsi="ITC Avant Garde"/>
        </w:rPr>
        <w:t xml:space="preserve">(2) </w:t>
      </w:r>
      <w:r>
        <w:rPr>
          <w:rFonts w:ascii="ITC Avant Garde" w:hAnsi="ITC Avant Garde"/>
        </w:rPr>
        <w:t xml:space="preserve">o más Ofertas más Altas por un Bloque específico, </w:t>
      </w:r>
      <w:r w:rsidR="00D049F3">
        <w:rPr>
          <w:rFonts w:ascii="ITC Avant Garde" w:hAnsi="ITC Avant Garde"/>
        </w:rPr>
        <w:t xml:space="preserve">el monto de </w:t>
      </w:r>
      <w:r>
        <w:rPr>
          <w:rFonts w:ascii="ITC Avant Garde" w:hAnsi="ITC Avant Garde"/>
        </w:rPr>
        <w:t>l</w:t>
      </w:r>
      <w:r w:rsidR="004A0AF1" w:rsidRPr="00EE53E7">
        <w:rPr>
          <w:rFonts w:ascii="ITC Avant Garde" w:hAnsi="ITC Avant Garde"/>
        </w:rPr>
        <w:t xml:space="preserve">a </w:t>
      </w:r>
      <w:r w:rsidR="00EE53E7">
        <w:rPr>
          <w:rFonts w:ascii="ITC Avant Garde" w:hAnsi="ITC Avant Garde"/>
        </w:rPr>
        <w:t>nueva</w:t>
      </w:r>
      <w:r w:rsidR="00EE53E7" w:rsidRPr="00506739">
        <w:rPr>
          <w:rFonts w:ascii="ITC Avant Garde" w:hAnsi="ITC Avant Garde"/>
        </w:rPr>
        <w:t xml:space="preserve"> </w:t>
      </w:r>
      <w:r w:rsidR="004A0AF1" w:rsidRPr="00506739">
        <w:rPr>
          <w:rFonts w:ascii="ITC Avant Garde" w:hAnsi="ITC Avant Garde"/>
        </w:rPr>
        <w:t xml:space="preserve">Oferta </w:t>
      </w:r>
      <w:r w:rsidR="00EE53E7">
        <w:rPr>
          <w:rFonts w:ascii="ITC Avant Garde" w:hAnsi="ITC Avant Garde"/>
        </w:rPr>
        <w:t>deberá ser</w:t>
      </w:r>
      <w:r w:rsidR="00EE53E7" w:rsidRPr="00EE53E7">
        <w:rPr>
          <w:rFonts w:ascii="ITC Avant Garde" w:hAnsi="ITC Avant Garde"/>
        </w:rPr>
        <w:t xml:space="preserve"> </w:t>
      </w:r>
      <w:r w:rsidR="00EE53E7">
        <w:rPr>
          <w:rFonts w:ascii="ITC Avant Garde" w:hAnsi="ITC Avant Garde"/>
        </w:rPr>
        <w:t>mayor</w:t>
      </w:r>
      <w:r w:rsidR="004A0AF1" w:rsidRPr="00506739">
        <w:rPr>
          <w:rFonts w:ascii="ITC Avant Garde" w:hAnsi="ITC Avant Garde"/>
        </w:rPr>
        <w:t xml:space="preserve"> al de la Oferta </w:t>
      </w:r>
      <w:r w:rsidR="00D049F3">
        <w:rPr>
          <w:rFonts w:ascii="ITC Avant Garde" w:hAnsi="ITC Avant Garde"/>
        </w:rPr>
        <w:t>más Alta que haya motiv</w:t>
      </w:r>
      <w:r w:rsidR="00974221">
        <w:rPr>
          <w:rFonts w:ascii="ITC Avant Garde" w:hAnsi="ITC Avant Garde"/>
        </w:rPr>
        <w:t>ado</w:t>
      </w:r>
      <w:r w:rsidR="00D049F3">
        <w:rPr>
          <w:rFonts w:ascii="ITC Avant Garde" w:hAnsi="ITC Avant Garde"/>
        </w:rPr>
        <w:t xml:space="preserve"> el empate</w:t>
      </w:r>
      <w:r w:rsidR="002317C0" w:rsidRPr="007D03B1">
        <w:rPr>
          <w:rFonts w:ascii="ITC Avant Garde" w:hAnsi="ITC Avant Garde"/>
        </w:rPr>
        <w:t xml:space="preserve">, </w:t>
      </w:r>
      <w:r w:rsidR="002317C0" w:rsidRPr="00D53BF3">
        <w:rPr>
          <w:rFonts w:ascii="ITC Avant Garde" w:hAnsi="ITC Avant Garde"/>
        </w:rPr>
        <w:t xml:space="preserve">salvo lo especificado en el inciso </w:t>
      </w:r>
      <w:r w:rsidR="007D03B1" w:rsidRPr="00220160">
        <w:rPr>
          <w:rFonts w:ascii="ITC Avant Garde" w:hAnsi="ITC Avant Garde"/>
        </w:rPr>
        <w:t>e</w:t>
      </w:r>
      <w:r w:rsidR="00823293" w:rsidRPr="00D53BF3">
        <w:rPr>
          <w:rFonts w:ascii="ITC Avant Garde" w:hAnsi="ITC Avant Garde"/>
        </w:rPr>
        <w:t xml:space="preserve"> </w:t>
      </w:r>
      <w:r w:rsidR="002317C0" w:rsidRPr="00D53BF3">
        <w:rPr>
          <w:rFonts w:ascii="ITC Avant Garde" w:hAnsi="ITC Avant Garde"/>
        </w:rPr>
        <w:t>del numeral 7.</w:t>
      </w:r>
      <w:r w:rsidR="0019020C" w:rsidRPr="00D53BF3">
        <w:rPr>
          <w:rFonts w:ascii="ITC Avant Garde" w:hAnsi="ITC Avant Garde"/>
        </w:rPr>
        <w:t>3</w:t>
      </w:r>
      <w:r w:rsidR="002317C0" w:rsidRPr="00D53BF3">
        <w:rPr>
          <w:rFonts w:ascii="ITC Avant Garde" w:hAnsi="ITC Avant Garde"/>
        </w:rPr>
        <w:t>.</w:t>
      </w:r>
      <w:r w:rsidR="007F20CD" w:rsidRPr="00D53BF3">
        <w:rPr>
          <w:rFonts w:ascii="ITC Avant Garde" w:hAnsi="ITC Avant Garde"/>
        </w:rPr>
        <w:t>3</w:t>
      </w:r>
      <w:r w:rsidR="002317C0" w:rsidRPr="007D03B1">
        <w:rPr>
          <w:rFonts w:ascii="ITC Avant Garde" w:hAnsi="ITC Avant Garde"/>
        </w:rPr>
        <w:t xml:space="preserve"> de este Apéndice,</w:t>
      </w:r>
      <w:r w:rsidR="004A0AF1" w:rsidRPr="007D03B1">
        <w:rPr>
          <w:rFonts w:ascii="ITC Avant Garde" w:hAnsi="ITC Avant Garde"/>
        </w:rPr>
        <w:t xml:space="preserve"> y tomando</w:t>
      </w:r>
      <w:r w:rsidR="004A0AF1" w:rsidRPr="00010C23">
        <w:rPr>
          <w:rFonts w:ascii="ITC Avant Garde" w:hAnsi="ITC Avant Garde"/>
        </w:rPr>
        <w:t xml:space="preserve"> en cuenta cada una de las consideraciones establecidas en el presente Apéndice. </w:t>
      </w:r>
    </w:p>
    <w:p w14:paraId="6100E881" w14:textId="77777777" w:rsidR="004A0AF1" w:rsidRPr="0086238E" w:rsidRDefault="004A0AF1" w:rsidP="00097E77">
      <w:pPr>
        <w:spacing w:after="0" w:line="240" w:lineRule="auto"/>
        <w:jc w:val="both"/>
        <w:rPr>
          <w:rFonts w:ascii="ITC Avant Garde" w:hAnsi="ITC Avant Garde"/>
        </w:rPr>
      </w:pPr>
    </w:p>
    <w:p w14:paraId="50911D84" w14:textId="0E31FC50" w:rsidR="00EA65F6" w:rsidRDefault="00EA65F6" w:rsidP="00EA65F6">
      <w:pPr>
        <w:spacing w:after="0" w:line="240" w:lineRule="auto"/>
        <w:jc w:val="both"/>
        <w:rPr>
          <w:rFonts w:ascii="ITC Avant Garde" w:hAnsi="ITC Avant Garde"/>
        </w:rPr>
      </w:pPr>
      <w:r w:rsidRPr="00EA65F6">
        <w:rPr>
          <w:rFonts w:ascii="ITC Avant Garde" w:hAnsi="ITC Avant Garde"/>
        </w:rPr>
        <w:t xml:space="preserve">Es importante mencionar que dicho mecanismo podrá </w:t>
      </w:r>
      <w:r w:rsidR="001956EE">
        <w:rPr>
          <w:rFonts w:ascii="ITC Avant Garde" w:hAnsi="ITC Avant Garde"/>
        </w:rPr>
        <w:t>repetirse</w:t>
      </w:r>
      <w:r w:rsidRPr="00EA65F6">
        <w:rPr>
          <w:rFonts w:ascii="ITC Avant Garde" w:hAnsi="ITC Avant Garde"/>
        </w:rPr>
        <w:t>, h</w:t>
      </w:r>
      <w:r w:rsidR="00A24153">
        <w:rPr>
          <w:rFonts w:ascii="ITC Avant Garde" w:hAnsi="ITC Avant Garde"/>
        </w:rPr>
        <w:t xml:space="preserve">asta </w:t>
      </w:r>
      <w:r w:rsidR="006B2DC7">
        <w:rPr>
          <w:rFonts w:ascii="ITC Avant Garde" w:hAnsi="ITC Avant Garde"/>
        </w:rPr>
        <w:t>que</w:t>
      </w:r>
      <w:r w:rsidRPr="00EA65F6">
        <w:rPr>
          <w:rFonts w:ascii="ITC Avant Garde" w:hAnsi="ITC Avant Garde"/>
        </w:rPr>
        <w:t xml:space="preserve"> se obtenga una Oferta </w:t>
      </w:r>
      <w:r w:rsidR="006B2DC7">
        <w:rPr>
          <w:rFonts w:ascii="ITC Avant Garde" w:hAnsi="ITC Avant Garde"/>
        </w:rPr>
        <w:t>Ganadora</w:t>
      </w:r>
      <w:r w:rsidRPr="00EA65F6">
        <w:rPr>
          <w:rFonts w:ascii="ITC Avant Garde" w:hAnsi="ITC Avant Garde"/>
        </w:rPr>
        <w:t xml:space="preserve"> o </w:t>
      </w:r>
      <w:r w:rsidR="003D2D84">
        <w:rPr>
          <w:rFonts w:ascii="ITC Avant Garde" w:hAnsi="ITC Avant Garde"/>
        </w:rPr>
        <w:t xml:space="preserve">ninguno de </w:t>
      </w:r>
      <w:r w:rsidRPr="00EA65F6">
        <w:rPr>
          <w:rFonts w:ascii="ITC Avant Garde" w:hAnsi="ITC Avant Garde"/>
        </w:rPr>
        <w:t xml:space="preserve">los Participantes involucrados en dicho mecanismo de desempate presente Ofertas </w:t>
      </w:r>
      <w:r w:rsidR="00AC0D57">
        <w:rPr>
          <w:rFonts w:ascii="ITC Avant Garde" w:hAnsi="ITC Avant Garde"/>
        </w:rPr>
        <w:t xml:space="preserve">Válidas </w:t>
      </w:r>
      <w:r w:rsidRPr="00EA65F6">
        <w:rPr>
          <w:rFonts w:ascii="ITC Avant Garde" w:hAnsi="ITC Avant Garde"/>
        </w:rPr>
        <w:t xml:space="preserve">por ese Bloque específico y, en consecuencia, no sea posible determinar alguna de </w:t>
      </w:r>
      <w:r w:rsidR="00A678CA">
        <w:rPr>
          <w:rFonts w:ascii="ITC Avant Garde" w:hAnsi="ITC Avant Garde"/>
        </w:rPr>
        <w:t>ellas</w:t>
      </w:r>
      <w:r w:rsidRPr="00EA65F6">
        <w:rPr>
          <w:rFonts w:ascii="ITC Avant Garde" w:hAnsi="ITC Avant Garde"/>
        </w:rPr>
        <w:t xml:space="preserve"> como la Oferta más </w:t>
      </w:r>
      <w:r w:rsidR="00D77FF7">
        <w:rPr>
          <w:rFonts w:ascii="ITC Avant Garde" w:hAnsi="ITC Avant Garde"/>
        </w:rPr>
        <w:t>A</w:t>
      </w:r>
      <w:r w:rsidRPr="00EA65F6">
        <w:rPr>
          <w:rFonts w:ascii="ITC Avant Garde" w:hAnsi="ITC Avant Garde"/>
        </w:rPr>
        <w:t xml:space="preserve">lta. </w:t>
      </w:r>
    </w:p>
    <w:p w14:paraId="016803C2" w14:textId="39CF991F" w:rsidR="00EA65F6" w:rsidRDefault="00EA65F6" w:rsidP="009841AA">
      <w:pPr>
        <w:pStyle w:val="Textoindependiente"/>
        <w:spacing w:after="0"/>
        <w:jc w:val="both"/>
        <w:rPr>
          <w:rFonts w:ascii="ITC Avant Garde" w:eastAsiaTheme="minorHAnsi" w:hAnsi="ITC Avant Garde"/>
          <w:sz w:val="22"/>
          <w:szCs w:val="22"/>
          <w:lang w:val="es-ES"/>
        </w:rPr>
      </w:pPr>
    </w:p>
    <w:p w14:paraId="295B9CF2" w14:textId="1D3A7118" w:rsidR="00CF4141" w:rsidRPr="00CF4141" w:rsidRDefault="00D20B18" w:rsidP="00CF4141">
      <w:pPr>
        <w:spacing w:after="0" w:line="240" w:lineRule="auto"/>
        <w:jc w:val="both"/>
        <w:rPr>
          <w:rFonts w:ascii="ITC Avant Garde" w:hAnsi="ITC Avant Garde"/>
        </w:rPr>
      </w:pPr>
      <w:r w:rsidRPr="00AC0D57">
        <w:rPr>
          <w:rFonts w:ascii="ITC Avant Garde" w:hAnsi="ITC Avant Garde"/>
          <w:b/>
        </w:rPr>
        <w:t>7.</w:t>
      </w:r>
      <w:r w:rsidR="00A15E66" w:rsidRPr="00AC0D57">
        <w:rPr>
          <w:rFonts w:ascii="ITC Avant Garde" w:hAnsi="ITC Avant Garde"/>
          <w:b/>
        </w:rPr>
        <w:t>3.5</w:t>
      </w:r>
      <w:r w:rsidRPr="00AC0D57">
        <w:rPr>
          <w:rFonts w:ascii="ITC Avant Garde" w:hAnsi="ITC Avant Garde"/>
          <w:b/>
        </w:rPr>
        <w:t xml:space="preserve"> Bloque(s) desierto(s</w:t>
      </w:r>
      <w:r w:rsidR="00DB2D61">
        <w:rPr>
          <w:rFonts w:ascii="ITC Avant Garde" w:hAnsi="ITC Avant Garde"/>
          <w:b/>
        </w:rPr>
        <w:t>)</w:t>
      </w:r>
    </w:p>
    <w:p w14:paraId="2CA3F836" w14:textId="77777777" w:rsidR="00C861BF" w:rsidRPr="00CF4141" w:rsidRDefault="00C861BF" w:rsidP="00CF4141">
      <w:pPr>
        <w:spacing w:after="0" w:line="240" w:lineRule="auto"/>
        <w:jc w:val="both"/>
        <w:rPr>
          <w:rFonts w:ascii="ITC Avant Garde" w:hAnsi="ITC Avant Garde"/>
        </w:rPr>
      </w:pPr>
    </w:p>
    <w:p w14:paraId="200575C5" w14:textId="602642E4" w:rsidR="007F591B" w:rsidRDefault="006776A1" w:rsidP="00D20B18">
      <w:pPr>
        <w:spacing w:after="0" w:line="240" w:lineRule="auto"/>
        <w:jc w:val="both"/>
        <w:rPr>
          <w:rFonts w:ascii="ITC Avant Garde" w:hAnsi="ITC Avant Garde"/>
        </w:rPr>
      </w:pPr>
      <w:r>
        <w:rPr>
          <w:rFonts w:ascii="ITC Avant Garde" w:hAnsi="ITC Avant Garde"/>
        </w:rPr>
        <w:t>Si posterior</w:t>
      </w:r>
      <w:r w:rsidR="006B2DC7">
        <w:rPr>
          <w:rFonts w:ascii="ITC Avant Garde" w:hAnsi="ITC Avant Garde"/>
        </w:rPr>
        <w:t>mente</w:t>
      </w:r>
      <w:r>
        <w:rPr>
          <w:rFonts w:ascii="ITC Avant Garde" w:hAnsi="ITC Avant Garde"/>
        </w:rPr>
        <w:t xml:space="preserve"> al procedimiento señalado en el numeral 7 del presente Apéndice</w:t>
      </w:r>
      <w:r w:rsidR="00D20B18" w:rsidRPr="00AC0D57">
        <w:rPr>
          <w:rFonts w:ascii="ITC Avant Garde" w:hAnsi="ITC Avant Garde"/>
        </w:rPr>
        <w:t xml:space="preserve"> no </w:t>
      </w:r>
      <w:r>
        <w:rPr>
          <w:rFonts w:ascii="ITC Avant Garde" w:hAnsi="ITC Avant Garde"/>
        </w:rPr>
        <w:t>es posible determinar</w:t>
      </w:r>
      <w:r w:rsidR="0073333B" w:rsidRPr="00AC0D57">
        <w:rPr>
          <w:rFonts w:ascii="ITC Avant Garde" w:hAnsi="ITC Avant Garde"/>
        </w:rPr>
        <w:t xml:space="preserve"> </w:t>
      </w:r>
      <w:r w:rsidR="001C63A3" w:rsidRPr="00AC0D57">
        <w:rPr>
          <w:rFonts w:ascii="ITC Avant Garde" w:hAnsi="ITC Avant Garde"/>
        </w:rPr>
        <w:t xml:space="preserve">una </w:t>
      </w:r>
      <w:r w:rsidR="0006594C" w:rsidRPr="00AC0D57">
        <w:rPr>
          <w:rFonts w:ascii="ITC Avant Garde" w:hAnsi="ITC Avant Garde"/>
        </w:rPr>
        <w:t>Oferta</w:t>
      </w:r>
      <w:r w:rsidR="001C63A3" w:rsidRPr="00AC0D57">
        <w:rPr>
          <w:rFonts w:ascii="ITC Avant Garde" w:hAnsi="ITC Avant Garde"/>
        </w:rPr>
        <w:t xml:space="preserve"> </w:t>
      </w:r>
      <w:r>
        <w:rPr>
          <w:rFonts w:ascii="ITC Avant Garde" w:hAnsi="ITC Avant Garde"/>
        </w:rPr>
        <w:t>Ganadora</w:t>
      </w:r>
      <w:r w:rsidR="00D20B18" w:rsidRPr="00AC0D57">
        <w:rPr>
          <w:rFonts w:ascii="ITC Avant Garde" w:hAnsi="ITC Avant Garde"/>
        </w:rPr>
        <w:t>,</w:t>
      </w:r>
      <w:r w:rsidR="0073333B" w:rsidRPr="00AC0D57">
        <w:rPr>
          <w:rFonts w:ascii="ITC Avant Garde" w:hAnsi="ITC Avant Garde"/>
        </w:rPr>
        <w:t xml:space="preserve"> </w:t>
      </w:r>
      <w:r w:rsidR="006B2DC7">
        <w:rPr>
          <w:rFonts w:ascii="ITC Avant Garde" w:hAnsi="ITC Avant Garde"/>
        </w:rPr>
        <w:t>el</w:t>
      </w:r>
      <w:r w:rsidR="006B2DC7" w:rsidRPr="00AC0D57">
        <w:rPr>
          <w:rFonts w:ascii="ITC Avant Garde" w:hAnsi="ITC Avant Garde"/>
        </w:rPr>
        <w:t xml:space="preserve"> </w:t>
      </w:r>
      <w:r w:rsidR="0073333B" w:rsidRPr="00AC0D57">
        <w:rPr>
          <w:rFonts w:ascii="ITC Avant Garde" w:hAnsi="ITC Avant Garde"/>
        </w:rPr>
        <w:t>Bloque</w:t>
      </w:r>
      <w:r w:rsidR="00D20B18" w:rsidRPr="00AC0D57">
        <w:rPr>
          <w:rFonts w:ascii="ITC Avant Garde" w:hAnsi="ITC Avant Garde"/>
        </w:rPr>
        <w:t xml:space="preserve"> </w:t>
      </w:r>
      <w:r w:rsidR="006B2DC7">
        <w:rPr>
          <w:rFonts w:ascii="ITC Avant Garde" w:hAnsi="ITC Avant Garde"/>
        </w:rPr>
        <w:t xml:space="preserve">correspondiente </w:t>
      </w:r>
      <w:r w:rsidR="00D20B18" w:rsidRPr="00AC0D57">
        <w:rPr>
          <w:rFonts w:ascii="ITC Avant Garde" w:hAnsi="ITC Avant Garde"/>
        </w:rPr>
        <w:t>será declarado como desierto</w:t>
      </w:r>
      <w:r>
        <w:rPr>
          <w:rFonts w:ascii="ITC Avant Garde" w:hAnsi="ITC Avant Garde"/>
        </w:rPr>
        <w:t>,</w:t>
      </w:r>
      <w:r w:rsidR="0073333B" w:rsidRPr="00AC0D57">
        <w:rPr>
          <w:rFonts w:ascii="ITC Avant Garde" w:hAnsi="ITC Avant Garde"/>
        </w:rPr>
        <w:t xml:space="preserve"> en términos del numeral </w:t>
      </w:r>
      <w:r w:rsidR="00342F73" w:rsidRPr="00AC0D57">
        <w:rPr>
          <w:rFonts w:ascii="ITC Avant Garde" w:hAnsi="ITC Avant Garde"/>
        </w:rPr>
        <w:t>13</w:t>
      </w:r>
      <w:r w:rsidR="00C83359">
        <w:rPr>
          <w:rFonts w:ascii="ITC Avant Garde" w:hAnsi="ITC Avant Garde"/>
        </w:rPr>
        <w:t>.</w:t>
      </w:r>
      <w:r w:rsidR="00AC0D57">
        <w:rPr>
          <w:rFonts w:ascii="ITC Avant Garde" w:hAnsi="ITC Avant Garde"/>
        </w:rPr>
        <w:t>1</w:t>
      </w:r>
      <w:r w:rsidR="0073333B" w:rsidRPr="00AC0D57">
        <w:rPr>
          <w:rFonts w:ascii="ITC Avant Garde" w:hAnsi="ITC Avant Garde"/>
        </w:rPr>
        <w:t xml:space="preserve"> de las Bases</w:t>
      </w:r>
      <w:r w:rsidR="00D20B18" w:rsidRPr="00AC0D57">
        <w:rPr>
          <w:rFonts w:ascii="ITC Avant Garde" w:hAnsi="ITC Avant Garde"/>
        </w:rPr>
        <w:t>.</w:t>
      </w:r>
    </w:p>
    <w:p w14:paraId="1E7848A2" w14:textId="77777777" w:rsidR="00AC0D57" w:rsidRPr="00AC0D57" w:rsidRDefault="00AC0D57" w:rsidP="00D20B18">
      <w:pPr>
        <w:spacing w:after="0" w:line="240" w:lineRule="auto"/>
        <w:jc w:val="both"/>
        <w:rPr>
          <w:rFonts w:ascii="ITC Avant Garde" w:hAnsi="ITC Avant Garde"/>
        </w:rPr>
      </w:pPr>
    </w:p>
    <w:p w14:paraId="6D78F572" w14:textId="66298A4F" w:rsidR="004914B4" w:rsidRPr="00676822" w:rsidRDefault="0073333B" w:rsidP="00676822">
      <w:pPr>
        <w:spacing w:after="0" w:line="240" w:lineRule="auto"/>
        <w:jc w:val="both"/>
        <w:rPr>
          <w:rFonts w:ascii="ITC Avant Garde" w:hAnsi="ITC Avant Garde"/>
        </w:rPr>
      </w:pPr>
      <w:r>
        <w:rPr>
          <w:rFonts w:ascii="ITC Avant Garde" w:hAnsi="ITC Avant Garde"/>
        </w:rPr>
        <w:t xml:space="preserve">En el supuesto de </w:t>
      </w:r>
      <w:r w:rsidR="00E24135">
        <w:rPr>
          <w:rFonts w:ascii="ITC Avant Garde" w:hAnsi="ITC Avant Garde"/>
        </w:rPr>
        <w:t xml:space="preserve">que </w:t>
      </w:r>
      <w:r>
        <w:rPr>
          <w:rFonts w:ascii="ITC Avant Garde" w:hAnsi="ITC Avant Garde"/>
        </w:rPr>
        <w:t>ambos Bloques sean declarados desiertos, el procedimiento de Licitación será declarado como desierto</w:t>
      </w:r>
      <w:r w:rsidR="00F64386">
        <w:rPr>
          <w:rFonts w:ascii="ITC Avant Garde" w:hAnsi="ITC Avant Garde"/>
        </w:rPr>
        <w:t>,</w:t>
      </w:r>
      <w:r>
        <w:rPr>
          <w:rFonts w:ascii="ITC Avant Garde" w:hAnsi="ITC Avant Garde"/>
        </w:rPr>
        <w:t xml:space="preserve"> en términos del </w:t>
      </w:r>
      <w:r w:rsidRPr="00D04950">
        <w:rPr>
          <w:rFonts w:ascii="ITC Avant Garde" w:hAnsi="ITC Avant Garde"/>
        </w:rPr>
        <w:t xml:space="preserve">numeral </w:t>
      </w:r>
      <w:r w:rsidR="00342F73" w:rsidRPr="00D04950">
        <w:rPr>
          <w:rFonts w:ascii="ITC Avant Garde" w:hAnsi="ITC Avant Garde"/>
        </w:rPr>
        <w:t>13</w:t>
      </w:r>
      <w:r w:rsidR="00C83359">
        <w:rPr>
          <w:rFonts w:ascii="ITC Avant Garde" w:hAnsi="ITC Avant Garde"/>
        </w:rPr>
        <w:t>.</w:t>
      </w:r>
      <w:r w:rsidR="00AC0D57">
        <w:rPr>
          <w:rFonts w:ascii="ITC Avant Garde" w:hAnsi="ITC Avant Garde"/>
        </w:rPr>
        <w:t>2</w:t>
      </w:r>
      <w:r>
        <w:rPr>
          <w:rFonts w:ascii="ITC Avant Garde" w:hAnsi="ITC Avant Garde"/>
        </w:rPr>
        <w:t xml:space="preserve"> de las Bases.</w:t>
      </w:r>
    </w:p>
    <w:p w14:paraId="2C4B6137" w14:textId="65FA4DCD" w:rsidR="00B42E18" w:rsidRDefault="00B42E18" w:rsidP="000D411D">
      <w:pPr>
        <w:pStyle w:val="Textoindependiente"/>
        <w:spacing w:after="0"/>
        <w:rPr>
          <w:rFonts w:ascii="ITC Avant Garde" w:eastAsiaTheme="minorHAnsi" w:hAnsi="ITC Avant Garde"/>
          <w:sz w:val="22"/>
          <w:szCs w:val="22"/>
          <w:lang w:val="es-MX" w:eastAsia="en-US"/>
        </w:rPr>
      </w:pPr>
    </w:p>
    <w:p w14:paraId="4A3CE57B" w14:textId="3D02AB48" w:rsidR="00EA3851" w:rsidRDefault="00B6594E" w:rsidP="004D281C">
      <w:pPr>
        <w:pStyle w:val="Prrafodelista"/>
        <w:numPr>
          <w:ilvl w:val="0"/>
          <w:numId w:val="16"/>
        </w:numPr>
        <w:spacing w:after="0" w:line="240" w:lineRule="auto"/>
        <w:ind w:left="567" w:hanging="567"/>
        <w:rPr>
          <w:rFonts w:ascii="ITC Avant Garde" w:hAnsi="ITC Avant Garde"/>
          <w:b/>
        </w:rPr>
      </w:pPr>
      <w:bookmarkStart w:id="93" w:name="_Toc482733224"/>
      <w:bookmarkStart w:id="94" w:name="_Toc500236229"/>
      <w:bookmarkStart w:id="95" w:name="_Toc500502778"/>
      <w:bookmarkStart w:id="96" w:name="_Toc500961241"/>
      <w:bookmarkStart w:id="97" w:name="_Toc500961307"/>
      <w:bookmarkStart w:id="98" w:name="_Toc523224624"/>
      <w:bookmarkStart w:id="99" w:name="_Toc523241113"/>
      <w:bookmarkStart w:id="100" w:name="_Toc525636187"/>
      <w:bookmarkStart w:id="101" w:name="_Toc525637955"/>
      <w:bookmarkStart w:id="102" w:name="_Toc525657956"/>
      <w:bookmarkStart w:id="103" w:name="_Toc525668098"/>
      <w:bookmarkStart w:id="104" w:name="_Toc525728314"/>
      <w:bookmarkStart w:id="105" w:name="_Toc525756478"/>
      <w:bookmarkStart w:id="106" w:name="_Toc525808815"/>
      <w:bookmarkStart w:id="107" w:name="_Toc525818935"/>
      <w:bookmarkStart w:id="108" w:name="_Toc525820290"/>
      <w:bookmarkStart w:id="109" w:name="_Toc525837891"/>
      <w:r w:rsidRPr="00B6594E">
        <w:rPr>
          <w:rFonts w:ascii="ITC Avant Garde" w:hAnsi="ITC Avant Garde"/>
          <w:b/>
          <w:lang w:eastAsia="ja-JP"/>
        </w:rPr>
        <w:t>Resultados del Procedimiento de Presentación de Oferta</w:t>
      </w:r>
      <w:r w:rsidR="009F69AD">
        <w:rPr>
          <w:rFonts w:ascii="ITC Avant Garde" w:hAnsi="ITC Avant Garde"/>
          <w:b/>
        </w:rPr>
        <w:t>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8A208A2" w14:textId="5513FF1E" w:rsidR="00EA3851" w:rsidRDefault="00EA3851" w:rsidP="00223687">
      <w:pPr>
        <w:spacing w:after="0" w:line="240" w:lineRule="auto"/>
      </w:pPr>
    </w:p>
    <w:p w14:paraId="559CAD03" w14:textId="4232F9D0" w:rsidR="00676822" w:rsidRDefault="00676822" w:rsidP="00676822">
      <w:pPr>
        <w:pStyle w:val="Textoindependiente"/>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Al día hábil siguiente del término de cada evento de a</w:t>
      </w:r>
      <w:r w:rsidRPr="00BE2936">
        <w:rPr>
          <w:rFonts w:ascii="ITC Avant Garde" w:eastAsiaTheme="minorHAnsi" w:hAnsi="ITC Avant Garde"/>
          <w:sz w:val="22"/>
          <w:szCs w:val="22"/>
          <w:lang w:val="es-MX" w:eastAsia="en-US"/>
        </w:rPr>
        <w:t>pertura de</w:t>
      </w:r>
      <w:r w:rsidR="00E52213">
        <w:rPr>
          <w:rFonts w:ascii="ITC Avant Garde" w:eastAsiaTheme="minorHAnsi" w:hAnsi="ITC Avant Garde"/>
          <w:sz w:val="22"/>
          <w:szCs w:val="22"/>
          <w:lang w:val="es-MX" w:eastAsia="en-US"/>
        </w:rPr>
        <w:t>l Sobre Cerrado</w:t>
      </w:r>
      <w:r w:rsidRPr="00BE2936">
        <w:rPr>
          <w:rFonts w:ascii="ITC Avant Garde" w:eastAsiaTheme="minorHAnsi" w:hAnsi="ITC Avant Garde"/>
          <w:sz w:val="22"/>
          <w:szCs w:val="22"/>
          <w:lang w:val="es-MX" w:eastAsia="en-US"/>
        </w:rPr>
        <w:t xml:space="preserve"> y evaluación de la</w:t>
      </w:r>
      <w:r w:rsidR="00E52213">
        <w:rPr>
          <w:rFonts w:ascii="ITC Avant Garde" w:eastAsiaTheme="minorHAnsi" w:hAnsi="ITC Avant Garde"/>
          <w:sz w:val="22"/>
          <w:szCs w:val="22"/>
          <w:lang w:val="es-MX" w:eastAsia="en-US"/>
        </w:rPr>
        <w:t xml:space="preserve"> Oferta</w:t>
      </w:r>
      <w:r>
        <w:rPr>
          <w:rFonts w:ascii="ITC Avant Garde" w:eastAsiaTheme="minorHAnsi" w:hAnsi="ITC Avant Garde"/>
          <w:sz w:val="22"/>
          <w:szCs w:val="22"/>
          <w:lang w:val="es-MX" w:eastAsia="en-US"/>
        </w:rPr>
        <w:t xml:space="preserve"> del Procedimiento de Presentación de Ofertas, en el Portal de Internet del Instituto se publicará el reporte en donde se proporcionará la información siguiente:</w:t>
      </w:r>
    </w:p>
    <w:p w14:paraId="76A62673" w14:textId="77777777" w:rsidR="00676822" w:rsidRDefault="00676822" w:rsidP="00676822">
      <w:pPr>
        <w:pStyle w:val="Textoindependiente"/>
        <w:spacing w:after="0"/>
        <w:jc w:val="both"/>
        <w:rPr>
          <w:rFonts w:ascii="ITC Avant Garde" w:eastAsiaTheme="minorHAnsi" w:hAnsi="ITC Avant Garde"/>
          <w:sz w:val="22"/>
          <w:szCs w:val="22"/>
          <w:lang w:val="es-MX" w:eastAsia="en-US"/>
        </w:rPr>
      </w:pPr>
    </w:p>
    <w:p w14:paraId="5F1E0C3A" w14:textId="77777777" w:rsidR="00676822" w:rsidRDefault="00676822" w:rsidP="00676822">
      <w:pPr>
        <w:pStyle w:val="Textoindependiente"/>
        <w:numPr>
          <w:ilvl w:val="0"/>
          <w:numId w:val="23"/>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Oferta(s) presentada(s) por Bloque.</w:t>
      </w:r>
    </w:p>
    <w:p w14:paraId="1EC7F00E" w14:textId="6393ED02" w:rsidR="00676822" w:rsidRDefault="00676822" w:rsidP="00676822">
      <w:pPr>
        <w:pStyle w:val="Textoindependiente"/>
        <w:numPr>
          <w:ilvl w:val="0"/>
          <w:numId w:val="23"/>
        </w:numPr>
        <w:spacing w:after="0"/>
        <w:jc w:val="both"/>
        <w:rPr>
          <w:rFonts w:ascii="ITC Avant Garde" w:eastAsiaTheme="minorHAnsi" w:hAnsi="ITC Avant Garde"/>
          <w:sz w:val="22"/>
          <w:szCs w:val="22"/>
          <w:lang w:val="es-MX" w:eastAsia="en-US"/>
        </w:rPr>
      </w:pPr>
      <w:r>
        <w:rPr>
          <w:rFonts w:ascii="ITC Avant Garde" w:eastAsiaTheme="minorHAnsi" w:hAnsi="ITC Avant Garde"/>
          <w:sz w:val="22"/>
          <w:szCs w:val="22"/>
          <w:lang w:val="es-MX" w:eastAsia="en-US"/>
        </w:rPr>
        <w:t xml:space="preserve">En caso de empate, las Ofertas Válidas </w:t>
      </w:r>
      <w:r w:rsidR="00E52213">
        <w:rPr>
          <w:rFonts w:ascii="ITC Avant Garde" w:eastAsiaTheme="minorHAnsi" w:hAnsi="ITC Avant Garde"/>
          <w:sz w:val="22"/>
          <w:szCs w:val="22"/>
          <w:lang w:val="es-MX" w:eastAsia="en-US"/>
        </w:rPr>
        <w:t>correspondientes</w:t>
      </w:r>
      <w:r>
        <w:rPr>
          <w:rFonts w:ascii="ITC Avant Garde" w:eastAsiaTheme="minorHAnsi" w:hAnsi="ITC Avant Garde"/>
          <w:sz w:val="22"/>
          <w:szCs w:val="22"/>
          <w:lang w:val="es-MX" w:eastAsia="en-US"/>
        </w:rPr>
        <w:t xml:space="preserve"> </w:t>
      </w:r>
      <w:r w:rsidR="00E52213">
        <w:rPr>
          <w:rFonts w:ascii="ITC Avant Garde" w:eastAsiaTheme="minorHAnsi" w:hAnsi="ITC Avant Garde"/>
          <w:sz w:val="22"/>
          <w:szCs w:val="22"/>
          <w:lang w:val="es-MX" w:eastAsia="en-US"/>
        </w:rPr>
        <w:t>a su</w:t>
      </w:r>
      <w:r>
        <w:rPr>
          <w:rFonts w:ascii="ITC Avant Garde" w:eastAsiaTheme="minorHAnsi" w:hAnsi="ITC Avant Garde"/>
          <w:sz w:val="22"/>
          <w:szCs w:val="22"/>
          <w:lang w:val="es-MX" w:eastAsia="en-US"/>
        </w:rPr>
        <w:t xml:space="preserve"> Bloque</w:t>
      </w:r>
      <w:r w:rsidR="00E52213">
        <w:rPr>
          <w:rFonts w:ascii="ITC Avant Garde" w:eastAsiaTheme="minorHAnsi" w:hAnsi="ITC Avant Garde"/>
          <w:sz w:val="22"/>
          <w:szCs w:val="22"/>
          <w:lang w:val="es-MX" w:eastAsia="en-US"/>
        </w:rPr>
        <w:t xml:space="preserve"> específico</w:t>
      </w:r>
      <w:r>
        <w:rPr>
          <w:rFonts w:ascii="ITC Avant Garde" w:eastAsiaTheme="minorHAnsi" w:hAnsi="ITC Avant Garde"/>
          <w:sz w:val="22"/>
          <w:szCs w:val="22"/>
          <w:lang w:val="es-MX" w:eastAsia="en-US"/>
        </w:rPr>
        <w:t>.</w:t>
      </w:r>
    </w:p>
    <w:p w14:paraId="09D770BC" w14:textId="413DE929" w:rsidR="00676822" w:rsidRPr="00676822" w:rsidRDefault="00676822" w:rsidP="00676822">
      <w:pPr>
        <w:pStyle w:val="Textoindependiente"/>
        <w:spacing w:after="0"/>
        <w:jc w:val="both"/>
        <w:rPr>
          <w:rFonts w:ascii="ITC Avant Garde" w:eastAsiaTheme="minorHAnsi" w:hAnsi="ITC Avant Garde"/>
          <w:sz w:val="22"/>
          <w:szCs w:val="22"/>
          <w:lang w:val="es-MX" w:eastAsia="en-US"/>
        </w:rPr>
      </w:pPr>
    </w:p>
    <w:p w14:paraId="777290DD" w14:textId="40A70BAF" w:rsidR="00EA3851" w:rsidRPr="004648B1" w:rsidRDefault="00676822" w:rsidP="00223687">
      <w:pPr>
        <w:spacing w:after="0" w:line="240" w:lineRule="auto"/>
        <w:jc w:val="both"/>
        <w:rPr>
          <w:rFonts w:ascii="ITC Avant Garde" w:hAnsi="ITC Avant Garde"/>
        </w:rPr>
      </w:pPr>
      <w:r>
        <w:rPr>
          <w:rFonts w:ascii="ITC Avant Garde" w:hAnsi="ITC Avant Garde"/>
        </w:rPr>
        <w:t xml:space="preserve">Asimismo, </w:t>
      </w:r>
      <w:r w:rsidR="004C1CB9">
        <w:rPr>
          <w:rFonts w:ascii="ITC Avant Garde" w:hAnsi="ITC Avant Garde"/>
        </w:rPr>
        <w:t>al día hábil siguiente a la conclusión del Procedimiento de Presentación de Ofertas</w:t>
      </w:r>
      <w:r>
        <w:rPr>
          <w:rFonts w:ascii="ITC Avant Garde" w:hAnsi="ITC Avant Garde"/>
        </w:rPr>
        <w:t>, se</w:t>
      </w:r>
      <w:r w:rsidR="0084392E">
        <w:rPr>
          <w:rFonts w:ascii="ITC Avant Garde" w:hAnsi="ITC Avant Garde"/>
        </w:rPr>
        <w:t xml:space="preserve"> publicará en el P</w:t>
      </w:r>
      <w:r w:rsidR="00EA3851" w:rsidRPr="004648B1">
        <w:rPr>
          <w:rFonts w:ascii="ITC Avant Garde" w:hAnsi="ITC Avant Garde"/>
        </w:rPr>
        <w:t xml:space="preserve">ortal de Internet del Instituto el reporte con los resultados </w:t>
      </w:r>
      <w:r w:rsidR="0042237D">
        <w:rPr>
          <w:rFonts w:ascii="ITC Avant Garde" w:hAnsi="ITC Avant Garde"/>
        </w:rPr>
        <w:t xml:space="preserve">finales </w:t>
      </w:r>
      <w:r w:rsidR="00EA3851" w:rsidRPr="004648B1">
        <w:rPr>
          <w:rFonts w:ascii="ITC Avant Garde" w:hAnsi="ITC Avant Garde"/>
        </w:rPr>
        <w:t xml:space="preserve">de cada Bloque. En éste se podrá observar </w:t>
      </w:r>
      <w:r w:rsidR="00694866">
        <w:rPr>
          <w:rFonts w:ascii="ITC Avant Garde" w:hAnsi="ITC Avant Garde"/>
        </w:rPr>
        <w:t xml:space="preserve">las Ofertas </w:t>
      </w:r>
      <w:r w:rsidR="000E517E">
        <w:rPr>
          <w:rFonts w:ascii="ITC Avant Garde" w:hAnsi="ITC Avant Garde"/>
        </w:rPr>
        <w:t>Ganadoras</w:t>
      </w:r>
      <w:r w:rsidR="00EA3851" w:rsidRPr="004648B1">
        <w:rPr>
          <w:rFonts w:ascii="ITC Avant Garde" w:hAnsi="ITC Avant Garde"/>
        </w:rPr>
        <w:t xml:space="preserve"> identificad</w:t>
      </w:r>
      <w:r w:rsidR="004140C5">
        <w:rPr>
          <w:rFonts w:ascii="ITC Avant Garde" w:hAnsi="ITC Avant Garde"/>
        </w:rPr>
        <w:t>a</w:t>
      </w:r>
      <w:r w:rsidR="00EA3851" w:rsidRPr="004648B1">
        <w:rPr>
          <w:rFonts w:ascii="ITC Avant Garde" w:hAnsi="ITC Avant Garde"/>
        </w:rPr>
        <w:t xml:space="preserve">s por </w:t>
      </w:r>
      <w:r w:rsidR="004140C5">
        <w:rPr>
          <w:rFonts w:ascii="ITC Avant Garde" w:hAnsi="ITC Avant Garde"/>
        </w:rPr>
        <w:t>los</w:t>
      </w:r>
      <w:r w:rsidR="00EA3851" w:rsidRPr="004648B1">
        <w:rPr>
          <w:rFonts w:ascii="ITC Avant Garde" w:hAnsi="ITC Avant Garde"/>
        </w:rPr>
        <w:t xml:space="preserve"> Folios Únicos de cada uno de los Participantes</w:t>
      </w:r>
      <w:r w:rsidR="004140C5">
        <w:rPr>
          <w:rFonts w:ascii="ITC Avant Garde" w:hAnsi="ITC Avant Garde"/>
        </w:rPr>
        <w:t xml:space="preserve"> por</w:t>
      </w:r>
      <w:r w:rsidR="00EA3851" w:rsidRPr="004648B1">
        <w:rPr>
          <w:rFonts w:ascii="ITC Avant Garde" w:hAnsi="ITC Avant Garde"/>
        </w:rPr>
        <w:t xml:space="preserve"> cada Bloque.</w:t>
      </w:r>
    </w:p>
    <w:p w14:paraId="33199F0B" w14:textId="77777777" w:rsidR="00676822" w:rsidRPr="009C6BB8" w:rsidRDefault="00676822" w:rsidP="00676822">
      <w:pPr>
        <w:spacing w:after="0" w:line="240" w:lineRule="auto"/>
        <w:jc w:val="both"/>
        <w:rPr>
          <w:rFonts w:ascii="ITC Avant Garde" w:hAnsi="ITC Avant Garde"/>
        </w:rPr>
      </w:pPr>
    </w:p>
    <w:p w14:paraId="78F73A37" w14:textId="6CA6B74E" w:rsidR="00676822" w:rsidRPr="00C872AD" w:rsidRDefault="00676822" w:rsidP="00676822">
      <w:pPr>
        <w:pStyle w:val="Textocomentario"/>
        <w:spacing w:after="0"/>
        <w:jc w:val="both"/>
        <w:rPr>
          <w:rFonts w:ascii="ITC Avant Garde" w:hAnsi="ITC Avant Garde"/>
          <w:sz w:val="22"/>
          <w:szCs w:val="22"/>
        </w:rPr>
      </w:pPr>
      <w:r w:rsidRPr="007E24DB">
        <w:rPr>
          <w:rFonts w:ascii="ITC Avant Garde" w:hAnsi="ITC Avant Garde"/>
          <w:sz w:val="22"/>
          <w:szCs w:val="22"/>
        </w:rPr>
        <w:t xml:space="preserve">Ahora bien, con base en </w:t>
      </w:r>
      <w:r w:rsidR="00634920">
        <w:rPr>
          <w:rFonts w:ascii="ITC Avant Garde" w:hAnsi="ITC Avant Garde"/>
          <w:sz w:val="22"/>
          <w:szCs w:val="22"/>
        </w:rPr>
        <w:t>los resultados finales del Procedimiento</w:t>
      </w:r>
      <w:r>
        <w:rPr>
          <w:rFonts w:ascii="ITC Avant Garde" w:hAnsi="ITC Avant Garde"/>
          <w:sz w:val="22"/>
          <w:szCs w:val="22"/>
        </w:rPr>
        <w:t xml:space="preserve"> de </w:t>
      </w:r>
      <w:r w:rsidR="00634920">
        <w:rPr>
          <w:rFonts w:ascii="ITC Avant Garde" w:hAnsi="ITC Avant Garde"/>
          <w:sz w:val="22"/>
          <w:szCs w:val="22"/>
        </w:rPr>
        <w:t>Presentación</w:t>
      </w:r>
      <w:r>
        <w:rPr>
          <w:rFonts w:ascii="ITC Avant Garde" w:hAnsi="ITC Avant Garde"/>
          <w:sz w:val="22"/>
          <w:szCs w:val="22"/>
        </w:rPr>
        <w:t xml:space="preserve"> de Ofertas</w:t>
      </w:r>
      <w:r w:rsidRPr="007E24DB">
        <w:rPr>
          <w:rFonts w:ascii="ITC Avant Garde" w:hAnsi="ITC Avant Garde"/>
          <w:sz w:val="22"/>
          <w:szCs w:val="22"/>
        </w:rPr>
        <w:t xml:space="preserve">, </w:t>
      </w:r>
      <w:r w:rsidR="00E86AB5">
        <w:rPr>
          <w:rFonts w:ascii="ITC Avant Garde" w:hAnsi="ITC Avant Garde"/>
          <w:sz w:val="22"/>
          <w:szCs w:val="22"/>
        </w:rPr>
        <w:t xml:space="preserve">el Instituto emitirá </w:t>
      </w:r>
      <w:r w:rsidRPr="00D57DC5">
        <w:rPr>
          <w:rFonts w:ascii="ITC Avant Garde" w:hAnsi="ITC Avant Garde"/>
          <w:sz w:val="22"/>
          <w:szCs w:val="22"/>
        </w:rPr>
        <w:t>un Acta de Fallo a favor de cada Participante que tenga la Oferta Ganadora por cada Bloque</w:t>
      </w:r>
      <w:r>
        <w:rPr>
          <w:rFonts w:ascii="ITC Avant Garde" w:hAnsi="ITC Avant Garde"/>
          <w:sz w:val="22"/>
          <w:szCs w:val="22"/>
        </w:rPr>
        <w:t xml:space="preserve">. </w:t>
      </w:r>
      <w:r w:rsidR="00E86AB5">
        <w:rPr>
          <w:rFonts w:ascii="ITC Avant Garde" w:hAnsi="ITC Avant Garde"/>
          <w:sz w:val="22"/>
          <w:szCs w:val="22"/>
        </w:rPr>
        <w:t>La</w:t>
      </w:r>
      <w:r>
        <w:rPr>
          <w:rFonts w:ascii="ITC Avant Garde" w:hAnsi="ITC Avant Garde"/>
          <w:sz w:val="22"/>
          <w:szCs w:val="22"/>
        </w:rPr>
        <w:t xml:space="preserve"> notificación </w:t>
      </w:r>
      <w:r w:rsidR="00E86AB5">
        <w:rPr>
          <w:rFonts w:ascii="ITC Avant Garde" w:hAnsi="ITC Avant Garde"/>
          <w:sz w:val="22"/>
          <w:szCs w:val="22"/>
        </w:rPr>
        <w:t xml:space="preserve">del Acta de Fallo </w:t>
      </w:r>
      <w:r>
        <w:rPr>
          <w:rFonts w:ascii="ITC Avant Garde" w:hAnsi="ITC Avant Garde"/>
          <w:sz w:val="22"/>
          <w:szCs w:val="22"/>
        </w:rPr>
        <w:t>traerá como</w:t>
      </w:r>
      <w:r w:rsidRPr="0073333B">
        <w:rPr>
          <w:rFonts w:ascii="ITC Avant Garde" w:hAnsi="ITC Avant Garde"/>
          <w:sz w:val="22"/>
          <w:szCs w:val="22"/>
        </w:rPr>
        <w:t xml:space="preserve"> consecuencia</w:t>
      </w:r>
      <w:r>
        <w:rPr>
          <w:rFonts w:ascii="ITC Avant Garde" w:hAnsi="ITC Avant Garde"/>
          <w:sz w:val="22"/>
          <w:szCs w:val="22"/>
        </w:rPr>
        <w:t xml:space="preserve"> que</w:t>
      </w:r>
      <w:r w:rsidRPr="0073333B">
        <w:rPr>
          <w:rFonts w:ascii="ITC Avant Garde" w:hAnsi="ITC Avant Garde"/>
          <w:sz w:val="22"/>
          <w:szCs w:val="22"/>
        </w:rPr>
        <w:t xml:space="preserve"> el Participante adquiera la calidad de Participante Ganador, de conformidad con el </w:t>
      </w:r>
      <w:r w:rsidRPr="006C5F01">
        <w:rPr>
          <w:rFonts w:ascii="ITC Avant Garde" w:hAnsi="ITC Avant Garde"/>
          <w:sz w:val="22"/>
          <w:szCs w:val="22"/>
        </w:rPr>
        <w:t>numeral 6.4.1</w:t>
      </w:r>
      <w:r w:rsidRPr="0073333B">
        <w:rPr>
          <w:rFonts w:ascii="ITC Avant Garde" w:hAnsi="ITC Avant Garde"/>
          <w:sz w:val="22"/>
          <w:szCs w:val="22"/>
        </w:rPr>
        <w:t xml:space="preserve"> de las Bases.</w:t>
      </w:r>
    </w:p>
    <w:p w14:paraId="770F5B83" w14:textId="77777777" w:rsidR="00115155" w:rsidRDefault="00115155" w:rsidP="00223687">
      <w:pPr>
        <w:pStyle w:val="Textoindependiente"/>
        <w:spacing w:after="0"/>
        <w:jc w:val="both"/>
        <w:rPr>
          <w:rFonts w:ascii="ITC Avant Garde" w:eastAsiaTheme="minorHAnsi" w:hAnsi="ITC Avant Garde"/>
          <w:sz w:val="22"/>
          <w:szCs w:val="22"/>
          <w:lang w:val="es-MX" w:eastAsia="en-US"/>
        </w:rPr>
      </w:pPr>
    </w:p>
    <w:p w14:paraId="11CB5C58" w14:textId="2916A0AF" w:rsidR="00676822" w:rsidRPr="004648B1" w:rsidRDefault="00676822" w:rsidP="00676822">
      <w:pPr>
        <w:spacing w:after="0" w:line="240" w:lineRule="auto"/>
        <w:jc w:val="both"/>
        <w:rPr>
          <w:rFonts w:ascii="ITC Avant Garde" w:hAnsi="ITC Avant Garde"/>
        </w:rPr>
      </w:pPr>
      <w:r w:rsidRPr="004648B1">
        <w:rPr>
          <w:rFonts w:ascii="ITC Avant Garde" w:hAnsi="ITC Avant Garde"/>
        </w:rPr>
        <w:t xml:space="preserve">De acuerdo al Calendario de Actividades, se notificará </w:t>
      </w:r>
      <w:r w:rsidRPr="005D7A5E">
        <w:rPr>
          <w:rFonts w:ascii="ITC Avant Garde" w:hAnsi="ITC Avant Garde"/>
        </w:rPr>
        <w:t>en el Domicilio del Instituto</w:t>
      </w:r>
      <w:r w:rsidRPr="004648B1">
        <w:rPr>
          <w:rFonts w:ascii="ITC Avant Garde" w:hAnsi="ITC Avant Garde"/>
        </w:rPr>
        <w:t xml:space="preserve"> el Acta de Fallo correspondiente a cada uno de los Participantes</w:t>
      </w:r>
      <w:r>
        <w:rPr>
          <w:rFonts w:ascii="ITC Avant Garde" w:hAnsi="ITC Avant Garde"/>
        </w:rPr>
        <w:t>,</w:t>
      </w:r>
      <w:r w:rsidRPr="004648B1">
        <w:rPr>
          <w:rFonts w:ascii="ITC Avant Garde" w:hAnsi="ITC Avant Garde"/>
        </w:rPr>
        <w:t xml:space="preserve"> por los Bloques en los que hubieren presentado </w:t>
      </w:r>
      <w:r>
        <w:rPr>
          <w:rFonts w:ascii="ITC Avant Garde" w:hAnsi="ITC Avant Garde"/>
        </w:rPr>
        <w:t xml:space="preserve">la Oferta Ganadora. </w:t>
      </w:r>
      <w:r w:rsidRPr="00CD1ACB">
        <w:rPr>
          <w:rFonts w:ascii="ITC Avant Garde" w:hAnsi="ITC Avant Garde"/>
        </w:rPr>
        <w:t xml:space="preserve">Asimismo, se publicará en el Portal de </w:t>
      </w:r>
      <w:r w:rsidRPr="00CD1ACB">
        <w:rPr>
          <w:rFonts w:ascii="ITC Avant Garde" w:hAnsi="ITC Avant Garde"/>
        </w:rPr>
        <w:lastRenderedPageBreak/>
        <w:t>Internet del Instituto un listado con los números de referencia para el pago de las Contraprestaciones por cada Bloque</w:t>
      </w:r>
      <w:r w:rsidR="007E790A">
        <w:rPr>
          <w:rFonts w:ascii="ITC Avant Garde" w:hAnsi="ITC Avant Garde"/>
        </w:rPr>
        <w:t>.</w:t>
      </w:r>
    </w:p>
    <w:p w14:paraId="0EFE1F02" w14:textId="77777777" w:rsidR="00676822" w:rsidRDefault="00676822" w:rsidP="00223687">
      <w:pPr>
        <w:pStyle w:val="Textoindependiente"/>
        <w:spacing w:after="0"/>
        <w:jc w:val="both"/>
        <w:rPr>
          <w:rFonts w:ascii="ITC Avant Garde" w:eastAsiaTheme="minorHAnsi" w:hAnsi="ITC Avant Garde"/>
          <w:sz w:val="22"/>
          <w:szCs w:val="22"/>
          <w:lang w:val="es-MX" w:eastAsia="en-US"/>
        </w:rPr>
      </w:pPr>
    </w:p>
    <w:p w14:paraId="1321641E" w14:textId="7FE2635B" w:rsidR="00676822" w:rsidRPr="00D57DC5" w:rsidRDefault="00676822" w:rsidP="00676822">
      <w:pPr>
        <w:pStyle w:val="Prrafodelista"/>
        <w:numPr>
          <w:ilvl w:val="0"/>
          <w:numId w:val="16"/>
        </w:numPr>
        <w:spacing w:after="0" w:line="240" w:lineRule="auto"/>
        <w:ind w:left="567" w:hanging="567"/>
        <w:rPr>
          <w:rFonts w:ascii="ITC Avant Garde" w:hAnsi="ITC Avant Garde"/>
          <w:b/>
        </w:rPr>
      </w:pPr>
      <w:bookmarkStart w:id="110" w:name="_Toc523224623"/>
      <w:bookmarkStart w:id="111" w:name="_Toc523241112"/>
      <w:bookmarkStart w:id="112" w:name="_Toc525636186"/>
      <w:bookmarkStart w:id="113" w:name="_Toc525637954"/>
      <w:bookmarkStart w:id="114" w:name="_Toc525657955"/>
      <w:bookmarkStart w:id="115" w:name="_Toc525668097"/>
      <w:bookmarkStart w:id="116" w:name="_Toc525728313"/>
      <w:bookmarkStart w:id="117" w:name="_Toc525756477"/>
      <w:bookmarkStart w:id="118" w:name="_Toc525808814"/>
      <w:bookmarkStart w:id="119" w:name="_Toc525818934"/>
      <w:bookmarkStart w:id="120" w:name="_Toc525820289"/>
      <w:bookmarkStart w:id="121" w:name="_Toc525837890"/>
      <w:r>
        <w:rPr>
          <w:rFonts w:ascii="ITC Avant Garde" w:hAnsi="ITC Avant Garde"/>
          <w:b/>
          <w:lang w:eastAsia="ja-JP"/>
        </w:rPr>
        <w:t xml:space="preserve">Consideraciones para los Participantes </w:t>
      </w:r>
      <w:r w:rsidR="00AF76DC">
        <w:rPr>
          <w:rFonts w:ascii="ITC Avant Garde" w:hAnsi="ITC Avant Garde"/>
          <w:b/>
          <w:lang w:eastAsia="ja-JP"/>
        </w:rPr>
        <w:t xml:space="preserve">/ </w:t>
      </w:r>
      <w:r w:rsidRPr="00D57DC5">
        <w:rPr>
          <w:rFonts w:ascii="ITC Avant Garde" w:hAnsi="ITC Avant Garde"/>
          <w:b/>
          <w:lang w:eastAsia="ja-JP"/>
        </w:rPr>
        <w:t>Participantes Ganadores</w:t>
      </w:r>
      <w:bookmarkEnd w:id="110"/>
      <w:bookmarkEnd w:id="111"/>
      <w:bookmarkEnd w:id="112"/>
      <w:bookmarkEnd w:id="113"/>
      <w:bookmarkEnd w:id="114"/>
      <w:bookmarkEnd w:id="115"/>
      <w:bookmarkEnd w:id="116"/>
      <w:bookmarkEnd w:id="117"/>
      <w:bookmarkEnd w:id="118"/>
      <w:bookmarkEnd w:id="119"/>
      <w:bookmarkEnd w:id="120"/>
      <w:bookmarkEnd w:id="121"/>
    </w:p>
    <w:p w14:paraId="030A9DC1" w14:textId="77777777" w:rsidR="00676822" w:rsidRDefault="00676822" w:rsidP="00676822">
      <w:pPr>
        <w:spacing w:after="0" w:line="240" w:lineRule="auto"/>
        <w:ind w:left="372"/>
        <w:jc w:val="both"/>
        <w:rPr>
          <w:rFonts w:ascii="ITC Avant Garde" w:hAnsi="ITC Avant Garde"/>
        </w:rPr>
      </w:pPr>
    </w:p>
    <w:p w14:paraId="4952BA32" w14:textId="21F92545" w:rsidR="00676822" w:rsidRPr="00D57DC5" w:rsidRDefault="00DE4E6B" w:rsidP="00676822">
      <w:pPr>
        <w:spacing w:after="0" w:line="240" w:lineRule="auto"/>
        <w:jc w:val="both"/>
        <w:rPr>
          <w:rFonts w:ascii="ITC Avant Garde" w:hAnsi="ITC Avant Garde"/>
        </w:rPr>
      </w:pPr>
      <w:r w:rsidRPr="00D57DC5">
        <w:rPr>
          <w:rFonts w:ascii="ITC Avant Garde" w:hAnsi="ITC Avant Garde"/>
        </w:rPr>
        <w:t>Para actuar en las diferentes etapas de la Licitación, l</w:t>
      </w:r>
      <w:r w:rsidR="00676822" w:rsidRPr="00D57DC5">
        <w:rPr>
          <w:rFonts w:ascii="ITC Avant Garde" w:hAnsi="ITC Avant Garde"/>
        </w:rPr>
        <w:t xml:space="preserve">os Participantes no requieren contar con </w:t>
      </w:r>
      <w:r w:rsidRPr="00D57DC5">
        <w:rPr>
          <w:rFonts w:ascii="ITC Avant Garde" w:hAnsi="ITC Avant Garde"/>
        </w:rPr>
        <w:t xml:space="preserve">una </w:t>
      </w:r>
      <w:r w:rsidR="00676822" w:rsidRPr="00D57DC5">
        <w:rPr>
          <w:rFonts w:ascii="ITC Avant Garde" w:hAnsi="ITC Avant Garde"/>
        </w:rPr>
        <w:t>concesión de recursos orbitales para uso comercial o Autorización de Aterrizaje de Señales de Satélites Extranjeros, o con un contrato</w:t>
      </w:r>
      <w:r w:rsidR="00676822">
        <w:rPr>
          <w:rFonts w:ascii="ITC Avant Garde" w:hAnsi="ITC Avant Garde"/>
        </w:rPr>
        <w:t xml:space="preserve"> o acuerdo de </w:t>
      </w:r>
      <w:r w:rsidR="00676822" w:rsidRPr="00892390">
        <w:rPr>
          <w:rFonts w:ascii="ITC Avant Garde" w:hAnsi="ITC Avant Garde"/>
          <w:lang w:eastAsia="es-MX"/>
        </w:rPr>
        <w:t>capacidad satelital</w:t>
      </w:r>
      <w:r w:rsidR="00676822">
        <w:rPr>
          <w:rFonts w:ascii="ITC Avant Garde" w:hAnsi="ITC Avant Garde"/>
          <w:lang w:eastAsia="es-MX"/>
        </w:rPr>
        <w:t xml:space="preserve"> que convenga</w:t>
      </w:r>
      <w:r w:rsidR="00676822" w:rsidRPr="00892390">
        <w:rPr>
          <w:rFonts w:ascii="ITC Avant Garde" w:hAnsi="ITC Avant Garde"/>
          <w:lang w:eastAsia="es-MX"/>
        </w:rPr>
        <w:t xml:space="preserve"> </w:t>
      </w:r>
      <w:r w:rsidR="00676822">
        <w:rPr>
          <w:rFonts w:ascii="ITC Avant Garde" w:hAnsi="ITC Avant Garde"/>
          <w:lang w:eastAsia="es-MX"/>
        </w:rPr>
        <w:t>con</w:t>
      </w:r>
      <w:r w:rsidR="00676822" w:rsidRPr="00892390">
        <w:rPr>
          <w:rFonts w:ascii="ITC Avant Garde" w:hAnsi="ITC Avant Garde"/>
          <w:lang w:eastAsia="es-MX"/>
        </w:rPr>
        <w:t xml:space="preserve"> concesionarios o autorizados que a través de sus títulos habilitantes</w:t>
      </w:r>
      <w:r w:rsidR="00676822">
        <w:rPr>
          <w:rFonts w:ascii="ITC Avant Garde" w:hAnsi="ITC Avant Garde"/>
          <w:lang w:eastAsia="es-MX"/>
        </w:rPr>
        <w:t xml:space="preserve"> vigentes</w:t>
      </w:r>
      <w:r w:rsidR="00676822" w:rsidRPr="00892390">
        <w:rPr>
          <w:rFonts w:ascii="ITC Avant Garde" w:hAnsi="ITC Avant Garde"/>
          <w:lang w:eastAsia="es-MX"/>
        </w:rPr>
        <w:t xml:space="preserve"> tengan </w:t>
      </w:r>
      <w:r w:rsidR="00676822">
        <w:rPr>
          <w:rFonts w:ascii="ITC Avant Garde" w:hAnsi="ITC Avant Garde"/>
          <w:lang w:eastAsia="es-MX"/>
        </w:rPr>
        <w:t>asignadas</w:t>
      </w:r>
      <w:r w:rsidR="00676822" w:rsidRPr="00892390">
        <w:rPr>
          <w:rFonts w:ascii="ITC Avant Garde" w:hAnsi="ITC Avant Garde"/>
          <w:lang w:eastAsia="es-MX"/>
        </w:rPr>
        <w:t xml:space="preserve"> las mismas bandas de frecuencias para la prestación del </w:t>
      </w:r>
      <w:r w:rsidR="00676822">
        <w:rPr>
          <w:rFonts w:ascii="ITC Avant Garde" w:hAnsi="ITC Avant Garde"/>
          <w:lang w:eastAsia="es-MX"/>
        </w:rPr>
        <w:t>S</w:t>
      </w:r>
      <w:r w:rsidR="00676822" w:rsidRPr="00892390">
        <w:rPr>
          <w:rFonts w:ascii="ITC Avant Garde" w:hAnsi="ITC Avant Garde"/>
          <w:lang w:eastAsia="es-MX"/>
        </w:rPr>
        <w:t xml:space="preserve">ervicio </w:t>
      </w:r>
      <w:r w:rsidR="00676822">
        <w:rPr>
          <w:rFonts w:ascii="ITC Avant Garde" w:hAnsi="ITC Avant Garde"/>
          <w:lang w:eastAsia="es-MX"/>
        </w:rPr>
        <w:t>M</w:t>
      </w:r>
      <w:r w:rsidR="00676822" w:rsidRPr="00892390">
        <w:rPr>
          <w:rFonts w:ascii="ITC Avant Garde" w:hAnsi="ITC Avant Garde"/>
          <w:lang w:eastAsia="es-MX"/>
        </w:rPr>
        <w:t xml:space="preserve">óvil por </w:t>
      </w:r>
      <w:r w:rsidR="00676822">
        <w:rPr>
          <w:rFonts w:ascii="ITC Avant Garde" w:hAnsi="ITC Avant Garde"/>
          <w:lang w:eastAsia="es-MX"/>
        </w:rPr>
        <w:t>S</w:t>
      </w:r>
      <w:r w:rsidR="00676822" w:rsidRPr="00892390">
        <w:rPr>
          <w:rFonts w:ascii="ITC Avant Garde" w:hAnsi="ITC Avant Garde"/>
          <w:lang w:eastAsia="es-MX"/>
        </w:rPr>
        <w:t>atélit</w:t>
      </w:r>
      <w:r w:rsidR="00676822">
        <w:rPr>
          <w:rFonts w:ascii="ITC Avant Garde" w:hAnsi="ITC Avant Garde"/>
          <w:lang w:eastAsia="es-MX"/>
        </w:rPr>
        <w:t>e.</w:t>
      </w:r>
      <w:r w:rsidR="00676822" w:rsidRPr="00D57DC5">
        <w:rPr>
          <w:rFonts w:ascii="ITC Avant Garde" w:hAnsi="ITC Avant Garde"/>
        </w:rPr>
        <w:t xml:space="preserve"> </w:t>
      </w:r>
    </w:p>
    <w:p w14:paraId="05BDFC24" w14:textId="77777777" w:rsidR="00676822" w:rsidRPr="00D57DC5" w:rsidRDefault="00676822" w:rsidP="00676822">
      <w:pPr>
        <w:spacing w:after="0" w:line="240" w:lineRule="auto"/>
        <w:jc w:val="both"/>
        <w:rPr>
          <w:rFonts w:ascii="ITC Avant Garde" w:hAnsi="ITC Avant Garde"/>
        </w:rPr>
      </w:pPr>
    </w:p>
    <w:p w14:paraId="647EB1BD" w14:textId="77777777" w:rsidR="00676822" w:rsidRPr="00D57DC5" w:rsidRDefault="00676822" w:rsidP="00676822">
      <w:pPr>
        <w:spacing w:after="0" w:line="240" w:lineRule="auto"/>
        <w:jc w:val="both"/>
        <w:rPr>
          <w:rFonts w:ascii="ITC Avant Garde" w:hAnsi="ITC Avant Garde"/>
        </w:rPr>
      </w:pPr>
      <w:r w:rsidRPr="00D57DC5">
        <w:rPr>
          <w:rFonts w:ascii="ITC Avant Garde" w:hAnsi="ITC Avant Garde"/>
        </w:rPr>
        <w:t>Por otra parte, los Participantes Ganadores deberán atender las condiciones de operación estipuladas en el numeral 4 de las Bases de Licitación, así como a las condiciones de operación establecidas en el título de concesión respectivo.</w:t>
      </w:r>
    </w:p>
    <w:p w14:paraId="00DFECB0" w14:textId="77777777" w:rsidR="00676822" w:rsidRDefault="00676822" w:rsidP="00223687">
      <w:pPr>
        <w:pStyle w:val="Textoindependiente"/>
        <w:spacing w:after="0"/>
        <w:jc w:val="both"/>
        <w:rPr>
          <w:rFonts w:ascii="ITC Avant Garde" w:eastAsiaTheme="minorHAnsi" w:hAnsi="ITC Avant Garde"/>
          <w:sz w:val="22"/>
          <w:szCs w:val="22"/>
          <w:lang w:val="es-MX" w:eastAsia="en-US"/>
        </w:rPr>
      </w:pPr>
    </w:p>
    <w:p w14:paraId="66C508F5" w14:textId="06B6DFCF" w:rsidR="00410810" w:rsidRPr="009F7D51" w:rsidRDefault="00410810" w:rsidP="004D281C">
      <w:pPr>
        <w:pStyle w:val="Prrafodelista"/>
        <w:numPr>
          <w:ilvl w:val="0"/>
          <w:numId w:val="16"/>
        </w:numPr>
        <w:spacing w:after="0" w:line="240" w:lineRule="auto"/>
        <w:ind w:left="567" w:hanging="567"/>
        <w:rPr>
          <w:rFonts w:ascii="ITC Avant Garde" w:hAnsi="ITC Avant Garde"/>
          <w:b/>
        </w:rPr>
      </w:pPr>
      <w:bookmarkStart w:id="122" w:name="_Toc482733202"/>
      <w:bookmarkStart w:id="123" w:name="_Toc429397857"/>
      <w:bookmarkStart w:id="124" w:name="_Ref429480376"/>
      <w:bookmarkStart w:id="125" w:name="_Toc500236209"/>
      <w:bookmarkStart w:id="126" w:name="_Toc500502758"/>
      <w:bookmarkStart w:id="127" w:name="_Toc500961221"/>
      <w:bookmarkStart w:id="128" w:name="_Toc523224620"/>
      <w:bookmarkStart w:id="129" w:name="_Toc523241109"/>
      <w:bookmarkStart w:id="130" w:name="_Toc525636183"/>
      <w:bookmarkStart w:id="131" w:name="_Toc525637951"/>
      <w:bookmarkStart w:id="132" w:name="_Toc525657957"/>
      <w:bookmarkStart w:id="133" w:name="_Toc525668099"/>
      <w:bookmarkStart w:id="134" w:name="_Toc525728315"/>
      <w:bookmarkStart w:id="135" w:name="_Toc525756479"/>
      <w:bookmarkStart w:id="136" w:name="_Toc525808816"/>
      <w:bookmarkStart w:id="137" w:name="_Toc525818936"/>
      <w:bookmarkStart w:id="138" w:name="_Toc525820291"/>
      <w:bookmarkStart w:id="139" w:name="_Toc525837892"/>
      <w:r w:rsidRPr="009F7D51">
        <w:rPr>
          <w:rFonts w:ascii="ITC Avant Garde" w:hAnsi="ITC Avant Garde"/>
          <w:b/>
          <w:lang w:eastAsia="ja-JP"/>
        </w:rPr>
        <w:t>Circunstancias excepcionales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FF59B3C" w14:textId="77777777" w:rsidR="00410810" w:rsidRPr="009F7D51" w:rsidRDefault="00410810" w:rsidP="00410810">
      <w:pPr>
        <w:spacing w:after="0" w:line="240" w:lineRule="auto"/>
      </w:pPr>
    </w:p>
    <w:p w14:paraId="7C512CC7" w14:textId="5B3ADE77" w:rsidR="00410810" w:rsidRDefault="00410810" w:rsidP="00410810">
      <w:pPr>
        <w:spacing w:after="0" w:line="240" w:lineRule="auto"/>
        <w:contextualSpacing/>
        <w:jc w:val="both"/>
        <w:rPr>
          <w:rFonts w:ascii="ITC Avant Garde" w:hAnsi="ITC Avant Garde"/>
        </w:rPr>
      </w:pPr>
      <w:r w:rsidRPr="001C70BD">
        <w:rPr>
          <w:rFonts w:ascii="ITC Avant Garde" w:hAnsi="ITC Avant Garde"/>
        </w:rPr>
        <w:t>El Instituto, a través de la UER</w:t>
      </w:r>
      <w:r w:rsidR="00DB53B7">
        <w:rPr>
          <w:rFonts w:ascii="ITC Avant Garde" w:hAnsi="ITC Avant Garde"/>
        </w:rPr>
        <w:t>,</w:t>
      </w:r>
      <w:r w:rsidRPr="001C70BD">
        <w:rPr>
          <w:rFonts w:ascii="ITC Avant Garde" w:hAnsi="ITC Avant Garde"/>
        </w:rPr>
        <w:t xml:space="preserve"> determinará </w:t>
      </w:r>
      <w:r>
        <w:rPr>
          <w:rFonts w:ascii="ITC Avant Garde" w:hAnsi="ITC Avant Garde"/>
        </w:rPr>
        <w:t>la existencia de</w:t>
      </w:r>
      <w:r w:rsidRPr="001C70BD">
        <w:rPr>
          <w:rFonts w:ascii="ITC Avant Garde" w:hAnsi="ITC Avant Garde"/>
        </w:rPr>
        <w:t xml:space="preserve"> una situación de circunstancias </w:t>
      </w:r>
      <w:r w:rsidRPr="009B6389">
        <w:rPr>
          <w:rFonts w:ascii="ITC Avant Garde" w:hAnsi="ITC Avant Garde"/>
        </w:rPr>
        <w:t>excepcionales</w:t>
      </w:r>
      <w:r>
        <w:rPr>
          <w:rFonts w:ascii="ITC Avant Garde" w:hAnsi="ITC Avant Garde"/>
        </w:rPr>
        <w:t xml:space="preserve"> a las que </w:t>
      </w:r>
      <w:r w:rsidR="00DB53B7">
        <w:rPr>
          <w:rFonts w:ascii="ITC Avant Garde" w:hAnsi="ITC Avant Garde"/>
        </w:rPr>
        <w:t>se</w:t>
      </w:r>
      <w:r>
        <w:rPr>
          <w:rFonts w:ascii="ITC Avant Garde" w:hAnsi="ITC Avant Garde"/>
        </w:rPr>
        <w:t xml:space="preserve"> hace referencia </w:t>
      </w:r>
      <w:r w:rsidR="002968E8">
        <w:rPr>
          <w:rFonts w:ascii="ITC Avant Garde" w:hAnsi="ITC Avant Garde"/>
        </w:rPr>
        <w:t xml:space="preserve">en </w:t>
      </w:r>
      <w:r>
        <w:rPr>
          <w:rFonts w:ascii="ITC Avant Garde" w:hAnsi="ITC Avant Garde"/>
        </w:rPr>
        <w:t xml:space="preserve">el </w:t>
      </w:r>
      <w:r w:rsidRPr="006C5F01">
        <w:rPr>
          <w:rFonts w:ascii="ITC Avant Garde" w:hAnsi="ITC Avant Garde"/>
        </w:rPr>
        <w:t xml:space="preserve">numeral </w:t>
      </w:r>
      <w:r w:rsidR="006C5F01" w:rsidRPr="006C5F01">
        <w:rPr>
          <w:rFonts w:ascii="ITC Avant Garde" w:hAnsi="ITC Avant Garde"/>
        </w:rPr>
        <w:t>16.4</w:t>
      </w:r>
      <w:r w:rsidRPr="006C5F01">
        <w:rPr>
          <w:rFonts w:ascii="ITC Avant Garde" w:hAnsi="ITC Avant Garde"/>
        </w:rPr>
        <w:t xml:space="preserve"> de las Bases</w:t>
      </w:r>
      <w:r w:rsidRPr="009B6389">
        <w:rPr>
          <w:rFonts w:ascii="ITC Avant Garde" w:hAnsi="ITC Avant Garde"/>
        </w:rPr>
        <w:t xml:space="preserve">. </w:t>
      </w:r>
    </w:p>
    <w:p w14:paraId="512FC248" w14:textId="77777777" w:rsidR="00410810" w:rsidRDefault="00410810" w:rsidP="00410810">
      <w:pPr>
        <w:spacing w:after="0" w:line="240" w:lineRule="auto"/>
        <w:contextualSpacing/>
        <w:jc w:val="both"/>
        <w:rPr>
          <w:rFonts w:ascii="ITC Avant Garde" w:hAnsi="ITC Avant Garde"/>
        </w:rPr>
      </w:pPr>
    </w:p>
    <w:p w14:paraId="303D24E4" w14:textId="77777777" w:rsidR="00410810" w:rsidRDefault="00410810" w:rsidP="00410810">
      <w:pPr>
        <w:spacing w:after="0" w:line="240" w:lineRule="auto"/>
        <w:contextualSpacing/>
        <w:jc w:val="both"/>
        <w:rPr>
          <w:rFonts w:ascii="ITC Avant Garde" w:hAnsi="ITC Avant Garde"/>
        </w:rPr>
      </w:pPr>
      <w:r w:rsidRPr="009B6389">
        <w:rPr>
          <w:rFonts w:ascii="ITC Avant Garde" w:hAnsi="ITC Avant Garde"/>
        </w:rPr>
        <w:t>Dichas circunstancias podrán ser:</w:t>
      </w:r>
    </w:p>
    <w:p w14:paraId="34BD0569" w14:textId="77777777" w:rsidR="00410810" w:rsidRPr="001C70BD" w:rsidRDefault="00410810" w:rsidP="00410810">
      <w:pPr>
        <w:spacing w:after="0" w:line="240" w:lineRule="auto"/>
        <w:contextualSpacing/>
        <w:jc w:val="both"/>
        <w:rPr>
          <w:rFonts w:ascii="ITC Avant Garde" w:hAnsi="ITC Avant Garde"/>
        </w:rPr>
      </w:pPr>
    </w:p>
    <w:p w14:paraId="6367DC3C" w14:textId="2640BB25" w:rsidR="00410810" w:rsidRPr="008C5337" w:rsidRDefault="00410810">
      <w:pPr>
        <w:pStyle w:val="Prrafodelista"/>
        <w:numPr>
          <w:ilvl w:val="0"/>
          <w:numId w:val="18"/>
        </w:numPr>
        <w:spacing w:after="0" w:line="240" w:lineRule="auto"/>
        <w:jc w:val="both"/>
        <w:rPr>
          <w:rFonts w:ascii="ITC Avant Garde" w:hAnsi="ITC Avant Garde"/>
        </w:rPr>
      </w:pPr>
      <w:r w:rsidRPr="00A96567">
        <w:rPr>
          <w:rFonts w:ascii="ITC Avant Garde" w:hAnsi="ITC Avant Garde"/>
        </w:rPr>
        <w:t>La identificación por parte del Instituto de prácticas anticompetitivas en que hayan incurrido los Interesados</w:t>
      </w:r>
      <w:r w:rsidR="00D57DC5">
        <w:rPr>
          <w:rFonts w:ascii="ITC Avant Garde" w:hAnsi="ITC Avant Garde"/>
        </w:rPr>
        <w:t xml:space="preserve">, </w:t>
      </w:r>
      <w:r w:rsidRPr="00A96567">
        <w:rPr>
          <w:rFonts w:ascii="ITC Avant Garde" w:hAnsi="ITC Avant Garde"/>
        </w:rPr>
        <w:t>Participantes</w:t>
      </w:r>
      <w:r w:rsidR="00D57DC5">
        <w:rPr>
          <w:rFonts w:ascii="ITC Avant Garde" w:hAnsi="ITC Avant Garde"/>
        </w:rPr>
        <w:t xml:space="preserve"> o </w:t>
      </w:r>
      <w:r w:rsidRPr="00A96567">
        <w:rPr>
          <w:rFonts w:ascii="ITC Avant Garde" w:hAnsi="ITC Avant Garde"/>
        </w:rPr>
        <w:t xml:space="preserve">Participantes Ganadores, ya sea de oficio, a solicitud </w:t>
      </w:r>
      <w:r w:rsidR="005C4245">
        <w:rPr>
          <w:rFonts w:ascii="ITC Avant Garde" w:hAnsi="ITC Avant Garde"/>
        </w:rPr>
        <w:t>del</w:t>
      </w:r>
      <w:r w:rsidRPr="00A96567">
        <w:rPr>
          <w:rFonts w:ascii="ITC Avant Garde" w:hAnsi="ITC Avant Garde"/>
        </w:rPr>
        <w:t xml:space="preserve"> </w:t>
      </w:r>
      <w:r w:rsidR="005C4245">
        <w:rPr>
          <w:rFonts w:ascii="ITC Avant Garde" w:hAnsi="ITC Avant Garde"/>
        </w:rPr>
        <w:t>Gobierno</w:t>
      </w:r>
      <w:r w:rsidRPr="00A96567">
        <w:rPr>
          <w:rFonts w:ascii="ITC Avant Garde" w:hAnsi="ITC Avant Garde"/>
        </w:rPr>
        <w:t xml:space="preserve"> Federal o a petición de algún Interesado</w:t>
      </w:r>
      <w:r w:rsidR="00D57DC5">
        <w:rPr>
          <w:rFonts w:ascii="ITC Avant Garde" w:hAnsi="ITC Avant Garde"/>
        </w:rPr>
        <w:t xml:space="preserve">, </w:t>
      </w:r>
      <w:r w:rsidRPr="00A96567">
        <w:rPr>
          <w:rFonts w:ascii="ITC Avant Garde" w:hAnsi="ITC Avant Garde"/>
        </w:rPr>
        <w:t>Participante</w:t>
      </w:r>
      <w:r w:rsidR="00D57DC5">
        <w:rPr>
          <w:rFonts w:ascii="ITC Avant Garde" w:hAnsi="ITC Avant Garde"/>
        </w:rPr>
        <w:t xml:space="preserve"> o </w:t>
      </w:r>
      <w:r w:rsidRPr="00A96567">
        <w:rPr>
          <w:rFonts w:ascii="ITC Avant Garde" w:hAnsi="ITC Avant Garde"/>
        </w:rPr>
        <w:t>Participante Ganador; o</w:t>
      </w:r>
    </w:p>
    <w:p w14:paraId="2278CAD5" w14:textId="77777777" w:rsidR="00410810" w:rsidRPr="008C5337" w:rsidRDefault="00410810" w:rsidP="00EA76FB">
      <w:pPr>
        <w:pStyle w:val="Prrafodelista"/>
        <w:numPr>
          <w:ilvl w:val="0"/>
          <w:numId w:val="19"/>
        </w:numPr>
        <w:spacing w:after="0" w:line="240" w:lineRule="auto"/>
        <w:ind w:right="48"/>
        <w:contextualSpacing w:val="0"/>
        <w:jc w:val="both"/>
        <w:rPr>
          <w:rFonts w:ascii="ITC Avant Garde" w:hAnsi="ITC Avant Garde"/>
        </w:rPr>
      </w:pPr>
      <w:r>
        <w:rPr>
          <w:rFonts w:ascii="ITC Avant Garde" w:hAnsi="ITC Avant Garde"/>
        </w:rPr>
        <w:t>Casos fortuitos o c</w:t>
      </w:r>
      <w:r w:rsidRPr="008C5337">
        <w:rPr>
          <w:rFonts w:ascii="ITC Avant Garde" w:hAnsi="ITC Avant Garde"/>
        </w:rPr>
        <w:t>ausas de fuerza mayor.</w:t>
      </w:r>
    </w:p>
    <w:p w14:paraId="0F0A097A" w14:textId="77777777" w:rsidR="00410810" w:rsidRPr="008C5337" w:rsidRDefault="00410810" w:rsidP="00410810">
      <w:pPr>
        <w:spacing w:after="0" w:line="240" w:lineRule="auto"/>
        <w:ind w:right="-376"/>
        <w:jc w:val="both"/>
        <w:rPr>
          <w:rFonts w:ascii="ITC Avant Garde" w:hAnsi="ITC Avant Garde"/>
        </w:rPr>
      </w:pPr>
    </w:p>
    <w:p w14:paraId="0F1A345C" w14:textId="77777777" w:rsidR="00410810" w:rsidRPr="008C5337" w:rsidRDefault="00410810" w:rsidP="00410810">
      <w:pPr>
        <w:spacing w:after="0" w:line="240" w:lineRule="auto"/>
        <w:contextualSpacing/>
        <w:jc w:val="both"/>
        <w:rPr>
          <w:rFonts w:ascii="ITC Avant Garde" w:hAnsi="ITC Avant Garde"/>
        </w:rPr>
      </w:pPr>
      <w:r w:rsidRPr="008C5337">
        <w:rPr>
          <w:rFonts w:ascii="ITC Avant Garde" w:hAnsi="ITC Avant Garde"/>
        </w:rPr>
        <w:t>En caso de que se presenten circunstancias excepcionales durante el Procedimiento de Presentación de Ofertas, la UER podrá</w:t>
      </w:r>
      <w:r>
        <w:rPr>
          <w:rFonts w:ascii="ITC Avant Garde" w:hAnsi="ITC Avant Garde"/>
        </w:rPr>
        <w:t xml:space="preserve"> llevar a cabo cualesquiera de las acciones siguientes</w:t>
      </w:r>
      <w:r w:rsidRPr="008C5337">
        <w:rPr>
          <w:rFonts w:ascii="ITC Avant Garde" w:hAnsi="ITC Avant Garde"/>
        </w:rPr>
        <w:t>:</w:t>
      </w:r>
    </w:p>
    <w:p w14:paraId="7B57793F" w14:textId="77777777" w:rsidR="00410810" w:rsidRPr="008C5337" w:rsidRDefault="00410810" w:rsidP="00410810">
      <w:pPr>
        <w:spacing w:after="0" w:line="240" w:lineRule="auto"/>
        <w:contextualSpacing/>
        <w:jc w:val="both"/>
        <w:rPr>
          <w:rFonts w:ascii="ITC Avant Garde" w:hAnsi="ITC Avant Garde"/>
        </w:rPr>
      </w:pPr>
    </w:p>
    <w:p w14:paraId="78F7DDFF" w14:textId="05A5A2DE" w:rsidR="00410810" w:rsidRPr="008C5337" w:rsidRDefault="00410810" w:rsidP="00EA76FB">
      <w:pPr>
        <w:pStyle w:val="Prrafodelista"/>
        <w:numPr>
          <w:ilvl w:val="0"/>
          <w:numId w:val="20"/>
        </w:numPr>
        <w:spacing w:after="0" w:line="240" w:lineRule="auto"/>
        <w:jc w:val="both"/>
        <w:rPr>
          <w:rFonts w:ascii="ITC Avant Garde" w:hAnsi="ITC Avant Garde"/>
        </w:rPr>
      </w:pPr>
      <w:r w:rsidRPr="008C5337">
        <w:rPr>
          <w:rFonts w:ascii="ITC Avant Garde" w:hAnsi="ITC Avant Garde"/>
        </w:rPr>
        <w:t>Posponer la terminación del Procedimiento de Presentación de Ofertas</w:t>
      </w:r>
      <w:r>
        <w:rPr>
          <w:rFonts w:ascii="ITC Avant Garde" w:hAnsi="ITC Avant Garde"/>
        </w:rPr>
        <w:t>; y/o</w:t>
      </w:r>
    </w:p>
    <w:p w14:paraId="580C81DC" w14:textId="77777777" w:rsidR="00410810" w:rsidRPr="008C5337" w:rsidRDefault="00410810" w:rsidP="00EA76FB">
      <w:pPr>
        <w:pStyle w:val="Prrafodelista"/>
        <w:numPr>
          <w:ilvl w:val="0"/>
          <w:numId w:val="20"/>
        </w:numPr>
        <w:spacing w:after="0" w:line="240" w:lineRule="auto"/>
        <w:jc w:val="both"/>
        <w:rPr>
          <w:rFonts w:ascii="ITC Avant Garde" w:hAnsi="ITC Avant Garde"/>
        </w:rPr>
      </w:pPr>
      <w:r w:rsidRPr="008C5337">
        <w:rPr>
          <w:rFonts w:ascii="ITC Avant Garde" w:hAnsi="ITC Avant Garde"/>
        </w:rPr>
        <w:t>Suspender y reanudar el Procedimiento de Presentación de Ofertas</w:t>
      </w:r>
      <w:r>
        <w:rPr>
          <w:rFonts w:ascii="ITC Avant Garde" w:hAnsi="ITC Avant Garde"/>
        </w:rPr>
        <w:t>.</w:t>
      </w:r>
    </w:p>
    <w:p w14:paraId="72DEC96F" w14:textId="77777777" w:rsidR="00410810" w:rsidRPr="008C5337" w:rsidRDefault="00410810" w:rsidP="00410810">
      <w:pPr>
        <w:spacing w:after="0" w:line="240" w:lineRule="auto"/>
        <w:contextualSpacing/>
        <w:jc w:val="both"/>
        <w:rPr>
          <w:rFonts w:ascii="ITC Avant Garde" w:hAnsi="ITC Avant Garde"/>
        </w:rPr>
      </w:pPr>
    </w:p>
    <w:p w14:paraId="67E29278" w14:textId="77777777" w:rsidR="00410810" w:rsidRPr="008C5337" w:rsidRDefault="00410810" w:rsidP="00410810">
      <w:pPr>
        <w:spacing w:after="0" w:line="240" w:lineRule="auto"/>
        <w:contextualSpacing/>
        <w:jc w:val="both"/>
        <w:rPr>
          <w:rFonts w:ascii="ITC Avant Garde" w:hAnsi="ITC Avant Garde"/>
        </w:rPr>
      </w:pPr>
      <w:r w:rsidRPr="008C5337">
        <w:rPr>
          <w:rFonts w:ascii="ITC Avant Garde" w:hAnsi="ITC Avant Garde"/>
        </w:rPr>
        <w:t xml:space="preserve">Asimismo, </w:t>
      </w:r>
      <w:r>
        <w:rPr>
          <w:rFonts w:ascii="ITC Avant Garde" w:hAnsi="ITC Avant Garde"/>
        </w:rPr>
        <w:t>durante el Procedimiento de Presentación de Ofertas</w:t>
      </w:r>
      <w:r w:rsidRPr="008C5337">
        <w:rPr>
          <w:rFonts w:ascii="ITC Avant Garde" w:hAnsi="ITC Avant Garde"/>
        </w:rPr>
        <w:t>, el Pleno del Instituto podrá</w:t>
      </w:r>
      <w:r>
        <w:rPr>
          <w:rFonts w:ascii="ITC Avant Garde" w:hAnsi="ITC Avant Garde"/>
        </w:rPr>
        <w:t xml:space="preserve"> llevar a cabo cualesquiera de las acciones siguientes</w:t>
      </w:r>
      <w:r w:rsidRPr="008C5337">
        <w:rPr>
          <w:rFonts w:ascii="ITC Avant Garde" w:hAnsi="ITC Avant Garde"/>
        </w:rPr>
        <w:t>:</w:t>
      </w:r>
    </w:p>
    <w:p w14:paraId="7A19FC34" w14:textId="77777777" w:rsidR="00410810" w:rsidRPr="008C5337" w:rsidRDefault="00410810" w:rsidP="00410810">
      <w:pPr>
        <w:spacing w:after="0" w:line="240" w:lineRule="auto"/>
        <w:contextualSpacing/>
        <w:jc w:val="both"/>
        <w:rPr>
          <w:rFonts w:ascii="ITC Avant Garde" w:hAnsi="ITC Avant Garde"/>
        </w:rPr>
      </w:pPr>
    </w:p>
    <w:p w14:paraId="51ED4556" w14:textId="4C9E5725" w:rsidR="00410810" w:rsidRPr="008C5337" w:rsidRDefault="00410810" w:rsidP="00EA76FB">
      <w:pPr>
        <w:pStyle w:val="Prrafodelista"/>
        <w:numPr>
          <w:ilvl w:val="0"/>
          <w:numId w:val="21"/>
        </w:numPr>
        <w:spacing w:after="0" w:line="240" w:lineRule="auto"/>
        <w:jc w:val="both"/>
        <w:rPr>
          <w:rFonts w:ascii="ITC Avant Garde" w:hAnsi="ITC Avant Garde"/>
        </w:rPr>
      </w:pPr>
      <w:r w:rsidRPr="008C5337">
        <w:rPr>
          <w:rFonts w:ascii="ITC Avant Garde" w:hAnsi="ITC Avant Garde"/>
        </w:rPr>
        <w:t>Cancelar y reprogramar el Procedimiento de Presentación de Ofertas, aun cuando ya se hayan presentado Ofertas;</w:t>
      </w:r>
    </w:p>
    <w:p w14:paraId="21B80607" w14:textId="46245B6E" w:rsidR="004A6DE2" w:rsidRPr="004A6DE2" w:rsidRDefault="004A6DE2" w:rsidP="004A6DE2">
      <w:pPr>
        <w:pStyle w:val="Prrafodelista"/>
        <w:numPr>
          <w:ilvl w:val="0"/>
          <w:numId w:val="21"/>
        </w:numPr>
        <w:spacing w:after="0" w:line="240" w:lineRule="auto"/>
        <w:jc w:val="both"/>
        <w:rPr>
          <w:rFonts w:ascii="ITC Avant Garde" w:hAnsi="ITC Avant Garde"/>
        </w:rPr>
      </w:pPr>
      <w:r w:rsidRPr="004A6DE2">
        <w:rPr>
          <w:rFonts w:ascii="ITC Avant Garde" w:hAnsi="ITC Avant Garde"/>
        </w:rPr>
        <w:t>Cancelar un evento de apertura del Sobre Cerrado, incluyendo las Ofertas presentadas para éste y continuar el Procedimiento de Presentación de Ofertas desde el evento de apertura de S</w:t>
      </w:r>
      <w:r>
        <w:rPr>
          <w:rFonts w:ascii="ITC Avant Garde" w:hAnsi="ITC Avant Garde"/>
        </w:rPr>
        <w:t>obre Cerrado inmediato anterior</w:t>
      </w:r>
      <w:r w:rsidRPr="004A6DE2">
        <w:rPr>
          <w:rFonts w:ascii="ITC Avant Garde" w:hAnsi="ITC Avant Garde"/>
        </w:rPr>
        <w:t>; o</w:t>
      </w:r>
    </w:p>
    <w:p w14:paraId="3E385E5F" w14:textId="1E611B7B" w:rsidR="00410810" w:rsidRDefault="00410810" w:rsidP="00EA76FB">
      <w:pPr>
        <w:pStyle w:val="Prrafodelista"/>
        <w:numPr>
          <w:ilvl w:val="0"/>
          <w:numId w:val="21"/>
        </w:numPr>
        <w:spacing w:after="0" w:line="240" w:lineRule="auto"/>
        <w:jc w:val="both"/>
        <w:rPr>
          <w:rFonts w:ascii="ITC Avant Garde" w:hAnsi="ITC Avant Garde"/>
        </w:rPr>
      </w:pPr>
      <w:r w:rsidRPr="008C5337">
        <w:rPr>
          <w:rFonts w:ascii="ITC Avant Garde" w:hAnsi="ITC Avant Garde"/>
        </w:rPr>
        <w:lastRenderedPageBreak/>
        <w:t>Cancelar definitivamente el Procedimiento de Presentación de Ofertas</w:t>
      </w:r>
      <w:r w:rsidR="001A492A">
        <w:rPr>
          <w:rFonts w:ascii="ITC Avant Garde" w:hAnsi="ITC Avant Garde"/>
        </w:rPr>
        <w:t>.</w:t>
      </w:r>
    </w:p>
    <w:p w14:paraId="2D81D915" w14:textId="391323C7" w:rsidR="00F33D42" w:rsidRPr="00073144" w:rsidRDefault="00F33D42" w:rsidP="008E657F">
      <w:pPr>
        <w:tabs>
          <w:tab w:val="left" w:pos="7692"/>
        </w:tabs>
        <w:spacing w:after="0" w:line="240" w:lineRule="auto"/>
        <w:rPr>
          <w:rFonts w:ascii="ITC Avant Garde" w:hAnsi="ITC Avant Garde"/>
          <w:sz w:val="20"/>
          <w:szCs w:val="20"/>
        </w:rPr>
      </w:pPr>
    </w:p>
    <w:sectPr w:rsidR="00F33D42" w:rsidRPr="00073144" w:rsidSect="00F80A4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30EB" w14:textId="77777777" w:rsidR="00E15132" w:rsidRDefault="00E15132" w:rsidP="00B658E2">
      <w:pPr>
        <w:spacing w:after="0" w:line="240" w:lineRule="auto"/>
      </w:pPr>
      <w:r>
        <w:separator/>
      </w:r>
    </w:p>
  </w:endnote>
  <w:endnote w:type="continuationSeparator" w:id="0">
    <w:p w14:paraId="3102D8F8" w14:textId="77777777" w:rsidR="00E15132" w:rsidRDefault="00E15132" w:rsidP="00B658E2">
      <w:pPr>
        <w:spacing w:after="0" w:line="240" w:lineRule="auto"/>
      </w:pPr>
      <w:r>
        <w:continuationSeparator/>
      </w:r>
    </w:p>
  </w:endnote>
  <w:endnote w:type="continuationNotice" w:id="1">
    <w:p w14:paraId="2514166A" w14:textId="77777777" w:rsidR="00E15132" w:rsidRDefault="00E15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BB36" w14:textId="77777777" w:rsidR="009467BE" w:rsidRDefault="009467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3129"/>
      <w:docPartObj>
        <w:docPartGallery w:val="Page Numbers (Bottom of Page)"/>
        <w:docPartUnique/>
      </w:docPartObj>
    </w:sdtPr>
    <w:sdtEndPr/>
    <w:sdtContent>
      <w:p w14:paraId="6E6981CC" w14:textId="69D21E07" w:rsidR="00977726" w:rsidRDefault="00977726">
        <w:pPr>
          <w:pStyle w:val="Piedepgina"/>
          <w:jc w:val="right"/>
        </w:pPr>
        <w:r>
          <w:fldChar w:fldCharType="begin"/>
        </w:r>
        <w:r w:rsidRPr="00EC0DB5">
          <w:rPr>
            <w:rFonts w:ascii="ITC Avant Garde" w:hAnsi="ITC Avant Garde"/>
          </w:rPr>
          <w:instrText>PAGE   \* MERGEFORMAT</w:instrText>
        </w:r>
        <w:r>
          <w:fldChar w:fldCharType="separate"/>
        </w:r>
        <w:r w:rsidR="009467BE" w:rsidRPr="009467BE">
          <w:rPr>
            <w:rFonts w:ascii="ITC Avant Garde" w:hAnsi="ITC Avant Garde"/>
            <w:noProof/>
            <w:lang w:val="es-ES"/>
          </w:rPr>
          <w:t>1</w:t>
        </w:r>
        <w:r>
          <w:fldChar w:fldCharType="end"/>
        </w:r>
      </w:p>
    </w:sdtContent>
  </w:sdt>
  <w:p w14:paraId="7671D05F" w14:textId="77777777" w:rsidR="00977726" w:rsidRPr="00EC0DB5" w:rsidRDefault="00977726">
    <w:pPr>
      <w:pStyle w:val="Piedepgina"/>
      <w:rPr>
        <w:rFonts w:ascii="ITC Avant Garde" w:hAnsi="ITC Avant Gar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5957" w14:textId="77777777" w:rsidR="009467BE" w:rsidRDefault="009467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8BF2E" w14:textId="77777777" w:rsidR="00E15132" w:rsidRDefault="00E15132" w:rsidP="00B658E2">
      <w:pPr>
        <w:spacing w:after="0" w:line="240" w:lineRule="auto"/>
      </w:pPr>
      <w:r>
        <w:separator/>
      </w:r>
    </w:p>
  </w:footnote>
  <w:footnote w:type="continuationSeparator" w:id="0">
    <w:p w14:paraId="6807E263" w14:textId="77777777" w:rsidR="00E15132" w:rsidRDefault="00E15132" w:rsidP="00B658E2">
      <w:pPr>
        <w:spacing w:after="0" w:line="240" w:lineRule="auto"/>
      </w:pPr>
      <w:r>
        <w:continuationSeparator/>
      </w:r>
    </w:p>
  </w:footnote>
  <w:footnote w:type="continuationNotice" w:id="1">
    <w:p w14:paraId="30413E5C" w14:textId="77777777" w:rsidR="00E15132" w:rsidRDefault="00E15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DBE7" w14:textId="4A59C5D3" w:rsidR="009467BE" w:rsidRDefault="009467BE">
    <w:pPr>
      <w:pStyle w:val="Encabezado"/>
    </w:pPr>
    <w:r>
      <w:rPr>
        <w:noProof/>
      </w:rPr>
      <w:pict w14:anchorId="14D85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5DC9" w14:textId="46205A6E" w:rsidR="009467BE" w:rsidRDefault="009467BE">
    <w:pPr>
      <w:pStyle w:val="Encabezado"/>
    </w:pPr>
    <w:r>
      <w:rPr>
        <w:noProof/>
      </w:rPr>
      <w:pict w14:anchorId="5284A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9311" w14:textId="05FB1CB2" w:rsidR="009467BE" w:rsidRDefault="009467BE">
    <w:pPr>
      <w:pStyle w:val="Encabezado"/>
    </w:pPr>
    <w:r>
      <w:rPr>
        <w:noProof/>
      </w:rPr>
      <w:pict w14:anchorId="7AD98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35B60D3"/>
    <w:multiLevelType w:val="hybridMultilevel"/>
    <w:tmpl w:val="94E0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F01023"/>
    <w:multiLevelType w:val="hybridMultilevel"/>
    <w:tmpl w:val="21B0DD92"/>
    <w:lvl w:ilvl="0" w:tplc="A3B012FE">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5" w15:restartNumberingAfterBreak="0">
    <w:nsid w:val="09D025E9"/>
    <w:multiLevelType w:val="hybridMultilevel"/>
    <w:tmpl w:val="1BE8D99C"/>
    <w:lvl w:ilvl="0" w:tplc="0A943526">
      <w:start w:val="7"/>
      <w:numFmt w:val="bullet"/>
      <w:lvlText w:val="-"/>
      <w:lvlJc w:val="left"/>
      <w:pPr>
        <w:ind w:left="720" w:hanging="360"/>
      </w:pPr>
      <w:rPr>
        <w:rFonts w:ascii="ITC Avant Garde" w:eastAsiaTheme="minorHAnsi" w:hAnsi="ITC Avant Garde" w:cstheme="minorBidi" w:hint="default"/>
      </w:rPr>
    </w:lvl>
    <w:lvl w:ilvl="1" w:tplc="080A0019">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7"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81D1F"/>
    <w:multiLevelType w:val="hybridMultilevel"/>
    <w:tmpl w:val="D500E17E"/>
    <w:lvl w:ilvl="0" w:tplc="D09216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0" w15:restartNumberingAfterBreak="0">
    <w:nsid w:val="1CA05397"/>
    <w:multiLevelType w:val="hybridMultilevel"/>
    <w:tmpl w:val="9BB644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445ADE"/>
    <w:multiLevelType w:val="hybridMultilevel"/>
    <w:tmpl w:val="EA660E0C"/>
    <w:lvl w:ilvl="0" w:tplc="3614F79E">
      <w:start w:val="1"/>
      <w:numFmt w:val="upperRoman"/>
      <w:lvlText w:val="%1."/>
      <w:lvlJc w:val="right"/>
      <w:pPr>
        <w:ind w:left="1571"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4" w15:restartNumberingAfterBreak="0">
    <w:nsid w:val="2A4C6601"/>
    <w:multiLevelType w:val="hybridMultilevel"/>
    <w:tmpl w:val="D500E17E"/>
    <w:lvl w:ilvl="0" w:tplc="D09216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7814DA"/>
    <w:multiLevelType w:val="multilevel"/>
    <w:tmpl w:val="A712FE7C"/>
    <w:lvl w:ilvl="0">
      <w:start w:val="1"/>
      <w:numFmt w:val="decimal"/>
      <w:pStyle w:val="Exhibit"/>
      <w:lvlText w:val="Exhibit %1."/>
      <w:lvlJc w:val="left"/>
      <w:pPr>
        <w:tabs>
          <w:tab w:val="num" w:pos="0"/>
        </w:tabs>
        <w:ind w:left="1440" w:firstLine="0"/>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0512B66"/>
    <w:multiLevelType w:val="hybridMultilevel"/>
    <w:tmpl w:val="5C12A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202FB4"/>
    <w:multiLevelType w:val="hybridMultilevel"/>
    <w:tmpl w:val="908A7F44"/>
    <w:lvl w:ilvl="0" w:tplc="2090B782">
      <w:start w:val="3"/>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19" w15:restartNumberingAfterBreak="0">
    <w:nsid w:val="4A5149E7"/>
    <w:multiLevelType w:val="hybridMultilevel"/>
    <w:tmpl w:val="AF5001C2"/>
    <w:lvl w:ilvl="0" w:tplc="080A0019">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21"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CC5A12"/>
    <w:multiLevelType w:val="hybridMultilevel"/>
    <w:tmpl w:val="D500E17E"/>
    <w:lvl w:ilvl="0" w:tplc="D09216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2973B6"/>
    <w:multiLevelType w:val="hybridMultilevel"/>
    <w:tmpl w:val="B26C76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740106"/>
    <w:multiLevelType w:val="hybridMultilevel"/>
    <w:tmpl w:val="FA763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0D620E"/>
    <w:multiLevelType w:val="hybridMultilevel"/>
    <w:tmpl w:val="22F43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29" w15:restartNumberingAfterBreak="0">
    <w:nsid w:val="6F822A0A"/>
    <w:multiLevelType w:val="hybridMultilevel"/>
    <w:tmpl w:val="D0B09D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1" w15:restartNumberingAfterBreak="0">
    <w:nsid w:val="766839B9"/>
    <w:multiLevelType w:val="multilevel"/>
    <w:tmpl w:val="6834FCA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6115ED"/>
    <w:multiLevelType w:val="hybridMultilevel"/>
    <w:tmpl w:val="D500E17E"/>
    <w:lvl w:ilvl="0" w:tplc="D09216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E00DA0"/>
    <w:multiLevelType w:val="hybridMultilevel"/>
    <w:tmpl w:val="5B32098A"/>
    <w:lvl w:ilvl="0" w:tplc="4142FF64">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21"/>
  </w:num>
  <w:num w:numId="3">
    <w:abstractNumId w:val="20"/>
  </w:num>
  <w:num w:numId="4">
    <w:abstractNumId w:val="18"/>
  </w:num>
  <w:num w:numId="5">
    <w:abstractNumId w:val="30"/>
  </w:num>
  <w:num w:numId="6">
    <w:abstractNumId w:val="24"/>
  </w:num>
  <w:num w:numId="7">
    <w:abstractNumId w:val="11"/>
  </w:num>
  <w:num w:numId="8">
    <w:abstractNumId w:val="27"/>
  </w:num>
  <w:num w:numId="9">
    <w:abstractNumId w:val="13"/>
  </w:num>
  <w:num w:numId="10">
    <w:abstractNumId w:val="1"/>
  </w:num>
  <w:num w:numId="11">
    <w:abstractNumId w:val="0"/>
  </w:num>
  <w:num w:numId="12">
    <w:abstractNumId w:val="6"/>
  </w:num>
  <w:num w:numId="13">
    <w:abstractNumId w:val="4"/>
  </w:num>
  <w:num w:numId="14">
    <w:abstractNumId w:val="15"/>
  </w:num>
  <w:num w:numId="15">
    <w:abstractNumId w:val="28"/>
  </w:num>
  <w:num w:numId="16">
    <w:abstractNumId w:val="31"/>
  </w:num>
  <w:num w:numId="17">
    <w:abstractNumId w:val="7"/>
  </w:num>
  <w:num w:numId="18">
    <w:abstractNumId w:val="2"/>
  </w:num>
  <w:num w:numId="19">
    <w:abstractNumId w:val="26"/>
  </w:num>
  <w:num w:numId="20">
    <w:abstractNumId w:val="23"/>
  </w:num>
  <w:num w:numId="21">
    <w:abstractNumId w:val="10"/>
  </w:num>
  <w:num w:numId="22">
    <w:abstractNumId w:val="22"/>
  </w:num>
  <w:num w:numId="23">
    <w:abstractNumId w:val="25"/>
  </w:num>
  <w:num w:numId="24">
    <w:abstractNumId w:val="8"/>
  </w:num>
  <w:num w:numId="25">
    <w:abstractNumId w:val="14"/>
  </w:num>
  <w:num w:numId="26">
    <w:abstractNumId w:val="32"/>
  </w:num>
  <w:num w:numId="27">
    <w:abstractNumId w:val="3"/>
  </w:num>
  <w:num w:numId="28">
    <w:abstractNumId w:val="19"/>
  </w:num>
  <w:num w:numId="29">
    <w:abstractNumId w:val="33"/>
  </w:num>
  <w:num w:numId="30">
    <w:abstractNumId w:val="29"/>
  </w:num>
  <w:num w:numId="31">
    <w:abstractNumId w:val="16"/>
  </w:num>
  <w:num w:numId="32">
    <w:abstractNumId w:val="5"/>
  </w:num>
  <w:num w:numId="33">
    <w:abstractNumId w:val="17"/>
  </w:num>
  <w:num w:numId="3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0696"/>
    <w:rsid w:val="000008C6"/>
    <w:rsid w:val="00000BA6"/>
    <w:rsid w:val="000010BF"/>
    <w:rsid w:val="0000187B"/>
    <w:rsid w:val="000018A9"/>
    <w:rsid w:val="00001BF7"/>
    <w:rsid w:val="00001C19"/>
    <w:rsid w:val="00001F23"/>
    <w:rsid w:val="0000205B"/>
    <w:rsid w:val="0000213B"/>
    <w:rsid w:val="000026B8"/>
    <w:rsid w:val="00002D5B"/>
    <w:rsid w:val="00002DD0"/>
    <w:rsid w:val="00002EDF"/>
    <w:rsid w:val="000033DF"/>
    <w:rsid w:val="000033ED"/>
    <w:rsid w:val="0000361D"/>
    <w:rsid w:val="000036DC"/>
    <w:rsid w:val="0000379A"/>
    <w:rsid w:val="000037D0"/>
    <w:rsid w:val="00003DE3"/>
    <w:rsid w:val="00003EB5"/>
    <w:rsid w:val="00004215"/>
    <w:rsid w:val="0000486E"/>
    <w:rsid w:val="00004E42"/>
    <w:rsid w:val="000055D2"/>
    <w:rsid w:val="00005772"/>
    <w:rsid w:val="00005952"/>
    <w:rsid w:val="00005B85"/>
    <w:rsid w:val="00005ECF"/>
    <w:rsid w:val="0000615B"/>
    <w:rsid w:val="00006AE3"/>
    <w:rsid w:val="00006B2A"/>
    <w:rsid w:val="00006D53"/>
    <w:rsid w:val="00006E57"/>
    <w:rsid w:val="00006EAA"/>
    <w:rsid w:val="00007217"/>
    <w:rsid w:val="0000741B"/>
    <w:rsid w:val="000075D0"/>
    <w:rsid w:val="00007880"/>
    <w:rsid w:val="0000789B"/>
    <w:rsid w:val="00007B2F"/>
    <w:rsid w:val="00007FD1"/>
    <w:rsid w:val="000102DD"/>
    <w:rsid w:val="000103A9"/>
    <w:rsid w:val="00010405"/>
    <w:rsid w:val="00010C23"/>
    <w:rsid w:val="00010E2C"/>
    <w:rsid w:val="00011319"/>
    <w:rsid w:val="00011344"/>
    <w:rsid w:val="00011417"/>
    <w:rsid w:val="0001183F"/>
    <w:rsid w:val="00011F91"/>
    <w:rsid w:val="000122B4"/>
    <w:rsid w:val="000125AA"/>
    <w:rsid w:val="000127B0"/>
    <w:rsid w:val="00012D30"/>
    <w:rsid w:val="00013048"/>
    <w:rsid w:val="0001345D"/>
    <w:rsid w:val="0001376A"/>
    <w:rsid w:val="0001382C"/>
    <w:rsid w:val="0001390D"/>
    <w:rsid w:val="00013930"/>
    <w:rsid w:val="00013A28"/>
    <w:rsid w:val="0001410F"/>
    <w:rsid w:val="00014A55"/>
    <w:rsid w:val="00014C8C"/>
    <w:rsid w:val="00014D1B"/>
    <w:rsid w:val="0001505C"/>
    <w:rsid w:val="00015281"/>
    <w:rsid w:val="0001536E"/>
    <w:rsid w:val="000156AA"/>
    <w:rsid w:val="0001582F"/>
    <w:rsid w:val="00015B2E"/>
    <w:rsid w:val="00016122"/>
    <w:rsid w:val="000162D1"/>
    <w:rsid w:val="000163ED"/>
    <w:rsid w:val="00016539"/>
    <w:rsid w:val="00016861"/>
    <w:rsid w:val="000168CF"/>
    <w:rsid w:val="0001691E"/>
    <w:rsid w:val="0001695A"/>
    <w:rsid w:val="00016C00"/>
    <w:rsid w:val="000175F5"/>
    <w:rsid w:val="00017ADD"/>
    <w:rsid w:val="00017FEE"/>
    <w:rsid w:val="00020B7A"/>
    <w:rsid w:val="00020BAF"/>
    <w:rsid w:val="00020E00"/>
    <w:rsid w:val="00020E36"/>
    <w:rsid w:val="000213DD"/>
    <w:rsid w:val="000216DB"/>
    <w:rsid w:val="00021700"/>
    <w:rsid w:val="00021AD4"/>
    <w:rsid w:val="00021FAD"/>
    <w:rsid w:val="000226D9"/>
    <w:rsid w:val="00022A8E"/>
    <w:rsid w:val="00022C27"/>
    <w:rsid w:val="000230C6"/>
    <w:rsid w:val="000239F8"/>
    <w:rsid w:val="00023BBC"/>
    <w:rsid w:val="00024327"/>
    <w:rsid w:val="0002462F"/>
    <w:rsid w:val="000246A9"/>
    <w:rsid w:val="0002472B"/>
    <w:rsid w:val="000250C6"/>
    <w:rsid w:val="000256C6"/>
    <w:rsid w:val="00025D32"/>
    <w:rsid w:val="00025EFA"/>
    <w:rsid w:val="00026399"/>
    <w:rsid w:val="00026406"/>
    <w:rsid w:val="00026862"/>
    <w:rsid w:val="0002706A"/>
    <w:rsid w:val="000273D2"/>
    <w:rsid w:val="0002765F"/>
    <w:rsid w:val="00027999"/>
    <w:rsid w:val="00027E7A"/>
    <w:rsid w:val="00030020"/>
    <w:rsid w:val="000302AB"/>
    <w:rsid w:val="00030401"/>
    <w:rsid w:val="00030718"/>
    <w:rsid w:val="00030DF4"/>
    <w:rsid w:val="0003123A"/>
    <w:rsid w:val="00031328"/>
    <w:rsid w:val="00031766"/>
    <w:rsid w:val="000318DD"/>
    <w:rsid w:val="00031A4F"/>
    <w:rsid w:val="00031AFE"/>
    <w:rsid w:val="00031D4B"/>
    <w:rsid w:val="000323AF"/>
    <w:rsid w:val="00032597"/>
    <w:rsid w:val="000328E0"/>
    <w:rsid w:val="00032C01"/>
    <w:rsid w:val="00032D3C"/>
    <w:rsid w:val="00032DFF"/>
    <w:rsid w:val="00032E1E"/>
    <w:rsid w:val="00032EE9"/>
    <w:rsid w:val="00032FDD"/>
    <w:rsid w:val="00033299"/>
    <w:rsid w:val="00033409"/>
    <w:rsid w:val="00033AB8"/>
    <w:rsid w:val="000341BF"/>
    <w:rsid w:val="000342A9"/>
    <w:rsid w:val="0003455B"/>
    <w:rsid w:val="000347B9"/>
    <w:rsid w:val="00034E04"/>
    <w:rsid w:val="0003518D"/>
    <w:rsid w:val="00035204"/>
    <w:rsid w:val="00035EC2"/>
    <w:rsid w:val="0003606B"/>
    <w:rsid w:val="00036106"/>
    <w:rsid w:val="0003692E"/>
    <w:rsid w:val="00036FB0"/>
    <w:rsid w:val="000371C6"/>
    <w:rsid w:val="00037500"/>
    <w:rsid w:val="0003751B"/>
    <w:rsid w:val="000377E1"/>
    <w:rsid w:val="000378EC"/>
    <w:rsid w:val="00037FB5"/>
    <w:rsid w:val="0004042E"/>
    <w:rsid w:val="000404AF"/>
    <w:rsid w:val="00040717"/>
    <w:rsid w:val="00041229"/>
    <w:rsid w:val="000413A8"/>
    <w:rsid w:val="00041588"/>
    <w:rsid w:val="00041BC0"/>
    <w:rsid w:val="00041BD1"/>
    <w:rsid w:val="000421FD"/>
    <w:rsid w:val="0004231F"/>
    <w:rsid w:val="000423DC"/>
    <w:rsid w:val="0004247D"/>
    <w:rsid w:val="00042484"/>
    <w:rsid w:val="0004274B"/>
    <w:rsid w:val="0004276F"/>
    <w:rsid w:val="0004277B"/>
    <w:rsid w:val="000429BF"/>
    <w:rsid w:val="000433BA"/>
    <w:rsid w:val="000434FE"/>
    <w:rsid w:val="0004360B"/>
    <w:rsid w:val="000436A1"/>
    <w:rsid w:val="00043849"/>
    <w:rsid w:val="00044E05"/>
    <w:rsid w:val="0004525E"/>
    <w:rsid w:val="00046401"/>
    <w:rsid w:val="000466FD"/>
    <w:rsid w:val="00046AFA"/>
    <w:rsid w:val="00046BDF"/>
    <w:rsid w:val="00046C2F"/>
    <w:rsid w:val="00046DBA"/>
    <w:rsid w:val="00047286"/>
    <w:rsid w:val="000473A9"/>
    <w:rsid w:val="000476E7"/>
    <w:rsid w:val="00047DD2"/>
    <w:rsid w:val="000505AC"/>
    <w:rsid w:val="00050610"/>
    <w:rsid w:val="00050D27"/>
    <w:rsid w:val="000512BC"/>
    <w:rsid w:val="00051437"/>
    <w:rsid w:val="000519BB"/>
    <w:rsid w:val="00051FD0"/>
    <w:rsid w:val="00052219"/>
    <w:rsid w:val="000525A3"/>
    <w:rsid w:val="000525C6"/>
    <w:rsid w:val="000526D3"/>
    <w:rsid w:val="000526FE"/>
    <w:rsid w:val="00052E63"/>
    <w:rsid w:val="00052E6D"/>
    <w:rsid w:val="000531A7"/>
    <w:rsid w:val="00053228"/>
    <w:rsid w:val="0005336D"/>
    <w:rsid w:val="00053381"/>
    <w:rsid w:val="000535D1"/>
    <w:rsid w:val="00053B87"/>
    <w:rsid w:val="00053C15"/>
    <w:rsid w:val="00053E4B"/>
    <w:rsid w:val="000540ED"/>
    <w:rsid w:val="000545B6"/>
    <w:rsid w:val="000545C8"/>
    <w:rsid w:val="00054992"/>
    <w:rsid w:val="00054E17"/>
    <w:rsid w:val="0005543B"/>
    <w:rsid w:val="00055857"/>
    <w:rsid w:val="00055A09"/>
    <w:rsid w:val="00055D52"/>
    <w:rsid w:val="00055DBD"/>
    <w:rsid w:val="00055EB8"/>
    <w:rsid w:val="000564C9"/>
    <w:rsid w:val="0005660D"/>
    <w:rsid w:val="0005675C"/>
    <w:rsid w:val="00056881"/>
    <w:rsid w:val="000569C2"/>
    <w:rsid w:val="00056CB5"/>
    <w:rsid w:val="00056D8D"/>
    <w:rsid w:val="00057687"/>
    <w:rsid w:val="000579CA"/>
    <w:rsid w:val="00057B32"/>
    <w:rsid w:val="00057DFC"/>
    <w:rsid w:val="000606E2"/>
    <w:rsid w:val="00060F1F"/>
    <w:rsid w:val="00060FBA"/>
    <w:rsid w:val="000614B5"/>
    <w:rsid w:val="000614C2"/>
    <w:rsid w:val="00061717"/>
    <w:rsid w:val="00061DF5"/>
    <w:rsid w:val="00061F1A"/>
    <w:rsid w:val="00062472"/>
    <w:rsid w:val="00062E8D"/>
    <w:rsid w:val="00063048"/>
    <w:rsid w:val="000633E4"/>
    <w:rsid w:val="00063557"/>
    <w:rsid w:val="000635B1"/>
    <w:rsid w:val="00063774"/>
    <w:rsid w:val="000637FA"/>
    <w:rsid w:val="00063B7A"/>
    <w:rsid w:val="00063FB4"/>
    <w:rsid w:val="000643C3"/>
    <w:rsid w:val="0006459E"/>
    <w:rsid w:val="000645A9"/>
    <w:rsid w:val="0006474A"/>
    <w:rsid w:val="0006496F"/>
    <w:rsid w:val="00064D98"/>
    <w:rsid w:val="000651D5"/>
    <w:rsid w:val="00065308"/>
    <w:rsid w:val="00065310"/>
    <w:rsid w:val="000653B9"/>
    <w:rsid w:val="000653EB"/>
    <w:rsid w:val="000656EA"/>
    <w:rsid w:val="000657B4"/>
    <w:rsid w:val="0006594C"/>
    <w:rsid w:val="00065B8D"/>
    <w:rsid w:val="000663EC"/>
    <w:rsid w:val="00066567"/>
    <w:rsid w:val="00066598"/>
    <w:rsid w:val="00066851"/>
    <w:rsid w:val="00066A12"/>
    <w:rsid w:val="00067508"/>
    <w:rsid w:val="000705B6"/>
    <w:rsid w:val="000706B5"/>
    <w:rsid w:val="00070AB9"/>
    <w:rsid w:val="00070C8C"/>
    <w:rsid w:val="00070F1A"/>
    <w:rsid w:val="0007179A"/>
    <w:rsid w:val="000719D0"/>
    <w:rsid w:val="00071FBB"/>
    <w:rsid w:val="00073144"/>
    <w:rsid w:val="000732DF"/>
    <w:rsid w:val="000735DC"/>
    <w:rsid w:val="000737AC"/>
    <w:rsid w:val="00073D11"/>
    <w:rsid w:val="000744E6"/>
    <w:rsid w:val="00074903"/>
    <w:rsid w:val="00075959"/>
    <w:rsid w:val="000759C6"/>
    <w:rsid w:val="00076120"/>
    <w:rsid w:val="000762AB"/>
    <w:rsid w:val="00076F3E"/>
    <w:rsid w:val="00077046"/>
    <w:rsid w:val="00077207"/>
    <w:rsid w:val="0007739C"/>
    <w:rsid w:val="000774A1"/>
    <w:rsid w:val="00077621"/>
    <w:rsid w:val="00077672"/>
    <w:rsid w:val="000778CA"/>
    <w:rsid w:val="00077C9E"/>
    <w:rsid w:val="00077D2B"/>
    <w:rsid w:val="00080211"/>
    <w:rsid w:val="00080387"/>
    <w:rsid w:val="00080508"/>
    <w:rsid w:val="000807E2"/>
    <w:rsid w:val="0008086F"/>
    <w:rsid w:val="000817BC"/>
    <w:rsid w:val="00081BD2"/>
    <w:rsid w:val="00082390"/>
    <w:rsid w:val="000827A5"/>
    <w:rsid w:val="00082B51"/>
    <w:rsid w:val="00082C97"/>
    <w:rsid w:val="00083258"/>
    <w:rsid w:val="0008327C"/>
    <w:rsid w:val="00083335"/>
    <w:rsid w:val="0008335F"/>
    <w:rsid w:val="00083823"/>
    <w:rsid w:val="0008389A"/>
    <w:rsid w:val="0008390F"/>
    <w:rsid w:val="00083A24"/>
    <w:rsid w:val="00083A7D"/>
    <w:rsid w:val="00083C2F"/>
    <w:rsid w:val="0008445E"/>
    <w:rsid w:val="0008464F"/>
    <w:rsid w:val="0008493C"/>
    <w:rsid w:val="00084E71"/>
    <w:rsid w:val="00085065"/>
    <w:rsid w:val="000852B8"/>
    <w:rsid w:val="0008572B"/>
    <w:rsid w:val="00085855"/>
    <w:rsid w:val="0008606A"/>
    <w:rsid w:val="000865A5"/>
    <w:rsid w:val="0008665C"/>
    <w:rsid w:val="000867EB"/>
    <w:rsid w:val="000867FF"/>
    <w:rsid w:val="00086FB9"/>
    <w:rsid w:val="00087433"/>
    <w:rsid w:val="00087B80"/>
    <w:rsid w:val="00087BF3"/>
    <w:rsid w:val="00087F23"/>
    <w:rsid w:val="00087FA2"/>
    <w:rsid w:val="000900FA"/>
    <w:rsid w:val="0009028A"/>
    <w:rsid w:val="000902AD"/>
    <w:rsid w:val="000904D7"/>
    <w:rsid w:val="000905DE"/>
    <w:rsid w:val="00090C36"/>
    <w:rsid w:val="00090C3B"/>
    <w:rsid w:val="00090CB1"/>
    <w:rsid w:val="00091183"/>
    <w:rsid w:val="00091C81"/>
    <w:rsid w:val="00091CE3"/>
    <w:rsid w:val="00091DE0"/>
    <w:rsid w:val="0009261C"/>
    <w:rsid w:val="000927DF"/>
    <w:rsid w:val="00092F1B"/>
    <w:rsid w:val="000932DA"/>
    <w:rsid w:val="00093311"/>
    <w:rsid w:val="00093458"/>
    <w:rsid w:val="00093BB2"/>
    <w:rsid w:val="0009400E"/>
    <w:rsid w:val="000940AB"/>
    <w:rsid w:val="00094349"/>
    <w:rsid w:val="0009465E"/>
    <w:rsid w:val="00094E67"/>
    <w:rsid w:val="00094E8A"/>
    <w:rsid w:val="0009505F"/>
    <w:rsid w:val="00095627"/>
    <w:rsid w:val="0009575D"/>
    <w:rsid w:val="00095796"/>
    <w:rsid w:val="000957F3"/>
    <w:rsid w:val="00095895"/>
    <w:rsid w:val="0009594A"/>
    <w:rsid w:val="00095C19"/>
    <w:rsid w:val="00095DA9"/>
    <w:rsid w:val="00095EFA"/>
    <w:rsid w:val="00095FCC"/>
    <w:rsid w:val="00096033"/>
    <w:rsid w:val="00096173"/>
    <w:rsid w:val="00096523"/>
    <w:rsid w:val="00096923"/>
    <w:rsid w:val="00096D1C"/>
    <w:rsid w:val="00096F18"/>
    <w:rsid w:val="00097066"/>
    <w:rsid w:val="0009780C"/>
    <w:rsid w:val="00097E77"/>
    <w:rsid w:val="000A0717"/>
    <w:rsid w:val="000A0B9A"/>
    <w:rsid w:val="000A168E"/>
    <w:rsid w:val="000A16E5"/>
    <w:rsid w:val="000A1780"/>
    <w:rsid w:val="000A1810"/>
    <w:rsid w:val="000A18B6"/>
    <w:rsid w:val="000A1A29"/>
    <w:rsid w:val="000A2125"/>
    <w:rsid w:val="000A2CD7"/>
    <w:rsid w:val="000A3003"/>
    <w:rsid w:val="000A3011"/>
    <w:rsid w:val="000A3773"/>
    <w:rsid w:val="000A3A87"/>
    <w:rsid w:val="000A43FF"/>
    <w:rsid w:val="000A4BF8"/>
    <w:rsid w:val="000A4C6B"/>
    <w:rsid w:val="000A50CD"/>
    <w:rsid w:val="000A5105"/>
    <w:rsid w:val="000A518F"/>
    <w:rsid w:val="000A53B0"/>
    <w:rsid w:val="000A5E87"/>
    <w:rsid w:val="000A5E8C"/>
    <w:rsid w:val="000A6092"/>
    <w:rsid w:val="000A635E"/>
    <w:rsid w:val="000A65F5"/>
    <w:rsid w:val="000A66CD"/>
    <w:rsid w:val="000A6841"/>
    <w:rsid w:val="000A6B61"/>
    <w:rsid w:val="000A6B63"/>
    <w:rsid w:val="000A7103"/>
    <w:rsid w:val="000A72C7"/>
    <w:rsid w:val="000A730C"/>
    <w:rsid w:val="000A7614"/>
    <w:rsid w:val="000A7AC4"/>
    <w:rsid w:val="000B0481"/>
    <w:rsid w:val="000B04E2"/>
    <w:rsid w:val="000B0574"/>
    <w:rsid w:val="000B063E"/>
    <w:rsid w:val="000B0849"/>
    <w:rsid w:val="000B0AF2"/>
    <w:rsid w:val="000B109F"/>
    <w:rsid w:val="000B1259"/>
    <w:rsid w:val="000B1576"/>
    <w:rsid w:val="000B1581"/>
    <w:rsid w:val="000B1666"/>
    <w:rsid w:val="000B174F"/>
    <w:rsid w:val="000B2344"/>
    <w:rsid w:val="000B2758"/>
    <w:rsid w:val="000B27BA"/>
    <w:rsid w:val="000B28B0"/>
    <w:rsid w:val="000B2A6C"/>
    <w:rsid w:val="000B2D2E"/>
    <w:rsid w:val="000B2D9C"/>
    <w:rsid w:val="000B2FBF"/>
    <w:rsid w:val="000B31AF"/>
    <w:rsid w:val="000B33B7"/>
    <w:rsid w:val="000B348D"/>
    <w:rsid w:val="000B392D"/>
    <w:rsid w:val="000B4B52"/>
    <w:rsid w:val="000B4D7A"/>
    <w:rsid w:val="000B50FA"/>
    <w:rsid w:val="000B5121"/>
    <w:rsid w:val="000B51EA"/>
    <w:rsid w:val="000B5DC7"/>
    <w:rsid w:val="000B62DF"/>
    <w:rsid w:val="000B62E8"/>
    <w:rsid w:val="000B651E"/>
    <w:rsid w:val="000B65C6"/>
    <w:rsid w:val="000B6785"/>
    <w:rsid w:val="000B6C08"/>
    <w:rsid w:val="000B6E96"/>
    <w:rsid w:val="000B6FA0"/>
    <w:rsid w:val="000B700B"/>
    <w:rsid w:val="000B71E7"/>
    <w:rsid w:val="000B730F"/>
    <w:rsid w:val="000B7394"/>
    <w:rsid w:val="000B74CC"/>
    <w:rsid w:val="000B767F"/>
    <w:rsid w:val="000B7BE6"/>
    <w:rsid w:val="000C0016"/>
    <w:rsid w:val="000C04DD"/>
    <w:rsid w:val="000C0858"/>
    <w:rsid w:val="000C0BA8"/>
    <w:rsid w:val="000C0C5A"/>
    <w:rsid w:val="000C0E14"/>
    <w:rsid w:val="000C13E5"/>
    <w:rsid w:val="000C14AC"/>
    <w:rsid w:val="000C1729"/>
    <w:rsid w:val="000C1981"/>
    <w:rsid w:val="000C1DF0"/>
    <w:rsid w:val="000C1E15"/>
    <w:rsid w:val="000C2182"/>
    <w:rsid w:val="000C29FB"/>
    <w:rsid w:val="000C2A00"/>
    <w:rsid w:val="000C2C0B"/>
    <w:rsid w:val="000C302E"/>
    <w:rsid w:val="000C328E"/>
    <w:rsid w:val="000C32F9"/>
    <w:rsid w:val="000C3347"/>
    <w:rsid w:val="000C33E4"/>
    <w:rsid w:val="000C36D2"/>
    <w:rsid w:val="000C3C32"/>
    <w:rsid w:val="000C3C5C"/>
    <w:rsid w:val="000C3D9A"/>
    <w:rsid w:val="000C4432"/>
    <w:rsid w:val="000C47AA"/>
    <w:rsid w:val="000C56B4"/>
    <w:rsid w:val="000C5771"/>
    <w:rsid w:val="000C59E7"/>
    <w:rsid w:val="000C5A68"/>
    <w:rsid w:val="000C5B5A"/>
    <w:rsid w:val="000C5C17"/>
    <w:rsid w:val="000C5E29"/>
    <w:rsid w:val="000C5EC2"/>
    <w:rsid w:val="000C60EF"/>
    <w:rsid w:val="000C6410"/>
    <w:rsid w:val="000C67A2"/>
    <w:rsid w:val="000C6870"/>
    <w:rsid w:val="000C68B9"/>
    <w:rsid w:val="000C68EA"/>
    <w:rsid w:val="000C6EAF"/>
    <w:rsid w:val="000C7853"/>
    <w:rsid w:val="000C79CF"/>
    <w:rsid w:val="000C7EA2"/>
    <w:rsid w:val="000D015F"/>
    <w:rsid w:val="000D0A6E"/>
    <w:rsid w:val="000D0CF9"/>
    <w:rsid w:val="000D0EA7"/>
    <w:rsid w:val="000D0EE7"/>
    <w:rsid w:val="000D1579"/>
    <w:rsid w:val="000D1BB5"/>
    <w:rsid w:val="000D1E80"/>
    <w:rsid w:val="000D1ED3"/>
    <w:rsid w:val="000D1F6C"/>
    <w:rsid w:val="000D2014"/>
    <w:rsid w:val="000D2040"/>
    <w:rsid w:val="000D2138"/>
    <w:rsid w:val="000D2227"/>
    <w:rsid w:val="000D3168"/>
    <w:rsid w:val="000D322C"/>
    <w:rsid w:val="000D3542"/>
    <w:rsid w:val="000D3590"/>
    <w:rsid w:val="000D39F5"/>
    <w:rsid w:val="000D3A3C"/>
    <w:rsid w:val="000D411D"/>
    <w:rsid w:val="000D43FA"/>
    <w:rsid w:val="000D4408"/>
    <w:rsid w:val="000D52E8"/>
    <w:rsid w:val="000D55E4"/>
    <w:rsid w:val="000D570B"/>
    <w:rsid w:val="000D5AE1"/>
    <w:rsid w:val="000D5C80"/>
    <w:rsid w:val="000D5EB7"/>
    <w:rsid w:val="000D6278"/>
    <w:rsid w:val="000D62B1"/>
    <w:rsid w:val="000D62E3"/>
    <w:rsid w:val="000D637F"/>
    <w:rsid w:val="000D6BDF"/>
    <w:rsid w:val="000D6D19"/>
    <w:rsid w:val="000D6FCE"/>
    <w:rsid w:val="000D7F21"/>
    <w:rsid w:val="000D7F38"/>
    <w:rsid w:val="000E047E"/>
    <w:rsid w:val="000E0692"/>
    <w:rsid w:val="000E07F1"/>
    <w:rsid w:val="000E095E"/>
    <w:rsid w:val="000E0B4F"/>
    <w:rsid w:val="000E0C6B"/>
    <w:rsid w:val="000E1424"/>
    <w:rsid w:val="000E2267"/>
    <w:rsid w:val="000E2291"/>
    <w:rsid w:val="000E258B"/>
    <w:rsid w:val="000E3229"/>
    <w:rsid w:val="000E36EB"/>
    <w:rsid w:val="000E3AD5"/>
    <w:rsid w:val="000E3BE7"/>
    <w:rsid w:val="000E3CDD"/>
    <w:rsid w:val="000E44A2"/>
    <w:rsid w:val="000E4562"/>
    <w:rsid w:val="000E4CE8"/>
    <w:rsid w:val="000E517E"/>
    <w:rsid w:val="000E5294"/>
    <w:rsid w:val="000E57B7"/>
    <w:rsid w:val="000E62FA"/>
    <w:rsid w:val="000E6673"/>
    <w:rsid w:val="000E672C"/>
    <w:rsid w:val="000E6AF3"/>
    <w:rsid w:val="000E6BB9"/>
    <w:rsid w:val="000E7477"/>
    <w:rsid w:val="000E76AC"/>
    <w:rsid w:val="000E7B36"/>
    <w:rsid w:val="000F037B"/>
    <w:rsid w:val="000F0394"/>
    <w:rsid w:val="000F06A8"/>
    <w:rsid w:val="000F085A"/>
    <w:rsid w:val="000F09DF"/>
    <w:rsid w:val="000F0B30"/>
    <w:rsid w:val="000F0C1D"/>
    <w:rsid w:val="000F0F1C"/>
    <w:rsid w:val="000F1006"/>
    <w:rsid w:val="000F171B"/>
    <w:rsid w:val="000F191D"/>
    <w:rsid w:val="000F19E7"/>
    <w:rsid w:val="000F1D2C"/>
    <w:rsid w:val="000F1F14"/>
    <w:rsid w:val="000F220C"/>
    <w:rsid w:val="000F2BA9"/>
    <w:rsid w:val="000F2DE5"/>
    <w:rsid w:val="000F3371"/>
    <w:rsid w:val="000F3598"/>
    <w:rsid w:val="000F3680"/>
    <w:rsid w:val="000F38BD"/>
    <w:rsid w:val="000F3C23"/>
    <w:rsid w:val="000F3DAD"/>
    <w:rsid w:val="000F4539"/>
    <w:rsid w:val="000F4646"/>
    <w:rsid w:val="000F47C3"/>
    <w:rsid w:val="000F4990"/>
    <w:rsid w:val="000F4DB2"/>
    <w:rsid w:val="000F4EDC"/>
    <w:rsid w:val="000F515F"/>
    <w:rsid w:val="000F586D"/>
    <w:rsid w:val="000F5AB3"/>
    <w:rsid w:val="000F5C57"/>
    <w:rsid w:val="000F5CC2"/>
    <w:rsid w:val="000F636C"/>
    <w:rsid w:val="000F6529"/>
    <w:rsid w:val="000F673E"/>
    <w:rsid w:val="000F69B6"/>
    <w:rsid w:val="000F6C82"/>
    <w:rsid w:val="000F6EEA"/>
    <w:rsid w:val="000F74AA"/>
    <w:rsid w:val="000F77B7"/>
    <w:rsid w:val="000F7870"/>
    <w:rsid w:val="000F7928"/>
    <w:rsid w:val="000F7999"/>
    <w:rsid w:val="000F7C5F"/>
    <w:rsid w:val="0010095C"/>
    <w:rsid w:val="00100B4E"/>
    <w:rsid w:val="00100BAC"/>
    <w:rsid w:val="00100E68"/>
    <w:rsid w:val="00101129"/>
    <w:rsid w:val="0010127F"/>
    <w:rsid w:val="0010156F"/>
    <w:rsid w:val="00101725"/>
    <w:rsid w:val="00101843"/>
    <w:rsid w:val="001027E2"/>
    <w:rsid w:val="001029A6"/>
    <w:rsid w:val="00102BDC"/>
    <w:rsid w:val="00102D5B"/>
    <w:rsid w:val="0010348A"/>
    <w:rsid w:val="001037F7"/>
    <w:rsid w:val="001039EF"/>
    <w:rsid w:val="00103B38"/>
    <w:rsid w:val="00103E8B"/>
    <w:rsid w:val="00104519"/>
    <w:rsid w:val="00104670"/>
    <w:rsid w:val="00104B32"/>
    <w:rsid w:val="00104DAE"/>
    <w:rsid w:val="0010503C"/>
    <w:rsid w:val="0010545C"/>
    <w:rsid w:val="001056E9"/>
    <w:rsid w:val="00105813"/>
    <w:rsid w:val="0010599B"/>
    <w:rsid w:val="00105A47"/>
    <w:rsid w:val="00105B40"/>
    <w:rsid w:val="00105B5A"/>
    <w:rsid w:val="00105B65"/>
    <w:rsid w:val="00105B93"/>
    <w:rsid w:val="00105BEB"/>
    <w:rsid w:val="00106068"/>
    <w:rsid w:val="00106A09"/>
    <w:rsid w:val="00106A77"/>
    <w:rsid w:val="0010711C"/>
    <w:rsid w:val="001075CE"/>
    <w:rsid w:val="001076CB"/>
    <w:rsid w:val="00107ADF"/>
    <w:rsid w:val="0011046C"/>
    <w:rsid w:val="00110C38"/>
    <w:rsid w:val="00110D2F"/>
    <w:rsid w:val="00110FBF"/>
    <w:rsid w:val="0011197C"/>
    <w:rsid w:val="00111D53"/>
    <w:rsid w:val="001123F7"/>
    <w:rsid w:val="00112A97"/>
    <w:rsid w:val="001140F2"/>
    <w:rsid w:val="001141CB"/>
    <w:rsid w:val="00114817"/>
    <w:rsid w:val="00115155"/>
    <w:rsid w:val="001151D5"/>
    <w:rsid w:val="0011532B"/>
    <w:rsid w:val="0011594E"/>
    <w:rsid w:val="001159F4"/>
    <w:rsid w:val="001161F3"/>
    <w:rsid w:val="00116C1A"/>
    <w:rsid w:val="00116D7A"/>
    <w:rsid w:val="00116F5F"/>
    <w:rsid w:val="00116FDB"/>
    <w:rsid w:val="00117308"/>
    <w:rsid w:val="001177C6"/>
    <w:rsid w:val="00117C69"/>
    <w:rsid w:val="00120533"/>
    <w:rsid w:val="00120659"/>
    <w:rsid w:val="00120B77"/>
    <w:rsid w:val="00120B9A"/>
    <w:rsid w:val="00120BD2"/>
    <w:rsid w:val="001210D8"/>
    <w:rsid w:val="0012158A"/>
    <w:rsid w:val="001217E6"/>
    <w:rsid w:val="0012188D"/>
    <w:rsid w:val="00121DAD"/>
    <w:rsid w:val="00121DD0"/>
    <w:rsid w:val="00121EF5"/>
    <w:rsid w:val="00122085"/>
    <w:rsid w:val="001224A7"/>
    <w:rsid w:val="00122C17"/>
    <w:rsid w:val="001232FE"/>
    <w:rsid w:val="001236F0"/>
    <w:rsid w:val="00123877"/>
    <w:rsid w:val="00123B7F"/>
    <w:rsid w:val="00123CC9"/>
    <w:rsid w:val="00123E00"/>
    <w:rsid w:val="00124020"/>
    <w:rsid w:val="0012413D"/>
    <w:rsid w:val="00124374"/>
    <w:rsid w:val="001246B9"/>
    <w:rsid w:val="001248B9"/>
    <w:rsid w:val="00124AD9"/>
    <w:rsid w:val="00124F25"/>
    <w:rsid w:val="00124FE3"/>
    <w:rsid w:val="00125135"/>
    <w:rsid w:val="00125206"/>
    <w:rsid w:val="001257F1"/>
    <w:rsid w:val="00125822"/>
    <w:rsid w:val="00125F2C"/>
    <w:rsid w:val="00126207"/>
    <w:rsid w:val="001268B0"/>
    <w:rsid w:val="00126F80"/>
    <w:rsid w:val="00127592"/>
    <w:rsid w:val="001275A2"/>
    <w:rsid w:val="001275F2"/>
    <w:rsid w:val="00127EF9"/>
    <w:rsid w:val="00127FDF"/>
    <w:rsid w:val="00130615"/>
    <w:rsid w:val="0013063B"/>
    <w:rsid w:val="00130B99"/>
    <w:rsid w:val="00130E83"/>
    <w:rsid w:val="00130FB4"/>
    <w:rsid w:val="001312E7"/>
    <w:rsid w:val="00131844"/>
    <w:rsid w:val="00131E16"/>
    <w:rsid w:val="00131E30"/>
    <w:rsid w:val="00132336"/>
    <w:rsid w:val="0013252F"/>
    <w:rsid w:val="00132CB9"/>
    <w:rsid w:val="00132D9F"/>
    <w:rsid w:val="00132F84"/>
    <w:rsid w:val="001332E6"/>
    <w:rsid w:val="001335F1"/>
    <w:rsid w:val="00133A04"/>
    <w:rsid w:val="00133B51"/>
    <w:rsid w:val="00133B8F"/>
    <w:rsid w:val="00133D87"/>
    <w:rsid w:val="00134322"/>
    <w:rsid w:val="00134656"/>
    <w:rsid w:val="00135511"/>
    <w:rsid w:val="001355D1"/>
    <w:rsid w:val="00135636"/>
    <w:rsid w:val="001358F8"/>
    <w:rsid w:val="00136884"/>
    <w:rsid w:val="00136C1E"/>
    <w:rsid w:val="00136EFE"/>
    <w:rsid w:val="00136F3D"/>
    <w:rsid w:val="00137080"/>
    <w:rsid w:val="00137233"/>
    <w:rsid w:val="00137235"/>
    <w:rsid w:val="001373DC"/>
    <w:rsid w:val="001375E9"/>
    <w:rsid w:val="00137629"/>
    <w:rsid w:val="00137BC3"/>
    <w:rsid w:val="00137DBF"/>
    <w:rsid w:val="0014004F"/>
    <w:rsid w:val="00140552"/>
    <w:rsid w:val="00140575"/>
    <w:rsid w:val="0014060B"/>
    <w:rsid w:val="001407E5"/>
    <w:rsid w:val="0014081F"/>
    <w:rsid w:val="00140A56"/>
    <w:rsid w:val="00140CB7"/>
    <w:rsid w:val="00141115"/>
    <w:rsid w:val="0014177F"/>
    <w:rsid w:val="00141A6D"/>
    <w:rsid w:val="00141C0E"/>
    <w:rsid w:val="00141CD0"/>
    <w:rsid w:val="001420E5"/>
    <w:rsid w:val="001421CF"/>
    <w:rsid w:val="00142418"/>
    <w:rsid w:val="00142DA4"/>
    <w:rsid w:val="00142EE1"/>
    <w:rsid w:val="00143495"/>
    <w:rsid w:val="001438DF"/>
    <w:rsid w:val="00143AEF"/>
    <w:rsid w:val="00143BDE"/>
    <w:rsid w:val="00144040"/>
    <w:rsid w:val="00144C14"/>
    <w:rsid w:val="00145280"/>
    <w:rsid w:val="00145482"/>
    <w:rsid w:val="00145508"/>
    <w:rsid w:val="00145F74"/>
    <w:rsid w:val="00146253"/>
    <w:rsid w:val="00146B1B"/>
    <w:rsid w:val="00146C6F"/>
    <w:rsid w:val="00146FA6"/>
    <w:rsid w:val="0014752A"/>
    <w:rsid w:val="001476BF"/>
    <w:rsid w:val="00147EC3"/>
    <w:rsid w:val="0015043A"/>
    <w:rsid w:val="00150658"/>
    <w:rsid w:val="00151009"/>
    <w:rsid w:val="00151074"/>
    <w:rsid w:val="001510B8"/>
    <w:rsid w:val="001513E3"/>
    <w:rsid w:val="00151425"/>
    <w:rsid w:val="0015185A"/>
    <w:rsid w:val="001518EB"/>
    <w:rsid w:val="00151B00"/>
    <w:rsid w:val="00151E0B"/>
    <w:rsid w:val="00152036"/>
    <w:rsid w:val="00152148"/>
    <w:rsid w:val="001523DE"/>
    <w:rsid w:val="00152715"/>
    <w:rsid w:val="00152836"/>
    <w:rsid w:val="001528B5"/>
    <w:rsid w:val="001533C7"/>
    <w:rsid w:val="001539CE"/>
    <w:rsid w:val="00153C08"/>
    <w:rsid w:val="00153F41"/>
    <w:rsid w:val="001540D1"/>
    <w:rsid w:val="00154350"/>
    <w:rsid w:val="001544DD"/>
    <w:rsid w:val="00154BDF"/>
    <w:rsid w:val="00154FBD"/>
    <w:rsid w:val="001555BE"/>
    <w:rsid w:val="00155F61"/>
    <w:rsid w:val="00156016"/>
    <w:rsid w:val="0015631E"/>
    <w:rsid w:val="001565D7"/>
    <w:rsid w:val="00156D66"/>
    <w:rsid w:val="00157355"/>
    <w:rsid w:val="0015749E"/>
    <w:rsid w:val="00157611"/>
    <w:rsid w:val="00157A4C"/>
    <w:rsid w:val="00157E93"/>
    <w:rsid w:val="00157F5D"/>
    <w:rsid w:val="00160109"/>
    <w:rsid w:val="0016040F"/>
    <w:rsid w:val="00160621"/>
    <w:rsid w:val="00160927"/>
    <w:rsid w:val="00160A7D"/>
    <w:rsid w:val="00160BE6"/>
    <w:rsid w:val="00160D7B"/>
    <w:rsid w:val="00160E7D"/>
    <w:rsid w:val="0016117E"/>
    <w:rsid w:val="0016127A"/>
    <w:rsid w:val="00161FD8"/>
    <w:rsid w:val="001622C5"/>
    <w:rsid w:val="0016269B"/>
    <w:rsid w:val="001631ED"/>
    <w:rsid w:val="00163523"/>
    <w:rsid w:val="00163A99"/>
    <w:rsid w:val="00163B2E"/>
    <w:rsid w:val="00163CBA"/>
    <w:rsid w:val="00163DB8"/>
    <w:rsid w:val="00164153"/>
    <w:rsid w:val="001641FD"/>
    <w:rsid w:val="0016424D"/>
    <w:rsid w:val="0016449F"/>
    <w:rsid w:val="001645F1"/>
    <w:rsid w:val="00164998"/>
    <w:rsid w:val="00164B20"/>
    <w:rsid w:val="00164C9F"/>
    <w:rsid w:val="001651EC"/>
    <w:rsid w:val="00165215"/>
    <w:rsid w:val="00165A3F"/>
    <w:rsid w:val="00165C5B"/>
    <w:rsid w:val="00165E56"/>
    <w:rsid w:val="00165EF0"/>
    <w:rsid w:val="00165F27"/>
    <w:rsid w:val="0016644A"/>
    <w:rsid w:val="00166B85"/>
    <w:rsid w:val="00166D46"/>
    <w:rsid w:val="001672CF"/>
    <w:rsid w:val="00167654"/>
    <w:rsid w:val="00167719"/>
    <w:rsid w:val="00167D9F"/>
    <w:rsid w:val="00170118"/>
    <w:rsid w:val="001703D2"/>
    <w:rsid w:val="00170542"/>
    <w:rsid w:val="00170740"/>
    <w:rsid w:val="00170B3B"/>
    <w:rsid w:val="00170B84"/>
    <w:rsid w:val="00170E2E"/>
    <w:rsid w:val="001710F9"/>
    <w:rsid w:val="001711B6"/>
    <w:rsid w:val="001711DC"/>
    <w:rsid w:val="0017126D"/>
    <w:rsid w:val="00171404"/>
    <w:rsid w:val="001715C2"/>
    <w:rsid w:val="00171B08"/>
    <w:rsid w:val="0017214D"/>
    <w:rsid w:val="0017270A"/>
    <w:rsid w:val="00172A48"/>
    <w:rsid w:val="00172AB6"/>
    <w:rsid w:val="00172C1A"/>
    <w:rsid w:val="00172DE5"/>
    <w:rsid w:val="00172DE7"/>
    <w:rsid w:val="00172F0F"/>
    <w:rsid w:val="001733A5"/>
    <w:rsid w:val="001736ED"/>
    <w:rsid w:val="00173FC8"/>
    <w:rsid w:val="00174375"/>
    <w:rsid w:val="00174958"/>
    <w:rsid w:val="00174C11"/>
    <w:rsid w:val="0017507A"/>
    <w:rsid w:val="00175303"/>
    <w:rsid w:val="00175872"/>
    <w:rsid w:val="00175B02"/>
    <w:rsid w:val="00175B7A"/>
    <w:rsid w:val="0017600C"/>
    <w:rsid w:val="001766E8"/>
    <w:rsid w:val="00176A6C"/>
    <w:rsid w:val="00176C15"/>
    <w:rsid w:val="0017788C"/>
    <w:rsid w:val="00177C1B"/>
    <w:rsid w:val="00177D4B"/>
    <w:rsid w:val="00177EC7"/>
    <w:rsid w:val="0018056C"/>
    <w:rsid w:val="00180608"/>
    <w:rsid w:val="00180A89"/>
    <w:rsid w:val="00180AC8"/>
    <w:rsid w:val="00180BD6"/>
    <w:rsid w:val="001812A2"/>
    <w:rsid w:val="0018161B"/>
    <w:rsid w:val="0018172F"/>
    <w:rsid w:val="00181CC4"/>
    <w:rsid w:val="001820B8"/>
    <w:rsid w:val="00182123"/>
    <w:rsid w:val="0018254D"/>
    <w:rsid w:val="0018268B"/>
    <w:rsid w:val="001827FB"/>
    <w:rsid w:val="001828BD"/>
    <w:rsid w:val="001831B6"/>
    <w:rsid w:val="0018390D"/>
    <w:rsid w:val="001839C9"/>
    <w:rsid w:val="00183BDF"/>
    <w:rsid w:val="00183F86"/>
    <w:rsid w:val="0018400E"/>
    <w:rsid w:val="00184273"/>
    <w:rsid w:val="0018442E"/>
    <w:rsid w:val="00184677"/>
    <w:rsid w:val="00184890"/>
    <w:rsid w:val="001848FE"/>
    <w:rsid w:val="00184A10"/>
    <w:rsid w:val="001851BC"/>
    <w:rsid w:val="00185487"/>
    <w:rsid w:val="001856DD"/>
    <w:rsid w:val="00185F55"/>
    <w:rsid w:val="0018603A"/>
    <w:rsid w:val="0018621E"/>
    <w:rsid w:val="001865B0"/>
    <w:rsid w:val="00186B6D"/>
    <w:rsid w:val="00186F29"/>
    <w:rsid w:val="00187661"/>
    <w:rsid w:val="00187B88"/>
    <w:rsid w:val="0019020C"/>
    <w:rsid w:val="00190546"/>
    <w:rsid w:val="00190C0B"/>
    <w:rsid w:val="00190C27"/>
    <w:rsid w:val="0019125A"/>
    <w:rsid w:val="00191317"/>
    <w:rsid w:val="00191709"/>
    <w:rsid w:val="00191D16"/>
    <w:rsid w:val="00191F22"/>
    <w:rsid w:val="00192695"/>
    <w:rsid w:val="00192998"/>
    <w:rsid w:val="00192E19"/>
    <w:rsid w:val="0019315C"/>
    <w:rsid w:val="00193913"/>
    <w:rsid w:val="00193C2D"/>
    <w:rsid w:val="00193C95"/>
    <w:rsid w:val="00193F15"/>
    <w:rsid w:val="00193FAA"/>
    <w:rsid w:val="00194103"/>
    <w:rsid w:val="00194245"/>
    <w:rsid w:val="00194446"/>
    <w:rsid w:val="00194838"/>
    <w:rsid w:val="00194885"/>
    <w:rsid w:val="00195434"/>
    <w:rsid w:val="001956EE"/>
    <w:rsid w:val="00195D0D"/>
    <w:rsid w:val="00195E13"/>
    <w:rsid w:val="00196262"/>
    <w:rsid w:val="001962A5"/>
    <w:rsid w:val="001965C6"/>
    <w:rsid w:val="001967F4"/>
    <w:rsid w:val="0019754E"/>
    <w:rsid w:val="0019788D"/>
    <w:rsid w:val="00197927"/>
    <w:rsid w:val="00197D91"/>
    <w:rsid w:val="00197DCF"/>
    <w:rsid w:val="001A001C"/>
    <w:rsid w:val="001A083C"/>
    <w:rsid w:val="001A0A8C"/>
    <w:rsid w:val="001A0B71"/>
    <w:rsid w:val="001A0BDB"/>
    <w:rsid w:val="001A0C5C"/>
    <w:rsid w:val="001A0F5B"/>
    <w:rsid w:val="001A0FE1"/>
    <w:rsid w:val="001A1558"/>
    <w:rsid w:val="001A164A"/>
    <w:rsid w:val="001A18EC"/>
    <w:rsid w:val="001A1B59"/>
    <w:rsid w:val="001A1B61"/>
    <w:rsid w:val="001A1BE5"/>
    <w:rsid w:val="001A2451"/>
    <w:rsid w:val="001A2681"/>
    <w:rsid w:val="001A27B6"/>
    <w:rsid w:val="001A2942"/>
    <w:rsid w:val="001A2A90"/>
    <w:rsid w:val="001A2CFC"/>
    <w:rsid w:val="001A345C"/>
    <w:rsid w:val="001A37A2"/>
    <w:rsid w:val="001A3E44"/>
    <w:rsid w:val="001A3F3E"/>
    <w:rsid w:val="001A4059"/>
    <w:rsid w:val="001A41B3"/>
    <w:rsid w:val="001A41BE"/>
    <w:rsid w:val="001A427C"/>
    <w:rsid w:val="001A43B8"/>
    <w:rsid w:val="001A466C"/>
    <w:rsid w:val="001A4864"/>
    <w:rsid w:val="001A492A"/>
    <w:rsid w:val="001A4C26"/>
    <w:rsid w:val="001A4D2A"/>
    <w:rsid w:val="001A5461"/>
    <w:rsid w:val="001A5478"/>
    <w:rsid w:val="001A62A7"/>
    <w:rsid w:val="001A67DC"/>
    <w:rsid w:val="001A68D4"/>
    <w:rsid w:val="001A7BA5"/>
    <w:rsid w:val="001B0200"/>
    <w:rsid w:val="001B0577"/>
    <w:rsid w:val="001B087B"/>
    <w:rsid w:val="001B101C"/>
    <w:rsid w:val="001B1108"/>
    <w:rsid w:val="001B1487"/>
    <w:rsid w:val="001B18D1"/>
    <w:rsid w:val="001B18DB"/>
    <w:rsid w:val="001B1A4F"/>
    <w:rsid w:val="001B1BBF"/>
    <w:rsid w:val="001B1C8E"/>
    <w:rsid w:val="001B22BB"/>
    <w:rsid w:val="001B2CC5"/>
    <w:rsid w:val="001B2DA6"/>
    <w:rsid w:val="001B2DCE"/>
    <w:rsid w:val="001B3253"/>
    <w:rsid w:val="001B41AF"/>
    <w:rsid w:val="001B435C"/>
    <w:rsid w:val="001B4367"/>
    <w:rsid w:val="001B4421"/>
    <w:rsid w:val="001B4621"/>
    <w:rsid w:val="001B49EC"/>
    <w:rsid w:val="001B49F1"/>
    <w:rsid w:val="001B4A7A"/>
    <w:rsid w:val="001B5064"/>
    <w:rsid w:val="001B534D"/>
    <w:rsid w:val="001B6878"/>
    <w:rsid w:val="001B689D"/>
    <w:rsid w:val="001B6BEA"/>
    <w:rsid w:val="001B6CB1"/>
    <w:rsid w:val="001B7389"/>
    <w:rsid w:val="001B768D"/>
    <w:rsid w:val="001B76C3"/>
    <w:rsid w:val="001B79A6"/>
    <w:rsid w:val="001B79CD"/>
    <w:rsid w:val="001B7CEF"/>
    <w:rsid w:val="001B7F5A"/>
    <w:rsid w:val="001C026C"/>
    <w:rsid w:val="001C05BB"/>
    <w:rsid w:val="001C0989"/>
    <w:rsid w:val="001C0A72"/>
    <w:rsid w:val="001C0CB0"/>
    <w:rsid w:val="001C0D6D"/>
    <w:rsid w:val="001C0F3E"/>
    <w:rsid w:val="001C1C85"/>
    <w:rsid w:val="001C1CA9"/>
    <w:rsid w:val="001C1FA0"/>
    <w:rsid w:val="001C23AE"/>
    <w:rsid w:val="001C23EC"/>
    <w:rsid w:val="001C27E9"/>
    <w:rsid w:val="001C27EF"/>
    <w:rsid w:val="001C385B"/>
    <w:rsid w:val="001C3B91"/>
    <w:rsid w:val="001C3BD6"/>
    <w:rsid w:val="001C3D0A"/>
    <w:rsid w:val="001C46C6"/>
    <w:rsid w:val="001C46E8"/>
    <w:rsid w:val="001C4962"/>
    <w:rsid w:val="001C4983"/>
    <w:rsid w:val="001C4E45"/>
    <w:rsid w:val="001C5006"/>
    <w:rsid w:val="001C543E"/>
    <w:rsid w:val="001C5D61"/>
    <w:rsid w:val="001C5FF0"/>
    <w:rsid w:val="001C63A3"/>
    <w:rsid w:val="001C6551"/>
    <w:rsid w:val="001C6854"/>
    <w:rsid w:val="001C69BB"/>
    <w:rsid w:val="001C77FF"/>
    <w:rsid w:val="001C78A6"/>
    <w:rsid w:val="001C793B"/>
    <w:rsid w:val="001C7E3C"/>
    <w:rsid w:val="001C7ED7"/>
    <w:rsid w:val="001D01A8"/>
    <w:rsid w:val="001D0292"/>
    <w:rsid w:val="001D029A"/>
    <w:rsid w:val="001D0BA5"/>
    <w:rsid w:val="001D0F1D"/>
    <w:rsid w:val="001D1B0C"/>
    <w:rsid w:val="001D1C5D"/>
    <w:rsid w:val="001D1F71"/>
    <w:rsid w:val="001D2101"/>
    <w:rsid w:val="001D22DE"/>
    <w:rsid w:val="001D2497"/>
    <w:rsid w:val="001D24CF"/>
    <w:rsid w:val="001D2A25"/>
    <w:rsid w:val="001D349F"/>
    <w:rsid w:val="001D35BC"/>
    <w:rsid w:val="001D373F"/>
    <w:rsid w:val="001D38BB"/>
    <w:rsid w:val="001D4121"/>
    <w:rsid w:val="001D45BA"/>
    <w:rsid w:val="001D48D5"/>
    <w:rsid w:val="001D4A93"/>
    <w:rsid w:val="001D4BF3"/>
    <w:rsid w:val="001D4C40"/>
    <w:rsid w:val="001D4D35"/>
    <w:rsid w:val="001D5022"/>
    <w:rsid w:val="001D50E7"/>
    <w:rsid w:val="001D64FD"/>
    <w:rsid w:val="001D65A2"/>
    <w:rsid w:val="001D6A24"/>
    <w:rsid w:val="001D6D1D"/>
    <w:rsid w:val="001D6F48"/>
    <w:rsid w:val="001D724E"/>
    <w:rsid w:val="001D72CC"/>
    <w:rsid w:val="001D73F6"/>
    <w:rsid w:val="001D76F5"/>
    <w:rsid w:val="001D793F"/>
    <w:rsid w:val="001D7A0A"/>
    <w:rsid w:val="001D7AE7"/>
    <w:rsid w:val="001E02E9"/>
    <w:rsid w:val="001E03B9"/>
    <w:rsid w:val="001E074F"/>
    <w:rsid w:val="001E0AA0"/>
    <w:rsid w:val="001E1059"/>
    <w:rsid w:val="001E13A8"/>
    <w:rsid w:val="001E19D2"/>
    <w:rsid w:val="001E1B27"/>
    <w:rsid w:val="001E1D63"/>
    <w:rsid w:val="001E22CF"/>
    <w:rsid w:val="001E2345"/>
    <w:rsid w:val="001E2731"/>
    <w:rsid w:val="001E2825"/>
    <w:rsid w:val="001E2848"/>
    <w:rsid w:val="001E2ADD"/>
    <w:rsid w:val="001E2D29"/>
    <w:rsid w:val="001E3043"/>
    <w:rsid w:val="001E32C6"/>
    <w:rsid w:val="001E3900"/>
    <w:rsid w:val="001E3C95"/>
    <w:rsid w:val="001E3F71"/>
    <w:rsid w:val="001E41C5"/>
    <w:rsid w:val="001E5344"/>
    <w:rsid w:val="001E5346"/>
    <w:rsid w:val="001E596A"/>
    <w:rsid w:val="001E6022"/>
    <w:rsid w:val="001E65DF"/>
    <w:rsid w:val="001E6606"/>
    <w:rsid w:val="001E6842"/>
    <w:rsid w:val="001E68D9"/>
    <w:rsid w:val="001E69C7"/>
    <w:rsid w:val="001E73E8"/>
    <w:rsid w:val="001E7536"/>
    <w:rsid w:val="001E7715"/>
    <w:rsid w:val="001E77BE"/>
    <w:rsid w:val="001E7A27"/>
    <w:rsid w:val="001E7B5D"/>
    <w:rsid w:val="001F059B"/>
    <w:rsid w:val="001F065E"/>
    <w:rsid w:val="001F07AF"/>
    <w:rsid w:val="001F0ADB"/>
    <w:rsid w:val="001F181A"/>
    <w:rsid w:val="001F1970"/>
    <w:rsid w:val="001F1A11"/>
    <w:rsid w:val="001F1EFD"/>
    <w:rsid w:val="001F2149"/>
    <w:rsid w:val="001F22AD"/>
    <w:rsid w:val="001F2449"/>
    <w:rsid w:val="001F24F8"/>
    <w:rsid w:val="001F2865"/>
    <w:rsid w:val="001F2DC5"/>
    <w:rsid w:val="001F2F0A"/>
    <w:rsid w:val="001F3750"/>
    <w:rsid w:val="001F37E9"/>
    <w:rsid w:val="001F3A8E"/>
    <w:rsid w:val="001F3AA2"/>
    <w:rsid w:val="001F437B"/>
    <w:rsid w:val="001F4830"/>
    <w:rsid w:val="001F48CE"/>
    <w:rsid w:val="001F49DB"/>
    <w:rsid w:val="001F4D62"/>
    <w:rsid w:val="001F5000"/>
    <w:rsid w:val="001F555A"/>
    <w:rsid w:val="001F55AF"/>
    <w:rsid w:val="001F585F"/>
    <w:rsid w:val="001F5972"/>
    <w:rsid w:val="001F599F"/>
    <w:rsid w:val="001F5EC0"/>
    <w:rsid w:val="001F6404"/>
    <w:rsid w:val="001F65FF"/>
    <w:rsid w:val="001F669E"/>
    <w:rsid w:val="001F67B9"/>
    <w:rsid w:val="001F68FA"/>
    <w:rsid w:val="001F6DC1"/>
    <w:rsid w:val="001F6F2C"/>
    <w:rsid w:val="001F701A"/>
    <w:rsid w:val="001F70CB"/>
    <w:rsid w:val="001F714A"/>
    <w:rsid w:val="001F746A"/>
    <w:rsid w:val="001F7547"/>
    <w:rsid w:val="001F7D55"/>
    <w:rsid w:val="00200004"/>
    <w:rsid w:val="00200412"/>
    <w:rsid w:val="0020069A"/>
    <w:rsid w:val="00200A01"/>
    <w:rsid w:val="00200B07"/>
    <w:rsid w:val="00200C70"/>
    <w:rsid w:val="00200E9C"/>
    <w:rsid w:val="002011CE"/>
    <w:rsid w:val="0020134F"/>
    <w:rsid w:val="00201D04"/>
    <w:rsid w:val="00201DEB"/>
    <w:rsid w:val="00201E32"/>
    <w:rsid w:val="00202491"/>
    <w:rsid w:val="00202773"/>
    <w:rsid w:val="00202978"/>
    <w:rsid w:val="00202B14"/>
    <w:rsid w:val="00202F1F"/>
    <w:rsid w:val="00203010"/>
    <w:rsid w:val="0020313D"/>
    <w:rsid w:val="00203436"/>
    <w:rsid w:val="0020365C"/>
    <w:rsid w:val="0020390B"/>
    <w:rsid w:val="00203E7B"/>
    <w:rsid w:val="00203F31"/>
    <w:rsid w:val="002048C7"/>
    <w:rsid w:val="00204D36"/>
    <w:rsid w:val="00205443"/>
    <w:rsid w:val="00205912"/>
    <w:rsid w:val="00205A64"/>
    <w:rsid w:val="00205BCF"/>
    <w:rsid w:val="00205BDA"/>
    <w:rsid w:val="00205F5F"/>
    <w:rsid w:val="00205FB9"/>
    <w:rsid w:val="00205FE6"/>
    <w:rsid w:val="00206291"/>
    <w:rsid w:val="00206C68"/>
    <w:rsid w:val="00206FB4"/>
    <w:rsid w:val="0020721C"/>
    <w:rsid w:val="002072D0"/>
    <w:rsid w:val="002076D2"/>
    <w:rsid w:val="002079DC"/>
    <w:rsid w:val="002108A3"/>
    <w:rsid w:val="00210905"/>
    <w:rsid w:val="00210ACA"/>
    <w:rsid w:val="00210DE9"/>
    <w:rsid w:val="00210E21"/>
    <w:rsid w:val="00211030"/>
    <w:rsid w:val="0021123A"/>
    <w:rsid w:val="002117B8"/>
    <w:rsid w:val="00211BAA"/>
    <w:rsid w:val="00211DA6"/>
    <w:rsid w:val="00211EB2"/>
    <w:rsid w:val="002127FF"/>
    <w:rsid w:val="00212A39"/>
    <w:rsid w:val="00212BF4"/>
    <w:rsid w:val="00212D0A"/>
    <w:rsid w:val="002130C1"/>
    <w:rsid w:val="00213C05"/>
    <w:rsid w:val="00213C93"/>
    <w:rsid w:val="00213D3D"/>
    <w:rsid w:val="002140AE"/>
    <w:rsid w:val="00214229"/>
    <w:rsid w:val="0021466D"/>
    <w:rsid w:val="00214B7E"/>
    <w:rsid w:val="0021501C"/>
    <w:rsid w:val="00215174"/>
    <w:rsid w:val="0021583A"/>
    <w:rsid w:val="00215989"/>
    <w:rsid w:val="00215C68"/>
    <w:rsid w:val="00215DC6"/>
    <w:rsid w:val="002162FE"/>
    <w:rsid w:val="00216A0D"/>
    <w:rsid w:val="00216D82"/>
    <w:rsid w:val="00217228"/>
    <w:rsid w:val="00217243"/>
    <w:rsid w:val="002175A8"/>
    <w:rsid w:val="00217773"/>
    <w:rsid w:val="002178EC"/>
    <w:rsid w:val="00217EF6"/>
    <w:rsid w:val="00220160"/>
    <w:rsid w:val="00220204"/>
    <w:rsid w:val="00220992"/>
    <w:rsid w:val="00220EC8"/>
    <w:rsid w:val="00220FFF"/>
    <w:rsid w:val="00221237"/>
    <w:rsid w:val="0022129F"/>
    <w:rsid w:val="00221633"/>
    <w:rsid w:val="0022253E"/>
    <w:rsid w:val="00222D95"/>
    <w:rsid w:val="00222DF5"/>
    <w:rsid w:val="00222DFA"/>
    <w:rsid w:val="00222EDE"/>
    <w:rsid w:val="002233EE"/>
    <w:rsid w:val="00223687"/>
    <w:rsid w:val="00223897"/>
    <w:rsid w:val="00223B7A"/>
    <w:rsid w:val="00223D05"/>
    <w:rsid w:val="00224D6B"/>
    <w:rsid w:val="00225262"/>
    <w:rsid w:val="0022542E"/>
    <w:rsid w:val="0022583E"/>
    <w:rsid w:val="00225950"/>
    <w:rsid w:val="002259B5"/>
    <w:rsid w:val="00225BCC"/>
    <w:rsid w:val="00225FA0"/>
    <w:rsid w:val="00226485"/>
    <w:rsid w:val="002265BF"/>
    <w:rsid w:val="002269BE"/>
    <w:rsid w:val="00226C02"/>
    <w:rsid w:val="0022747A"/>
    <w:rsid w:val="002278B2"/>
    <w:rsid w:val="00227AC3"/>
    <w:rsid w:val="00227C40"/>
    <w:rsid w:val="0023010E"/>
    <w:rsid w:val="002307E4"/>
    <w:rsid w:val="00230AE9"/>
    <w:rsid w:val="0023158C"/>
    <w:rsid w:val="002317C0"/>
    <w:rsid w:val="00231950"/>
    <w:rsid w:val="00231AE2"/>
    <w:rsid w:val="00231BBF"/>
    <w:rsid w:val="002332FB"/>
    <w:rsid w:val="00233656"/>
    <w:rsid w:val="00233B53"/>
    <w:rsid w:val="00233F33"/>
    <w:rsid w:val="002340DB"/>
    <w:rsid w:val="00234580"/>
    <w:rsid w:val="002347EB"/>
    <w:rsid w:val="002351DF"/>
    <w:rsid w:val="00235986"/>
    <w:rsid w:val="002359C8"/>
    <w:rsid w:val="00235F2E"/>
    <w:rsid w:val="00236374"/>
    <w:rsid w:val="00236529"/>
    <w:rsid w:val="0023661A"/>
    <w:rsid w:val="0023665F"/>
    <w:rsid w:val="0023712E"/>
    <w:rsid w:val="002373E2"/>
    <w:rsid w:val="00237533"/>
    <w:rsid w:val="002379A4"/>
    <w:rsid w:val="0024046B"/>
    <w:rsid w:val="00240A53"/>
    <w:rsid w:val="00240B68"/>
    <w:rsid w:val="00240C2C"/>
    <w:rsid w:val="00241D82"/>
    <w:rsid w:val="00241F51"/>
    <w:rsid w:val="00242911"/>
    <w:rsid w:val="00242970"/>
    <w:rsid w:val="00242A4A"/>
    <w:rsid w:val="00242B71"/>
    <w:rsid w:val="00242FE4"/>
    <w:rsid w:val="0024304F"/>
    <w:rsid w:val="0024310C"/>
    <w:rsid w:val="002434A5"/>
    <w:rsid w:val="00243720"/>
    <w:rsid w:val="002437B6"/>
    <w:rsid w:val="00243AB5"/>
    <w:rsid w:val="002443A8"/>
    <w:rsid w:val="002444A9"/>
    <w:rsid w:val="00244572"/>
    <w:rsid w:val="002445B9"/>
    <w:rsid w:val="00244641"/>
    <w:rsid w:val="00244778"/>
    <w:rsid w:val="002449B4"/>
    <w:rsid w:val="00244A1D"/>
    <w:rsid w:val="00244BA4"/>
    <w:rsid w:val="00244C5B"/>
    <w:rsid w:val="002460A2"/>
    <w:rsid w:val="00246293"/>
    <w:rsid w:val="0024643E"/>
    <w:rsid w:val="00246723"/>
    <w:rsid w:val="00246724"/>
    <w:rsid w:val="00246C67"/>
    <w:rsid w:val="00246D63"/>
    <w:rsid w:val="00246F64"/>
    <w:rsid w:val="00247278"/>
    <w:rsid w:val="00247583"/>
    <w:rsid w:val="00247805"/>
    <w:rsid w:val="00250786"/>
    <w:rsid w:val="002507E4"/>
    <w:rsid w:val="00250F7E"/>
    <w:rsid w:val="0025132E"/>
    <w:rsid w:val="002515FF"/>
    <w:rsid w:val="00251B11"/>
    <w:rsid w:val="00251C5B"/>
    <w:rsid w:val="00252422"/>
    <w:rsid w:val="002532EC"/>
    <w:rsid w:val="00253462"/>
    <w:rsid w:val="0025358E"/>
    <w:rsid w:val="002539E1"/>
    <w:rsid w:val="00253A66"/>
    <w:rsid w:val="00253CB3"/>
    <w:rsid w:val="00253ED7"/>
    <w:rsid w:val="00253F12"/>
    <w:rsid w:val="00254152"/>
    <w:rsid w:val="0025453F"/>
    <w:rsid w:val="002545F0"/>
    <w:rsid w:val="00254679"/>
    <w:rsid w:val="002547E1"/>
    <w:rsid w:val="00254A1C"/>
    <w:rsid w:val="002551E6"/>
    <w:rsid w:val="002554D4"/>
    <w:rsid w:val="00255882"/>
    <w:rsid w:val="0025595F"/>
    <w:rsid w:val="00255A97"/>
    <w:rsid w:val="00255BAC"/>
    <w:rsid w:val="00255D9C"/>
    <w:rsid w:val="002562D5"/>
    <w:rsid w:val="0025662A"/>
    <w:rsid w:val="0025673A"/>
    <w:rsid w:val="0025708A"/>
    <w:rsid w:val="0025710C"/>
    <w:rsid w:val="002577A8"/>
    <w:rsid w:val="002577DA"/>
    <w:rsid w:val="00260329"/>
    <w:rsid w:val="002609A8"/>
    <w:rsid w:val="00260B47"/>
    <w:rsid w:val="00260EBE"/>
    <w:rsid w:val="00261330"/>
    <w:rsid w:val="00261900"/>
    <w:rsid w:val="00261D4D"/>
    <w:rsid w:val="00262248"/>
    <w:rsid w:val="0026256F"/>
    <w:rsid w:val="00262840"/>
    <w:rsid w:val="00262C01"/>
    <w:rsid w:val="00262C80"/>
    <w:rsid w:val="00262E3E"/>
    <w:rsid w:val="00262FE8"/>
    <w:rsid w:val="002630B7"/>
    <w:rsid w:val="00263212"/>
    <w:rsid w:val="00263403"/>
    <w:rsid w:val="00263742"/>
    <w:rsid w:val="00264418"/>
    <w:rsid w:val="00264695"/>
    <w:rsid w:val="00264767"/>
    <w:rsid w:val="00265184"/>
    <w:rsid w:val="002651D9"/>
    <w:rsid w:val="00265676"/>
    <w:rsid w:val="002658A7"/>
    <w:rsid w:val="00265AD5"/>
    <w:rsid w:val="00265CCB"/>
    <w:rsid w:val="0026642C"/>
    <w:rsid w:val="002664F3"/>
    <w:rsid w:val="0026690C"/>
    <w:rsid w:val="00266A28"/>
    <w:rsid w:val="00266B4D"/>
    <w:rsid w:val="00266D26"/>
    <w:rsid w:val="00266EF9"/>
    <w:rsid w:val="00266EFE"/>
    <w:rsid w:val="00267644"/>
    <w:rsid w:val="002676CF"/>
    <w:rsid w:val="00267C05"/>
    <w:rsid w:val="00267EA5"/>
    <w:rsid w:val="00267EC3"/>
    <w:rsid w:val="00270473"/>
    <w:rsid w:val="002707F9"/>
    <w:rsid w:val="00270EE9"/>
    <w:rsid w:val="00270F0F"/>
    <w:rsid w:val="0027174A"/>
    <w:rsid w:val="00271A7D"/>
    <w:rsid w:val="0027210C"/>
    <w:rsid w:val="00272C99"/>
    <w:rsid w:val="002732BE"/>
    <w:rsid w:val="0027330F"/>
    <w:rsid w:val="00273385"/>
    <w:rsid w:val="002737E3"/>
    <w:rsid w:val="00273BB8"/>
    <w:rsid w:val="002743DF"/>
    <w:rsid w:val="00274684"/>
    <w:rsid w:val="00274A6C"/>
    <w:rsid w:val="00274AA2"/>
    <w:rsid w:val="002754F9"/>
    <w:rsid w:val="00275ABC"/>
    <w:rsid w:val="00275ED8"/>
    <w:rsid w:val="002762C0"/>
    <w:rsid w:val="00276370"/>
    <w:rsid w:val="00276E9B"/>
    <w:rsid w:val="0027765E"/>
    <w:rsid w:val="00277756"/>
    <w:rsid w:val="00277B35"/>
    <w:rsid w:val="00277B86"/>
    <w:rsid w:val="00280CED"/>
    <w:rsid w:val="00280F0A"/>
    <w:rsid w:val="00281301"/>
    <w:rsid w:val="0028168D"/>
    <w:rsid w:val="0028169A"/>
    <w:rsid w:val="00281F6F"/>
    <w:rsid w:val="002820B5"/>
    <w:rsid w:val="00282208"/>
    <w:rsid w:val="00282369"/>
    <w:rsid w:val="00282869"/>
    <w:rsid w:val="002829CC"/>
    <w:rsid w:val="00282BC0"/>
    <w:rsid w:val="00282C9C"/>
    <w:rsid w:val="00282FB5"/>
    <w:rsid w:val="002831B8"/>
    <w:rsid w:val="00283552"/>
    <w:rsid w:val="00283873"/>
    <w:rsid w:val="00283B83"/>
    <w:rsid w:val="00283D87"/>
    <w:rsid w:val="00284260"/>
    <w:rsid w:val="002842FB"/>
    <w:rsid w:val="00284718"/>
    <w:rsid w:val="002849DF"/>
    <w:rsid w:val="00284C81"/>
    <w:rsid w:val="00284CD9"/>
    <w:rsid w:val="0028521F"/>
    <w:rsid w:val="00285798"/>
    <w:rsid w:val="002858E9"/>
    <w:rsid w:val="00285A2D"/>
    <w:rsid w:val="00285AD4"/>
    <w:rsid w:val="00285C0B"/>
    <w:rsid w:val="00286279"/>
    <w:rsid w:val="002868AF"/>
    <w:rsid w:val="00286950"/>
    <w:rsid w:val="00286D85"/>
    <w:rsid w:val="002872AA"/>
    <w:rsid w:val="002878B7"/>
    <w:rsid w:val="0028794B"/>
    <w:rsid w:val="0028795E"/>
    <w:rsid w:val="00290468"/>
    <w:rsid w:val="00290641"/>
    <w:rsid w:val="00290816"/>
    <w:rsid w:val="002908A4"/>
    <w:rsid w:val="002908EB"/>
    <w:rsid w:val="00290AFB"/>
    <w:rsid w:val="00290B50"/>
    <w:rsid w:val="00290BE7"/>
    <w:rsid w:val="00290E84"/>
    <w:rsid w:val="00291044"/>
    <w:rsid w:val="00291A81"/>
    <w:rsid w:val="00291B14"/>
    <w:rsid w:val="00291B7D"/>
    <w:rsid w:val="00292080"/>
    <w:rsid w:val="002927EE"/>
    <w:rsid w:val="00292AA4"/>
    <w:rsid w:val="00292BA6"/>
    <w:rsid w:val="002931C3"/>
    <w:rsid w:val="002936A0"/>
    <w:rsid w:val="00293738"/>
    <w:rsid w:val="00293954"/>
    <w:rsid w:val="0029398D"/>
    <w:rsid w:val="00294117"/>
    <w:rsid w:val="0029462A"/>
    <w:rsid w:val="00294769"/>
    <w:rsid w:val="00294C13"/>
    <w:rsid w:val="00294C1B"/>
    <w:rsid w:val="00294D7E"/>
    <w:rsid w:val="00294EFE"/>
    <w:rsid w:val="0029511B"/>
    <w:rsid w:val="0029561E"/>
    <w:rsid w:val="0029576E"/>
    <w:rsid w:val="00295976"/>
    <w:rsid w:val="002960D0"/>
    <w:rsid w:val="0029615E"/>
    <w:rsid w:val="0029631F"/>
    <w:rsid w:val="0029676C"/>
    <w:rsid w:val="002968E8"/>
    <w:rsid w:val="00297091"/>
    <w:rsid w:val="0029724E"/>
    <w:rsid w:val="002975F2"/>
    <w:rsid w:val="00297A77"/>
    <w:rsid w:val="00297D49"/>
    <w:rsid w:val="002A01ED"/>
    <w:rsid w:val="002A02B3"/>
    <w:rsid w:val="002A0754"/>
    <w:rsid w:val="002A07F9"/>
    <w:rsid w:val="002A0C7C"/>
    <w:rsid w:val="002A0C84"/>
    <w:rsid w:val="002A12EB"/>
    <w:rsid w:val="002A162E"/>
    <w:rsid w:val="002A182E"/>
    <w:rsid w:val="002A1C45"/>
    <w:rsid w:val="002A2E48"/>
    <w:rsid w:val="002A2FAC"/>
    <w:rsid w:val="002A31DC"/>
    <w:rsid w:val="002A3DF9"/>
    <w:rsid w:val="002A3FAB"/>
    <w:rsid w:val="002A451B"/>
    <w:rsid w:val="002A4839"/>
    <w:rsid w:val="002A4B46"/>
    <w:rsid w:val="002A4E07"/>
    <w:rsid w:val="002A50C7"/>
    <w:rsid w:val="002A54A4"/>
    <w:rsid w:val="002A59B5"/>
    <w:rsid w:val="002A5E6E"/>
    <w:rsid w:val="002A5E78"/>
    <w:rsid w:val="002A6778"/>
    <w:rsid w:val="002A6BEC"/>
    <w:rsid w:val="002A6C81"/>
    <w:rsid w:val="002A6D52"/>
    <w:rsid w:val="002A70C0"/>
    <w:rsid w:val="002A7562"/>
    <w:rsid w:val="002A77BD"/>
    <w:rsid w:val="002B0240"/>
    <w:rsid w:val="002B0268"/>
    <w:rsid w:val="002B0313"/>
    <w:rsid w:val="002B0746"/>
    <w:rsid w:val="002B0C35"/>
    <w:rsid w:val="002B0DA8"/>
    <w:rsid w:val="002B0F38"/>
    <w:rsid w:val="002B0FAE"/>
    <w:rsid w:val="002B10AF"/>
    <w:rsid w:val="002B121A"/>
    <w:rsid w:val="002B12B9"/>
    <w:rsid w:val="002B14C2"/>
    <w:rsid w:val="002B1601"/>
    <w:rsid w:val="002B1C87"/>
    <w:rsid w:val="002B1F6F"/>
    <w:rsid w:val="002B1FE4"/>
    <w:rsid w:val="002B2CDE"/>
    <w:rsid w:val="002B300F"/>
    <w:rsid w:val="002B30E3"/>
    <w:rsid w:val="002B3677"/>
    <w:rsid w:val="002B37CA"/>
    <w:rsid w:val="002B3811"/>
    <w:rsid w:val="002B430A"/>
    <w:rsid w:val="002B4583"/>
    <w:rsid w:val="002B4885"/>
    <w:rsid w:val="002B5053"/>
    <w:rsid w:val="002B51A0"/>
    <w:rsid w:val="002B53DC"/>
    <w:rsid w:val="002B53FF"/>
    <w:rsid w:val="002B5CC1"/>
    <w:rsid w:val="002B5ECD"/>
    <w:rsid w:val="002B62F0"/>
    <w:rsid w:val="002B64AA"/>
    <w:rsid w:val="002B6664"/>
    <w:rsid w:val="002B692A"/>
    <w:rsid w:val="002B6CB5"/>
    <w:rsid w:val="002B74A4"/>
    <w:rsid w:val="002C0154"/>
    <w:rsid w:val="002C02DE"/>
    <w:rsid w:val="002C02EB"/>
    <w:rsid w:val="002C04C3"/>
    <w:rsid w:val="002C0808"/>
    <w:rsid w:val="002C0B31"/>
    <w:rsid w:val="002C0DB8"/>
    <w:rsid w:val="002C1119"/>
    <w:rsid w:val="002C1796"/>
    <w:rsid w:val="002C1A56"/>
    <w:rsid w:val="002C1B9D"/>
    <w:rsid w:val="002C1CC7"/>
    <w:rsid w:val="002C205C"/>
    <w:rsid w:val="002C25B3"/>
    <w:rsid w:val="002C2938"/>
    <w:rsid w:val="002C33D1"/>
    <w:rsid w:val="002C38B2"/>
    <w:rsid w:val="002C39B4"/>
    <w:rsid w:val="002C3BCA"/>
    <w:rsid w:val="002C3CE7"/>
    <w:rsid w:val="002C3E64"/>
    <w:rsid w:val="002C436A"/>
    <w:rsid w:val="002C45A4"/>
    <w:rsid w:val="002C4728"/>
    <w:rsid w:val="002C4971"/>
    <w:rsid w:val="002C4D13"/>
    <w:rsid w:val="002C4EF7"/>
    <w:rsid w:val="002C53AA"/>
    <w:rsid w:val="002C53E8"/>
    <w:rsid w:val="002C5739"/>
    <w:rsid w:val="002C5810"/>
    <w:rsid w:val="002C5A51"/>
    <w:rsid w:val="002C5ABB"/>
    <w:rsid w:val="002C5C92"/>
    <w:rsid w:val="002C5EE7"/>
    <w:rsid w:val="002C6440"/>
    <w:rsid w:val="002C6642"/>
    <w:rsid w:val="002C6E21"/>
    <w:rsid w:val="002C6F73"/>
    <w:rsid w:val="002C72DC"/>
    <w:rsid w:val="002C7451"/>
    <w:rsid w:val="002C7847"/>
    <w:rsid w:val="002C78E7"/>
    <w:rsid w:val="002C7B51"/>
    <w:rsid w:val="002C7D06"/>
    <w:rsid w:val="002C7D50"/>
    <w:rsid w:val="002D0344"/>
    <w:rsid w:val="002D05FB"/>
    <w:rsid w:val="002D114A"/>
    <w:rsid w:val="002D1895"/>
    <w:rsid w:val="002D2B85"/>
    <w:rsid w:val="002D2C74"/>
    <w:rsid w:val="002D3F26"/>
    <w:rsid w:val="002D3F53"/>
    <w:rsid w:val="002D4237"/>
    <w:rsid w:val="002D4350"/>
    <w:rsid w:val="002D43C2"/>
    <w:rsid w:val="002D4453"/>
    <w:rsid w:val="002D47C3"/>
    <w:rsid w:val="002D485E"/>
    <w:rsid w:val="002D4E6D"/>
    <w:rsid w:val="002D5415"/>
    <w:rsid w:val="002D586D"/>
    <w:rsid w:val="002D5892"/>
    <w:rsid w:val="002D5BA1"/>
    <w:rsid w:val="002D60C6"/>
    <w:rsid w:val="002D625F"/>
    <w:rsid w:val="002D6978"/>
    <w:rsid w:val="002D6D65"/>
    <w:rsid w:val="002D73A9"/>
    <w:rsid w:val="002D74AD"/>
    <w:rsid w:val="002D7620"/>
    <w:rsid w:val="002D773C"/>
    <w:rsid w:val="002D7787"/>
    <w:rsid w:val="002D79F3"/>
    <w:rsid w:val="002D7C22"/>
    <w:rsid w:val="002D7E96"/>
    <w:rsid w:val="002E03B0"/>
    <w:rsid w:val="002E075A"/>
    <w:rsid w:val="002E0989"/>
    <w:rsid w:val="002E0E03"/>
    <w:rsid w:val="002E10D4"/>
    <w:rsid w:val="002E1161"/>
    <w:rsid w:val="002E123C"/>
    <w:rsid w:val="002E1689"/>
    <w:rsid w:val="002E1855"/>
    <w:rsid w:val="002E1A4C"/>
    <w:rsid w:val="002E1C66"/>
    <w:rsid w:val="002E2034"/>
    <w:rsid w:val="002E2688"/>
    <w:rsid w:val="002E2A19"/>
    <w:rsid w:val="002E2BB6"/>
    <w:rsid w:val="002E2FE0"/>
    <w:rsid w:val="002E3026"/>
    <w:rsid w:val="002E32BA"/>
    <w:rsid w:val="002E36C6"/>
    <w:rsid w:val="002E39C4"/>
    <w:rsid w:val="002E3E7E"/>
    <w:rsid w:val="002E3FD3"/>
    <w:rsid w:val="002E40AF"/>
    <w:rsid w:val="002E412D"/>
    <w:rsid w:val="002E4495"/>
    <w:rsid w:val="002E4772"/>
    <w:rsid w:val="002E4834"/>
    <w:rsid w:val="002E50D6"/>
    <w:rsid w:val="002E51A6"/>
    <w:rsid w:val="002E531A"/>
    <w:rsid w:val="002E55EA"/>
    <w:rsid w:val="002E5630"/>
    <w:rsid w:val="002E568A"/>
    <w:rsid w:val="002E583F"/>
    <w:rsid w:val="002E6528"/>
    <w:rsid w:val="002E67F1"/>
    <w:rsid w:val="002E680D"/>
    <w:rsid w:val="002E7209"/>
    <w:rsid w:val="002E73F6"/>
    <w:rsid w:val="002E74A7"/>
    <w:rsid w:val="002E77C2"/>
    <w:rsid w:val="002E7A1C"/>
    <w:rsid w:val="002E7ACB"/>
    <w:rsid w:val="002E7D15"/>
    <w:rsid w:val="002E7F2C"/>
    <w:rsid w:val="002E7FDF"/>
    <w:rsid w:val="002F0ADB"/>
    <w:rsid w:val="002F0EBE"/>
    <w:rsid w:val="002F0F6A"/>
    <w:rsid w:val="002F0FB6"/>
    <w:rsid w:val="002F15DD"/>
    <w:rsid w:val="002F172A"/>
    <w:rsid w:val="002F1AEA"/>
    <w:rsid w:val="002F1CA5"/>
    <w:rsid w:val="002F1D71"/>
    <w:rsid w:val="002F1F1E"/>
    <w:rsid w:val="002F2457"/>
    <w:rsid w:val="002F28C6"/>
    <w:rsid w:val="002F31F8"/>
    <w:rsid w:val="002F3201"/>
    <w:rsid w:val="002F3262"/>
    <w:rsid w:val="002F37B7"/>
    <w:rsid w:val="002F4174"/>
    <w:rsid w:val="002F4B0B"/>
    <w:rsid w:val="002F4C93"/>
    <w:rsid w:val="002F4E4F"/>
    <w:rsid w:val="002F4EB4"/>
    <w:rsid w:val="002F4FEE"/>
    <w:rsid w:val="002F5172"/>
    <w:rsid w:val="002F554E"/>
    <w:rsid w:val="002F5B43"/>
    <w:rsid w:val="002F5CDF"/>
    <w:rsid w:val="002F5CE3"/>
    <w:rsid w:val="002F5FBE"/>
    <w:rsid w:val="002F62A6"/>
    <w:rsid w:val="002F6B9B"/>
    <w:rsid w:val="002F6DEE"/>
    <w:rsid w:val="002F71F1"/>
    <w:rsid w:val="002F761A"/>
    <w:rsid w:val="002F7635"/>
    <w:rsid w:val="002F7E94"/>
    <w:rsid w:val="00300618"/>
    <w:rsid w:val="00300648"/>
    <w:rsid w:val="003006CA"/>
    <w:rsid w:val="00300743"/>
    <w:rsid w:val="00300C62"/>
    <w:rsid w:val="00300FF1"/>
    <w:rsid w:val="00301269"/>
    <w:rsid w:val="0030141B"/>
    <w:rsid w:val="00301862"/>
    <w:rsid w:val="00301B70"/>
    <w:rsid w:val="00301C86"/>
    <w:rsid w:val="00301D02"/>
    <w:rsid w:val="00302192"/>
    <w:rsid w:val="0030225A"/>
    <w:rsid w:val="0030231E"/>
    <w:rsid w:val="0030297B"/>
    <w:rsid w:val="00302BDF"/>
    <w:rsid w:val="00302D1C"/>
    <w:rsid w:val="00302D8A"/>
    <w:rsid w:val="0030314E"/>
    <w:rsid w:val="003034A0"/>
    <w:rsid w:val="0030359B"/>
    <w:rsid w:val="00303D3E"/>
    <w:rsid w:val="00303D8F"/>
    <w:rsid w:val="003042E1"/>
    <w:rsid w:val="00304649"/>
    <w:rsid w:val="00304660"/>
    <w:rsid w:val="00304780"/>
    <w:rsid w:val="00304C97"/>
    <w:rsid w:val="00304CE4"/>
    <w:rsid w:val="00304EE7"/>
    <w:rsid w:val="0030576F"/>
    <w:rsid w:val="003057FC"/>
    <w:rsid w:val="00305A7F"/>
    <w:rsid w:val="00305D26"/>
    <w:rsid w:val="00306121"/>
    <w:rsid w:val="003063D4"/>
    <w:rsid w:val="003066F4"/>
    <w:rsid w:val="00306D7B"/>
    <w:rsid w:val="00306DDF"/>
    <w:rsid w:val="00306F21"/>
    <w:rsid w:val="00306F49"/>
    <w:rsid w:val="003070F1"/>
    <w:rsid w:val="00307355"/>
    <w:rsid w:val="003073C2"/>
    <w:rsid w:val="003077ED"/>
    <w:rsid w:val="00307B79"/>
    <w:rsid w:val="00310266"/>
    <w:rsid w:val="00310959"/>
    <w:rsid w:val="003114BC"/>
    <w:rsid w:val="0031161F"/>
    <w:rsid w:val="0031180C"/>
    <w:rsid w:val="00311BF4"/>
    <w:rsid w:val="00312035"/>
    <w:rsid w:val="00312176"/>
    <w:rsid w:val="00312326"/>
    <w:rsid w:val="00312D7A"/>
    <w:rsid w:val="00312F2D"/>
    <w:rsid w:val="003130AC"/>
    <w:rsid w:val="0031326C"/>
    <w:rsid w:val="00313677"/>
    <w:rsid w:val="003137B6"/>
    <w:rsid w:val="003138CA"/>
    <w:rsid w:val="00313F6A"/>
    <w:rsid w:val="003142C5"/>
    <w:rsid w:val="00314B93"/>
    <w:rsid w:val="00314CDB"/>
    <w:rsid w:val="003152E6"/>
    <w:rsid w:val="00315432"/>
    <w:rsid w:val="0031549F"/>
    <w:rsid w:val="003158A0"/>
    <w:rsid w:val="00316307"/>
    <w:rsid w:val="00316335"/>
    <w:rsid w:val="00316478"/>
    <w:rsid w:val="00316A8C"/>
    <w:rsid w:val="00316F81"/>
    <w:rsid w:val="003171BA"/>
    <w:rsid w:val="0031722E"/>
    <w:rsid w:val="00317321"/>
    <w:rsid w:val="003178CD"/>
    <w:rsid w:val="00317B01"/>
    <w:rsid w:val="00317B45"/>
    <w:rsid w:val="00320301"/>
    <w:rsid w:val="00320698"/>
    <w:rsid w:val="00320E80"/>
    <w:rsid w:val="00321177"/>
    <w:rsid w:val="0032162D"/>
    <w:rsid w:val="0032181E"/>
    <w:rsid w:val="00321B44"/>
    <w:rsid w:val="00321C7E"/>
    <w:rsid w:val="00321DD5"/>
    <w:rsid w:val="00321F0B"/>
    <w:rsid w:val="00322125"/>
    <w:rsid w:val="0032231A"/>
    <w:rsid w:val="0032249C"/>
    <w:rsid w:val="00322623"/>
    <w:rsid w:val="003227E1"/>
    <w:rsid w:val="00322E69"/>
    <w:rsid w:val="00323287"/>
    <w:rsid w:val="003233D4"/>
    <w:rsid w:val="003233FE"/>
    <w:rsid w:val="00323935"/>
    <w:rsid w:val="00323969"/>
    <w:rsid w:val="00323E5A"/>
    <w:rsid w:val="00324067"/>
    <w:rsid w:val="003245E8"/>
    <w:rsid w:val="003249F4"/>
    <w:rsid w:val="00324D9F"/>
    <w:rsid w:val="00324FCE"/>
    <w:rsid w:val="0032517B"/>
    <w:rsid w:val="003252BB"/>
    <w:rsid w:val="003253DA"/>
    <w:rsid w:val="003253FE"/>
    <w:rsid w:val="0032598D"/>
    <w:rsid w:val="00325ECF"/>
    <w:rsid w:val="00326421"/>
    <w:rsid w:val="00326658"/>
    <w:rsid w:val="0032687D"/>
    <w:rsid w:val="00326C70"/>
    <w:rsid w:val="00326D9F"/>
    <w:rsid w:val="00326EF3"/>
    <w:rsid w:val="00326F20"/>
    <w:rsid w:val="00326F31"/>
    <w:rsid w:val="0032779D"/>
    <w:rsid w:val="00327982"/>
    <w:rsid w:val="00327A3F"/>
    <w:rsid w:val="00327CFD"/>
    <w:rsid w:val="00330CB3"/>
    <w:rsid w:val="0033153A"/>
    <w:rsid w:val="0033164C"/>
    <w:rsid w:val="00331C19"/>
    <w:rsid w:val="0033206B"/>
    <w:rsid w:val="0033207E"/>
    <w:rsid w:val="00332579"/>
    <w:rsid w:val="00332598"/>
    <w:rsid w:val="00332A07"/>
    <w:rsid w:val="00332BAA"/>
    <w:rsid w:val="003331F9"/>
    <w:rsid w:val="003332A6"/>
    <w:rsid w:val="003336F4"/>
    <w:rsid w:val="00333796"/>
    <w:rsid w:val="00333950"/>
    <w:rsid w:val="00333BB9"/>
    <w:rsid w:val="00333C44"/>
    <w:rsid w:val="003346A2"/>
    <w:rsid w:val="0033475E"/>
    <w:rsid w:val="00334879"/>
    <w:rsid w:val="00335266"/>
    <w:rsid w:val="003354DF"/>
    <w:rsid w:val="0033590E"/>
    <w:rsid w:val="00335950"/>
    <w:rsid w:val="00335951"/>
    <w:rsid w:val="00335957"/>
    <w:rsid w:val="00335997"/>
    <w:rsid w:val="00335A2F"/>
    <w:rsid w:val="00335EC9"/>
    <w:rsid w:val="0033663F"/>
    <w:rsid w:val="00336BC4"/>
    <w:rsid w:val="00336C9A"/>
    <w:rsid w:val="00336EFC"/>
    <w:rsid w:val="00336F30"/>
    <w:rsid w:val="003374DF"/>
    <w:rsid w:val="00337751"/>
    <w:rsid w:val="00337A78"/>
    <w:rsid w:val="0034059D"/>
    <w:rsid w:val="00340806"/>
    <w:rsid w:val="003408EB"/>
    <w:rsid w:val="00340A80"/>
    <w:rsid w:val="00340E24"/>
    <w:rsid w:val="003412EE"/>
    <w:rsid w:val="00341859"/>
    <w:rsid w:val="00341FBD"/>
    <w:rsid w:val="00342018"/>
    <w:rsid w:val="00342341"/>
    <w:rsid w:val="00342951"/>
    <w:rsid w:val="00342DB5"/>
    <w:rsid w:val="00342E50"/>
    <w:rsid w:val="00342F73"/>
    <w:rsid w:val="0034317D"/>
    <w:rsid w:val="003439AA"/>
    <w:rsid w:val="00343C9D"/>
    <w:rsid w:val="00343E22"/>
    <w:rsid w:val="00344279"/>
    <w:rsid w:val="003443AE"/>
    <w:rsid w:val="00344DC6"/>
    <w:rsid w:val="0034515D"/>
    <w:rsid w:val="00345452"/>
    <w:rsid w:val="00345504"/>
    <w:rsid w:val="003455C5"/>
    <w:rsid w:val="0034574E"/>
    <w:rsid w:val="00345D6E"/>
    <w:rsid w:val="00346EB2"/>
    <w:rsid w:val="00347757"/>
    <w:rsid w:val="00347AD1"/>
    <w:rsid w:val="00347E44"/>
    <w:rsid w:val="003505A9"/>
    <w:rsid w:val="0035062F"/>
    <w:rsid w:val="00350731"/>
    <w:rsid w:val="00350D0C"/>
    <w:rsid w:val="00350E65"/>
    <w:rsid w:val="003510BE"/>
    <w:rsid w:val="00351D7C"/>
    <w:rsid w:val="00351E17"/>
    <w:rsid w:val="00351E72"/>
    <w:rsid w:val="00351F89"/>
    <w:rsid w:val="00352767"/>
    <w:rsid w:val="00352CBA"/>
    <w:rsid w:val="00352CF1"/>
    <w:rsid w:val="00352D5B"/>
    <w:rsid w:val="0035311E"/>
    <w:rsid w:val="003533F5"/>
    <w:rsid w:val="00353F7F"/>
    <w:rsid w:val="00354083"/>
    <w:rsid w:val="00354141"/>
    <w:rsid w:val="0035415C"/>
    <w:rsid w:val="00354652"/>
    <w:rsid w:val="00354682"/>
    <w:rsid w:val="0035476D"/>
    <w:rsid w:val="003547E2"/>
    <w:rsid w:val="00354F1E"/>
    <w:rsid w:val="00355014"/>
    <w:rsid w:val="00355540"/>
    <w:rsid w:val="00355664"/>
    <w:rsid w:val="0035595F"/>
    <w:rsid w:val="00355FCB"/>
    <w:rsid w:val="00356C45"/>
    <w:rsid w:val="00356E12"/>
    <w:rsid w:val="0035700D"/>
    <w:rsid w:val="00357458"/>
    <w:rsid w:val="00357AF8"/>
    <w:rsid w:val="00360359"/>
    <w:rsid w:val="00360667"/>
    <w:rsid w:val="0036091B"/>
    <w:rsid w:val="003609C7"/>
    <w:rsid w:val="0036120F"/>
    <w:rsid w:val="00361230"/>
    <w:rsid w:val="0036125D"/>
    <w:rsid w:val="003618BE"/>
    <w:rsid w:val="00361A08"/>
    <w:rsid w:val="00361A47"/>
    <w:rsid w:val="00361F41"/>
    <w:rsid w:val="0036263C"/>
    <w:rsid w:val="0036285C"/>
    <w:rsid w:val="00362B1E"/>
    <w:rsid w:val="00362B3F"/>
    <w:rsid w:val="00362E44"/>
    <w:rsid w:val="00363062"/>
    <w:rsid w:val="003633F3"/>
    <w:rsid w:val="00363AE9"/>
    <w:rsid w:val="00364090"/>
    <w:rsid w:val="00364891"/>
    <w:rsid w:val="00364FB8"/>
    <w:rsid w:val="0036554D"/>
    <w:rsid w:val="003655A9"/>
    <w:rsid w:val="00365746"/>
    <w:rsid w:val="0036592A"/>
    <w:rsid w:val="00366591"/>
    <w:rsid w:val="00366798"/>
    <w:rsid w:val="00366838"/>
    <w:rsid w:val="00366A58"/>
    <w:rsid w:val="00366BD0"/>
    <w:rsid w:val="00366DB2"/>
    <w:rsid w:val="00366F91"/>
    <w:rsid w:val="003676D9"/>
    <w:rsid w:val="0037075A"/>
    <w:rsid w:val="003707A4"/>
    <w:rsid w:val="0037087A"/>
    <w:rsid w:val="00370A29"/>
    <w:rsid w:val="00370A36"/>
    <w:rsid w:val="00370BD2"/>
    <w:rsid w:val="00370C9B"/>
    <w:rsid w:val="0037116F"/>
    <w:rsid w:val="003713FA"/>
    <w:rsid w:val="0037150B"/>
    <w:rsid w:val="003717E2"/>
    <w:rsid w:val="00371B8A"/>
    <w:rsid w:val="00371BA0"/>
    <w:rsid w:val="003722D7"/>
    <w:rsid w:val="00372601"/>
    <w:rsid w:val="003726FC"/>
    <w:rsid w:val="00372896"/>
    <w:rsid w:val="00372C26"/>
    <w:rsid w:val="00372D5A"/>
    <w:rsid w:val="00372DA2"/>
    <w:rsid w:val="00373E51"/>
    <w:rsid w:val="00373F6F"/>
    <w:rsid w:val="003740AE"/>
    <w:rsid w:val="003740BF"/>
    <w:rsid w:val="003744C6"/>
    <w:rsid w:val="00374644"/>
    <w:rsid w:val="00375A59"/>
    <w:rsid w:val="00375ADD"/>
    <w:rsid w:val="00375FB0"/>
    <w:rsid w:val="003763E3"/>
    <w:rsid w:val="003763FE"/>
    <w:rsid w:val="00376610"/>
    <w:rsid w:val="003766DC"/>
    <w:rsid w:val="00376BAB"/>
    <w:rsid w:val="0037702C"/>
    <w:rsid w:val="003772F9"/>
    <w:rsid w:val="00377315"/>
    <w:rsid w:val="00377621"/>
    <w:rsid w:val="003776DC"/>
    <w:rsid w:val="00377BBA"/>
    <w:rsid w:val="00380646"/>
    <w:rsid w:val="0038073A"/>
    <w:rsid w:val="003807C0"/>
    <w:rsid w:val="00380A88"/>
    <w:rsid w:val="003813D1"/>
    <w:rsid w:val="003813DD"/>
    <w:rsid w:val="00381647"/>
    <w:rsid w:val="00381A7E"/>
    <w:rsid w:val="00381AAD"/>
    <w:rsid w:val="003820AF"/>
    <w:rsid w:val="00382262"/>
    <w:rsid w:val="00382888"/>
    <w:rsid w:val="00382937"/>
    <w:rsid w:val="0038358C"/>
    <w:rsid w:val="00383659"/>
    <w:rsid w:val="00383709"/>
    <w:rsid w:val="00383CC6"/>
    <w:rsid w:val="00383E51"/>
    <w:rsid w:val="00383E9C"/>
    <w:rsid w:val="00384355"/>
    <w:rsid w:val="0038461F"/>
    <w:rsid w:val="00384BF5"/>
    <w:rsid w:val="00384C13"/>
    <w:rsid w:val="00384C52"/>
    <w:rsid w:val="00385344"/>
    <w:rsid w:val="0038541D"/>
    <w:rsid w:val="003855B1"/>
    <w:rsid w:val="003861C8"/>
    <w:rsid w:val="00386230"/>
    <w:rsid w:val="0038633F"/>
    <w:rsid w:val="00386557"/>
    <w:rsid w:val="00386798"/>
    <w:rsid w:val="003868F3"/>
    <w:rsid w:val="003868FC"/>
    <w:rsid w:val="00386F24"/>
    <w:rsid w:val="00386F2B"/>
    <w:rsid w:val="00387383"/>
    <w:rsid w:val="00387644"/>
    <w:rsid w:val="00390670"/>
    <w:rsid w:val="003909AA"/>
    <w:rsid w:val="00390EBE"/>
    <w:rsid w:val="00390ED9"/>
    <w:rsid w:val="0039103C"/>
    <w:rsid w:val="00392111"/>
    <w:rsid w:val="0039242A"/>
    <w:rsid w:val="00392622"/>
    <w:rsid w:val="00392750"/>
    <w:rsid w:val="003928A8"/>
    <w:rsid w:val="00392AA5"/>
    <w:rsid w:val="00392B9C"/>
    <w:rsid w:val="00392BBE"/>
    <w:rsid w:val="00392C4C"/>
    <w:rsid w:val="00392D46"/>
    <w:rsid w:val="00392F83"/>
    <w:rsid w:val="00392FE7"/>
    <w:rsid w:val="00393332"/>
    <w:rsid w:val="00393451"/>
    <w:rsid w:val="003936E7"/>
    <w:rsid w:val="00393759"/>
    <w:rsid w:val="0039412D"/>
    <w:rsid w:val="00394524"/>
    <w:rsid w:val="00394AE2"/>
    <w:rsid w:val="00394CD4"/>
    <w:rsid w:val="00394CF7"/>
    <w:rsid w:val="0039534F"/>
    <w:rsid w:val="0039583A"/>
    <w:rsid w:val="00395A9A"/>
    <w:rsid w:val="00395B0D"/>
    <w:rsid w:val="00395CD8"/>
    <w:rsid w:val="0039639E"/>
    <w:rsid w:val="003964A1"/>
    <w:rsid w:val="003965AE"/>
    <w:rsid w:val="003965EA"/>
    <w:rsid w:val="003967BC"/>
    <w:rsid w:val="00396E46"/>
    <w:rsid w:val="00397002"/>
    <w:rsid w:val="003971CD"/>
    <w:rsid w:val="00397235"/>
    <w:rsid w:val="003972A0"/>
    <w:rsid w:val="003973D8"/>
    <w:rsid w:val="003977CD"/>
    <w:rsid w:val="003977EB"/>
    <w:rsid w:val="00397C34"/>
    <w:rsid w:val="00397C5A"/>
    <w:rsid w:val="003A03F1"/>
    <w:rsid w:val="003A0572"/>
    <w:rsid w:val="003A079A"/>
    <w:rsid w:val="003A0B43"/>
    <w:rsid w:val="003A1432"/>
    <w:rsid w:val="003A1693"/>
    <w:rsid w:val="003A183B"/>
    <w:rsid w:val="003A1CE1"/>
    <w:rsid w:val="003A20E5"/>
    <w:rsid w:val="003A2436"/>
    <w:rsid w:val="003A2562"/>
    <w:rsid w:val="003A2BA7"/>
    <w:rsid w:val="003A302D"/>
    <w:rsid w:val="003A3037"/>
    <w:rsid w:val="003A377A"/>
    <w:rsid w:val="003A3797"/>
    <w:rsid w:val="003A3803"/>
    <w:rsid w:val="003A38D4"/>
    <w:rsid w:val="003A3E8F"/>
    <w:rsid w:val="003A4235"/>
    <w:rsid w:val="003A43A2"/>
    <w:rsid w:val="003A4675"/>
    <w:rsid w:val="003A46D6"/>
    <w:rsid w:val="003A4804"/>
    <w:rsid w:val="003A4871"/>
    <w:rsid w:val="003A4AC1"/>
    <w:rsid w:val="003A4AD4"/>
    <w:rsid w:val="003A4E4B"/>
    <w:rsid w:val="003A4F65"/>
    <w:rsid w:val="003A51CC"/>
    <w:rsid w:val="003A573C"/>
    <w:rsid w:val="003A5D43"/>
    <w:rsid w:val="003A5DD6"/>
    <w:rsid w:val="003A5E09"/>
    <w:rsid w:val="003A629D"/>
    <w:rsid w:val="003A6429"/>
    <w:rsid w:val="003A6C19"/>
    <w:rsid w:val="003A6E38"/>
    <w:rsid w:val="003A75F1"/>
    <w:rsid w:val="003A7D9F"/>
    <w:rsid w:val="003B0429"/>
    <w:rsid w:val="003B0D8B"/>
    <w:rsid w:val="003B13F2"/>
    <w:rsid w:val="003B147B"/>
    <w:rsid w:val="003B1588"/>
    <w:rsid w:val="003B1706"/>
    <w:rsid w:val="003B1DF3"/>
    <w:rsid w:val="003B1E43"/>
    <w:rsid w:val="003B1E4F"/>
    <w:rsid w:val="003B2391"/>
    <w:rsid w:val="003B2418"/>
    <w:rsid w:val="003B2910"/>
    <w:rsid w:val="003B2918"/>
    <w:rsid w:val="003B2B21"/>
    <w:rsid w:val="003B2DF5"/>
    <w:rsid w:val="003B2FDC"/>
    <w:rsid w:val="003B3224"/>
    <w:rsid w:val="003B332B"/>
    <w:rsid w:val="003B3402"/>
    <w:rsid w:val="003B38F4"/>
    <w:rsid w:val="003B39AD"/>
    <w:rsid w:val="003B4433"/>
    <w:rsid w:val="003B4732"/>
    <w:rsid w:val="003B4A89"/>
    <w:rsid w:val="003B4A8C"/>
    <w:rsid w:val="003B4EA9"/>
    <w:rsid w:val="003B4FCB"/>
    <w:rsid w:val="003B557E"/>
    <w:rsid w:val="003B5AC9"/>
    <w:rsid w:val="003B5AE4"/>
    <w:rsid w:val="003B5BF4"/>
    <w:rsid w:val="003B5D09"/>
    <w:rsid w:val="003B5D7C"/>
    <w:rsid w:val="003B605F"/>
    <w:rsid w:val="003B61D7"/>
    <w:rsid w:val="003B64EB"/>
    <w:rsid w:val="003B6B3B"/>
    <w:rsid w:val="003B6E11"/>
    <w:rsid w:val="003B6F8E"/>
    <w:rsid w:val="003B6FF0"/>
    <w:rsid w:val="003B7578"/>
    <w:rsid w:val="003B761B"/>
    <w:rsid w:val="003B775D"/>
    <w:rsid w:val="003B789A"/>
    <w:rsid w:val="003B7C07"/>
    <w:rsid w:val="003B7EFA"/>
    <w:rsid w:val="003C04E9"/>
    <w:rsid w:val="003C0B33"/>
    <w:rsid w:val="003C0E2E"/>
    <w:rsid w:val="003C17C0"/>
    <w:rsid w:val="003C1CD8"/>
    <w:rsid w:val="003C2715"/>
    <w:rsid w:val="003C280C"/>
    <w:rsid w:val="003C2BA7"/>
    <w:rsid w:val="003C2BE1"/>
    <w:rsid w:val="003C2C37"/>
    <w:rsid w:val="003C322F"/>
    <w:rsid w:val="003C3399"/>
    <w:rsid w:val="003C375B"/>
    <w:rsid w:val="003C3ADB"/>
    <w:rsid w:val="003C48E8"/>
    <w:rsid w:val="003C4A11"/>
    <w:rsid w:val="003C4C08"/>
    <w:rsid w:val="003C4EAA"/>
    <w:rsid w:val="003C5027"/>
    <w:rsid w:val="003C55A2"/>
    <w:rsid w:val="003C5A88"/>
    <w:rsid w:val="003C5D7C"/>
    <w:rsid w:val="003C5F7F"/>
    <w:rsid w:val="003C667D"/>
    <w:rsid w:val="003C697F"/>
    <w:rsid w:val="003C6C55"/>
    <w:rsid w:val="003C6DBF"/>
    <w:rsid w:val="003C6F42"/>
    <w:rsid w:val="003C7532"/>
    <w:rsid w:val="003C7CB8"/>
    <w:rsid w:val="003D02FE"/>
    <w:rsid w:val="003D046F"/>
    <w:rsid w:val="003D0BBC"/>
    <w:rsid w:val="003D0C83"/>
    <w:rsid w:val="003D0D2F"/>
    <w:rsid w:val="003D11F1"/>
    <w:rsid w:val="003D1422"/>
    <w:rsid w:val="003D143E"/>
    <w:rsid w:val="003D1D47"/>
    <w:rsid w:val="003D2462"/>
    <w:rsid w:val="003D2D3E"/>
    <w:rsid w:val="003D2D84"/>
    <w:rsid w:val="003D2DF4"/>
    <w:rsid w:val="003D2E19"/>
    <w:rsid w:val="003D301C"/>
    <w:rsid w:val="003D315B"/>
    <w:rsid w:val="003D3542"/>
    <w:rsid w:val="003D3761"/>
    <w:rsid w:val="003D3EB5"/>
    <w:rsid w:val="003D404E"/>
    <w:rsid w:val="003D40A2"/>
    <w:rsid w:val="003D43E1"/>
    <w:rsid w:val="003D47CA"/>
    <w:rsid w:val="003D4B44"/>
    <w:rsid w:val="003D4C8E"/>
    <w:rsid w:val="003D5212"/>
    <w:rsid w:val="003D5A3B"/>
    <w:rsid w:val="003D5F68"/>
    <w:rsid w:val="003D602E"/>
    <w:rsid w:val="003D63F7"/>
    <w:rsid w:val="003D6726"/>
    <w:rsid w:val="003D680A"/>
    <w:rsid w:val="003D71C8"/>
    <w:rsid w:val="003D72DB"/>
    <w:rsid w:val="003D73E4"/>
    <w:rsid w:val="003D78D4"/>
    <w:rsid w:val="003D7BD1"/>
    <w:rsid w:val="003D7CAD"/>
    <w:rsid w:val="003E00B5"/>
    <w:rsid w:val="003E0160"/>
    <w:rsid w:val="003E0232"/>
    <w:rsid w:val="003E0DBF"/>
    <w:rsid w:val="003E0DD0"/>
    <w:rsid w:val="003E0DED"/>
    <w:rsid w:val="003E165B"/>
    <w:rsid w:val="003E18EA"/>
    <w:rsid w:val="003E1B9F"/>
    <w:rsid w:val="003E1D39"/>
    <w:rsid w:val="003E21E7"/>
    <w:rsid w:val="003E21F6"/>
    <w:rsid w:val="003E2312"/>
    <w:rsid w:val="003E2336"/>
    <w:rsid w:val="003E2D28"/>
    <w:rsid w:val="003E3617"/>
    <w:rsid w:val="003E365C"/>
    <w:rsid w:val="003E36FF"/>
    <w:rsid w:val="003E37B1"/>
    <w:rsid w:val="003E3B57"/>
    <w:rsid w:val="003E3B65"/>
    <w:rsid w:val="003E40D1"/>
    <w:rsid w:val="003E42BB"/>
    <w:rsid w:val="003E462C"/>
    <w:rsid w:val="003E46D8"/>
    <w:rsid w:val="003E477B"/>
    <w:rsid w:val="003E4C52"/>
    <w:rsid w:val="003E566C"/>
    <w:rsid w:val="003E5B28"/>
    <w:rsid w:val="003E5FF7"/>
    <w:rsid w:val="003E63E6"/>
    <w:rsid w:val="003E653C"/>
    <w:rsid w:val="003E6B51"/>
    <w:rsid w:val="003E6BF5"/>
    <w:rsid w:val="003E72A7"/>
    <w:rsid w:val="003E7405"/>
    <w:rsid w:val="003E7A25"/>
    <w:rsid w:val="003E7B63"/>
    <w:rsid w:val="003F0B9C"/>
    <w:rsid w:val="003F0DBE"/>
    <w:rsid w:val="003F0E82"/>
    <w:rsid w:val="003F0EC3"/>
    <w:rsid w:val="003F180A"/>
    <w:rsid w:val="003F1BCC"/>
    <w:rsid w:val="003F2096"/>
    <w:rsid w:val="003F23FA"/>
    <w:rsid w:val="003F26F2"/>
    <w:rsid w:val="003F298D"/>
    <w:rsid w:val="003F2AA2"/>
    <w:rsid w:val="003F3153"/>
    <w:rsid w:val="003F35D6"/>
    <w:rsid w:val="003F37C8"/>
    <w:rsid w:val="003F3B3B"/>
    <w:rsid w:val="003F3C48"/>
    <w:rsid w:val="003F3CFB"/>
    <w:rsid w:val="003F41EA"/>
    <w:rsid w:val="003F4B87"/>
    <w:rsid w:val="003F5247"/>
    <w:rsid w:val="003F5529"/>
    <w:rsid w:val="003F57FF"/>
    <w:rsid w:val="003F5887"/>
    <w:rsid w:val="003F5F57"/>
    <w:rsid w:val="003F5FD6"/>
    <w:rsid w:val="003F639B"/>
    <w:rsid w:val="003F6617"/>
    <w:rsid w:val="003F6A4A"/>
    <w:rsid w:val="003F6B1F"/>
    <w:rsid w:val="003F6ED5"/>
    <w:rsid w:val="00400171"/>
    <w:rsid w:val="00400370"/>
    <w:rsid w:val="004009D5"/>
    <w:rsid w:val="004009F9"/>
    <w:rsid w:val="00400D46"/>
    <w:rsid w:val="00400F06"/>
    <w:rsid w:val="0040103B"/>
    <w:rsid w:val="00401089"/>
    <w:rsid w:val="004010BC"/>
    <w:rsid w:val="004015A5"/>
    <w:rsid w:val="004019D9"/>
    <w:rsid w:val="00401F31"/>
    <w:rsid w:val="00401FB4"/>
    <w:rsid w:val="0040229D"/>
    <w:rsid w:val="00402336"/>
    <w:rsid w:val="004027EA"/>
    <w:rsid w:val="00402EDC"/>
    <w:rsid w:val="0040313F"/>
    <w:rsid w:val="004032D8"/>
    <w:rsid w:val="00403507"/>
    <w:rsid w:val="00403570"/>
    <w:rsid w:val="004035F8"/>
    <w:rsid w:val="004036EE"/>
    <w:rsid w:val="004038B9"/>
    <w:rsid w:val="00403C79"/>
    <w:rsid w:val="00403D02"/>
    <w:rsid w:val="00403E80"/>
    <w:rsid w:val="00404094"/>
    <w:rsid w:val="004044C1"/>
    <w:rsid w:val="004049C7"/>
    <w:rsid w:val="00404F25"/>
    <w:rsid w:val="00404FD0"/>
    <w:rsid w:val="0040514E"/>
    <w:rsid w:val="004052EB"/>
    <w:rsid w:val="00405943"/>
    <w:rsid w:val="00405D13"/>
    <w:rsid w:val="0040687F"/>
    <w:rsid w:val="00406ED0"/>
    <w:rsid w:val="004074F8"/>
    <w:rsid w:val="0040758E"/>
    <w:rsid w:val="00407C80"/>
    <w:rsid w:val="004103AB"/>
    <w:rsid w:val="00410498"/>
    <w:rsid w:val="00410810"/>
    <w:rsid w:val="00410B66"/>
    <w:rsid w:val="00410F88"/>
    <w:rsid w:val="004111A0"/>
    <w:rsid w:val="004117AD"/>
    <w:rsid w:val="0041215F"/>
    <w:rsid w:val="0041246F"/>
    <w:rsid w:val="004127A0"/>
    <w:rsid w:val="00412EBE"/>
    <w:rsid w:val="00413117"/>
    <w:rsid w:val="00413733"/>
    <w:rsid w:val="00413CF4"/>
    <w:rsid w:val="00413E54"/>
    <w:rsid w:val="00413EDD"/>
    <w:rsid w:val="004140C5"/>
    <w:rsid w:val="004141DE"/>
    <w:rsid w:val="004141F5"/>
    <w:rsid w:val="0041432F"/>
    <w:rsid w:val="004143FB"/>
    <w:rsid w:val="00414BC0"/>
    <w:rsid w:val="004151F1"/>
    <w:rsid w:val="0041529E"/>
    <w:rsid w:val="00415561"/>
    <w:rsid w:val="004155D6"/>
    <w:rsid w:val="00415BDA"/>
    <w:rsid w:val="00415DC0"/>
    <w:rsid w:val="00415FE7"/>
    <w:rsid w:val="004160E9"/>
    <w:rsid w:val="00416951"/>
    <w:rsid w:val="00416DB0"/>
    <w:rsid w:val="00417446"/>
    <w:rsid w:val="00417461"/>
    <w:rsid w:val="00420196"/>
    <w:rsid w:val="00420D61"/>
    <w:rsid w:val="00420D7E"/>
    <w:rsid w:val="0042109A"/>
    <w:rsid w:val="0042139D"/>
    <w:rsid w:val="004213AD"/>
    <w:rsid w:val="0042152F"/>
    <w:rsid w:val="00421614"/>
    <w:rsid w:val="004220A5"/>
    <w:rsid w:val="0042216F"/>
    <w:rsid w:val="0042237D"/>
    <w:rsid w:val="00422A1A"/>
    <w:rsid w:val="004235FD"/>
    <w:rsid w:val="004239C6"/>
    <w:rsid w:val="00423F08"/>
    <w:rsid w:val="00424113"/>
    <w:rsid w:val="004241B5"/>
    <w:rsid w:val="00424299"/>
    <w:rsid w:val="004242BF"/>
    <w:rsid w:val="004245E4"/>
    <w:rsid w:val="00424B38"/>
    <w:rsid w:val="00425074"/>
    <w:rsid w:val="004252DA"/>
    <w:rsid w:val="00425D69"/>
    <w:rsid w:val="00425DFE"/>
    <w:rsid w:val="00425E48"/>
    <w:rsid w:val="00425E9E"/>
    <w:rsid w:val="00425EC4"/>
    <w:rsid w:val="00425F77"/>
    <w:rsid w:val="00426277"/>
    <w:rsid w:val="00426403"/>
    <w:rsid w:val="00426AF9"/>
    <w:rsid w:val="00427340"/>
    <w:rsid w:val="00427345"/>
    <w:rsid w:val="00427492"/>
    <w:rsid w:val="00427634"/>
    <w:rsid w:val="00427802"/>
    <w:rsid w:val="00427B45"/>
    <w:rsid w:val="0043091C"/>
    <w:rsid w:val="00430BE2"/>
    <w:rsid w:val="004313BB"/>
    <w:rsid w:val="00432399"/>
    <w:rsid w:val="00432666"/>
    <w:rsid w:val="00432823"/>
    <w:rsid w:val="00432B66"/>
    <w:rsid w:val="00432E24"/>
    <w:rsid w:val="0043303F"/>
    <w:rsid w:val="00433789"/>
    <w:rsid w:val="00433A5B"/>
    <w:rsid w:val="00433B79"/>
    <w:rsid w:val="00433DD3"/>
    <w:rsid w:val="00433EDA"/>
    <w:rsid w:val="00433F07"/>
    <w:rsid w:val="00433F87"/>
    <w:rsid w:val="004341E9"/>
    <w:rsid w:val="00434459"/>
    <w:rsid w:val="0043449A"/>
    <w:rsid w:val="00434936"/>
    <w:rsid w:val="00434BE4"/>
    <w:rsid w:val="00434CA2"/>
    <w:rsid w:val="00434DBB"/>
    <w:rsid w:val="00434F06"/>
    <w:rsid w:val="004357A1"/>
    <w:rsid w:val="00435D17"/>
    <w:rsid w:val="00436069"/>
    <w:rsid w:val="00436092"/>
    <w:rsid w:val="004365DB"/>
    <w:rsid w:val="004366EA"/>
    <w:rsid w:val="00436B68"/>
    <w:rsid w:val="0043714B"/>
    <w:rsid w:val="004371B7"/>
    <w:rsid w:val="00437D62"/>
    <w:rsid w:val="00437FAB"/>
    <w:rsid w:val="0044031C"/>
    <w:rsid w:val="00440385"/>
    <w:rsid w:val="00440710"/>
    <w:rsid w:val="00440E02"/>
    <w:rsid w:val="00440E25"/>
    <w:rsid w:val="00440FA0"/>
    <w:rsid w:val="0044143B"/>
    <w:rsid w:val="004416C7"/>
    <w:rsid w:val="00441FC2"/>
    <w:rsid w:val="00442448"/>
    <w:rsid w:val="00442756"/>
    <w:rsid w:val="00442EF9"/>
    <w:rsid w:val="00443160"/>
    <w:rsid w:val="0044386C"/>
    <w:rsid w:val="00443950"/>
    <w:rsid w:val="00443EA7"/>
    <w:rsid w:val="004440FF"/>
    <w:rsid w:val="004448CB"/>
    <w:rsid w:val="0044495A"/>
    <w:rsid w:val="00444AE4"/>
    <w:rsid w:val="00444D02"/>
    <w:rsid w:val="0044576E"/>
    <w:rsid w:val="0044577F"/>
    <w:rsid w:val="00445AF8"/>
    <w:rsid w:val="004463EA"/>
    <w:rsid w:val="0044667C"/>
    <w:rsid w:val="00446B32"/>
    <w:rsid w:val="00446B90"/>
    <w:rsid w:val="0044749F"/>
    <w:rsid w:val="00447A5D"/>
    <w:rsid w:val="00447D64"/>
    <w:rsid w:val="00447E9F"/>
    <w:rsid w:val="00450011"/>
    <w:rsid w:val="00450785"/>
    <w:rsid w:val="004514BE"/>
    <w:rsid w:val="0045173D"/>
    <w:rsid w:val="00451E11"/>
    <w:rsid w:val="00451FBB"/>
    <w:rsid w:val="00452368"/>
    <w:rsid w:val="00452760"/>
    <w:rsid w:val="00452B45"/>
    <w:rsid w:val="00452B67"/>
    <w:rsid w:val="00453234"/>
    <w:rsid w:val="00453D64"/>
    <w:rsid w:val="00453FDA"/>
    <w:rsid w:val="004540B1"/>
    <w:rsid w:val="00454191"/>
    <w:rsid w:val="00454C38"/>
    <w:rsid w:val="00454EE5"/>
    <w:rsid w:val="00455036"/>
    <w:rsid w:val="00455356"/>
    <w:rsid w:val="00455B9A"/>
    <w:rsid w:val="00455D31"/>
    <w:rsid w:val="00455D60"/>
    <w:rsid w:val="00455E24"/>
    <w:rsid w:val="00456160"/>
    <w:rsid w:val="00456249"/>
    <w:rsid w:val="004565F7"/>
    <w:rsid w:val="00456816"/>
    <w:rsid w:val="00456C74"/>
    <w:rsid w:val="004570AC"/>
    <w:rsid w:val="00457150"/>
    <w:rsid w:val="00457309"/>
    <w:rsid w:val="004575CF"/>
    <w:rsid w:val="004575DA"/>
    <w:rsid w:val="00457995"/>
    <w:rsid w:val="00457DA3"/>
    <w:rsid w:val="00460008"/>
    <w:rsid w:val="004607D6"/>
    <w:rsid w:val="00460A12"/>
    <w:rsid w:val="00460A92"/>
    <w:rsid w:val="00460EB9"/>
    <w:rsid w:val="00461271"/>
    <w:rsid w:val="00461F4A"/>
    <w:rsid w:val="00462528"/>
    <w:rsid w:val="00462573"/>
    <w:rsid w:val="0046336B"/>
    <w:rsid w:val="004634A6"/>
    <w:rsid w:val="0046355E"/>
    <w:rsid w:val="004637A9"/>
    <w:rsid w:val="0046433F"/>
    <w:rsid w:val="004648B1"/>
    <w:rsid w:val="00465435"/>
    <w:rsid w:val="00465938"/>
    <w:rsid w:val="004659EF"/>
    <w:rsid w:val="00465AA5"/>
    <w:rsid w:val="00465B52"/>
    <w:rsid w:val="00466202"/>
    <w:rsid w:val="004667AB"/>
    <w:rsid w:val="00466C47"/>
    <w:rsid w:val="00466DFA"/>
    <w:rsid w:val="00466F3C"/>
    <w:rsid w:val="00467681"/>
    <w:rsid w:val="004676DA"/>
    <w:rsid w:val="004676F9"/>
    <w:rsid w:val="00467702"/>
    <w:rsid w:val="004677B2"/>
    <w:rsid w:val="00467DCF"/>
    <w:rsid w:val="0047005C"/>
    <w:rsid w:val="00470160"/>
    <w:rsid w:val="0047045C"/>
    <w:rsid w:val="004704BF"/>
    <w:rsid w:val="00470550"/>
    <w:rsid w:val="004706D5"/>
    <w:rsid w:val="00470AA8"/>
    <w:rsid w:val="00470C57"/>
    <w:rsid w:val="00470C78"/>
    <w:rsid w:val="00470F63"/>
    <w:rsid w:val="00470F7C"/>
    <w:rsid w:val="00470FBA"/>
    <w:rsid w:val="004712A2"/>
    <w:rsid w:val="00471892"/>
    <w:rsid w:val="00472521"/>
    <w:rsid w:val="004726A0"/>
    <w:rsid w:val="00472756"/>
    <w:rsid w:val="00472918"/>
    <w:rsid w:val="00472BE1"/>
    <w:rsid w:val="00472C62"/>
    <w:rsid w:val="00472D77"/>
    <w:rsid w:val="004731A0"/>
    <w:rsid w:val="00473A91"/>
    <w:rsid w:val="00473D1F"/>
    <w:rsid w:val="00473E8B"/>
    <w:rsid w:val="00474160"/>
    <w:rsid w:val="004741EF"/>
    <w:rsid w:val="0047426D"/>
    <w:rsid w:val="0047438B"/>
    <w:rsid w:val="0047474F"/>
    <w:rsid w:val="00474795"/>
    <w:rsid w:val="00474C58"/>
    <w:rsid w:val="004754A1"/>
    <w:rsid w:val="0047591F"/>
    <w:rsid w:val="00475C78"/>
    <w:rsid w:val="00475D28"/>
    <w:rsid w:val="00476356"/>
    <w:rsid w:val="004767A1"/>
    <w:rsid w:val="004767B7"/>
    <w:rsid w:val="00476A1C"/>
    <w:rsid w:val="00476C30"/>
    <w:rsid w:val="00476EE8"/>
    <w:rsid w:val="00477131"/>
    <w:rsid w:val="004771AF"/>
    <w:rsid w:val="0047760C"/>
    <w:rsid w:val="00477908"/>
    <w:rsid w:val="00477DB8"/>
    <w:rsid w:val="00477EC6"/>
    <w:rsid w:val="00477F4D"/>
    <w:rsid w:val="004806EA"/>
    <w:rsid w:val="0048121F"/>
    <w:rsid w:val="00481507"/>
    <w:rsid w:val="004817C0"/>
    <w:rsid w:val="00481C91"/>
    <w:rsid w:val="0048262F"/>
    <w:rsid w:val="00482B34"/>
    <w:rsid w:val="004831A3"/>
    <w:rsid w:val="0048335E"/>
    <w:rsid w:val="004833C4"/>
    <w:rsid w:val="004834FB"/>
    <w:rsid w:val="004837D7"/>
    <w:rsid w:val="00483BFD"/>
    <w:rsid w:val="00483CDA"/>
    <w:rsid w:val="0048400F"/>
    <w:rsid w:val="00484017"/>
    <w:rsid w:val="00484611"/>
    <w:rsid w:val="0048477B"/>
    <w:rsid w:val="00484866"/>
    <w:rsid w:val="00484E3E"/>
    <w:rsid w:val="004850CD"/>
    <w:rsid w:val="004851FE"/>
    <w:rsid w:val="0048523B"/>
    <w:rsid w:val="0048536E"/>
    <w:rsid w:val="00485FD3"/>
    <w:rsid w:val="0048680A"/>
    <w:rsid w:val="004868B9"/>
    <w:rsid w:val="00486B71"/>
    <w:rsid w:val="00486C44"/>
    <w:rsid w:val="00486EEC"/>
    <w:rsid w:val="0048716D"/>
    <w:rsid w:val="00487188"/>
    <w:rsid w:val="004871B5"/>
    <w:rsid w:val="004872A4"/>
    <w:rsid w:val="00487376"/>
    <w:rsid w:val="00487576"/>
    <w:rsid w:val="00487981"/>
    <w:rsid w:val="00487982"/>
    <w:rsid w:val="00487A9A"/>
    <w:rsid w:val="00487CF3"/>
    <w:rsid w:val="00487D7A"/>
    <w:rsid w:val="00487ECF"/>
    <w:rsid w:val="0049002A"/>
    <w:rsid w:val="0049006C"/>
    <w:rsid w:val="0049027D"/>
    <w:rsid w:val="00490E56"/>
    <w:rsid w:val="00490FCD"/>
    <w:rsid w:val="004914B4"/>
    <w:rsid w:val="0049165C"/>
    <w:rsid w:val="004917A7"/>
    <w:rsid w:val="00492337"/>
    <w:rsid w:val="00492469"/>
    <w:rsid w:val="004924CD"/>
    <w:rsid w:val="0049258A"/>
    <w:rsid w:val="00492ABF"/>
    <w:rsid w:val="00492B3C"/>
    <w:rsid w:val="00493267"/>
    <w:rsid w:val="0049333F"/>
    <w:rsid w:val="004933A0"/>
    <w:rsid w:val="004935EF"/>
    <w:rsid w:val="00493857"/>
    <w:rsid w:val="00493A5F"/>
    <w:rsid w:val="00493FB1"/>
    <w:rsid w:val="00494628"/>
    <w:rsid w:val="00494D98"/>
    <w:rsid w:val="00494F79"/>
    <w:rsid w:val="00495673"/>
    <w:rsid w:val="004958D8"/>
    <w:rsid w:val="00495B88"/>
    <w:rsid w:val="00495C40"/>
    <w:rsid w:val="00495D60"/>
    <w:rsid w:val="00495D8C"/>
    <w:rsid w:val="00495E62"/>
    <w:rsid w:val="004964C9"/>
    <w:rsid w:val="004966AC"/>
    <w:rsid w:val="004966BA"/>
    <w:rsid w:val="004966F2"/>
    <w:rsid w:val="0049672E"/>
    <w:rsid w:val="00496FCF"/>
    <w:rsid w:val="00497322"/>
    <w:rsid w:val="004973E5"/>
    <w:rsid w:val="0049778C"/>
    <w:rsid w:val="004979DA"/>
    <w:rsid w:val="00497E89"/>
    <w:rsid w:val="004A0198"/>
    <w:rsid w:val="004A06F1"/>
    <w:rsid w:val="004A0AF1"/>
    <w:rsid w:val="004A0E68"/>
    <w:rsid w:val="004A0EFF"/>
    <w:rsid w:val="004A0F67"/>
    <w:rsid w:val="004A1131"/>
    <w:rsid w:val="004A153B"/>
    <w:rsid w:val="004A1615"/>
    <w:rsid w:val="004A17F2"/>
    <w:rsid w:val="004A2CD7"/>
    <w:rsid w:val="004A2E8C"/>
    <w:rsid w:val="004A372D"/>
    <w:rsid w:val="004A376A"/>
    <w:rsid w:val="004A3A9C"/>
    <w:rsid w:val="004A3E36"/>
    <w:rsid w:val="004A412E"/>
    <w:rsid w:val="004A4253"/>
    <w:rsid w:val="004A482F"/>
    <w:rsid w:val="004A5052"/>
    <w:rsid w:val="004A535F"/>
    <w:rsid w:val="004A595F"/>
    <w:rsid w:val="004A5992"/>
    <w:rsid w:val="004A5F57"/>
    <w:rsid w:val="004A6083"/>
    <w:rsid w:val="004A61E6"/>
    <w:rsid w:val="004A6371"/>
    <w:rsid w:val="004A653C"/>
    <w:rsid w:val="004A658A"/>
    <w:rsid w:val="004A65BF"/>
    <w:rsid w:val="004A6DE2"/>
    <w:rsid w:val="004A73D8"/>
    <w:rsid w:val="004A7B6B"/>
    <w:rsid w:val="004A7E6A"/>
    <w:rsid w:val="004B01A0"/>
    <w:rsid w:val="004B045E"/>
    <w:rsid w:val="004B0492"/>
    <w:rsid w:val="004B06DC"/>
    <w:rsid w:val="004B0B4A"/>
    <w:rsid w:val="004B0BE3"/>
    <w:rsid w:val="004B0F68"/>
    <w:rsid w:val="004B1115"/>
    <w:rsid w:val="004B1C91"/>
    <w:rsid w:val="004B1E1C"/>
    <w:rsid w:val="004B20C4"/>
    <w:rsid w:val="004B212E"/>
    <w:rsid w:val="004B21AC"/>
    <w:rsid w:val="004B228B"/>
    <w:rsid w:val="004B23D9"/>
    <w:rsid w:val="004B2D58"/>
    <w:rsid w:val="004B3249"/>
    <w:rsid w:val="004B334F"/>
    <w:rsid w:val="004B3EA4"/>
    <w:rsid w:val="004B41D3"/>
    <w:rsid w:val="004B429A"/>
    <w:rsid w:val="004B44FF"/>
    <w:rsid w:val="004B4A05"/>
    <w:rsid w:val="004B4C33"/>
    <w:rsid w:val="004B4D76"/>
    <w:rsid w:val="004B4F82"/>
    <w:rsid w:val="004B4FEE"/>
    <w:rsid w:val="004B5030"/>
    <w:rsid w:val="004B5551"/>
    <w:rsid w:val="004B570A"/>
    <w:rsid w:val="004B5932"/>
    <w:rsid w:val="004B59A5"/>
    <w:rsid w:val="004B5A6F"/>
    <w:rsid w:val="004B6C2D"/>
    <w:rsid w:val="004B7DA2"/>
    <w:rsid w:val="004B7E1A"/>
    <w:rsid w:val="004C0D63"/>
    <w:rsid w:val="004C15B8"/>
    <w:rsid w:val="004C15F6"/>
    <w:rsid w:val="004C1893"/>
    <w:rsid w:val="004C1A02"/>
    <w:rsid w:val="004C1CB9"/>
    <w:rsid w:val="004C217D"/>
    <w:rsid w:val="004C219A"/>
    <w:rsid w:val="004C21E4"/>
    <w:rsid w:val="004C2456"/>
    <w:rsid w:val="004C2D2E"/>
    <w:rsid w:val="004C3C45"/>
    <w:rsid w:val="004C430E"/>
    <w:rsid w:val="004C45CE"/>
    <w:rsid w:val="004C4BE3"/>
    <w:rsid w:val="004C4C20"/>
    <w:rsid w:val="004C5033"/>
    <w:rsid w:val="004C561B"/>
    <w:rsid w:val="004C654A"/>
    <w:rsid w:val="004C696C"/>
    <w:rsid w:val="004C6C20"/>
    <w:rsid w:val="004C6C24"/>
    <w:rsid w:val="004C6E5F"/>
    <w:rsid w:val="004C7192"/>
    <w:rsid w:val="004C7193"/>
    <w:rsid w:val="004C7525"/>
    <w:rsid w:val="004C75A6"/>
    <w:rsid w:val="004C76C8"/>
    <w:rsid w:val="004C76E4"/>
    <w:rsid w:val="004C7C12"/>
    <w:rsid w:val="004C7DDA"/>
    <w:rsid w:val="004D02F5"/>
    <w:rsid w:val="004D056A"/>
    <w:rsid w:val="004D062B"/>
    <w:rsid w:val="004D0711"/>
    <w:rsid w:val="004D0A17"/>
    <w:rsid w:val="004D105D"/>
    <w:rsid w:val="004D1533"/>
    <w:rsid w:val="004D19A2"/>
    <w:rsid w:val="004D1AD1"/>
    <w:rsid w:val="004D1B52"/>
    <w:rsid w:val="004D1BD5"/>
    <w:rsid w:val="004D1DDD"/>
    <w:rsid w:val="004D202D"/>
    <w:rsid w:val="004D222A"/>
    <w:rsid w:val="004D2581"/>
    <w:rsid w:val="004D281C"/>
    <w:rsid w:val="004D2B3D"/>
    <w:rsid w:val="004D2C25"/>
    <w:rsid w:val="004D2EFC"/>
    <w:rsid w:val="004D2F86"/>
    <w:rsid w:val="004D31FA"/>
    <w:rsid w:val="004D3567"/>
    <w:rsid w:val="004D3A1E"/>
    <w:rsid w:val="004D41FC"/>
    <w:rsid w:val="004D4265"/>
    <w:rsid w:val="004D4411"/>
    <w:rsid w:val="004D4538"/>
    <w:rsid w:val="004D4BAF"/>
    <w:rsid w:val="004D4BF3"/>
    <w:rsid w:val="004D4CFF"/>
    <w:rsid w:val="004D5110"/>
    <w:rsid w:val="004D5261"/>
    <w:rsid w:val="004D55D3"/>
    <w:rsid w:val="004D5681"/>
    <w:rsid w:val="004D5D41"/>
    <w:rsid w:val="004D5D98"/>
    <w:rsid w:val="004D6039"/>
    <w:rsid w:val="004D69EC"/>
    <w:rsid w:val="004D6F97"/>
    <w:rsid w:val="004D708D"/>
    <w:rsid w:val="004D7125"/>
    <w:rsid w:val="004D7724"/>
    <w:rsid w:val="004D7761"/>
    <w:rsid w:val="004D7865"/>
    <w:rsid w:val="004D7B6F"/>
    <w:rsid w:val="004E026F"/>
    <w:rsid w:val="004E0602"/>
    <w:rsid w:val="004E0886"/>
    <w:rsid w:val="004E08D1"/>
    <w:rsid w:val="004E0A5D"/>
    <w:rsid w:val="004E107F"/>
    <w:rsid w:val="004E113B"/>
    <w:rsid w:val="004E1311"/>
    <w:rsid w:val="004E1387"/>
    <w:rsid w:val="004E17DE"/>
    <w:rsid w:val="004E1913"/>
    <w:rsid w:val="004E1962"/>
    <w:rsid w:val="004E1A33"/>
    <w:rsid w:val="004E2068"/>
    <w:rsid w:val="004E206C"/>
    <w:rsid w:val="004E216C"/>
    <w:rsid w:val="004E21E6"/>
    <w:rsid w:val="004E27F5"/>
    <w:rsid w:val="004E2F0E"/>
    <w:rsid w:val="004E38C7"/>
    <w:rsid w:val="004E3F23"/>
    <w:rsid w:val="004E3F82"/>
    <w:rsid w:val="004E40F4"/>
    <w:rsid w:val="004E4653"/>
    <w:rsid w:val="004E50ED"/>
    <w:rsid w:val="004E5147"/>
    <w:rsid w:val="004E571C"/>
    <w:rsid w:val="004E5764"/>
    <w:rsid w:val="004E577B"/>
    <w:rsid w:val="004E5941"/>
    <w:rsid w:val="004E5D4E"/>
    <w:rsid w:val="004E6292"/>
    <w:rsid w:val="004E6C48"/>
    <w:rsid w:val="004E6DD9"/>
    <w:rsid w:val="004E7163"/>
    <w:rsid w:val="004E71A3"/>
    <w:rsid w:val="004E74FF"/>
    <w:rsid w:val="004E7A17"/>
    <w:rsid w:val="004E7C9A"/>
    <w:rsid w:val="004E7D88"/>
    <w:rsid w:val="004E7E66"/>
    <w:rsid w:val="004E7F63"/>
    <w:rsid w:val="004F0ABE"/>
    <w:rsid w:val="004F0AE2"/>
    <w:rsid w:val="004F0C16"/>
    <w:rsid w:val="004F0C7C"/>
    <w:rsid w:val="004F101E"/>
    <w:rsid w:val="004F112B"/>
    <w:rsid w:val="004F1294"/>
    <w:rsid w:val="004F16AC"/>
    <w:rsid w:val="004F16FC"/>
    <w:rsid w:val="004F1774"/>
    <w:rsid w:val="004F17EF"/>
    <w:rsid w:val="004F1A0A"/>
    <w:rsid w:val="004F1B47"/>
    <w:rsid w:val="004F1C93"/>
    <w:rsid w:val="004F1DC8"/>
    <w:rsid w:val="004F1DC9"/>
    <w:rsid w:val="004F1E50"/>
    <w:rsid w:val="004F1E9A"/>
    <w:rsid w:val="004F2074"/>
    <w:rsid w:val="004F2C73"/>
    <w:rsid w:val="004F2EEB"/>
    <w:rsid w:val="004F30E9"/>
    <w:rsid w:val="004F3B84"/>
    <w:rsid w:val="004F3D84"/>
    <w:rsid w:val="004F4120"/>
    <w:rsid w:val="004F46A9"/>
    <w:rsid w:val="004F4848"/>
    <w:rsid w:val="004F4AF6"/>
    <w:rsid w:val="004F4B33"/>
    <w:rsid w:val="004F4CCB"/>
    <w:rsid w:val="004F4E26"/>
    <w:rsid w:val="004F4FF2"/>
    <w:rsid w:val="004F50B4"/>
    <w:rsid w:val="004F5288"/>
    <w:rsid w:val="004F540B"/>
    <w:rsid w:val="004F550F"/>
    <w:rsid w:val="004F5D6E"/>
    <w:rsid w:val="004F5FA7"/>
    <w:rsid w:val="004F630E"/>
    <w:rsid w:val="004F642D"/>
    <w:rsid w:val="004F666F"/>
    <w:rsid w:val="004F6AE1"/>
    <w:rsid w:val="004F6E53"/>
    <w:rsid w:val="004F6F88"/>
    <w:rsid w:val="004F767E"/>
    <w:rsid w:val="004F7A02"/>
    <w:rsid w:val="004F7EC4"/>
    <w:rsid w:val="005008A0"/>
    <w:rsid w:val="0050092F"/>
    <w:rsid w:val="00500974"/>
    <w:rsid w:val="00500C24"/>
    <w:rsid w:val="00501CAD"/>
    <w:rsid w:val="0050238B"/>
    <w:rsid w:val="0050244E"/>
    <w:rsid w:val="00502556"/>
    <w:rsid w:val="005029A0"/>
    <w:rsid w:val="00502C39"/>
    <w:rsid w:val="00502F0B"/>
    <w:rsid w:val="00503128"/>
    <w:rsid w:val="00503336"/>
    <w:rsid w:val="005033F9"/>
    <w:rsid w:val="0050386F"/>
    <w:rsid w:val="00503CFD"/>
    <w:rsid w:val="00503D38"/>
    <w:rsid w:val="00503D87"/>
    <w:rsid w:val="00504420"/>
    <w:rsid w:val="005044D2"/>
    <w:rsid w:val="00504770"/>
    <w:rsid w:val="0050482D"/>
    <w:rsid w:val="00504D0E"/>
    <w:rsid w:val="00505382"/>
    <w:rsid w:val="0050565A"/>
    <w:rsid w:val="00505EAB"/>
    <w:rsid w:val="00505FF2"/>
    <w:rsid w:val="005062D0"/>
    <w:rsid w:val="00506395"/>
    <w:rsid w:val="00506411"/>
    <w:rsid w:val="00506656"/>
    <w:rsid w:val="005066C0"/>
    <w:rsid w:val="00506739"/>
    <w:rsid w:val="00506915"/>
    <w:rsid w:val="00506BA7"/>
    <w:rsid w:val="00506BC1"/>
    <w:rsid w:val="00507028"/>
    <w:rsid w:val="00507312"/>
    <w:rsid w:val="0050769F"/>
    <w:rsid w:val="00507BFC"/>
    <w:rsid w:val="00507E90"/>
    <w:rsid w:val="00510009"/>
    <w:rsid w:val="0051025F"/>
    <w:rsid w:val="00510929"/>
    <w:rsid w:val="00510BBF"/>
    <w:rsid w:val="00510C66"/>
    <w:rsid w:val="00511415"/>
    <w:rsid w:val="00511583"/>
    <w:rsid w:val="005116F8"/>
    <w:rsid w:val="005119CC"/>
    <w:rsid w:val="00511B7D"/>
    <w:rsid w:val="00511D92"/>
    <w:rsid w:val="00511E17"/>
    <w:rsid w:val="005120CD"/>
    <w:rsid w:val="0051212C"/>
    <w:rsid w:val="0051241B"/>
    <w:rsid w:val="00512A4E"/>
    <w:rsid w:val="00513251"/>
    <w:rsid w:val="0051388A"/>
    <w:rsid w:val="005138AB"/>
    <w:rsid w:val="00513B92"/>
    <w:rsid w:val="00513C68"/>
    <w:rsid w:val="00513C76"/>
    <w:rsid w:val="00513D04"/>
    <w:rsid w:val="00514061"/>
    <w:rsid w:val="005142D4"/>
    <w:rsid w:val="005143E9"/>
    <w:rsid w:val="00514408"/>
    <w:rsid w:val="00514454"/>
    <w:rsid w:val="00514626"/>
    <w:rsid w:val="00514687"/>
    <w:rsid w:val="00514821"/>
    <w:rsid w:val="00514CB6"/>
    <w:rsid w:val="00514E68"/>
    <w:rsid w:val="00514FD2"/>
    <w:rsid w:val="00514FE2"/>
    <w:rsid w:val="005151A8"/>
    <w:rsid w:val="005154BD"/>
    <w:rsid w:val="005155A2"/>
    <w:rsid w:val="00515B7A"/>
    <w:rsid w:val="00515F8A"/>
    <w:rsid w:val="00516208"/>
    <w:rsid w:val="0051668F"/>
    <w:rsid w:val="00516E77"/>
    <w:rsid w:val="00517313"/>
    <w:rsid w:val="00517528"/>
    <w:rsid w:val="00517551"/>
    <w:rsid w:val="0051792D"/>
    <w:rsid w:val="005201E9"/>
    <w:rsid w:val="00520254"/>
    <w:rsid w:val="00520A6D"/>
    <w:rsid w:val="00521138"/>
    <w:rsid w:val="005213E9"/>
    <w:rsid w:val="0052151D"/>
    <w:rsid w:val="00521CEC"/>
    <w:rsid w:val="00521E09"/>
    <w:rsid w:val="00521E6A"/>
    <w:rsid w:val="00521F03"/>
    <w:rsid w:val="00521F0B"/>
    <w:rsid w:val="0052216A"/>
    <w:rsid w:val="0052240A"/>
    <w:rsid w:val="00522E05"/>
    <w:rsid w:val="00522E8A"/>
    <w:rsid w:val="00523563"/>
    <w:rsid w:val="005235BB"/>
    <w:rsid w:val="005238C9"/>
    <w:rsid w:val="005239F7"/>
    <w:rsid w:val="00524150"/>
    <w:rsid w:val="005241F4"/>
    <w:rsid w:val="00524270"/>
    <w:rsid w:val="005248F7"/>
    <w:rsid w:val="00524D9F"/>
    <w:rsid w:val="0052517B"/>
    <w:rsid w:val="005252DB"/>
    <w:rsid w:val="0052550F"/>
    <w:rsid w:val="005255F5"/>
    <w:rsid w:val="0052565F"/>
    <w:rsid w:val="00525663"/>
    <w:rsid w:val="00525924"/>
    <w:rsid w:val="00525E1B"/>
    <w:rsid w:val="00525E5E"/>
    <w:rsid w:val="0052622C"/>
    <w:rsid w:val="00526287"/>
    <w:rsid w:val="00526894"/>
    <w:rsid w:val="00526940"/>
    <w:rsid w:val="00526C02"/>
    <w:rsid w:val="00526E6A"/>
    <w:rsid w:val="0052779F"/>
    <w:rsid w:val="00527E32"/>
    <w:rsid w:val="00527E9E"/>
    <w:rsid w:val="00527EFB"/>
    <w:rsid w:val="0053007D"/>
    <w:rsid w:val="005302B8"/>
    <w:rsid w:val="005303BA"/>
    <w:rsid w:val="0053070F"/>
    <w:rsid w:val="00530B1E"/>
    <w:rsid w:val="00530D71"/>
    <w:rsid w:val="00531077"/>
    <w:rsid w:val="0053127F"/>
    <w:rsid w:val="005315E2"/>
    <w:rsid w:val="00531787"/>
    <w:rsid w:val="0053209E"/>
    <w:rsid w:val="0053210A"/>
    <w:rsid w:val="00532765"/>
    <w:rsid w:val="005327E3"/>
    <w:rsid w:val="00532A9D"/>
    <w:rsid w:val="00532F95"/>
    <w:rsid w:val="005332F0"/>
    <w:rsid w:val="0053361B"/>
    <w:rsid w:val="00533646"/>
    <w:rsid w:val="00533A7A"/>
    <w:rsid w:val="00533E57"/>
    <w:rsid w:val="00533E5A"/>
    <w:rsid w:val="005341DD"/>
    <w:rsid w:val="005344D3"/>
    <w:rsid w:val="005346C9"/>
    <w:rsid w:val="00534DEE"/>
    <w:rsid w:val="005352A3"/>
    <w:rsid w:val="0053557E"/>
    <w:rsid w:val="00535C47"/>
    <w:rsid w:val="0053634A"/>
    <w:rsid w:val="00536C80"/>
    <w:rsid w:val="005374DC"/>
    <w:rsid w:val="00540161"/>
    <w:rsid w:val="0054051D"/>
    <w:rsid w:val="00540E7F"/>
    <w:rsid w:val="0054136C"/>
    <w:rsid w:val="0054163A"/>
    <w:rsid w:val="00541671"/>
    <w:rsid w:val="00542394"/>
    <w:rsid w:val="005424D1"/>
    <w:rsid w:val="005433F7"/>
    <w:rsid w:val="005437AF"/>
    <w:rsid w:val="00544021"/>
    <w:rsid w:val="005440F1"/>
    <w:rsid w:val="00544105"/>
    <w:rsid w:val="00544329"/>
    <w:rsid w:val="005446A3"/>
    <w:rsid w:val="00544AB9"/>
    <w:rsid w:val="00545100"/>
    <w:rsid w:val="00545A1A"/>
    <w:rsid w:val="00545B11"/>
    <w:rsid w:val="00546110"/>
    <w:rsid w:val="00546A70"/>
    <w:rsid w:val="00546D85"/>
    <w:rsid w:val="0054712A"/>
    <w:rsid w:val="00547C41"/>
    <w:rsid w:val="00547FF9"/>
    <w:rsid w:val="00550932"/>
    <w:rsid w:val="00550C74"/>
    <w:rsid w:val="00550E7A"/>
    <w:rsid w:val="00550F86"/>
    <w:rsid w:val="0055187A"/>
    <w:rsid w:val="00551B26"/>
    <w:rsid w:val="00551ED8"/>
    <w:rsid w:val="005521C2"/>
    <w:rsid w:val="00552267"/>
    <w:rsid w:val="0055277C"/>
    <w:rsid w:val="0055283C"/>
    <w:rsid w:val="00552CFF"/>
    <w:rsid w:val="00552F80"/>
    <w:rsid w:val="00553447"/>
    <w:rsid w:val="005534C2"/>
    <w:rsid w:val="005537A8"/>
    <w:rsid w:val="005539D7"/>
    <w:rsid w:val="00553ED8"/>
    <w:rsid w:val="00554597"/>
    <w:rsid w:val="005545A4"/>
    <w:rsid w:val="00554629"/>
    <w:rsid w:val="00554C7A"/>
    <w:rsid w:val="00554CD3"/>
    <w:rsid w:val="00554CEE"/>
    <w:rsid w:val="00554EC0"/>
    <w:rsid w:val="0055531F"/>
    <w:rsid w:val="005553C8"/>
    <w:rsid w:val="00555542"/>
    <w:rsid w:val="005555B3"/>
    <w:rsid w:val="0055568A"/>
    <w:rsid w:val="00555982"/>
    <w:rsid w:val="00555F3F"/>
    <w:rsid w:val="0055665F"/>
    <w:rsid w:val="0055668A"/>
    <w:rsid w:val="0055670B"/>
    <w:rsid w:val="0055674E"/>
    <w:rsid w:val="005567FD"/>
    <w:rsid w:val="00556C06"/>
    <w:rsid w:val="00556C46"/>
    <w:rsid w:val="00556CAA"/>
    <w:rsid w:val="00556E6A"/>
    <w:rsid w:val="00556E99"/>
    <w:rsid w:val="0055735E"/>
    <w:rsid w:val="005573C0"/>
    <w:rsid w:val="005574B2"/>
    <w:rsid w:val="00557676"/>
    <w:rsid w:val="0055790A"/>
    <w:rsid w:val="00557997"/>
    <w:rsid w:val="00557C44"/>
    <w:rsid w:val="00557C88"/>
    <w:rsid w:val="00557C8A"/>
    <w:rsid w:val="00557D6C"/>
    <w:rsid w:val="005605CE"/>
    <w:rsid w:val="00560901"/>
    <w:rsid w:val="00560D9E"/>
    <w:rsid w:val="00560FFF"/>
    <w:rsid w:val="00561AB8"/>
    <w:rsid w:val="00561D26"/>
    <w:rsid w:val="00561E0E"/>
    <w:rsid w:val="00561E6D"/>
    <w:rsid w:val="00561EA4"/>
    <w:rsid w:val="00561F65"/>
    <w:rsid w:val="00561F8C"/>
    <w:rsid w:val="005623EC"/>
    <w:rsid w:val="005626BD"/>
    <w:rsid w:val="0056292E"/>
    <w:rsid w:val="00562B73"/>
    <w:rsid w:val="00562EF3"/>
    <w:rsid w:val="0056313E"/>
    <w:rsid w:val="005633B6"/>
    <w:rsid w:val="005634DD"/>
    <w:rsid w:val="00563846"/>
    <w:rsid w:val="00563948"/>
    <w:rsid w:val="005639CC"/>
    <w:rsid w:val="00563A55"/>
    <w:rsid w:val="00563D9B"/>
    <w:rsid w:val="0056467F"/>
    <w:rsid w:val="00564A0A"/>
    <w:rsid w:val="00564B21"/>
    <w:rsid w:val="00564B32"/>
    <w:rsid w:val="00564E9F"/>
    <w:rsid w:val="0056554B"/>
    <w:rsid w:val="00565578"/>
    <w:rsid w:val="00565DBB"/>
    <w:rsid w:val="00565E1B"/>
    <w:rsid w:val="00565EF6"/>
    <w:rsid w:val="00566857"/>
    <w:rsid w:val="00566914"/>
    <w:rsid w:val="00566973"/>
    <w:rsid w:val="00567255"/>
    <w:rsid w:val="0056752F"/>
    <w:rsid w:val="00567BB3"/>
    <w:rsid w:val="00567CA8"/>
    <w:rsid w:val="00567E19"/>
    <w:rsid w:val="00567FA5"/>
    <w:rsid w:val="005701A7"/>
    <w:rsid w:val="005702A0"/>
    <w:rsid w:val="00570812"/>
    <w:rsid w:val="005709E0"/>
    <w:rsid w:val="00570BC6"/>
    <w:rsid w:val="00571842"/>
    <w:rsid w:val="00571DFD"/>
    <w:rsid w:val="005720E0"/>
    <w:rsid w:val="00572204"/>
    <w:rsid w:val="005723DD"/>
    <w:rsid w:val="005728DC"/>
    <w:rsid w:val="00572B60"/>
    <w:rsid w:val="00572B82"/>
    <w:rsid w:val="00572B97"/>
    <w:rsid w:val="00572C0D"/>
    <w:rsid w:val="00572D0A"/>
    <w:rsid w:val="00573157"/>
    <w:rsid w:val="005731AD"/>
    <w:rsid w:val="00573983"/>
    <w:rsid w:val="0057415B"/>
    <w:rsid w:val="0057470B"/>
    <w:rsid w:val="00574870"/>
    <w:rsid w:val="0057519B"/>
    <w:rsid w:val="00575401"/>
    <w:rsid w:val="00575AA1"/>
    <w:rsid w:val="00575B78"/>
    <w:rsid w:val="00575C2B"/>
    <w:rsid w:val="005762A0"/>
    <w:rsid w:val="00576C22"/>
    <w:rsid w:val="00576FD2"/>
    <w:rsid w:val="00577363"/>
    <w:rsid w:val="00577763"/>
    <w:rsid w:val="0058003E"/>
    <w:rsid w:val="005804B8"/>
    <w:rsid w:val="0058059B"/>
    <w:rsid w:val="00580634"/>
    <w:rsid w:val="00580BC5"/>
    <w:rsid w:val="00580D15"/>
    <w:rsid w:val="00580EE4"/>
    <w:rsid w:val="00581063"/>
    <w:rsid w:val="00581419"/>
    <w:rsid w:val="00581CF8"/>
    <w:rsid w:val="00582098"/>
    <w:rsid w:val="0058244A"/>
    <w:rsid w:val="00582769"/>
    <w:rsid w:val="00582A0D"/>
    <w:rsid w:val="00582A63"/>
    <w:rsid w:val="00582EC3"/>
    <w:rsid w:val="005833BD"/>
    <w:rsid w:val="005834ED"/>
    <w:rsid w:val="00583642"/>
    <w:rsid w:val="00583BBA"/>
    <w:rsid w:val="0058424D"/>
    <w:rsid w:val="00584984"/>
    <w:rsid w:val="00584CBA"/>
    <w:rsid w:val="00585151"/>
    <w:rsid w:val="005851C4"/>
    <w:rsid w:val="0058544E"/>
    <w:rsid w:val="005854D6"/>
    <w:rsid w:val="00585620"/>
    <w:rsid w:val="00585ADB"/>
    <w:rsid w:val="00586062"/>
    <w:rsid w:val="005860F9"/>
    <w:rsid w:val="00586A5F"/>
    <w:rsid w:val="00586F17"/>
    <w:rsid w:val="0058702C"/>
    <w:rsid w:val="0058792F"/>
    <w:rsid w:val="00587BD6"/>
    <w:rsid w:val="00587C44"/>
    <w:rsid w:val="0059043F"/>
    <w:rsid w:val="00590544"/>
    <w:rsid w:val="00591709"/>
    <w:rsid w:val="00591842"/>
    <w:rsid w:val="00591968"/>
    <w:rsid w:val="005920E9"/>
    <w:rsid w:val="005921B2"/>
    <w:rsid w:val="00592731"/>
    <w:rsid w:val="0059299A"/>
    <w:rsid w:val="00592D2D"/>
    <w:rsid w:val="00592E27"/>
    <w:rsid w:val="00592EA2"/>
    <w:rsid w:val="00593132"/>
    <w:rsid w:val="00593864"/>
    <w:rsid w:val="00593DC5"/>
    <w:rsid w:val="005942D4"/>
    <w:rsid w:val="005945B9"/>
    <w:rsid w:val="005945D7"/>
    <w:rsid w:val="00594B1A"/>
    <w:rsid w:val="00594E28"/>
    <w:rsid w:val="00595A98"/>
    <w:rsid w:val="00595CAD"/>
    <w:rsid w:val="00595F42"/>
    <w:rsid w:val="005961F8"/>
    <w:rsid w:val="005962A0"/>
    <w:rsid w:val="00596B2E"/>
    <w:rsid w:val="005973B9"/>
    <w:rsid w:val="0059742F"/>
    <w:rsid w:val="00597677"/>
    <w:rsid w:val="0059778A"/>
    <w:rsid w:val="00597D41"/>
    <w:rsid w:val="00597F26"/>
    <w:rsid w:val="005A03BE"/>
    <w:rsid w:val="005A03EA"/>
    <w:rsid w:val="005A0636"/>
    <w:rsid w:val="005A071F"/>
    <w:rsid w:val="005A0A47"/>
    <w:rsid w:val="005A125E"/>
    <w:rsid w:val="005A1378"/>
    <w:rsid w:val="005A1E1D"/>
    <w:rsid w:val="005A2362"/>
    <w:rsid w:val="005A2831"/>
    <w:rsid w:val="005A286C"/>
    <w:rsid w:val="005A336F"/>
    <w:rsid w:val="005A362C"/>
    <w:rsid w:val="005A377E"/>
    <w:rsid w:val="005A3BE3"/>
    <w:rsid w:val="005A3E9B"/>
    <w:rsid w:val="005A3F7E"/>
    <w:rsid w:val="005A4611"/>
    <w:rsid w:val="005A4C30"/>
    <w:rsid w:val="005A5371"/>
    <w:rsid w:val="005A549A"/>
    <w:rsid w:val="005A5738"/>
    <w:rsid w:val="005A5AE0"/>
    <w:rsid w:val="005A64A3"/>
    <w:rsid w:val="005A65D8"/>
    <w:rsid w:val="005A6BDA"/>
    <w:rsid w:val="005A6C29"/>
    <w:rsid w:val="005A724E"/>
    <w:rsid w:val="005A7701"/>
    <w:rsid w:val="005A7F56"/>
    <w:rsid w:val="005B09A5"/>
    <w:rsid w:val="005B0CBF"/>
    <w:rsid w:val="005B0E87"/>
    <w:rsid w:val="005B1036"/>
    <w:rsid w:val="005B10F5"/>
    <w:rsid w:val="005B1230"/>
    <w:rsid w:val="005B12BE"/>
    <w:rsid w:val="005B1713"/>
    <w:rsid w:val="005B18C2"/>
    <w:rsid w:val="005B18FA"/>
    <w:rsid w:val="005B22FD"/>
    <w:rsid w:val="005B233A"/>
    <w:rsid w:val="005B23AF"/>
    <w:rsid w:val="005B2969"/>
    <w:rsid w:val="005B3024"/>
    <w:rsid w:val="005B30E0"/>
    <w:rsid w:val="005B30EE"/>
    <w:rsid w:val="005B30F6"/>
    <w:rsid w:val="005B3141"/>
    <w:rsid w:val="005B3415"/>
    <w:rsid w:val="005B34DB"/>
    <w:rsid w:val="005B36D8"/>
    <w:rsid w:val="005B3AF9"/>
    <w:rsid w:val="005B3DBE"/>
    <w:rsid w:val="005B3F7E"/>
    <w:rsid w:val="005B4708"/>
    <w:rsid w:val="005B4D4A"/>
    <w:rsid w:val="005B530E"/>
    <w:rsid w:val="005B54F6"/>
    <w:rsid w:val="005B6097"/>
    <w:rsid w:val="005B613F"/>
    <w:rsid w:val="005B6A42"/>
    <w:rsid w:val="005B6DEA"/>
    <w:rsid w:val="005B6E98"/>
    <w:rsid w:val="005B72E4"/>
    <w:rsid w:val="005B7743"/>
    <w:rsid w:val="005B79FA"/>
    <w:rsid w:val="005B7A0A"/>
    <w:rsid w:val="005B7E74"/>
    <w:rsid w:val="005C00F0"/>
    <w:rsid w:val="005C0608"/>
    <w:rsid w:val="005C0646"/>
    <w:rsid w:val="005C0814"/>
    <w:rsid w:val="005C0AC7"/>
    <w:rsid w:val="005C0B8D"/>
    <w:rsid w:val="005C0EDC"/>
    <w:rsid w:val="005C1CD3"/>
    <w:rsid w:val="005C1D4C"/>
    <w:rsid w:val="005C1DF9"/>
    <w:rsid w:val="005C2104"/>
    <w:rsid w:val="005C252D"/>
    <w:rsid w:val="005C3281"/>
    <w:rsid w:val="005C3565"/>
    <w:rsid w:val="005C35C9"/>
    <w:rsid w:val="005C369F"/>
    <w:rsid w:val="005C38C1"/>
    <w:rsid w:val="005C3A36"/>
    <w:rsid w:val="005C3C15"/>
    <w:rsid w:val="005C4245"/>
    <w:rsid w:val="005C42AA"/>
    <w:rsid w:val="005C437C"/>
    <w:rsid w:val="005C442E"/>
    <w:rsid w:val="005C4A99"/>
    <w:rsid w:val="005C4DDC"/>
    <w:rsid w:val="005C52BA"/>
    <w:rsid w:val="005C5423"/>
    <w:rsid w:val="005C5BA1"/>
    <w:rsid w:val="005C5DD0"/>
    <w:rsid w:val="005C6499"/>
    <w:rsid w:val="005C6943"/>
    <w:rsid w:val="005C7795"/>
    <w:rsid w:val="005C7AFD"/>
    <w:rsid w:val="005C7C60"/>
    <w:rsid w:val="005C7F4F"/>
    <w:rsid w:val="005D008A"/>
    <w:rsid w:val="005D0156"/>
    <w:rsid w:val="005D01E3"/>
    <w:rsid w:val="005D024B"/>
    <w:rsid w:val="005D0760"/>
    <w:rsid w:val="005D094A"/>
    <w:rsid w:val="005D0B16"/>
    <w:rsid w:val="005D0D54"/>
    <w:rsid w:val="005D10BD"/>
    <w:rsid w:val="005D17A2"/>
    <w:rsid w:val="005D17BE"/>
    <w:rsid w:val="005D22DD"/>
    <w:rsid w:val="005D2340"/>
    <w:rsid w:val="005D23EB"/>
    <w:rsid w:val="005D24C1"/>
    <w:rsid w:val="005D2710"/>
    <w:rsid w:val="005D2AF2"/>
    <w:rsid w:val="005D36CC"/>
    <w:rsid w:val="005D3B5F"/>
    <w:rsid w:val="005D3CBD"/>
    <w:rsid w:val="005D41ED"/>
    <w:rsid w:val="005D4615"/>
    <w:rsid w:val="005D4C5D"/>
    <w:rsid w:val="005D4D21"/>
    <w:rsid w:val="005D4FBA"/>
    <w:rsid w:val="005D4FF4"/>
    <w:rsid w:val="005D540F"/>
    <w:rsid w:val="005D5DC0"/>
    <w:rsid w:val="005D6000"/>
    <w:rsid w:val="005D615B"/>
    <w:rsid w:val="005D67F1"/>
    <w:rsid w:val="005D6A20"/>
    <w:rsid w:val="005D6ADB"/>
    <w:rsid w:val="005D6CA4"/>
    <w:rsid w:val="005D6D50"/>
    <w:rsid w:val="005D6D58"/>
    <w:rsid w:val="005D728A"/>
    <w:rsid w:val="005D74DF"/>
    <w:rsid w:val="005E0577"/>
    <w:rsid w:val="005E0668"/>
    <w:rsid w:val="005E078F"/>
    <w:rsid w:val="005E07B5"/>
    <w:rsid w:val="005E0CBA"/>
    <w:rsid w:val="005E10B7"/>
    <w:rsid w:val="005E13B3"/>
    <w:rsid w:val="005E23FE"/>
    <w:rsid w:val="005E251D"/>
    <w:rsid w:val="005E32E9"/>
    <w:rsid w:val="005E49FC"/>
    <w:rsid w:val="005E4A43"/>
    <w:rsid w:val="005E4F18"/>
    <w:rsid w:val="005E50F1"/>
    <w:rsid w:val="005E5779"/>
    <w:rsid w:val="005E58EB"/>
    <w:rsid w:val="005E595A"/>
    <w:rsid w:val="005E6016"/>
    <w:rsid w:val="005E605B"/>
    <w:rsid w:val="005E6142"/>
    <w:rsid w:val="005E6345"/>
    <w:rsid w:val="005E6712"/>
    <w:rsid w:val="005E6A87"/>
    <w:rsid w:val="005E6A9B"/>
    <w:rsid w:val="005E6E94"/>
    <w:rsid w:val="005E6EA7"/>
    <w:rsid w:val="005E6F81"/>
    <w:rsid w:val="005E71C0"/>
    <w:rsid w:val="005E77CE"/>
    <w:rsid w:val="005E7908"/>
    <w:rsid w:val="005E7B79"/>
    <w:rsid w:val="005E7E52"/>
    <w:rsid w:val="005F02E7"/>
    <w:rsid w:val="005F031D"/>
    <w:rsid w:val="005F0A2A"/>
    <w:rsid w:val="005F0B08"/>
    <w:rsid w:val="005F0C50"/>
    <w:rsid w:val="005F0C91"/>
    <w:rsid w:val="005F0F2E"/>
    <w:rsid w:val="005F1047"/>
    <w:rsid w:val="005F1252"/>
    <w:rsid w:val="005F194D"/>
    <w:rsid w:val="005F1950"/>
    <w:rsid w:val="005F1CD8"/>
    <w:rsid w:val="005F1DE6"/>
    <w:rsid w:val="005F1E71"/>
    <w:rsid w:val="005F21DB"/>
    <w:rsid w:val="005F23A0"/>
    <w:rsid w:val="005F26F8"/>
    <w:rsid w:val="005F2816"/>
    <w:rsid w:val="005F2D74"/>
    <w:rsid w:val="005F2EC5"/>
    <w:rsid w:val="005F3195"/>
    <w:rsid w:val="005F36CE"/>
    <w:rsid w:val="005F38AC"/>
    <w:rsid w:val="005F3947"/>
    <w:rsid w:val="005F3AD6"/>
    <w:rsid w:val="005F3C2B"/>
    <w:rsid w:val="005F3C9F"/>
    <w:rsid w:val="005F3F93"/>
    <w:rsid w:val="005F4375"/>
    <w:rsid w:val="005F45F5"/>
    <w:rsid w:val="005F4A4F"/>
    <w:rsid w:val="005F4CFF"/>
    <w:rsid w:val="005F4E29"/>
    <w:rsid w:val="005F4EA9"/>
    <w:rsid w:val="005F500B"/>
    <w:rsid w:val="005F535E"/>
    <w:rsid w:val="005F53BB"/>
    <w:rsid w:val="005F55BC"/>
    <w:rsid w:val="005F5699"/>
    <w:rsid w:val="005F5B1D"/>
    <w:rsid w:val="005F5BDC"/>
    <w:rsid w:val="005F5C76"/>
    <w:rsid w:val="005F5E43"/>
    <w:rsid w:val="005F6818"/>
    <w:rsid w:val="005F6990"/>
    <w:rsid w:val="005F6C9D"/>
    <w:rsid w:val="005F70C4"/>
    <w:rsid w:val="005F70ED"/>
    <w:rsid w:val="005F7302"/>
    <w:rsid w:val="00600703"/>
    <w:rsid w:val="00600948"/>
    <w:rsid w:val="00600C23"/>
    <w:rsid w:val="00600C72"/>
    <w:rsid w:val="00600FAA"/>
    <w:rsid w:val="0060100C"/>
    <w:rsid w:val="006013A9"/>
    <w:rsid w:val="00601861"/>
    <w:rsid w:val="00601B86"/>
    <w:rsid w:val="00602E87"/>
    <w:rsid w:val="00603650"/>
    <w:rsid w:val="00603966"/>
    <w:rsid w:val="00603C3F"/>
    <w:rsid w:val="00604199"/>
    <w:rsid w:val="0060450A"/>
    <w:rsid w:val="00604B7D"/>
    <w:rsid w:val="0060554F"/>
    <w:rsid w:val="00605DA2"/>
    <w:rsid w:val="006068BD"/>
    <w:rsid w:val="006068C0"/>
    <w:rsid w:val="006068D1"/>
    <w:rsid w:val="00606B4E"/>
    <w:rsid w:val="00606C40"/>
    <w:rsid w:val="00606F06"/>
    <w:rsid w:val="00607A77"/>
    <w:rsid w:val="00607F12"/>
    <w:rsid w:val="0061011A"/>
    <w:rsid w:val="006105B9"/>
    <w:rsid w:val="00610A36"/>
    <w:rsid w:val="00610A37"/>
    <w:rsid w:val="00610A89"/>
    <w:rsid w:val="00610C94"/>
    <w:rsid w:val="00610E02"/>
    <w:rsid w:val="00610EDA"/>
    <w:rsid w:val="006114A0"/>
    <w:rsid w:val="00611773"/>
    <w:rsid w:val="00611A33"/>
    <w:rsid w:val="00612273"/>
    <w:rsid w:val="0061275F"/>
    <w:rsid w:val="00612977"/>
    <w:rsid w:val="00612A3D"/>
    <w:rsid w:val="00612E77"/>
    <w:rsid w:val="00613039"/>
    <w:rsid w:val="006132D1"/>
    <w:rsid w:val="006134BA"/>
    <w:rsid w:val="00613723"/>
    <w:rsid w:val="00613914"/>
    <w:rsid w:val="00613C43"/>
    <w:rsid w:val="00613CF0"/>
    <w:rsid w:val="00613DAA"/>
    <w:rsid w:val="006140AA"/>
    <w:rsid w:val="006140E2"/>
    <w:rsid w:val="00614163"/>
    <w:rsid w:val="006142C0"/>
    <w:rsid w:val="00614396"/>
    <w:rsid w:val="00614968"/>
    <w:rsid w:val="00614A0D"/>
    <w:rsid w:val="00614A69"/>
    <w:rsid w:val="00614F30"/>
    <w:rsid w:val="00615075"/>
    <w:rsid w:val="00615544"/>
    <w:rsid w:val="00615C07"/>
    <w:rsid w:val="006163BA"/>
    <w:rsid w:val="006165F1"/>
    <w:rsid w:val="00616CD5"/>
    <w:rsid w:val="00616F59"/>
    <w:rsid w:val="0061749A"/>
    <w:rsid w:val="006178F6"/>
    <w:rsid w:val="00617D61"/>
    <w:rsid w:val="00620313"/>
    <w:rsid w:val="0062078A"/>
    <w:rsid w:val="00620CAB"/>
    <w:rsid w:val="00620D0D"/>
    <w:rsid w:val="00620DB9"/>
    <w:rsid w:val="00621202"/>
    <w:rsid w:val="00621553"/>
    <w:rsid w:val="00622016"/>
    <w:rsid w:val="006223C1"/>
    <w:rsid w:val="00622743"/>
    <w:rsid w:val="006229A6"/>
    <w:rsid w:val="006229F8"/>
    <w:rsid w:val="00622C0C"/>
    <w:rsid w:val="00622D39"/>
    <w:rsid w:val="00622DE2"/>
    <w:rsid w:val="00622E96"/>
    <w:rsid w:val="00623437"/>
    <w:rsid w:val="00623B5B"/>
    <w:rsid w:val="00623CBF"/>
    <w:rsid w:val="00624313"/>
    <w:rsid w:val="0062435B"/>
    <w:rsid w:val="00624364"/>
    <w:rsid w:val="006244AA"/>
    <w:rsid w:val="006248C5"/>
    <w:rsid w:val="00624A79"/>
    <w:rsid w:val="00624A9F"/>
    <w:rsid w:val="00624B04"/>
    <w:rsid w:val="00625099"/>
    <w:rsid w:val="00625152"/>
    <w:rsid w:val="00625277"/>
    <w:rsid w:val="0062543D"/>
    <w:rsid w:val="00625878"/>
    <w:rsid w:val="00625BE0"/>
    <w:rsid w:val="00625E1E"/>
    <w:rsid w:val="00625FAC"/>
    <w:rsid w:val="006261BC"/>
    <w:rsid w:val="006261E9"/>
    <w:rsid w:val="0062647D"/>
    <w:rsid w:val="00626DC8"/>
    <w:rsid w:val="00626E13"/>
    <w:rsid w:val="00627023"/>
    <w:rsid w:val="0062731F"/>
    <w:rsid w:val="00627625"/>
    <w:rsid w:val="00627AB6"/>
    <w:rsid w:val="00627B8A"/>
    <w:rsid w:val="0063023D"/>
    <w:rsid w:val="0063035B"/>
    <w:rsid w:val="006303A8"/>
    <w:rsid w:val="00630A82"/>
    <w:rsid w:val="00630A8D"/>
    <w:rsid w:val="00631196"/>
    <w:rsid w:val="0063141E"/>
    <w:rsid w:val="006315FD"/>
    <w:rsid w:val="00631BE5"/>
    <w:rsid w:val="00632180"/>
    <w:rsid w:val="0063238C"/>
    <w:rsid w:val="0063260F"/>
    <w:rsid w:val="006327FD"/>
    <w:rsid w:val="00632B7D"/>
    <w:rsid w:val="00632C69"/>
    <w:rsid w:val="00633367"/>
    <w:rsid w:val="00633547"/>
    <w:rsid w:val="0063354A"/>
    <w:rsid w:val="006335B1"/>
    <w:rsid w:val="006335F7"/>
    <w:rsid w:val="006336C2"/>
    <w:rsid w:val="00633703"/>
    <w:rsid w:val="00633A5C"/>
    <w:rsid w:val="00633B54"/>
    <w:rsid w:val="00633C18"/>
    <w:rsid w:val="00633C36"/>
    <w:rsid w:val="00633DA6"/>
    <w:rsid w:val="00634348"/>
    <w:rsid w:val="006345CC"/>
    <w:rsid w:val="00634920"/>
    <w:rsid w:val="00634BED"/>
    <w:rsid w:val="006350DD"/>
    <w:rsid w:val="00635CAC"/>
    <w:rsid w:val="00636350"/>
    <w:rsid w:val="006363AE"/>
    <w:rsid w:val="0063660D"/>
    <w:rsid w:val="00636647"/>
    <w:rsid w:val="00636C96"/>
    <w:rsid w:val="006370C6"/>
    <w:rsid w:val="0063739F"/>
    <w:rsid w:val="00637B69"/>
    <w:rsid w:val="00640018"/>
    <w:rsid w:val="006409B3"/>
    <w:rsid w:val="00640EE6"/>
    <w:rsid w:val="00641112"/>
    <w:rsid w:val="00641765"/>
    <w:rsid w:val="0064188B"/>
    <w:rsid w:val="0064191E"/>
    <w:rsid w:val="00641F50"/>
    <w:rsid w:val="00641FC6"/>
    <w:rsid w:val="00642073"/>
    <w:rsid w:val="006420F3"/>
    <w:rsid w:val="006424DF"/>
    <w:rsid w:val="00642968"/>
    <w:rsid w:val="006429B8"/>
    <w:rsid w:val="00643087"/>
    <w:rsid w:val="006433B7"/>
    <w:rsid w:val="00643BA5"/>
    <w:rsid w:val="0064496A"/>
    <w:rsid w:val="00644E2B"/>
    <w:rsid w:val="00644EC8"/>
    <w:rsid w:val="006454DF"/>
    <w:rsid w:val="00645540"/>
    <w:rsid w:val="00645590"/>
    <w:rsid w:val="00645B0A"/>
    <w:rsid w:val="00645B94"/>
    <w:rsid w:val="00645D88"/>
    <w:rsid w:val="00646399"/>
    <w:rsid w:val="00646585"/>
    <w:rsid w:val="00646765"/>
    <w:rsid w:val="006468EB"/>
    <w:rsid w:val="00646CF6"/>
    <w:rsid w:val="00646F35"/>
    <w:rsid w:val="0064732F"/>
    <w:rsid w:val="00647332"/>
    <w:rsid w:val="0064766D"/>
    <w:rsid w:val="00647AE4"/>
    <w:rsid w:val="00647F5A"/>
    <w:rsid w:val="0065053D"/>
    <w:rsid w:val="006505AA"/>
    <w:rsid w:val="006508CB"/>
    <w:rsid w:val="00650D96"/>
    <w:rsid w:val="006511D5"/>
    <w:rsid w:val="0065156E"/>
    <w:rsid w:val="006518EA"/>
    <w:rsid w:val="0065196A"/>
    <w:rsid w:val="00651BEC"/>
    <w:rsid w:val="00651CFD"/>
    <w:rsid w:val="00651D32"/>
    <w:rsid w:val="00651F19"/>
    <w:rsid w:val="0065259D"/>
    <w:rsid w:val="0065295A"/>
    <w:rsid w:val="00652A96"/>
    <w:rsid w:val="00653069"/>
    <w:rsid w:val="006531BA"/>
    <w:rsid w:val="0065344E"/>
    <w:rsid w:val="00653B19"/>
    <w:rsid w:val="00654187"/>
    <w:rsid w:val="00654231"/>
    <w:rsid w:val="00654756"/>
    <w:rsid w:val="0065553B"/>
    <w:rsid w:val="00655638"/>
    <w:rsid w:val="00655B55"/>
    <w:rsid w:val="00655DAA"/>
    <w:rsid w:val="0065611A"/>
    <w:rsid w:val="00656322"/>
    <w:rsid w:val="006569B6"/>
    <w:rsid w:val="006569E1"/>
    <w:rsid w:val="006570F7"/>
    <w:rsid w:val="0065765E"/>
    <w:rsid w:val="00657822"/>
    <w:rsid w:val="006579D8"/>
    <w:rsid w:val="00657B9C"/>
    <w:rsid w:val="00660D07"/>
    <w:rsid w:val="00661050"/>
    <w:rsid w:val="00661286"/>
    <w:rsid w:val="00661824"/>
    <w:rsid w:val="006621EA"/>
    <w:rsid w:val="00662472"/>
    <w:rsid w:val="006627D4"/>
    <w:rsid w:val="0066282E"/>
    <w:rsid w:val="0066297D"/>
    <w:rsid w:val="00662DA7"/>
    <w:rsid w:val="0066303C"/>
    <w:rsid w:val="0066355A"/>
    <w:rsid w:val="006636F7"/>
    <w:rsid w:val="00663A3A"/>
    <w:rsid w:val="00664CDB"/>
    <w:rsid w:val="00664E3A"/>
    <w:rsid w:val="00665065"/>
    <w:rsid w:val="006653FE"/>
    <w:rsid w:val="0066605F"/>
    <w:rsid w:val="0066663F"/>
    <w:rsid w:val="00666CD0"/>
    <w:rsid w:val="00666F14"/>
    <w:rsid w:val="00667133"/>
    <w:rsid w:val="006673DD"/>
    <w:rsid w:val="00667413"/>
    <w:rsid w:val="00667888"/>
    <w:rsid w:val="00667B5F"/>
    <w:rsid w:val="00667EE0"/>
    <w:rsid w:val="006705CF"/>
    <w:rsid w:val="00670A15"/>
    <w:rsid w:val="00671ACD"/>
    <w:rsid w:val="00671E50"/>
    <w:rsid w:val="00672029"/>
    <w:rsid w:val="006720EC"/>
    <w:rsid w:val="006721F1"/>
    <w:rsid w:val="00672647"/>
    <w:rsid w:val="0067274B"/>
    <w:rsid w:val="006727AC"/>
    <w:rsid w:val="00672A64"/>
    <w:rsid w:val="00672F69"/>
    <w:rsid w:val="00672FA2"/>
    <w:rsid w:val="006739D5"/>
    <w:rsid w:val="00673C12"/>
    <w:rsid w:val="00673DE9"/>
    <w:rsid w:val="006740FC"/>
    <w:rsid w:val="00674482"/>
    <w:rsid w:val="00674654"/>
    <w:rsid w:val="00674C67"/>
    <w:rsid w:val="00674E06"/>
    <w:rsid w:val="006753D8"/>
    <w:rsid w:val="00675773"/>
    <w:rsid w:val="00675A8E"/>
    <w:rsid w:val="00675D92"/>
    <w:rsid w:val="00675F48"/>
    <w:rsid w:val="0067657C"/>
    <w:rsid w:val="0067668A"/>
    <w:rsid w:val="00676822"/>
    <w:rsid w:val="00676EC4"/>
    <w:rsid w:val="00676F9D"/>
    <w:rsid w:val="00676FF5"/>
    <w:rsid w:val="006770D9"/>
    <w:rsid w:val="0067734D"/>
    <w:rsid w:val="0067747A"/>
    <w:rsid w:val="00677485"/>
    <w:rsid w:val="006774ED"/>
    <w:rsid w:val="006776A1"/>
    <w:rsid w:val="0067779C"/>
    <w:rsid w:val="00677E23"/>
    <w:rsid w:val="00680145"/>
    <w:rsid w:val="006802AC"/>
    <w:rsid w:val="00680491"/>
    <w:rsid w:val="00680584"/>
    <w:rsid w:val="006806F5"/>
    <w:rsid w:val="00680974"/>
    <w:rsid w:val="00680C03"/>
    <w:rsid w:val="0068100D"/>
    <w:rsid w:val="00681081"/>
    <w:rsid w:val="006813A1"/>
    <w:rsid w:val="00681B80"/>
    <w:rsid w:val="00681C6B"/>
    <w:rsid w:val="006823A5"/>
    <w:rsid w:val="006824D8"/>
    <w:rsid w:val="006824F9"/>
    <w:rsid w:val="00683053"/>
    <w:rsid w:val="006832C0"/>
    <w:rsid w:val="00683855"/>
    <w:rsid w:val="0068397C"/>
    <w:rsid w:val="00683C1A"/>
    <w:rsid w:val="00683DDE"/>
    <w:rsid w:val="00683E09"/>
    <w:rsid w:val="00683E52"/>
    <w:rsid w:val="0068407C"/>
    <w:rsid w:val="006846A8"/>
    <w:rsid w:val="00684A25"/>
    <w:rsid w:val="00684C66"/>
    <w:rsid w:val="00684C82"/>
    <w:rsid w:val="00684F5A"/>
    <w:rsid w:val="00685248"/>
    <w:rsid w:val="006855AB"/>
    <w:rsid w:val="00685C52"/>
    <w:rsid w:val="00685CF0"/>
    <w:rsid w:val="00685EFE"/>
    <w:rsid w:val="006860F9"/>
    <w:rsid w:val="0068665F"/>
    <w:rsid w:val="0068694B"/>
    <w:rsid w:val="0068724D"/>
    <w:rsid w:val="0068769E"/>
    <w:rsid w:val="00687934"/>
    <w:rsid w:val="00687A3E"/>
    <w:rsid w:val="00690061"/>
    <w:rsid w:val="006902C0"/>
    <w:rsid w:val="006905F3"/>
    <w:rsid w:val="00690B58"/>
    <w:rsid w:val="00690D69"/>
    <w:rsid w:val="00690D93"/>
    <w:rsid w:val="00691190"/>
    <w:rsid w:val="006911FA"/>
    <w:rsid w:val="00691350"/>
    <w:rsid w:val="006915CB"/>
    <w:rsid w:val="0069184B"/>
    <w:rsid w:val="00691BA5"/>
    <w:rsid w:val="00692560"/>
    <w:rsid w:val="00692718"/>
    <w:rsid w:val="00692917"/>
    <w:rsid w:val="00693068"/>
    <w:rsid w:val="006933AC"/>
    <w:rsid w:val="00693487"/>
    <w:rsid w:val="00693549"/>
    <w:rsid w:val="00693566"/>
    <w:rsid w:val="0069356B"/>
    <w:rsid w:val="0069373A"/>
    <w:rsid w:val="006939B3"/>
    <w:rsid w:val="006939D1"/>
    <w:rsid w:val="00693AD4"/>
    <w:rsid w:val="00693BE0"/>
    <w:rsid w:val="00693C92"/>
    <w:rsid w:val="00693CAA"/>
    <w:rsid w:val="006940DF"/>
    <w:rsid w:val="00694845"/>
    <w:rsid w:val="00694866"/>
    <w:rsid w:val="00694876"/>
    <w:rsid w:val="006949E9"/>
    <w:rsid w:val="00694B6A"/>
    <w:rsid w:val="00694DB7"/>
    <w:rsid w:val="00694F5D"/>
    <w:rsid w:val="00694FF4"/>
    <w:rsid w:val="006952BE"/>
    <w:rsid w:val="0069530C"/>
    <w:rsid w:val="00695625"/>
    <w:rsid w:val="00695752"/>
    <w:rsid w:val="00696014"/>
    <w:rsid w:val="006961C0"/>
    <w:rsid w:val="006961DB"/>
    <w:rsid w:val="00696731"/>
    <w:rsid w:val="0069689B"/>
    <w:rsid w:val="00697412"/>
    <w:rsid w:val="00697488"/>
    <w:rsid w:val="00697510"/>
    <w:rsid w:val="0069755E"/>
    <w:rsid w:val="00697934"/>
    <w:rsid w:val="006A07CC"/>
    <w:rsid w:val="006A08D6"/>
    <w:rsid w:val="006A142E"/>
    <w:rsid w:val="006A15D5"/>
    <w:rsid w:val="006A1B37"/>
    <w:rsid w:val="006A2031"/>
    <w:rsid w:val="006A2220"/>
    <w:rsid w:val="006A235F"/>
    <w:rsid w:val="006A257C"/>
    <w:rsid w:val="006A28F1"/>
    <w:rsid w:val="006A298B"/>
    <w:rsid w:val="006A2EE5"/>
    <w:rsid w:val="006A305A"/>
    <w:rsid w:val="006A30FC"/>
    <w:rsid w:val="006A3203"/>
    <w:rsid w:val="006A3313"/>
    <w:rsid w:val="006A3335"/>
    <w:rsid w:val="006A35F1"/>
    <w:rsid w:val="006A3813"/>
    <w:rsid w:val="006A3ABB"/>
    <w:rsid w:val="006A3E79"/>
    <w:rsid w:val="006A4239"/>
    <w:rsid w:val="006A4494"/>
    <w:rsid w:val="006A4AE9"/>
    <w:rsid w:val="006A4FCD"/>
    <w:rsid w:val="006A51E2"/>
    <w:rsid w:val="006A5D24"/>
    <w:rsid w:val="006A63FC"/>
    <w:rsid w:val="006A72B7"/>
    <w:rsid w:val="006A7362"/>
    <w:rsid w:val="006A7491"/>
    <w:rsid w:val="006A74F0"/>
    <w:rsid w:val="006A7591"/>
    <w:rsid w:val="006A7888"/>
    <w:rsid w:val="006A78BE"/>
    <w:rsid w:val="006A7BBB"/>
    <w:rsid w:val="006B0906"/>
    <w:rsid w:val="006B09C7"/>
    <w:rsid w:val="006B0BCC"/>
    <w:rsid w:val="006B0CB1"/>
    <w:rsid w:val="006B0CDA"/>
    <w:rsid w:val="006B1031"/>
    <w:rsid w:val="006B10C5"/>
    <w:rsid w:val="006B12D8"/>
    <w:rsid w:val="006B1634"/>
    <w:rsid w:val="006B1880"/>
    <w:rsid w:val="006B1A2B"/>
    <w:rsid w:val="006B1ADD"/>
    <w:rsid w:val="006B2316"/>
    <w:rsid w:val="006B254E"/>
    <w:rsid w:val="006B2DC7"/>
    <w:rsid w:val="006B3247"/>
    <w:rsid w:val="006B3A38"/>
    <w:rsid w:val="006B3BE1"/>
    <w:rsid w:val="006B40D8"/>
    <w:rsid w:val="006B4233"/>
    <w:rsid w:val="006B43D7"/>
    <w:rsid w:val="006B440E"/>
    <w:rsid w:val="006B4629"/>
    <w:rsid w:val="006B492A"/>
    <w:rsid w:val="006B4D56"/>
    <w:rsid w:val="006B4EC1"/>
    <w:rsid w:val="006B508E"/>
    <w:rsid w:val="006B5096"/>
    <w:rsid w:val="006B5248"/>
    <w:rsid w:val="006B5987"/>
    <w:rsid w:val="006B5E99"/>
    <w:rsid w:val="006B61B6"/>
    <w:rsid w:val="006B6223"/>
    <w:rsid w:val="006B63AB"/>
    <w:rsid w:val="006B6562"/>
    <w:rsid w:val="006B698D"/>
    <w:rsid w:val="006B6CFD"/>
    <w:rsid w:val="006B6ED5"/>
    <w:rsid w:val="006B768D"/>
    <w:rsid w:val="006B7725"/>
    <w:rsid w:val="006B7BAC"/>
    <w:rsid w:val="006C007F"/>
    <w:rsid w:val="006C01B9"/>
    <w:rsid w:val="006C0401"/>
    <w:rsid w:val="006C0476"/>
    <w:rsid w:val="006C091C"/>
    <w:rsid w:val="006C0DF4"/>
    <w:rsid w:val="006C0E4E"/>
    <w:rsid w:val="006C110F"/>
    <w:rsid w:val="006C130F"/>
    <w:rsid w:val="006C142B"/>
    <w:rsid w:val="006C1630"/>
    <w:rsid w:val="006C1C2C"/>
    <w:rsid w:val="006C1F0F"/>
    <w:rsid w:val="006C1F15"/>
    <w:rsid w:val="006C2352"/>
    <w:rsid w:val="006C2508"/>
    <w:rsid w:val="006C256D"/>
    <w:rsid w:val="006C28B1"/>
    <w:rsid w:val="006C2CFB"/>
    <w:rsid w:val="006C320F"/>
    <w:rsid w:val="006C338B"/>
    <w:rsid w:val="006C3590"/>
    <w:rsid w:val="006C36AC"/>
    <w:rsid w:val="006C3E65"/>
    <w:rsid w:val="006C4318"/>
    <w:rsid w:val="006C495A"/>
    <w:rsid w:val="006C4B1C"/>
    <w:rsid w:val="006C4CCC"/>
    <w:rsid w:val="006C53BF"/>
    <w:rsid w:val="006C56B0"/>
    <w:rsid w:val="006C5A76"/>
    <w:rsid w:val="006C5BE0"/>
    <w:rsid w:val="006C5BF2"/>
    <w:rsid w:val="006C5BFF"/>
    <w:rsid w:val="006C5F01"/>
    <w:rsid w:val="006C64B8"/>
    <w:rsid w:val="006C66D1"/>
    <w:rsid w:val="006C67E2"/>
    <w:rsid w:val="006C6874"/>
    <w:rsid w:val="006C68F4"/>
    <w:rsid w:val="006C6992"/>
    <w:rsid w:val="006C6AC4"/>
    <w:rsid w:val="006C703F"/>
    <w:rsid w:val="006C72F8"/>
    <w:rsid w:val="006C7FCD"/>
    <w:rsid w:val="006D0366"/>
    <w:rsid w:val="006D04A3"/>
    <w:rsid w:val="006D0857"/>
    <w:rsid w:val="006D0A0F"/>
    <w:rsid w:val="006D0A61"/>
    <w:rsid w:val="006D0B53"/>
    <w:rsid w:val="006D0BD1"/>
    <w:rsid w:val="006D1345"/>
    <w:rsid w:val="006D1BA9"/>
    <w:rsid w:val="006D1BAF"/>
    <w:rsid w:val="006D1E4E"/>
    <w:rsid w:val="006D24B4"/>
    <w:rsid w:val="006D2680"/>
    <w:rsid w:val="006D2951"/>
    <w:rsid w:val="006D296D"/>
    <w:rsid w:val="006D2DB1"/>
    <w:rsid w:val="006D3885"/>
    <w:rsid w:val="006D38A2"/>
    <w:rsid w:val="006D3A29"/>
    <w:rsid w:val="006D477A"/>
    <w:rsid w:val="006D4BAA"/>
    <w:rsid w:val="006D5351"/>
    <w:rsid w:val="006D5428"/>
    <w:rsid w:val="006D5519"/>
    <w:rsid w:val="006D5880"/>
    <w:rsid w:val="006D5C52"/>
    <w:rsid w:val="006D5CE1"/>
    <w:rsid w:val="006D6106"/>
    <w:rsid w:val="006D6C90"/>
    <w:rsid w:val="006D6CF0"/>
    <w:rsid w:val="006D6D8E"/>
    <w:rsid w:val="006D713F"/>
    <w:rsid w:val="006D7C14"/>
    <w:rsid w:val="006D7C4F"/>
    <w:rsid w:val="006D7E1D"/>
    <w:rsid w:val="006E045B"/>
    <w:rsid w:val="006E04A3"/>
    <w:rsid w:val="006E09FB"/>
    <w:rsid w:val="006E0B14"/>
    <w:rsid w:val="006E1240"/>
    <w:rsid w:val="006E1570"/>
    <w:rsid w:val="006E171D"/>
    <w:rsid w:val="006E1732"/>
    <w:rsid w:val="006E1C05"/>
    <w:rsid w:val="006E1DF9"/>
    <w:rsid w:val="006E1EFD"/>
    <w:rsid w:val="006E1F5C"/>
    <w:rsid w:val="006E2077"/>
    <w:rsid w:val="006E212C"/>
    <w:rsid w:val="006E2471"/>
    <w:rsid w:val="006E27E1"/>
    <w:rsid w:val="006E29B5"/>
    <w:rsid w:val="006E2ABF"/>
    <w:rsid w:val="006E2B6C"/>
    <w:rsid w:val="006E3166"/>
    <w:rsid w:val="006E337A"/>
    <w:rsid w:val="006E3720"/>
    <w:rsid w:val="006E3843"/>
    <w:rsid w:val="006E3899"/>
    <w:rsid w:val="006E4449"/>
    <w:rsid w:val="006E45ED"/>
    <w:rsid w:val="006E474D"/>
    <w:rsid w:val="006E4A05"/>
    <w:rsid w:val="006E55FF"/>
    <w:rsid w:val="006E562C"/>
    <w:rsid w:val="006E570C"/>
    <w:rsid w:val="006E593B"/>
    <w:rsid w:val="006E5E4F"/>
    <w:rsid w:val="006E675C"/>
    <w:rsid w:val="006E6C6A"/>
    <w:rsid w:val="006E713B"/>
    <w:rsid w:val="006E7142"/>
    <w:rsid w:val="006E7535"/>
    <w:rsid w:val="006E7660"/>
    <w:rsid w:val="006E7F10"/>
    <w:rsid w:val="006F04EE"/>
    <w:rsid w:val="006F091D"/>
    <w:rsid w:val="006F09B3"/>
    <w:rsid w:val="006F09C7"/>
    <w:rsid w:val="006F0C13"/>
    <w:rsid w:val="006F0CF6"/>
    <w:rsid w:val="006F0DE6"/>
    <w:rsid w:val="006F0EB2"/>
    <w:rsid w:val="006F1612"/>
    <w:rsid w:val="006F1A1E"/>
    <w:rsid w:val="006F1BB5"/>
    <w:rsid w:val="006F1D2D"/>
    <w:rsid w:val="006F1E88"/>
    <w:rsid w:val="006F1FBD"/>
    <w:rsid w:val="006F2718"/>
    <w:rsid w:val="006F27F0"/>
    <w:rsid w:val="006F29A8"/>
    <w:rsid w:val="006F2A65"/>
    <w:rsid w:val="006F2AB8"/>
    <w:rsid w:val="006F307D"/>
    <w:rsid w:val="006F30FB"/>
    <w:rsid w:val="006F31F9"/>
    <w:rsid w:val="006F33DB"/>
    <w:rsid w:val="006F35C1"/>
    <w:rsid w:val="006F3B6C"/>
    <w:rsid w:val="006F3CD4"/>
    <w:rsid w:val="006F470D"/>
    <w:rsid w:val="006F4D23"/>
    <w:rsid w:val="006F598D"/>
    <w:rsid w:val="006F5A2D"/>
    <w:rsid w:val="006F5E8A"/>
    <w:rsid w:val="006F6017"/>
    <w:rsid w:val="006F60A0"/>
    <w:rsid w:val="006F644E"/>
    <w:rsid w:val="006F6CCD"/>
    <w:rsid w:val="006F6D05"/>
    <w:rsid w:val="006F6E81"/>
    <w:rsid w:val="006F6E84"/>
    <w:rsid w:val="006F6FFA"/>
    <w:rsid w:val="006F76B5"/>
    <w:rsid w:val="006F77B3"/>
    <w:rsid w:val="006F77CA"/>
    <w:rsid w:val="006F7811"/>
    <w:rsid w:val="006F7B78"/>
    <w:rsid w:val="006F7B7C"/>
    <w:rsid w:val="006F7F84"/>
    <w:rsid w:val="00700B14"/>
    <w:rsid w:val="00700F81"/>
    <w:rsid w:val="00701478"/>
    <w:rsid w:val="0070159C"/>
    <w:rsid w:val="00701709"/>
    <w:rsid w:val="0070182B"/>
    <w:rsid w:val="00701D31"/>
    <w:rsid w:val="00701D32"/>
    <w:rsid w:val="00701DDD"/>
    <w:rsid w:val="007025F7"/>
    <w:rsid w:val="007027B2"/>
    <w:rsid w:val="00702ADD"/>
    <w:rsid w:val="0070343D"/>
    <w:rsid w:val="00703518"/>
    <w:rsid w:val="0070364C"/>
    <w:rsid w:val="00703969"/>
    <w:rsid w:val="0070424E"/>
    <w:rsid w:val="007045B9"/>
    <w:rsid w:val="007047B5"/>
    <w:rsid w:val="007049CE"/>
    <w:rsid w:val="00704AA4"/>
    <w:rsid w:val="00704CD4"/>
    <w:rsid w:val="00704FD2"/>
    <w:rsid w:val="007054A2"/>
    <w:rsid w:val="007055AA"/>
    <w:rsid w:val="00705702"/>
    <w:rsid w:val="00705756"/>
    <w:rsid w:val="00705BE4"/>
    <w:rsid w:val="00705CFB"/>
    <w:rsid w:val="00705E8E"/>
    <w:rsid w:val="007063BA"/>
    <w:rsid w:val="00706731"/>
    <w:rsid w:val="00706BB3"/>
    <w:rsid w:val="00706D07"/>
    <w:rsid w:val="00706EEC"/>
    <w:rsid w:val="007071D8"/>
    <w:rsid w:val="0070736A"/>
    <w:rsid w:val="0070740D"/>
    <w:rsid w:val="00707443"/>
    <w:rsid w:val="00707B31"/>
    <w:rsid w:val="00707F2D"/>
    <w:rsid w:val="00710096"/>
    <w:rsid w:val="00710372"/>
    <w:rsid w:val="00710629"/>
    <w:rsid w:val="00710E17"/>
    <w:rsid w:val="007111B5"/>
    <w:rsid w:val="00711506"/>
    <w:rsid w:val="00711992"/>
    <w:rsid w:val="00711A67"/>
    <w:rsid w:val="00711E21"/>
    <w:rsid w:val="00711E51"/>
    <w:rsid w:val="00712128"/>
    <w:rsid w:val="0071235C"/>
    <w:rsid w:val="007123B0"/>
    <w:rsid w:val="007129C1"/>
    <w:rsid w:val="00712C09"/>
    <w:rsid w:val="00712C1B"/>
    <w:rsid w:val="00712EB9"/>
    <w:rsid w:val="007133D3"/>
    <w:rsid w:val="007134C4"/>
    <w:rsid w:val="0071351F"/>
    <w:rsid w:val="00713536"/>
    <w:rsid w:val="00713F79"/>
    <w:rsid w:val="007142F6"/>
    <w:rsid w:val="00714B92"/>
    <w:rsid w:val="00714EDD"/>
    <w:rsid w:val="0071520F"/>
    <w:rsid w:val="0071566C"/>
    <w:rsid w:val="00715A4F"/>
    <w:rsid w:val="007164BA"/>
    <w:rsid w:val="007164D8"/>
    <w:rsid w:val="00716677"/>
    <w:rsid w:val="007169B7"/>
    <w:rsid w:val="00716C7E"/>
    <w:rsid w:val="00716DD0"/>
    <w:rsid w:val="00717376"/>
    <w:rsid w:val="007173BD"/>
    <w:rsid w:val="00717527"/>
    <w:rsid w:val="00717BCF"/>
    <w:rsid w:val="00717C6E"/>
    <w:rsid w:val="00717F2D"/>
    <w:rsid w:val="007209BB"/>
    <w:rsid w:val="00720D2B"/>
    <w:rsid w:val="00720EBE"/>
    <w:rsid w:val="00720F3A"/>
    <w:rsid w:val="00721235"/>
    <w:rsid w:val="0072132C"/>
    <w:rsid w:val="007214F4"/>
    <w:rsid w:val="00721B83"/>
    <w:rsid w:val="00721BF3"/>
    <w:rsid w:val="00722126"/>
    <w:rsid w:val="007222D9"/>
    <w:rsid w:val="00722310"/>
    <w:rsid w:val="007225A5"/>
    <w:rsid w:val="007226AF"/>
    <w:rsid w:val="00722707"/>
    <w:rsid w:val="0072285D"/>
    <w:rsid w:val="0072290A"/>
    <w:rsid w:val="00722EE2"/>
    <w:rsid w:val="00722FBB"/>
    <w:rsid w:val="0072352A"/>
    <w:rsid w:val="0072373B"/>
    <w:rsid w:val="0072373D"/>
    <w:rsid w:val="00723990"/>
    <w:rsid w:val="00723BFB"/>
    <w:rsid w:val="00723F6F"/>
    <w:rsid w:val="0072441B"/>
    <w:rsid w:val="00724942"/>
    <w:rsid w:val="00724959"/>
    <w:rsid w:val="00724990"/>
    <w:rsid w:val="00724C67"/>
    <w:rsid w:val="0072528C"/>
    <w:rsid w:val="007252EC"/>
    <w:rsid w:val="00725580"/>
    <w:rsid w:val="007256B0"/>
    <w:rsid w:val="00725935"/>
    <w:rsid w:val="00725ACD"/>
    <w:rsid w:val="00726622"/>
    <w:rsid w:val="00726B20"/>
    <w:rsid w:val="00726DF1"/>
    <w:rsid w:val="007270EA"/>
    <w:rsid w:val="0072726C"/>
    <w:rsid w:val="00727528"/>
    <w:rsid w:val="00727C5F"/>
    <w:rsid w:val="00727CA6"/>
    <w:rsid w:val="00727E79"/>
    <w:rsid w:val="0073051A"/>
    <w:rsid w:val="00730856"/>
    <w:rsid w:val="0073120D"/>
    <w:rsid w:val="00731264"/>
    <w:rsid w:val="00731547"/>
    <w:rsid w:val="0073157F"/>
    <w:rsid w:val="007319BD"/>
    <w:rsid w:val="00731D75"/>
    <w:rsid w:val="00731F27"/>
    <w:rsid w:val="00731FCF"/>
    <w:rsid w:val="00732314"/>
    <w:rsid w:val="007325BB"/>
    <w:rsid w:val="007325E3"/>
    <w:rsid w:val="007329CA"/>
    <w:rsid w:val="00732DFD"/>
    <w:rsid w:val="00732ED1"/>
    <w:rsid w:val="0073333B"/>
    <w:rsid w:val="00733842"/>
    <w:rsid w:val="00733D2D"/>
    <w:rsid w:val="00733FB8"/>
    <w:rsid w:val="0073414D"/>
    <w:rsid w:val="0073425F"/>
    <w:rsid w:val="007342CB"/>
    <w:rsid w:val="00734F34"/>
    <w:rsid w:val="007352EF"/>
    <w:rsid w:val="00735380"/>
    <w:rsid w:val="0073551D"/>
    <w:rsid w:val="00735641"/>
    <w:rsid w:val="007356AA"/>
    <w:rsid w:val="007356D6"/>
    <w:rsid w:val="00735770"/>
    <w:rsid w:val="0073589A"/>
    <w:rsid w:val="00735F9F"/>
    <w:rsid w:val="00736616"/>
    <w:rsid w:val="0073666A"/>
    <w:rsid w:val="00736FE1"/>
    <w:rsid w:val="00737313"/>
    <w:rsid w:val="0073745A"/>
    <w:rsid w:val="0073761A"/>
    <w:rsid w:val="00737CEB"/>
    <w:rsid w:val="0074036A"/>
    <w:rsid w:val="00740816"/>
    <w:rsid w:val="007408D5"/>
    <w:rsid w:val="00740C53"/>
    <w:rsid w:val="00740E3D"/>
    <w:rsid w:val="00741625"/>
    <w:rsid w:val="00741686"/>
    <w:rsid w:val="00741723"/>
    <w:rsid w:val="00741A86"/>
    <w:rsid w:val="00742039"/>
    <w:rsid w:val="00742720"/>
    <w:rsid w:val="00742776"/>
    <w:rsid w:val="00742810"/>
    <w:rsid w:val="00742B53"/>
    <w:rsid w:val="00742BA8"/>
    <w:rsid w:val="007433FC"/>
    <w:rsid w:val="0074379B"/>
    <w:rsid w:val="00743A4C"/>
    <w:rsid w:val="00743F56"/>
    <w:rsid w:val="00744787"/>
    <w:rsid w:val="007447A4"/>
    <w:rsid w:val="00744882"/>
    <w:rsid w:val="007448F5"/>
    <w:rsid w:val="00744B28"/>
    <w:rsid w:val="00744E35"/>
    <w:rsid w:val="007455A9"/>
    <w:rsid w:val="0074562B"/>
    <w:rsid w:val="0074579A"/>
    <w:rsid w:val="007459DC"/>
    <w:rsid w:val="00745A45"/>
    <w:rsid w:val="00745F59"/>
    <w:rsid w:val="007462BF"/>
    <w:rsid w:val="00746388"/>
    <w:rsid w:val="0074685F"/>
    <w:rsid w:val="00746DC9"/>
    <w:rsid w:val="00747023"/>
    <w:rsid w:val="00747301"/>
    <w:rsid w:val="007473FA"/>
    <w:rsid w:val="00747549"/>
    <w:rsid w:val="0074764D"/>
    <w:rsid w:val="00747AB5"/>
    <w:rsid w:val="00747C1B"/>
    <w:rsid w:val="00747E28"/>
    <w:rsid w:val="00747FF3"/>
    <w:rsid w:val="00750BB4"/>
    <w:rsid w:val="00750C0A"/>
    <w:rsid w:val="00750C28"/>
    <w:rsid w:val="00750C91"/>
    <w:rsid w:val="00750F2E"/>
    <w:rsid w:val="007511DC"/>
    <w:rsid w:val="0075126B"/>
    <w:rsid w:val="007517FF"/>
    <w:rsid w:val="00751983"/>
    <w:rsid w:val="00752FA7"/>
    <w:rsid w:val="007535D8"/>
    <w:rsid w:val="00753670"/>
    <w:rsid w:val="00753AC3"/>
    <w:rsid w:val="00753BD8"/>
    <w:rsid w:val="00753D85"/>
    <w:rsid w:val="00754118"/>
    <w:rsid w:val="007543AE"/>
    <w:rsid w:val="00754E17"/>
    <w:rsid w:val="007550A5"/>
    <w:rsid w:val="007550D7"/>
    <w:rsid w:val="00755209"/>
    <w:rsid w:val="007554A8"/>
    <w:rsid w:val="007557BA"/>
    <w:rsid w:val="00755928"/>
    <w:rsid w:val="00755F1D"/>
    <w:rsid w:val="00755FF5"/>
    <w:rsid w:val="00756285"/>
    <w:rsid w:val="00756995"/>
    <w:rsid w:val="00756A89"/>
    <w:rsid w:val="00756DA9"/>
    <w:rsid w:val="00756F8A"/>
    <w:rsid w:val="0075706D"/>
    <w:rsid w:val="007574D9"/>
    <w:rsid w:val="0075753B"/>
    <w:rsid w:val="00757541"/>
    <w:rsid w:val="00757581"/>
    <w:rsid w:val="007578D4"/>
    <w:rsid w:val="00757BAD"/>
    <w:rsid w:val="00757C36"/>
    <w:rsid w:val="007603B1"/>
    <w:rsid w:val="00760692"/>
    <w:rsid w:val="00760825"/>
    <w:rsid w:val="00760880"/>
    <w:rsid w:val="00760972"/>
    <w:rsid w:val="0076125F"/>
    <w:rsid w:val="00761274"/>
    <w:rsid w:val="007614F2"/>
    <w:rsid w:val="00761536"/>
    <w:rsid w:val="007615C0"/>
    <w:rsid w:val="007624AB"/>
    <w:rsid w:val="0076257A"/>
    <w:rsid w:val="00762662"/>
    <w:rsid w:val="00762AEB"/>
    <w:rsid w:val="00763536"/>
    <w:rsid w:val="00763580"/>
    <w:rsid w:val="00763648"/>
    <w:rsid w:val="00763DE4"/>
    <w:rsid w:val="00764212"/>
    <w:rsid w:val="00764481"/>
    <w:rsid w:val="0076464B"/>
    <w:rsid w:val="00764942"/>
    <w:rsid w:val="00764D5A"/>
    <w:rsid w:val="00764ECC"/>
    <w:rsid w:val="007657AC"/>
    <w:rsid w:val="00765C43"/>
    <w:rsid w:val="00765C4D"/>
    <w:rsid w:val="007663C0"/>
    <w:rsid w:val="00766645"/>
    <w:rsid w:val="00766D88"/>
    <w:rsid w:val="00767135"/>
    <w:rsid w:val="007672AB"/>
    <w:rsid w:val="007676D9"/>
    <w:rsid w:val="00767725"/>
    <w:rsid w:val="00767741"/>
    <w:rsid w:val="00767A11"/>
    <w:rsid w:val="00767B12"/>
    <w:rsid w:val="00767EE4"/>
    <w:rsid w:val="00770083"/>
    <w:rsid w:val="0077030B"/>
    <w:rsid w:val="00770850"/>
    <w:rsid w:val="007708F4"/>
    <w:rsid w:val="00770AA0"/>
    <w:rsid w:val="00770F3D"/>
    <w:rsid w:val="00770F6A"/>
    <w:rsid w:val="007719CC"/>
    <w:rsid w:val="00771CEC"/>
    <w:rsid w:val="00772130"/>
    <w:rsid w:val="00772779"/>
    <w:rsid w:val="00772C97"/>
    <w:rsid w:val="00772D21"/>
    <w:rsid w:val="00772E5F"/>
    <w:rsid w:val="00773135"/>
    <w:rsid w:val="00773308"/>
    <w:rsid w:val="0077344B"/>
    <w:rsid w:val="007738FB"/>
    <w:rsid w:val="00773956"/>
    <w:rsid w:val="00773988"/>
    <w:rsid w:val="007739F5"/>
    <w:rsid w:val="00773CEA"/>
    <w:rsid w:val="00773E72"/>
    <w:rsid w:val="00773EA3"/>
    <w:rsid w:val="00774253"/>
    <w:rsid w:val="00774745"/>
    <w:rsid w:val="00774C30"/>
    <w:rsid w:val="00774D3E"/>
    <w:rsid w:val="00774F53"/>
    <w:rsid w:val="007751B1"/>
    <w:rsid w:val="007757C1"/>
    <w:rsid w:val="007759DA"/>
    <w:rsid w:val="00775B40"/>
    <w:rsid w:val="00775D7E"/>
    <w:rsid w:val="00775E08"/>
    <w:rsid w:val="00776373"/>
    <w:rsid w:val="00776E84"/>
    <w:rsid w:val="00777820"/>
    <w:rsid w:val="00777821"/>
    <w:rsid w:val="00777D89"/>
    <w:rsid w:val="00777EE1"/>
    <w:rsid w:val="00780DAA"/>
    <w:rsid w:val="00781029"/>
    <w:rsid w:val="007812FB"/>
    <w:rsid w:val="0078149A"/>
    <w:rsid w:val="00781FAA"/>
    <w:rsid w:val="007822D3"/>
    <w:rsid w:val="007823CD"/>
    <w:rsid w:val="0078241A"/>
    <w:rsid w:val="0078290B"/>
    <w:rsid w:val="00782AED"/>
    <w:rsid w:val="00782D12"/>
    <w:rsid w:val="00782DC7"/>
    <w:rsid w:val="00782E35"/>
    <w:rsid w:val="00782E46"/>
    <w:rsid w:val="007831F7"/>
    <w:rsid w:val="00783241"/>
    <w:rsid w:val="007832FB"/>
    <w:rsid w:val="00783496"/>
    <w:rsid w:val="007834AC"/>
    <w:rsid w:val="007838D7"/>
    <w:rsid w:val="007839B8"/>
    <w:rsid w:val="00783A51"/>
    <w:rsid w:val="007844B6"/>
    <w:rsid w:val="0078473B"/>
    <w:rsid w:val="007847A9"/>
    <w:rsid w:val="00784B1E"/>
    <w:rsid w:val="0078516F"/>
    <w:rsid w:val="007852F4"/>
    <w:rsid w:val="00785489"/>
    <w:rsid w:val="00785F89"/>
    <w:rsid w:val="00786408"/>
    <w:rsid w:val="007867E6"/>
    <w:rsid w:val="00786B8B"/>
    <w:rsid w:val="00786C55"/>
    <w:rsid w:val="00786EC1"/>
    <w:rsid w:val="0078733B"/>
    <w:rsid w:val="0079065F"/>
    <w:rsid w:val="00790661"/>
    <w:rsid w:val="007906D9"/>
    <w:rsid w:val="007906F4"/>
    <w:rsid w:val="00790A02"/>
    <w:rsid w:val="00790CC4"/>
    <w:rsid w:val="0079174F"/>
    <w:rsid w:val="0079187B"/>
    <w:rsid w:val="0079187C"/>
    <w:rsid w:val="00791C33"/>
    <w:rsid w:val="00792083"/>
    <w:rsid w:val="00792264"/>
    <w:rsid w:val="0079273D"/>
    <w:rsid w:val="00793188"/>
    <w:rsid w:val="00793222"/>
    <w:rsid w:val="0079325F"/>
    <w:rsid w:val="00794011"/>
    <w:rsid w:val="007940E2"/>
    <w:rsid w:val="00794295"/>
    <w:rsid w:val="0079441D"/>
    <w:rsid w:val="00794587"/>
    <w:rsid w:val="0079473D"/>
    <w:rsid w:val="00794AEF"/>
    <w:rsid w:val="00794BB3"/>
    <w:rsid w:val="0079542E"/>
    <w:rsid w:val="00795ABB"/>
    <w:rsid w:val="00795DC8"/>
    <w:rsid w:val="00795EF7"/>
    <w:rsid w:val="00795F11"/>
    <w:rsid w:val="00795F76"/>
    <w:rsid w:val="007963B2"/>
    <w:rsid w:val="00796636"/>
    <w:rsid w:val="007966A7"/>
    <w:rsid w:val="0079697E"/>
    <w:rsid w:val="0079716D"/>
    <w:rsid w:val="00797315"/>
    <w:rsid w:val="0079763E"/>
    <w:rsid w:val="00797A49"/>
    <w:rsid w:val="00797E7B"/>
    <w:rsid w:val="00797EB0"/>
    <w:rsid w:val="00797F27"/>
    <w:rsid w:val="007A012C"/>
    <w:rsid w:val="007A019D"/>
    <w:rsid w:val="007A1020"/>
    <w:rsid w:val="007A2098"/>
    <w:rsid w:val="007A26A7"/>
    <w:rsid w:val="007A2729"/>
    <w:rsid w:val="007A27BF"/>
    <w:rsid w:val="007A2A86"/>
    <w:rsid w:val="007A2D4E"/>
    <w:rsid w:val="007A2DC0"/>
    <w:rsid w:val="007A3406"/>
    <w:rsid w:val="007A3414"/>
    <w:rsid w:val="007A35CE"/>
    <w:rsid w:val="007A3A36"/>
    <w:rsid w:val="007A3AB7"/>
    <w:rsid w:val="007A3C44"/>
    <w:rsid w:val="007A3E5B"/>
    <w:rsid w:val="007A40F6"/>
    <w:rsid w:val="007A43BC"/>
    <w:rsid w:val="007A48AB"/>
    <w:rsid w:val="007A4C6D"/>
    <w:rsid w:val="007A4CB0"/>
    <w:rsid w:val="007A4D8B"/>
    <w:rsid w:val="007A4DDE"/>
    <w:rsid w:val="007A4E3B"/>
    <w:rsid w:val="007A50EA"/>
    <w:rsid w:val="007A5319"/>
    <w:rsid w:val="007A56C4"/>
    <w:rsid w:val="007A5921"/>
    <w:rsid w:val="007A64E5"/>
    <w:rsid w:val="007A67A1"/>
    <w:rsid w:val="007A6B4A"/>
    <w:rsid w:val="007A6B59"/>
    <w:rsid w:val="007A6BAF"/>
    <w:rsid w:val="007A6BC5"/>
    <w:rsid w:val="007A720D"/>
    <w:rsid w:val="007A7447"/>
    <w:rsid w:val="007A793D"/>
    <w:rsid w:val="007A7A8C"/>
    <w:rsid w:val="007A7DDB"/>
    <w:rsid w:val="007A7F1A"/>
    <w:rsid w:val="007B0392"/>
    <w:rsid w:val="007B0BAB"/>
    <w:rsid w:val="007B0C91"/>
    <w:rsid w:val="007B0DF6"/>
    <w:rsid w:val="007B17BE"/>
    <w:rsid w:val="007B17F3"/>
    <w:rsid w:val="007B1860"/>
    <w:rsid w:val="007B20D6"/>
    <w:rsid w:val="007B28DC"/>
    <w:rsid w:val="007B2987"/>
    <w:rsid w:val="007B3008"/>
    <w:rsid w:val="007B322F"/>
    <w:rsid w:val="007B3BB8"/>
    <w:rsid w:val="007B4203"/>
    <w:rsid w:val="007B4377"/>
    <w:rsid w:val="007B4412"/>
    <w:rsid w:val="007B44BD"/>
    <w:rsid w:val="007B4709"/>
    <w:rsid w:val="007B4871"/>
    <w:rsid w:val="007B48DC"/>
    <w:rsid w:val="007B4B39"/>
    <w:rsid w:val="007B5B7C"/>
    <w:rsid w:val="007B5BC7"/>
    <w:rsid w:val="007B5C45"/>
    <w:rsid w:val="007B6657"/>
    <w:rsid w:val="007B6BFF"/>
    <w:rsid w:val="007B6E1A"/>
    <w:rsid w:val="007B70B5"/>
    <w:rsid w:val="007B73FB"/>
    <w:rsid w:val="007B761A"/>
    <w:rsid w:val="007B77F7"/>
    <w:rsid w:val="007B7917"/>
    <w:rsid w:val="007B7EEE"/>
    <w:rsid w:val="007C016A"/>
    <w:rsid w:val="007C01BE"/>
    <w:rsid w:val="007C062C"/>
    <w:rsid w:val="007C0690"/>
    <w:rsid w:val="007C0C89"/>
    <w:rsid w:val="007C0DDE"/>
    <w:rsid w:val="007C0E1C"/>
    <w:rsid w:val="007C1348"/>
    <w:rsid w:val="007C1410"/>
    <w:rsid w:val="007C142A"/>
    <w:rsid w:val="007C1EE7"/>
    <w:rsid w:val="007C1FA6"/>
    <w:rsid w:val="007C22FF"/>
    <w:rsid w:val="007C2507"/>
    <w:rsid w:val="007C2A6D"/>
    <w:rsid w:val="007C2E70"/>
    <w:rsid w:val="007C330A"/>
    <w:rsid w:val="007C384F"/>
    <w:rsid w:val="007C39DB"/>
    <w:rsid w:val="007C3C6C"/>
    <w:rsid w:val="007C3E16"/>
    <w:rsid w:val="007C3E61"/>
    <w:rsid w:val="007C3F75"/>
    <w:rsid w:val="007C3F91"/>
    <w:rsid w:val="007C4361"/>
    <w:rsid w:val="007C4854"/>
    <w:rsid w:val="007C4D27"/>
    <w:rsid w:val="007C555A"/>
    <w:rsid w:val="007C56B3"/>
    <w:rsid w:val="007C5796"/>
    <w:rsid w:val="007C5E01"/>
    <w:rsid w:val="007C64BD"/>
    <w:rsid w:val="007C6C94"/>
    <w:rsid w:val="007C6E7F"/>
    <w:rsid w:val="007C7005"/>
    <w:rsid w:val="007C7781"/>
    <w:rsid w:val="007C7A95"/>
    <w:rsid w:val="007C7D1D"/>
    <w:rsid w:val="007C7D6B"/>
    <w:rsid w:val="007D01EF"/>
    <w:rsid w:val="007D03B1"/>
    <w:rsid w:val="007D0678"/>
    <w:rsid w:val="007D0912"/>
    <w:rsid w:val="007D0A11"/>
    <w:rsid w:val="007D1A0C"/>
    <w:rsid w:val="007D1E4E"/>
    <w:rsid w:val="007D22E0"/>
    <w:rsid w:val="007D2466"/>
    <w:rsid w:val="007D2E70"/>
    <w:rsid w:val="007D304D"/>
    <w:rsid w:val="007D30A2"/>
    <w:rsid w:val="007D3335"/>
    <w:rsid w:val="007D37D0"/>
    <w:rsid w:val="007D39A6"/>
    <w:rsid w:val="007D4317"/>
    <w:rsid w:val="007D4827"/>
    <w:rsid w:val="007D48F0"/>
    <w:rsid w:val="007D4910"/>
    <w:rsid w:val="007D5180"/>
    <w:rsid w:val="007D56CA"/>
    <w:rsid w:val="007D57C6"/>
    <w:rsid w:val="007D5ED0"/>
    <w:rsid w:val="007D6054"/>
    <w:rsid w:val="007D626C"/>
    <w:rsid w:val="007D6359"/>
    <w:rsid w:val="007D6788"/>
    <w:rsid w:val="007D693B"/>
    <w:rsid w:val="007D6A32"/>
    <w:rsid w:val="007D6A44"/>
    <w:rsid w:val="007D6A56"/>
    <w:rsid w:val="007D6B0B"/>
    <w:rsid w:val="007D6F4A"/>
    <w:rsid w:val="007D6FFB"/>
    <w:rsid w:val="007D71D5"/>
    <w:rsid w:val="007D72CA"/>
    <w:rsid w:val="007D72FE"/>
    <w:rsid w:val="007D79D6"/>
    <w:rsid w:val="007D7BB3"/>
    <w:rsid w:val="007D7BD7"/>
    <w:rsid w:val="007D7CB3"/>
    <w:rsid w:val="007D7FDB"/>
    <w:rsid w:val="007E0028"/>
    <w:rsid w:val="007E010F"/>
    <w:rsid w:val="007E0117"/>
    <w:rsid w:val="007E01CE"/>
    <w:rsid w:val="007E0441"/>
    <w:rsid w:val="007E0ACC"/>
    <w:rsid w:val="007E0CA4"/>
    <w:rsid w:val="007E0D4F"/>
    <w:rsid w:val="007E0F0B"/>
    <w:rsid w:val="007E0FFF"/>
    <w:rsid w:val="007E170E"/>
    <w:rsid w:val="007E1FBB"/>
    <w:rsid w:val="007E221C"/>
    <w:rsid w:val="007E2356"/>
    <w:rsid w:val="007E24DB"/>
    <w:rsid w:val="007E27DB"/>
    <w:rsid w:val="007E2A05"/>
    <w:rsid w:val="007E306E"/>
    <w:rsid w:val="007E308A"/>
    <w:rsid w:val="007E338B"/>
    <w:rsid w:val="007E4231"/>
    <w:rsid w:val="007E4BE4"/>
    <w:rsid w:val="007E4C45"/>
    <w:rsid w:val="007E4E30"/>
    <w:rsid w:val="007E540B"/>
    <w:rsid w:val="007E5A85"/>
    <w:rsid w:val="007E5CED"/>
    <w:rsid w:val="007E5FE7"/>
    <w:rsid w:val="007E637A"/>
    <w:rsid w:val="007E665F"/>
    <w:rsid w:val="007E6CE5"/>
    <w:rsid w:val="007E7015"/>
    <w:rsid w:val="007E706C"/>
    <w:rsid w:val="007E707A"/>
    <w:rsid w:val="007E70A5"/>
    <w:rsid w:val="007E736E"/>
    <w:rsid w:val="007E73B1"/>
    <w:rsid w:val="007E790A"/>
    <w:rsid w:val="007E7938"/>
    <w:rsid w:val="007E7FAB"/>
    <w:rsid w:val="007F0128"/>
    <w:rsid w:val="007F015F"/>
    <w:rsid w:val="007F0239"/>
    <w:rsid w:val="007F0626"/>
    <w:rsid w:val="007F0E34"/>
    <w:rsid w:val="007F10D5"/>
    <w:rsid w:val="007F1409"/>
    <w:rsid w:val="007F1587"/>
    <w:rsid w:val="007F17BD"/>
    <w:rsid w:val="007F19BC"/>
    <w:rsid w:val="007F1D88"/>
    <w:rsid w:val="007F20CD"/>
    <w:rsid w:val="007F20F1"/>
    <w:rsid w:val="007F2521"/>
    <w:rsid w:val="007F2592"/>
    <w:rsid w:val="007F25D5"/>
    <w:rsid w:val="007F2686"/>
    <w:rsid w:val="007F268F"/>
    <w:rsid w:val="007F28BA"/>
    <w:rsid w:val="007F2B00"/>
    <w:rsid w:val="007F3000"/>
    <w:rsid w:val="007F302C"/>
    <w:rsid w:val="007F32BD"/>
    <w:rsid w:val="007F341F"/>
    <w:rsid w:val="007F367B"/>
    <w:rsid w:val="007F36AF"/>
    <w:rsid w:val="007F395B"/>
    <w:rsid w:val="007F3A1F"/>
    <w:rsid w:val="007F3AAF"/>
    <w:rsid w:val="007F4398"/>
    <w:rsid w:val="007F48BE"/>
    <w:rsid w:val="007F4C88"/>
    <w:rsid w:val="007F4F38"/>
    <w:rsid w:val="007F5086"/>
    <w:rsid w:val="007F5098"/>
    <w:rsid w:val="007F5120"/>
    <w:rsid w:val="007F51C6"/>
    <w:rsid w:val="007F52F9"/>
    <w:rsid w:val="007F54A7"/>
    <w:rsid w:val="007F54FB"/>
    <w:rsid w:val="007F591B"/>
    <w:rsid w:val="007F5E31"/>
    <w:rsid w:val="007F6728"/>
    <w:rsid w:val="007F676B"/>
    <w:rsid w:val="007F71A1"/>
    <w:rsid w:val="008000F1"/>
    <w:rsid w:val="00800372"/>
    <w:rsid w:val="00800752"/>
    <w:rsid w:val="0080089F"/>
    <w:rsid w:val="008009E7"/>
    <w:rsid w:val="00800B09"/>
    <w:rsid w:val="00800DF7"/>
    <w:rsid w:val="00800E74"/>
    <w:rsid w:val="00801BC2"/>
    <w:rsid w:val="00802146"/>
    <w:rsid w:val="00802561"/>
    <w:rsid w:val="008028F1"/>
    <w:rsid w:val="008029EA"/>
    <w:rsid w:val="00802ECC"/>
    <w:rsid w:val="008032CD"/>
    <w:rsid w:val="00803645"/>
    <w:rsid w:val="00803AAD"/>
    <w:rsid w:val="008044C3"/>
    <w:rsid w:val="00804542"/>
    <w:rsid w:val="00804887"/>
    <w:rsid w:val="0080491E"/>
    <w:rsid w:val="00804FBA"/>
    <w:rsid w:val="008051DE"/>
    <w:rsid w:val="00805E07"/>
    <w:rsid w:val="00805EA9"/>
    <w:rsid w:val="00806685"/>
    <w:rsid w:val="00806C64"/>
    <w:rsid w:val="00806EF3"/>
    <w:rsid w:val="008072A0"/>
    <w:rsid w:val="008073AB"/>
    <w:rsid w:val="00807564"/>
    <w:rsid w:val="008075FC"/>
    <w:rsid w:val="008114C3"/>
    <w:rsid w:val="008117B6"/>
    <w:rsid w:val="008118C5"/>
    <w:rsid w:val="00811A8F"/>
    <w:rsid w:val="00811B42"/>
    <w:rsid w:val="008120F3"/>
    <w:rsid w:val="008124D6"/>
    <w:rsid w:val="0081281D"/>
    <w:rsid w:val="00812885"/>
    <w:rsid w:val="00812C86"/>
    <w:rsid w:val="008130B5"/>
    <w:rsid w:val="00813523"/>
    <w:rsid w:val="0081364E"/>
    <w:rsid w:val="00813910"/>
    <w:rsid w:val="00813948"/>
    <w:rsid w:val="00813E69"/>
    <w:rsid w:val="00813FE7"/>
    <w:rsid w:val="0081411C"/>
    <w:rsid w:val="008144D4"/>
    <w:rsid w:val="008150DB"/>
    <w:rsid w:val="0081535E"/>
    <w:rsid w:val="00815502"/>
    <w:rsid w:val="0081564C"/>
    <w:rsid w:val="008156D6"/>
    <w:rsid w:val="00815826"/>
    <w:rsid w:val="008158F3"/>
    <w:rsid w:val="00815985"/>
    <w:rsid w:val="0081624C"/>
    <w:rsid w:val="0081629B"/>
    <w:rsid w:val="00816434"/>
    <w:rsid w:val="00816449"/>
    <w:rsid w:val="00816B51"/>
    <w:rsid w:val="00816F77"/>
    <w:rsid w:val="008170A9"/>
    <w:rsid w:val="0081761F"/>
    <w:rsid w:val="00817B68"/>
    <w:rsid w:val="00817C90"/>
    <w:rsid w:val="00817E88"/>
    <w:rsid w:val="00820027"/>
    <w:rsid w:val="00820105"/>
    <w:rsid w:val="00820D5D"/>
    <w:rsid w:val="00820F45"/>
    <w:rsid w:val="00820F7B"/>
    <w:rsid w:val="00820FA6"/>
    <w:rsid w:val="00821834"/>
    <w:rsid w:val="0082193C"/>
    <w:rsid w:val="00821BA9"/>
    <w:rsid w:val="0082275C"/>
    <w:rsid w:val="0082317E"/>
    <w:rsid w:val="00823280"/>
    <w:rsid w:val="00823293"/>
    <w:rsid w:val="008237E7"/>
    <w:rsid w:val="00823D26"/>
    <w:rsid w:val="00823FF4"/>
    <w:rsid w:val="008242AC"/>
    <w:rsid w:val="00824365"/>
    <w:rsid w:val="0082483C"/>
    <w:rsid w:val="008256E0"/>
    <w:rsid w:val="00825734"/>
    <w:rsid w:val="00825FE0"/>
    <w:rsid w:val="00826A73"/>
    <w:rsid w:val="00826B44"/>
    <w:rsid w:val="00826E46"/>
    <w:rsid w:val="00826E66"/>
    <w:rsid w:val="00826EF2"/>
    <w:rsid w:val="00827139"/>
    <w:rsid w:val="008271D4"/>
    <w:rsid w:val="00827402"/>
    <w:rsid w:val="008275F9"/>
    <w:rsid w:val="00827AC2"/>
    <w:rsid w:val="00827E51"/>
    <w:rsid w:val="00827F7F"/>
    <w:rsid w:val="008303AA"/>
    <w:rsid w:val="00830ABC"/>
    <w:rsid w:val="00830C0E"/>
    <w:rsid w:val="00830C95"/>
    <w:rsid w:val="00830CDC"/>
    <w:rsid w:val="00830D9E"/>
    <w:rsid w:val="00831147"/>
    <w:rsid w:val="00831956"/>
    <w:rsid w:val="00831A3A"/>
    <w:rsid w:val="0083209A"/>
    <w:rsid w:val="0083252E"/>
    <w:rsid w:val="00832BFA"/>
    <w:rsid w:val="00832FAA"/>
    <w:rsid w:val="008330F0"/>
    <w:rsid w:val="008335FB"/>
    <w:rsid w:val="00833788"/>
    <w:rsid w:val="00833FBC"/>
    <w:rsid w:val="00834746"/>
    <w:rsid w:val="00834B6D"/>
    <w:rsid w:val="00834C02"/>
    <w:rsid w:val="00834D36"/>
    <w:rsid w:val="00834D46"/>
    <w:rsid w:val="00834F50"/>
    <w:rsid w:val="0083540E"/>
    <w:rsid w:val="0083578C"/>
    <w:rsid w:val="00835B6C"/>
    <w:rsid w:val="00835BB6"/>
    <w:rsid w:val="00835F34"/>
    <w:rsid w:val="008360B0"/>
    <w:rsid w:val="008366FC"/>
    <w:rsid w:val="00836F67"/>
    <w:rsid w:val="0083703A"/>
    <w:rsid w:val="0083732C"/>
    <w:rsid w:val="00837438"/>
    <w:rsid w:val="00837AB1"/>
    <w:rsid w:val="00837D68"/>
    <w:rsid w:val="00837DAE"/>
    <w:rsid w:val="00837E1C"/>
    <w:rsid w:val="008401E4"/>
    <w:rsid w:val="00840518"/>
    <w:rsid w:val="008407AE"/>
    <w:rsid w:val="00840C88"/>
    <w:rsid w:val="0084107F"/>
    <w:rsid w:val="008418C6"/>
    <w:rsid w:val="008418E6"/>
    <w:rsid w:val="0084279F"/>
    <w:rsid w:val="00842FF5"/>
    <w:rsid w:val="008430B3"/>
    <w:rsid w:val="0084346D"/>
    <w:rsid w:val="008437BE"/>
    <w:rsid w:val="0084392E"/>
    <w:rsid w:val="00843A7B"/>
    <w:rsid w:val="00843B8A"/>
    <w:rsid w:val="00844947"/>
    <w:rsid w:val="00844B11"/>
    <w:rsid w:val="00844BC3"/>
    <w:rsid w:val="00844DBD"/>
    <w:rsid w:val="008450B9"/>
    <w:rsid w:val="008451D6"/>
    <w:rsid w:val="008452CC"/>
    <w:rsid w:val="008453B4"/>
    <w:rsid w:val="00845489"/>
    <w:rsid w:val="0084584F"/>
    <w:rsid w:val="00845DBE"/>
    <w:rsid w:val="00846098"/>
    <w:rsid w:val="008461F4"/>
    <w:rsid w:val="008477B9"/>
    <w:rsid w:val="0084797F"/>
    <w:rsid w:val="00847A8A"/>
    <w:rsid w:val="00847B0C"/>
    <w:rsid w:val="008504C2"/>
    <w:rsid w:val="00850680"/>
    <w:rsid w:val="00850BE9"/>
    <w:rsid w:val="00850C7B"/>
    <w:rsid w:val="00850CB1"/>
    <w:rsid w:val="00850D16"/>
    <w:rsid w:val="00850EA9"/>
    <w:rsid w:val="00850FC6"/>
    <w:rsid w:val="00851714"/>
    <w:rsid w:val="00851A35"/>
    <w:rsid w:val="00851A87"/>
    <w:rsid w:val="00851C3B"/>
    <w:rsid w:val="00851D37"/>
    <w:rsid w:val="00852234"/>
    <w:rsid w:val="008526FD"/>
    <w:rsid w:val="00852D64"/>
    <w:rsid w:val="00853733"/>
    <w:rsid w:val="00853D8D"/>
    <w:rsid w:val="00853DD8"/>
    <w:rsid w:val="00854133"/>
    <w:rsid w:val="008543F3"/>
    <w:rsid w:val="008544AE"/>
    <w:rsid w:val="00854569"/>
    <w:rsid w:val="0085463C"/>
    <w:rsid w:val="00854AF9"/>
    <w:rsid w:val="0085513D"/>
    <w:rsid w:val="008558B0"/>
    <w:rsid w:val="0085597B"/>
    <w:rsid w:val="00855B96"/>
    <w:rsid w:val="00855EDC"/>
    <w:rsid w:val="0085664C"/>
    <w:rsid w:val="00856ABC"/>
    <w:rsid w:val="00856C2E"/>
    <w:rsid w:val="00856FC8"/>
    <w:rsid w:val="008601C5"/>
    <w:rsid w:val="0086037C"/>
    <w:rsid w:val="0086057E"/>
    <w:rsid w:val="0086076E"/>
    <w:rsid w:val="00860AB3"/>
    <w:rsid w:val="00860B4C"/>
    <w:rsid w:val="00860F60"/>
    <w:rsid w:val="0086119E"/>
    <w:rsid w:val="00861D37"/>
    <w:rsid w:val="00862146"/>
    <w:rsid w:val="0086238E"/>
    <w:rsid w:val="00862994"/>
    <w:rsid w:val="00862DC0"/>
    <w:rsid w:val="00862DC6"/>
    <w:rsid w:val="00862EB6"/>
    <w:rsid w:val="0086309B"/>
    <w:rsid w:val="00863978"/>
    <w:rsid w:val="00863D80"/>
    <w:rsid w:val="00863F77"/>
    <w:rsid w:val="00864B7D"/>
    <w:rsid w:val="00864C85"/>
    <w:rsid w:val="0086511E"/>
    <w:rsid w:val="00865666"/>
    <w:rsid w:val="0086584B"/>
    <w:rsid w:val="00865B5C"/>
    <w:rsid w:val="00865DED"/>
    <w:rsid w:val="00865EC6"/>
    <w:rsid w:val="00865F29"/>
    <w:rsid w:val="0086605A"/>
    <w:rsid w:val="00866697"/>
    <w:rsid w:val="00866FD1"/>
    <w:rsid w:val="00867055"/>
    <w:rsid w:val="008670EC"/>
    <w:rsid w:val="00867254"/>
    <w:rsid w:val="00867650"/>
    <w:rsid w:val="00870189"/>
    <w:rsid w:val="00870237"/>
    <w:rsid w:val="008702D9"/>
    <w:rsid w:val="008706FC"/>
    <w:rsid w:val="0087079F"/>
    <w:rsid w:val="00870C3F"/>
    <w:rsid w:val="00870D4A"/>
    <w:rsid w:val="00871196"/>
    <w:rsid w:val="008711EC"/>
    <w:rsid w:val="00871711"/>
    <w:rsid w:val="00871A4A"/>
    <w:rsid w:val="00871B72"/>
    <w:rsid w:val="00871FEE"/>
    <w:rsid w:val="008722E2"/>
    <w:rsid w:val="00872389"/>
    <w:rsid w:val="00872533"/>
    <w:rsid w:val="00872A61"/>
    <w:rsid w:val="00872CAD"/>
    <w:rsid w:val="0087309E"/>
    <w:rsid w:val="00873C06"/>
    <w:rsid w:val="00873EDC"/>
    <w:rsid w:val="00873FF4"/>
    <w:rsid w:val="00874343"/>
    <w:rsid w:val="008744EC"/>
    <w:rsid w:val="0087468A"/>
    <w:rsid w:val="008747C7"/>
    <w:rsid w:val="008749E3"/>
    <w:rsid w:val="00874D04"/>
    <w:rsid w:val="00874D87"/>
    <w:rsid w:val="008750AE"/>
    <w:rsid w:val="0087520E"/>
    <w:rsid w:val="00875449"/>
    <w:rsid w:val="0087555E"/>
    <w:rsid w:val="00876265"/>
    <w:rsid w:val="008763E0"/>
    <w:rsid w:val="00876831"/>
    <w:rsid w:val="00876B10"/>
    <w:rsid w:val="00876B92"/>
    <w:rsid w:val="0087731B"/>
    <w:rsid w:val="008773CA"/>
    <w:rsid w:val="00877429"/>
    <w:rsid w:val="0087760B"/>
    <w:rsid w:val="008778BC"/>
    <w:rsid w:val="00877A3E"/>
    <w:rsid w:val="00877EDD"/>
    <w:rsid w:val="00880A53"/>
    <w:rsid w:val="00880C49"/>
    <w:rsid w:val="00880F43"/>
    <w:rsid w:val="008811F4"/>
    <w:rsid w:val="00881670"/>
    <w:rsid w:val="0088184E"/>
    <w:rsid w:val="00881A8F"/>
    <w:rsid w:val="00881C32"/>
    <w:rsid w:val="00881FBD"/>
    <w:rsid w:val="008820F9"/>
    <w:rsid w:val="00882A52"/>
    <w:rsid w:val="00882E80"/>
    <w:rsid w:val="00883125"/>
    <w:rsid w:val="008831F2"/>
    <w:rsid w:val="0088380B"/>
    <w:rsid w:val="00883B58"/>
    <w:rsid w:val="00883CFF"/>
    <w:rsid w:val="00883F46"/>
    <w:rsid w:val="00884012"/>
    <w:rsid w:val="00884054"/>
    <w:rsid w:val="00884396"/>
    <w:rsid w:val="00884586"/>
    <w:rsid w:val="00884650"/>
    <w:rsid w:val="00884C3A"/>
    <w:rsid w:val="00884FE2"/>
    <w:rsid w:val="0088513D"/>
    <w:rsid w:val="00885388"/>
    <w:rsid w:val="008853AC"/>
    <w:rsid w:val="008857AE"/>
    <w:rsid w:val="00885A4B"/>
    <w:rsid w:val="00885E75"/>
    <w:rsid w:val="00885FC4"/>
    <w:rsid w:val="0088608E"/>
    <w:rsid w:val="008865E3"/>
    <w:rsid w:val="008873C2"/>
    <w:rsid w:val="00887801"/>
    <w:rsid w:val="00887BED"/>
    <w:rsid w:val="00887F20"/>
    <w:rsid w:val="00890057"/>
    <w:rsid w:val="00890810"/>
    <w:rsid w:val="00890875"/>
    <w:rsid w:val="008909A4"/>
    <w:rsid w:val="00890AA0"/>
    <w:rsid w:val="00890AF2"/>
    <w:rsid w:val="00890D1F"/>
    <w:rsid w:val="00890D2D"/>
    <w:rsid w:val="0089113F"/>
    <w:rsid w:val="00891778"/>
    <w:rsid w:val="00891858"/>
    <w:rsid w:val="00891A2E"/>
    <w:rsid w:val="00891DAF"/>
    <w:rsid w:val="00891EC7"/>
    <w:rsid w:val="008926DD"/>
    <w:rsid w:val="00892BD7"/>
    <w:rsid w:val="00892C72"/>
    <w:rsid w:val="00893227"/>
    <w:rsid w:val="008935FB"/>
    <w:rsid w:val="0089380B"/>
    <w:rsid w:val="00893ADB"/>
    <w:rsid w:val="00894174"/>
    <w:rsid w:val="00894256"/>
    <w:rsid w:val="0089430F"/>
    <w:rsid w:val="00894557"/>
    <w:rsid w:val="00894A9A"/>
    <w:rsid w:val="00894DF4"/>
    <w:rsid w:val="008951A9"/>
    <w:rsid w:val="008959D1"/>
    <w:rsid w:val="00895A7D"/>
    <w:rsid w:val="00895B7B"/>
    <w:rsid w:val="00896570"/>
    <w:rsid w:val="008966A7"/>
    <w:rsid w:val="00896827"/>
    <w:rsid w:val="0089684E"/>
    <w:rsid w:val="00896AC4"/>
    <w:rsid w:val="00896BCB"/>
    <w:rsid w:val="00896F8F"/>
    <w:rsid w:val="00897302"/>
    <w:rsid w:val="00897637"/>
    <w:rsid w:val="00897777"/>
    <w:rsid w:val="00897D09"/>
    <w:rsid w:val="008A046D"/>
    <w:rsid w:val="008A062B"/>
    <w:rsid w:val="008A08CB"/>
    <w:rsid w:val="008A0B0F"/>
    <w:rsid w:val="008A11FA"/>
    <w:rsid w:val="008A13F7"/>
    <w:rsid w:val="008A16C2"/>
    <w:rsid w:val="008A1B9F"/>
    <w:rsid w:val="008A2012"/>
    <w:rsid w:val="008A2481"/>
    <w:rsid w:val="008A27F4"/>
    <w:rsid w:val="008A2D6C"/>
    <w:rsid w:val="008A3101"/>
    <w:rsid w:val="008A3112"/>
    <w:rsid w:val="008A320F"/>
    <w:rsid w:val="008A321E"/>
    <w:rsid w:val="008A3250"/>
    <w:rsid w:val="008A3835"/>
    <w:rsid w:val="008A39E2"/>
    <w:rsid w:val="008A4422"/>
    <w:rsid w:val="008A44A0"/>
    <w:rsid w:val="008A49B9"/>
    <w:rsid w:val="008A4C03"/>
    <w:rsid w:val="008A4D3C"/>
    <w:rsid w:val="008A4E19"/>
    <w:rsid w:val="008A5181"/>
    <w:rsid w:val="008A51A3"/>
    <w:rsid w:val="008A53DE"/>
    <w:rsid w:val="008A53E0"/>
    <w:rsid w:val="008A5425"/>
    <w:rsid w:val="008A5A5C"/>
    <w:rsid w:val="008A5ADC"/>
    <w:rsid w:val="008A5BE2"/>
    <w:rsid w:val="008A5F58"/>
    <w:rsid w:val="008A61A2"/>
    <w:rsid w:val="008A6A34"/>
    <w:rsid w:val="008A6FEA"/>
    <w:rsid w:val="008A70AD"/>
    <w:rsid w:val="008A72D8"/>
    <w:rsid w:val="008A7484"/>
    <w:rsid w:val="008A77BC"/>
    <w:rsid w:val="008A79CA"/>
    <w:rsid w:val="008A79CC"/>
    <w:rsid w:val="008A7A06"/>
    <w:rsid w:val="008B007D"/>
    <w:rsid w:val="008B08D4"/>
    <w:rsid w:val="008B0B54"/>
    <w:rsid w:val="008B0C7F"/>
    <w:rsid w:val="008B0DD6"/>
    <w:rsid w:val="008B0ED6"/>
    <w:rsid w:val="008B0EFA"/>
    <w:rsid w:val="008B0F1C"/>
    <w:rsid w:val="008B1154"/>
    <w:rsid w:val="008B13D4"/>
    <w:rsid w:val="008B16BC"/>
    <w:rsid w:val="008B1926"/>
    <w:rsid w:val="008B26D7"/>
    <w:rsid w:val="008B2815"/>
    <w:rsid w:val="008B2C15"/>
    <w:rsid w:val="008B2C87"/>
    <w:rsid w:val="008B2D20"/>
    <w:rsid w:val="008B2EB6"/>
    <w:rsid w:val="008B2F30"/>
    <w:rsid w:val="008B3174"/>
    <w:rsid w:val="008B3395"/>
    <w:rsid w:val="008B340B"/>
    <w:rsid w:val="008B346D"/>
    <w:rsid w:val="008B3A76"/>
    <w:rsid w:val="008B3BA7"/>
    <w:rsid w:val="008B3E08"/>
    <w:rsid w:val="008B4055"/>
    <w:rsid w:val="008B439D"/>
    <w:rsid w:val="008B459E"/>
    <w:rsid w:val="008B4667"/>
    <w:rsid w:val="008B4867"/>
    <w:rsid w:val="008B48A5"/>
    <w:rsid w:val="008B4C05"/>
    <w:rsid w:val="008B4C0B"/>
    <w:rsid w:val="008B5728"/>
    <w:rsid w:val="008B5A72"/>
    <w:rsid w:val="008B5A9C"/>
    <w:rsid w:val="008B5BA8"/>
    <w:rsid w:val="008B5CC5"/>
    <w:rsid w:val="008B5FB4"/>
    <w:rsid w:val="008B602C"/>
    <w:rsid w:val="008B68BF"/>
    <w:rsid w:val="008B69AC"/>
    <w:rsid w:val="008B74B4"/>
    <w:rsid w:val="008B7DD4"/>
    <w:rsid w:val="008C0596"/>
    <w:rsid w:val="008C06BC"/>
    <w:rsid w:val="008C09A5"/>
    <w:rsid w:val="008C0A16"/>
    <w:rsid w:val="008C0CAE"/>
    <w:rsid w:val="008C0FE7"/>
    <w:rsid w:val="008C10B1"/>
    <w:rsid w:val="008C112C"/>
    <w:rsid w:val="008C11F4"/>
    <w:rsid w:val="008C1416"/>
    <w:rsid w:val="008C1519"/>
    <w:rsid w:val="008C1A35"/>
    <w:rsid w:val="008C1ACB"/>
    <w:rsid w:val="008C1C15"/>
    <w:rsid w:val="008C1DAC"/>
    <w:rsid w:val="008C236F"/>
    <w:rsid w:val="008C263C"/>
    <w:rsid w:val="008C2A60"/>
    <w:rsid w:val="008C2D68"/>
    <w:rsid w:val="008C3161"/>
    <w:rsid w:val="008C3299"/>
    <w:rsid w:val="008C3592"/>
    <w:rsid w:val="008C38B1"/>
    <w:rsid w:val="008C3AAF"/>
    <w:rsid w:val="008C3BF7"/>
    <w:rsid w:val="008C3E9D"/>
    <w:rsid w:val="008C4468"/>
    <w:rsid w:val="008C4704"/>
    <w:rsid w:val="008C474A"/>
    <w:rsid w:val="008C4901"/>
    <w:rsid w:val="008C4B2E"/>
    <w:rsid w:val="008C4DE6"/>
    <w:rsid w:val="008C4FE0"/>
    <w:rsid w:val="008C5337"/>
    <w:rsid w:val="008C550C"/>
    <w:rsid w:val="008C5D21"/>
    <w:rsid w:val="008C5FA6"/>
    <w:rsid w:val="008C6A01"/>
    <w:rsid w:val="008C6E7F"/>
    <w:rsid w:val="008C6F09"/>
    <w:rsid w:val="008C7112"/>
    <w:rsid w:val="008C74C2"/>
    <w:rsid w:val="008C764E"/>
    <w:rsid w:val="008C7727"/>
    <w:rsid w:val="008C77C5"/>
    <w:rsid w:val="008C7883"/>
    <w:rsid w:val="008C7D3D"/>
    <w:rsid w:val="008C7ECE"/>
    <w:rsid w:val="008D0095"/>
    <w:rsid w:val="008D032C"/>
    <w:rsid w:val="008D090E"/>
    <w:rsid w:val="008D0BED"/>
    <w:rsid w:val="008D0C1F"/>
    <w:rsid w:val="008D0C9F"/>
    <w:rsid w:val="008D0CB1"/>
    <w:rsid w:val="008D0D40"/>
    <w:rsid w:val="008D114A"/>
    <w:rsid w:val="008D119A"/>
    <w:rsid w:val="008D12A6"/>
    <w:rsid w:val="008D1C90"/>
    <w:rsid w:val="008D1E1F"/>
    <w:rsid w:val="008D1F43"/>
    <w:rsid w:val="008D2165"/>
    <w:rsid w:val="008D251D"/>
    <w:rsid w:val="008D2ABD"/>
    <w:rsid w:val="008D3001"/>
    <w:rsid w:val="008D36A3"/>
    <w:rsid w:val="008D37DE"/>
    <w:rsid w:val="008D3841"/>
    <w:rsid w:val="008D38F5"/>
    <w:rsid w:val="008D391E"/>
    <w:rsid w:val="008D4236"/>
    <w:rsid w:val="008D4273"/>
    <w:rsid w:val="008D44C8"/>
    <w:rsid w:val="008D482F"/>
    <w:rsid w:val="008D48B9"/>
    <w:rsid w:val="008D4A2E"/>
    <w:rsid w:val="008D4B61"/>
    <w:rsid w:val="008D53F2"/>
    <w:rsid w:val="008D5A80"/>
    <w:rsid w:val="008D5B33"/>
    <w:rsid w:val="008D6945"/>
    <w:rsid w:val="008D6CAE"/>
    <w:rsid w:val="008D6CE0"/>
    <w:rsid w:val="008D7156"/>
    <w:rsid w:val="008D73F1"/>
    <w:rsid w:val="008D79EA"/>
    <w:rsid w:val="008E01AB"/>
    <w:rsid w:val="008E0F95"/>
    <w:rsid w:val="008E11F3"/>
    <w:rsid w:val="008E1325"/>
    <w:rsid w:val="008E144E"/>
    <w:rsid w:val="008E1D43"/>
    <w:rsid w:val="008E1E24"/>
    <w:rsid w:val="008E20FC"/>
    <w:rsid w:val="008E2341"/>
    <w:rsid w:val="008E23EF"/>
    <w:rsid w:val="008E24B8"/>
    <w:rsid w:val="008E2575"/>
    <w:rsid w:val="008E26BE"/>
    <w:rsid w:val="008E2A1A"/>
    <w:rsid w:val="008E2EAF"/>
    <w:rsid w:val="008E31EF"/>
    <w:rsid w:val="008E328D"/>
    <w:rsid w:val="008E34D4"/>
    <w:rsid w:val="008E3704"/>
    <w:rsid w:val="008E3767"/>
    <w:rsid w:val="008E3827"/>
    <w:rsid w:val="008E3A5A"/>
    <w:rsid w:val="008E3ADB"/>
    <w:rsid w:val="008E430A"/>
    <w:rsid w:val="008E43E8"/>
    <w:rsid w:val="008E466D"/>
    <w:rsid w:val="008E4AFB"/>
    <w:rsid w:val="008E5028"/>
    <w:rsid w:val="008E5115"/>
    <w:rsid w:val="008E5610"/>
    <w:rsid w:val="008E5621"/>
    <w:rsid w:val="008E58B6"/>
    <w:rsid w:val="008E5B25"/>
    <w:rsid w:val="008E5D9E"/>
    <w:rsid w:val="008E602A"/>
    <w:rsid w:val="008E634B"/>
    <w:rsid w:val="008E657F"/>
    <w:rsid w:val="008E6A01"/>
    <w:rsid w:val="008E6B5F"/>
    <w:rsid w:val="008E6E0C"/>
    <w:rsid w:val="008E6F00"/>
    <w:rsid w:val="008E7280"/>
    <w:rsid w:val="008E7316"/>
    <w:rsid w:val="008E7363"/>
    <w:rsid w:val="008E7458"/>
    <w:rsid w:val="008E74BC"/>
    <w:rsid w:val="008E75BB"/>
    <w:rsid w:val="008E7610"/>
    <w:rsid w:val="008F0317"/>
    <w:rsid w:val="008F0C34"/>
    <w:rsid w:val="008F16C0"/>
    <w:rsid w:val="008F1773"/>
    <w:rsid w:val="008F1793"/>
    <w:rsid w:val="008F1965"/>
    <w:rsid w:val="008F1E64"/>
    <w:rsid w:val="008F1F4D"/>
    <w:rsid w:val="008F1F52"/>
    <w:rsid w:val="008F21BD"/>
    <w:rsid w:val="008F2239"/>
    <w:rsid w:val="008F24A8"/>
    <w:rsid w:val="008F2552"/>
    <w:rsid w:val="008F2687"/>
    <w:rsid w:val="008F26CA"/>
    <w:rsid w:val="008F26E7"/>
    <w:rsid w:val="008F2EC5"/>
    <w:rsid w:val="008F2FB3"/>
    <w:rsid w:val="008F38BE"/>
    <w:rsid w:val="008F39D5"/>
    <w:rsid w:val="008F3B67"/>
    <w:rsid w:val="008F3BEF"/>
    <w:rsid w:val="008F3E01"/>
    <w:rsid w:val="008F404C"/>
    <w:rsid w:val="008F413A"/>
    <w:rsid w:val="008F453A"/>
    <w:rsid w:val="008F4DA6"/>
    <w:rsid w:val="008F5034"/>
    <w:rsid w:val="008F5391"/>
    <w:rsid w:val="008F5691"/>
    <w:rsid w:val="008F5919"/>
    <w:rsid w:val="008F5A63"/>
    <w:rsid w:val="008F5F57"/>
    <w:rsid w:val="008F654B"/>
    <w:rsid w:val="008F66BE"/>
    <w:rsid w:val="008F6A41"/>
    <w:rsid w:val="008F73E1"/>
    <w:rsid w:val="008F7A0D"/>
    <w:rsid w:val="008F7BEE"/>
    <w:rsid w:val="0090022F"/>
    <w:rsid w:val="009002EC"/>
    <w:rsid w:val="00900695"/>
    <w:rsid w:val="009006ED"/>
    <w:rsid w:val="0090080D"/>
    <w:rsid w:val="00900A5C"/>
    <w:rsid w:val="00900B31"/>
    <w:rsid w:val="00900C5F"/>
    <w:rsid w:val="00900C90"/>
    <w:rsid w:val="00900E58"/>
    <w:rsid w:val="00900F22"/>
    <w:rsid w:val="009010FE"/>
    <w:rsid w:val="00901210"/>
    <w:rsid w:val="009012A4"/>
    <w:rsid w:val="009014ED"/>
    <w:rsid w:val="009018E2"/>
    <w:rsid w:val="00902133"/>
    <w:rsid w:val="009022D0"/>
    <w:rsid w:val="009028B2"/>
    <w:rsid w:val="009029FC"/>
    <w:rsid w:val="009030CD"/>
    <w:rsid w:val="00903192"/>
    <w:rsid w:val="009033D5"/>
    <w:rsid w:val="00903A6A"/>
    <w:rsid w:val="00903C67"/>
    <w:rsid w:val="00904172"/>
    <w:rsid w:val="009046B1"/>
    <w:rsid w:val="00904CBD"/>
    <w:rsid w:val="009052B3"/>
    <w:rsid w:val="00905415"/>
    <w:rsid w:val="00905481"/>
    <w:rsid w:val="00905932"/>
    <w:rsid w:val="00905B2B"/>
    <w:rsid w:val="00905F4A"/>
    <w:rsid w:val="00905FDA"/>
    <w:rsid w:val="00905FF9"/>
    <w:rsid w:val="009060AD"/>
    <w:rsid w:val="00906152"/>
    <w:rsid w:val="00906A50"/>
    <w:rsid w:val="00906ABD"/>
    <w:rsid w:val="00906B4F"/>
    <w:rsid w:val="00906BE0"/>
    <w:rsid w:val="0090713E"/>
    <w:rsid w:val="009072A5"/>
    <w:rsid w:val="0090738F"/>
    <w:rsid w:val="009101CA"/>
    <w:rsid w:val="009102C5"/>
    <w:rsid w:val="00910303"/>
    <w:rsid w:val="00910A9D"/>
    <w:rsid w:val="00910ED4"/>
    <w:rsid w:val="00911630"/>
    <w:rsid w:val="00911816"/>
    <w:rsid w:val="009119BF"/>
    <w:rsid w:val="00911A02"/>
    <w:rsid w:val="00911D40"/>
    <w:rsid w:val="00911E73"/>
    <w:rsid w:val="00911F82"/>
    <w:rsid w:val="00911F99"/>
    <w:rsid w:val="009122F2"/>
    <w:rsid w:val="00912347"/>
    <w:rsid w:val="00912B99"/>
    <w:rsid w:val="0091303E"/>
    <w:rsid w:val="0091327A"/>
    <w:rsid w:val="0091331F"/>
    <w:rsid w:val="0091358C"/>
    <w:rsid w:val="00913686"/>
    <w:rsid w:val="009136DB"/>
    <w:rsid w:val="00913CD0"/>
    <w:rsid w:val="00913E98"/>
    <w:rsid w:val="009141DD"/>
    <w:rsid w:val="009143F3"/>
    <w:rsid w:val="009144AF"/>
    <w:rsid w:val="009149CB"/>
    <w:rsid w:val="00915642"/>
    <w:rsid w:val="009156C9"/>
    <w:rsid w:val="00915971"/>
    <w:rsid w:val="00915C8B"/>
    <w:rsid w:val="00915FBF"/>
    <w:rsid w:val="00916950"/>
    <w:rsid w:val="0091696C"/>
    <w:rsid w:val="00916F11"/>
    <w:rsid w:val="00917000"/>
    <w:rsid w:val="00917DE3"/>
    <w:rsid w:val="00917FF2"/>
    <w:rsid w:val="009200A5"/>
    <w:rsid w:val="0092019B"/>
    <w:rsid w:val="00920ACE"/>
    <w:rsid w:val="00920BDC"/>
    <w:rsid w:val="00920BEC"/>
    <w:rsid w:val="00920CBF"/>
    <w:rsid w:val="00920E8A"/>
    <w:rsid w:val="00920EBA"/>
    <w:rsid w:val="00921153"/>
    <w:rsid w:val="0092140C"/>
    <w:rsid w:val="00921D3E"/>
    <w:rsid w:val="00921E58"/>
    <w:rsid w:val="00922176"/>
    <w:rsid w:val="00922551"/>
    <w:rsid w:val="00922716"/>
    <w:rsid w:val="00922950"/>
    <w:rsid w:val="00922CEB"/>
    <w:rsid w:val="00923994"/>
    <w:rsid w:val="00923A10"/>
    <w:rsid w:val="00923D24"/>
    <w:rsid w:val="009249F9"/>
    <w:rsid w:val="00924D74"/>
    <w:rsid w:val="00924D7C"/>
    <w:rsid w:val="00924EF1"/>
    <w:rsid w:val="00924F86"/>
    <w:rsid w:val="00924F87"/>
    <w:rsid w:val="00924FBE"/>
    <w:rsid w:val="009251D5"/>
    <w:rsid w:val="009254A7"/>
    <w:rsid w:val="00926589"/>
    <w:rsid w:val="00926944"/>
    <w:rsid w:val="00926BDE"/>
    <w:rsid w:val="00926CA4"/>
    <w:rsid w:val="00926F1E"/>
    <w:rsid w:val="00927012"/>
    <w:rsid w:val="00927029"/>
    <w:rsid w:val="009272DC"/>
    <w:rsid w:val="00927582"/>
    <w:rsid w:val="00927937"/>
    <w:rsid w:val="00927B87"/>
    <w:rsid w:val="00927C27"/>
    <w:rsid w:val="00930549"/>
    <w:rsid w:val="00930643"/>
    <w:rsid w:val="009309BD"/>
    <w:rsid w:val="00930B71"/>
    <w:rsid w:val="009314CB"/>
    <w:rsid w:val="0093176F"/>
    <w:rsid w:val="009318A6"/>
    <w:rsid w:val="00931ECE"/>
    <w:rsid w:val="009322C0"/>
    <w:rsid w:val="0093264A"/>
    <w:rsid w:val="0093274B"/>
    <w:rsid w:val="00933092"/>
    <w:rsid w:val="00933281"/>
    <w:rsid w:val="009336E7"/>
    <w:rsid w:val="00933C48"/>
    <w:rsid w:val="00933EB0"/>
    <w:rsid w:val="0093421C"/>
    <w:rsid w:val="009357CA"/>
    <w:rsid w:val="009361F5"/>
    <w:rsid w:val="009368CF"/>
    <w:rsid w:val="00936BD2"/>
    <w:rsid w:val="00937140"/>
    <w:rsid w:val="009373F1"/>
    <w:rsid w:val="00937DC5"/>
    <w:rsid w:val="00940212"/>
    <w:rsid w:val="00940324"/>
    <w:rsid w:val="009406D6"/>
    <w:rsid w:val="009409ED"/>
    <w:rsid w:val="00940A6E"/>
    <w:rsid w:val="00940B91"/>
    <w:rsid w:val="00940C7B"/>
    <w:rsid w:val="009414B7"/>
    <w:rsid w:val="00941B0F"/>
    <w:rsid w:val="00941D51"/>
    <w:rsid w:val="00942472"/>
    <w:rsid w:val="00942544"/>
    <w:rsid w:val="0094307C"/>
    <w:rsid w:val="00943125"/>
    <w:rsid w:val="00943C5E"/>
    <w:rsid w:val="00943C63"/>
    <w:rsid w:val="009440CD"/>
    <w:rsid w:val="009441C7"/>
    <w:rsid w:val="009443A7"/>
    <w:rsid w:val="0094443D"/>
    <w:rsid w:val="009445E0"/>
    <w:rsid w:val="0094462B"/>
    <w:rsid w:val="00944BEA"/>
    <w:rsid w:val="00944DAC"/>
    <w:rsid w:val="0094524C"/>
    <w:rsid w:val="009454AD"/>
    <w:rsid w:val="00945640"/>
    <w:rsid w:val="00945947"/>
    <w:rsid w:val="00945A15"/>
    <w:rsid w:val="00945A8C"/>
    <w:rsid w:val="00945F89"/>
    <w:rsid w:val="00946056"/>
    <w:rsid w:val="00946680"/>
    <w:rsid w:val="009467BC"/>
    <w:rsid w:val="009467BE"/>
    <w:rsid w:val="00946DC4"/>
    <w:rsid w:val="009475AB"/>
    <w:rsid w:val="00947E8C"/>
    <w:rsid w:val="00947EAE"/>
    <w:rsid w:val="00947F39"/>
    <w:rsid w:val="00950034"/>
    <w:rsid w:val="00950293"/>
    <w:rsid w:val="009508DA"/>
    <w:rsid w:val="009509A0"/>
    <w:rsid w:val="00951240"/>
    <w:rsid w:val="009517CF"/>
    <w:rsid w:val="009517F2"/>
    <w:rsid w:val="00951CF6"/>
    <w:rsid w:val="00951DA3"/>
    <w:rsid w:val="00951E3C"/>
    <w:rsid w:val="00951F14"/>
    <w:rsid w:val="00951F99"/>
    <w:rsid w:val="00952725"/>
    <w:rsid w:val="00952731"/>
    <w:rsid w:val="00952A8E"/>
    <w:rsid w:val="00952B38"/>
    <w:rsid w:val="00953314"/>
    <w:rsid w:val="00953380"/>
    <w:rsid w:val="00953708"/>
    <w:rsid w:val="00953D6B"/>
    <w:rsid w:val="00953EAD"/>
    <w:rsid w:val="009548EF"/>
    <w:rsid w:val="00954B36"/>
    <w:rsid w:val="00955419"/>
    <w:rsid w:val="00955428"/>
    <w:rsid w:val="009554A0"/>
    <w:rsid w:val="00955573"/>
    <w:rsid w:val="009555E6"/>
    <w:rsid w:val="009556A0"/>
    <w:rsid w:val="00955AE3"/>
    <w:rsid w:val="00955C14"/>
    <w:rsid w:val="00955CB1"/>
    <w:rsid w:val="00955FAF"/>
    <w:rsid w:val="009568DD"/>
    <w:rsid w:val="00956931"/>
    <w:rsid w:val="00956AF5"/>
    <w:rsid w:val="00957115"/>
    <w:rsid w:val="0095713D"/>
    <w:rsid w:val="009572D1"/>
    <w:rsid w:val="0095741B"/>
    <w:rsid w:val="00957911"/>
    <w:rsid w:val="00960342"/>
    <w:rsid w:val="0096047A"/>
    <w:rsid w:val="00960D97"/>
    <w:rsid w:val="00960DEF"/>
    <w:rsid w:val="00960ED1"/>
    <w:rsid w:val="00961560"/>
    <w:rsid w:val="00961AB2"/>
    <w:rsid w:val="00961C11"/>
    <w:rsid w:val="00961C59"/>
    <w:rsid w:val="00961E34"/>
    <w:rsid w:val="009624F9"/>
    <w:rsid w:val="009624FA"/>
    <w:rsid w:val="00962587"/>
    <w:rsid w:val="00962DDE"/>
    <w:rsid w:val="009635DA"/>
    <w:rsid w:val="0096361E"/>
    <w:rsid w:val="009638E7"/>
    <w:rsid w:val="00963EC6"/>
    <w:rsid w:val="00964450"/>
    <w:rsid w:val="0096467E"/>
    <w:rsid w:val="00964D7B"/>
    <w:rsid w:val="00965740"/>
    <w:rsid w:val="00965D0C"/>
    <w:rsid w:val="0096614F"/>
    <w:rsid w:val="00966203"/>
    <w:rsid w:val="0096661D"/>
    <w:rsid w:val="009669B1"/>
    <w:rsid w:val="00966AC6"/>
    <w:rsid w:val="009670A0"/>
    <w:rsid w:val="00967164"/>
    <w:rsid w:val="009671B6"/>
    <w:rsid w:val="009671EF"/>
    <w:rsid w:val="009673CD"/>
    <w:rsid w:val="0096750E"/>
    <w:rsid w:val="009678C9"/>
    <w:rsid w:val="00967B55"/>
    <w:rsid w:val="009700E0"/>
    <w:rsid w:val="009701FE"/>
    <w:rsid w:val="00970493"/>
    <w:rsid w:val="00970774"/>
    <w:rsid w:val="00970EE4"/>
    <w:rsid w:val="00971291"/>
    <w:rsid w:val="00971318"/>
    <w:rsid w:val="00971AC5"/>
    <w:rsid w:val="00971E0D"/>
    <w:rsid w:val="009726F6"/>
    <w:rsid w:val="009732D8"/>
    <w:rsid w:val="00973397"/>
    <w:rsid w:val="0097382C"/>
    <w:rsid w:val="00973EB9"/>
    <w:rsid w:val="00974221"/>
    <w:rsid w:val="00974821"/>
    <w:rsid w:val="00974B00"/>
    <w:rsid w:val="00974C1D"/>
    <w:rsid w:val="00975B0C"/>
    <w:rsid w:val="00975B79"/>
    <w:rsid w:val="00975D6B"/>
    <w:rsid w:val="00975D99"/>
    <w:rsid w:val="009761B9"/>
    <w:rsid w:val="00976388"/>
    <w:rsid w:val="0097649C"/>
    <w:rsid w:val="00976870"/>
    <w:rsid w:val="00976B8F"/>
    <w:rsid w:val="00976C2A"/>
    <w:rsid w:val="00976F9B"/>
    <w:rsid w:val="00977054"/>
    <w:rsid w:val="0097710E"/>
    <w:rsid w:val="009774DF"/>
    <w:rsid w:val="00977726"/>
    <w:rsid w:val="00977BF5"/>
    <w:rsid w:val="00977E7D"/>
    <w:rsid w:val="00977F03"/>
    <w:rsid w:val="00980260"/>
    <w:rsid w:val="00980496"/>
    <w:rsid w:val="00980929"/>
    <w:rsid w:val="00980AAC"/>
    <w:rsid w:val="00980C9B"/>
    <w:rsid w:val="00980D83"/>
    <w:rsid w:val="0098159C"/>
    <w:rsid w:val="009815D2"/>
    <w:rsid w:val="009816CB"/>
    <w:rsid w:val="009817BA"/>
    <w:rsid w:val="009818EB"/>
    <w:rsid w:val="00981BC6"/>
    <w:rsid w:val="00981BFF"/>
    <w:rsid w:val="00981D32"/>
    <w:rsid w:val="009822B0"/>
    <w:rsid w:val="00982F62"/>
    <w:rsid w:val="00982FB8"/>
    <w:rsid w:val="009836D9"/>
    <w:rsid w:val="00983D26"/>
    <w:rsid w:val="009841AA"/>
    <w:rsid w:val="0098436C"/>
    <w:rsid w:val="009847D1"/>
    <w:rsid w:val="00984A6A"/>
    <w:rsid w:val="00984C5C"/>
    <w:rsid w:val="0098542B"/>
    <w:rsid w:val="0098563A"/>
    <w:rsid w:val="00985B7B"/>
    <w:rsid w:val="00985E15"/>
    <w:rsid w:val="00986188"/>
    <w:rsid w:val="0098620C"/>
    <w:rsid w:val="0098671D"/>
    <w:rsid w:val="00986D25"/>
    <w:rsid w:val="00986DBD"/>
    <w:rsid w:val="00986F9B"/>
    <w:rsid w:val="009870EF"/>
    <w:rsid w:val="009872D1"/>
    <w:rsid w:val="009873E3"/>
    <w:rsid w:val="0098745B"/>
    <w:rsid w:val="009877C8"/>
    <w:rsid w:val="00987C6D"/>
    <w:rsid w:val="00987CA3"/>
    <w:rsid w:val="00987EC0"/>
    <w:rsid w:val="0099001B"/>
    <w:rsid w:val="00990E4E"/>
    <w:rsid w:val="0099114F"/>
    <w:rsid w:val="00991463"/>
    <w:rsid w:val="009916CA"/>
    <w:rsid w:val="009918A5"/>
    <w:rsid w:val="009918B7"/>
    <w:rsid w:val="009919B9"/>
    <w:rsid w:val="00991A49"/>
    <w:rsid w:val="0099201A"/>
    <w:rsid w:val="00992501"/>
    <w:rsid w:val="0099263D"/>
    <w:rsid w:val="00992C7F"/>
    <w:rsid w:val="00992E75"/>
    <w:rsid w:val="009931B8"/>
    <w:rsid w:val="00993733"/>
    <w:rsid w:val="0099381F"/>
    <w:rsid w:val="00993DDF"/>
    <w:rsid w:val="00994115"/>
    <w:rsid w:val="0099429B"/>
    <w:rsid w:val="009942CD"/>
    <w:rsid w:val="0099435D"/>
    <w:rsid w:val="0099472D"/>
    <w:rsid w:val="00994C40"/>
    <w:rsid w:val="00994D5C"/>
    <w:rsid w:val="00995492"/>
    <w:rsid w:val="0099568F"/>
    <w:rsid w:val="009958CB"/>
    <w:rsid w:val="0099595F"/>
    <w:rsid w:val="009959BE"/>
    <w:rsid w:val="009962C9"/>
    <w:rsid w:val="009965A5"/>
    <w:rsid w:val="00996711"/>
    <w:rsid w:val="00996739"/>
    <w:rsid w:val="00996A07"/>
    <w:rsid w:val="00996E02"/>
    <w:rsid w:val="00996E3E"/>
    <w:rsid w:val="00996F2C"/>
    <w:rsid w:val="00996F9A"/>
    <w:rsid w:val="00997872"/>
    <w:rsid w:val="00997E4F"/>
    <w:rsid w:val="00997EAE"/>
    <w:rsid w:val="009A032E"/>
    <w:rsid w:val="009A117C"/>
    <w:rsid w:val="009A1A37"/>
    <w:rsid w:val="009A1C8B"/>
    <w:rsid w:val="009A2089"/>
    <w:rsid w:val="009A20AA"/>
    <w:rsid w:val="009A2255"/>
    <w:rsid w:val="009A229C"/>
    <w:rsid w:val="009A23C2"/>
    <w:rsid w:val="009A323C"/>
    <w:rsid w:val="009A3850"/>
    <w:rsid w:val="009A3C2C"/>
    <w:rsid w:val="009A3CC6"/>
    <w:rsid w:val="009A3E9D"/>
    <w:rsid w:val="009A3F79"/>
    <w:rsid w:val="009A429B"/>
    <w:rsid w:val="009A42A3"/>
    <w:rsid w:val="009A456C"/>
    <w:rsid w:val="009A49BE"/>
    <w:rsid w:val="009A4C47"/>
    <w:rsid w:val="009A51CC"/>
    <w:rsid w:val="009A54B2"/>
    <w:rsid w:val="009A581F"/>
    <w:rsid w:val="009A59B5"/>
    <w:rsid w:val="009A5AE2"/>
    <w:rsid w:val="009A5BCB"/>
    <w:rsid w:val="009A5CE7"/>
    <w:rsid w:val="009A63DC"/>
    <w:rsid w:val="009A6601"/>
    <w:rsid w:val="009A6612"/>
    <w:rsid w:val="009A6F93"/>
    <w:rsid w:val="009A7AA4"/>
    <w:rsid w:val="009A7B8B"/>
    <w:rsid w:val="009B0FDA"/>
    <w:rsid w:val="009B0FF8"/>
    <w:rsid w:val="009B1373"/>
    <w:rsid w:val="009B13D6"/>
    <w:rsid w:val="009B1466"/>
    <w:rsid w:val="009B14E0"/>
    <w:rsid w:val="009B165B"/>
    <w:rsid w:val="009B2008"/>
    <w:rsid w:val="009B2177"/>
    <w:rsid w:val="009B2369"/>
    <w:rsid w:val="009B262A"/>
    <w:rsid w:val="009B2644"/>
    <w:rsid w:val="009B26B9"/>
    <w:rsid w:val="009B27C5"/>
    <w:rsid w:val="009B2D3E"/>
    <w:rsid w:val="009B2E87"/>
    <w:rsid w:val="009B3D83"/>
    <w:rsid w:val="009B3ED9"/>
    <w:rsid w:val="009B445E"/>
    <w:rsid w:val="009B453E"/>
    <w:rsid w:val="009B4A0D"/>
    <w:rsid w:val="009B4DB0"/>
    <w:rsid w:val="009B52D0"/>
    <w:rsid w:val="009B5334"/>
    <w:rsid w:val="009B6147"/>
    <w:rsid w:val="009B6389"/>
    <w:rsid w:val="009B6775"/>
    <w:rsid w:val="009B6F7E"/>
    <w:rsid w:val="009B76EB"/>
    <w:rsid w:val="009B7A8A"/>
    <w:rsid w:val="009B7D84"/>
    <w:rsid w:val="009B7DD6"/>
    <w:rsid w:val="009C0C8B"/>
    <w:rsid w:val="009C0EFB"/>
    <w:rsid w:val="009C0F00"/>
    <w:rsid w:val="009C1246"/>
    <w:rsid w:val="009C1C64"/>
    <w:rsid w:val="009C2465"/>
    <w:rsid w:val="009C2729"/>
    <w:rsid w:val="009C293F"/>
    <w:rsid w:val="009C2F3F"/>
    <w:rsid w:val="009C2F94"/>
    <w:rsid w:val="009C3032"/>
    <w:rsid w:val="009C3353"/>
    <w:rsid w:val="009C3DED"/>
    <w:rsid w:val="009C3F23"/>
    <w:rsid w:val="009C41CD"/>
    <w:rsid w:val="009C460D"/>
    <w:rsid w:val="009C4A23"/>
    <w:rsid w:val="009C4B9D"/>
    <w:rsid w:val="009C5550"/>
    <w:rsid w:val="009C5B7F"/>
    <w:rsid w:val="009C5C78"/>
    <w:rsid w:val="009C5E7B"/>
    <w:rsid w:val="009C65D8"/>
    <w:rsid w:val="009C6743"/>
    <w:rsid w:val="009C6BB8"/>
    <w:rsid w:val="009C6E69"/>
    <w:rsid w:val="009C71BC"/>
    <w:rsid w:val="009C761D"/>
    <w:rsid w:val="009D0533"/>
    <w:rsid w:val="009D05FB"/>
    <w:rsid w:val="009D0CEC"/>
    <w:rsid w:val="009D1224"/>
    <w:rsid w:val="009D1273"/>
    <w:rsid w:val="009D1676"/>
    <w:rsid w:val="009D1955"/>
    <w:rsid w:val="009D1A5A"/>
    <w:rsid w:val="009D1BF4"/>
    <w:rsid w:val="009D20FA"/>
    <w:rsid w:val="009D2B57"/>
    <w:rsid w:val="009D2E9E"/>
    <w:rsid w:val="009D302D"/>
    <w:rsid w:val="009D3653"/>
    <w:rsid w:val="009D3919"/>
    <w:rsid w:val="009D39C7"/>
    <w:rsid w:val="009D3C4F"/>
    <w:rsid w:val="009D4287"/>
    <w:rsid w:val="009D4496"/>
    <w:rsid w:val="009D479C"/>
    <w:rsid w:val="009D4C4A"/>
    <w:rsid w:val="009D5154"/>
    <w:rsid w:val="009D530E"/>
    <w:rsid w:val="009D56BC"/>
    <w:rsid w:val="009D57C9"/>
    <w:rsid w:val="009D5DB2"/>
    <w:rsid w:val="009D609B"/>
    <w:rsid w:val="009D613D"/>
    <w:rsid w:val="009D6523"/>
    <w:rsid w:val="009D6F38"/>
    <w:rsid w:val="009D798E"/>
    <w:rsid w:val="009D7C1A"/>
    <w:rsid w:val="009D7C5E"/>
    <w:rsid w:val="009D7CA2"/>
    <w:rsid w:val="009D7CD7"/>
    <w:rsid w:val="009D7F8C"/>
    <w:rsid w:val="009E0006"/>
    <w:rsid w:val="009E00FA"/>
    <w:rsid w:val="009E0263"/>
    <w:rsid w:val="009E03BA"/>
    <w:rsid w:val="009E046B"/>
    <w:rsid w:val="009E0804"/>
    <w:rsid w:val="009E0E23"/>
    <w:rsid w:val="009E189F"/>
    <w:rsid w:val="009E1920"/>
    <w:rsid w:val="009E1937"/>
    <w:rsid w:val="009E19EA"/>
    <w:rsid w:val="009E1D62"/>
    <w:rsid w:val="009E1E1B"/>
    <w:rsid w:val="009E1F73"/>
    <w:rsid w:val="009E29BE"/>
    <w:rsid w:val="009E32F6"/>
    <w:rsid w:val="009E3B14"/>
    <w:rsid w:val="009E3CBD"/>
    <w:rsid w:val="009E3EA8"/>
    <w:rsid w:val="009E413F"/>
    <w:rsid w:val="009E4475"/>
    <w:rsid w:val="009E4720"/>
    <w:rsid w:val="009E4A01"/>
    <w:rsid w:val="009E4A50"/>
    <w:rsid w:val="009E4D23"/>
    <w:rsid w:val="009E4E58"/>
    <w:rsid w:val="009E5077"/>
    <w:rsid w:val="009E5343"/>
    <w:rsid w:val="009E536A"/>
    <w:rsid w:val="009E545C"/>
    <w:rsid w:val="009E55BE"/>
    <w:rsid w:val="009E58A6"/>
    <w:rsid w:val="009E5948"/>
    <w:rsid w:val="009E5DA8"/>
    <w:rsid w:val="009E5E26"/>
    <w:rsid w:val="009E64E9"/>
    <w:rsid w:val="009E7248"/>
    <w:rsid w:val="009E798D"/>
    <w:rsid w:val="009F08AC"/>
    <w:rsid w:val="009F0C86"/>
    <w:rsid w:val="009F1012"/>
    <w:rsid w:val="009F1297"/>
    <w:rsid w:val="009F13DD"/>
    <w:rsid w:val="009F142A"/>
    <w:rsid w:val="009F144C"/>
    <w:rsid w:val="009F14D1"/>
    <w:rsid w:val="009F2344"/>
    <w:rsid w:val="009F2441"/>
    <w:rsid w:val="009F2611"/>
    <w:rsid w:val="009F2A17"/>
    <w:rsid w:val="009F2A3B"/>
    <w:rsid w:val="009F2A97"/>
    <w:rsid w:val="009F2F5B"/>
    <w:rsid w:val="009F3933"/>
    <w:rsid w:val="009F3CE7"/>
    <w:rsid w:val="009F4341"/>
    <w:rsid w:val="009F465E"/>
    <w:rsid w:val="009F4D1B"/>
    <w:rsid w:val="009F4EBA"/>
    <w:rsid w:val="009F538D"/>
    <w:rsid w:val="009F53DF"/>
    <w:rsid w:val="009F543F"/>
    <w:rsid w:val="009F5B82"/>
    <w:rsid w:val="009F5C11"/>
    <w:rsid w:val="009F5C5F"/>
    <w:rsid w:val="009F5DEB"/>
    <w:rsid w:val="009F6292"/>
    <w:rsid w:val="009F68DC"/>
    <w:rsid w:val="009F69AD"/>
    <w:rsid w:val="009F7272"/>
    <w:rsid w:val="009F7D51"/>
    <w:rsid w:val="00A003F7"/>
    <w:rsid w:val="00A0069F"/>
    <w:rsid w:val="00A011E4"/>
    <w:rsid w:val="00A011FF"/>
    <w:rsid w:val="00A015EA"/>
    <w:rsid w:val="00A01DED"/>
    <w:rsid w:val="00A01F7A"/>
    <w:rsid w:val="00A02401"/>
    <w:rsid w:val="00A0252C"/>
    <w:rsid w:val="00A0277A"/>
    <w:rsid w:val="00A02882"/>
    <w:rsid w:val="00A029BA"/>
    <w:rsid w:val="00A02B11"/>
    <w:rsid w:val="00A035DB"/>
    <w:rsid w:val="00A03795"/>
    <w:rsid w:val="00A03A5A"/>
    <w:rsid w:val="00A046AF"/>
    <w:rsid w:val="00A0474A"/>
    <w:rsid w:val="00A04817"/>
    <w:rsid w:val="00A048B8"/>
    <w:rsid w:val="00A0498A"/>
    <w:rsid w:val="00A04B43"/>
    <w:rsid w:val="00A04E4D"/>
    <w:rsid w:val="00A0528E"/>
    <w:rsid w:val="00A06128"/>
    <w:rsid w:val="00A061CB"/>
    <w:rsid w:val="00A06292"/>
    <w:rsid w:val="00A06367"/>
    <w:rsid w:val="00A069B0"/>
    <w:rsid w:val="00A06B6C"/>
    <w:rsid w:val="00A074F5"/>
    <w:rsid w:val="00A077A0"/>
    <w:rsid w:val="00A07AF0"/>
    <w:rsid w:val="00A07CAB"/>
    <w:rsid w:val="00A10018"/>
    <w:rsid w:val="00A10787"/>
    <w:rsid w:val="00A10955"/>
    <w:rsid w:val="00A10C11"/>
    <w:rsid w:val="00A1128B"/>
    <w:rsid w:val="00A116EF"/>
    <w:rsid w:val="00A11AC3"/>
    <w:rsid w:val="00A11B79"/>
    <w:rsid w:val="00A11C77"/>
    <w:rsid w:val="00A1242B"/>
    <w:rsid w:val="00A1296E"/>
    <w:rsid w:val="00A12F13"/>
    <w:rsid w:val="00A13260"/>
    <w:rsid w:val="00A1328E"/>
    <w:rsid w:val="00A13316"/>
    <w:rsid w:val="00A13A44"/>
    <w:rsid w:val="00A13F24"/>
    <w:rsid w:val="00A142AA"/>
    <w:rsid w:val="00A148CF"/>
    <w:rsid w:val="00A14A1A"/>
    <w:rsid w:val="00A14E5D"/>
    <w:rsid w:val="00A1540A"/>
    <w:rsid w:val="00A15453"/>
    <w:rsid w:val="00A15784"/>
    <w:rsid w:val="00A158BC"/>
    <w:rsid w:val="00A15E66"/>
    <w:rsid w:val="00A161E7"/>
    <w:rsid w:val="00A1623A"/>
    <w:rsid w:val="00A16340"/>
    <w:rsid w:val="00A1654E"/>
    <w:rsid w:val="00A1663C"/>
    <w:rsid w:val="00A172A1"/>
    <w:rsid w:val="00A17F76"/>
    <w:rsid w:val="00A2081E"/>
    <w:rsid w:val="00A2085A"/>
    <w:rsid w:val="00A20CDE"/>
    <w:rsid w:val="00A20D5D"/>
    <w:rsid w:val="00A20F4D"/>
    <w:rsid w:val="00A21705"/>
    <w:rsid w:val="00A2176F"/>
    <w:rsid w:val="00A220C1"/>
    <w:rsid w:val="00A2240D"/>
    <w:rsid w:val="00A2253E"/>
    <w:rsid w:val="00A226B6"/>
    <w:rsid w:val="00A23607"/>
    <w:rsid w:val="00A2392C"/>
    <w:rsid w:val="00A23DC4"/>
    <w:rsid w:val="00A23E2B"/>
    <w:rsid w:val="00A24105"/>
    <w:rsid w:val="00A24153"/>
    <w:rsid w:val="00A24790"/>
    <w:rsid w:val="00A247ED"/>
    <w:rsid w:val="00A25171"/>
    <w:rsid w:val="00A25276"/>
    <w:rsid w:val="00A253D7"/>
    <w:rsid w:val="00A25690"/>
    <w:rsid w:val="00A2593C"/>
    <w:rsid w:val="00A25ACA"/>
    <w:rsid w:val="00A25FBC"/>
    <w:rsid w:val="00A26129"/>
    <w:rsid w:val="00A262AE"/>
    <w:rsid w:val="00A26327"/>
    <w:rsid w:val="00A26D03"/>
    <w:rsid w:val="00A27716"/>
    <w:rsid w:val="00A27BBD"/>
    <w:rsid w:val="00A27EA4"/>
    <w:rsid w:val="00A3004E"/>
    <w:rsid w:val="00A300B8"/>
    <w:rsid w:val="00A30985"/>
    <w:rsid w:val="00A30AA6"/>
    <w:rsid w:val="00A30BAC"/>
    <w:rsid w:val="00A30D17"/>
    <w:rsid w:val="00A31352"/>
    <w:rsid w:val="00A313CC"/>
    <w:rsid w:val="00A3150B"/>
    <w:rsid w:val="00A31614"/>
    <w:rsid w:val="00A31878"/>
    <w:rsid w:val="00A31B39"/>
    <w:rsid w:val="00A31D6D"/>
    <w:rsid w:val="00A31DD8"/>
    <w:rsid w:val="00A32641"/>
    <w:rsid w:val="00A32872"/>
    <w:rsid w:val="00A32B92"/>
    <w:rsid w:val="00A32CCF"/>
    <w:rsid w:val="00A32D7C"/>
    <w:rsid w:val="00A33090"/>
    <w:rsid w:val="00A330E6"/>
    <w:rsid w:val="00A3314E"/>
    <w:rsid w:val="00A332F5"/>
    <w:rsid w:val="00A33C04"/>
    <w:rsid w:val="00A33E33"/>
    <w:rsid w:val="00A34011"/>
    <w:rsid w:val="00A34502"/>
    <w:rsid w:val="00A34626"/>
    <w:rsid w:val="00A34958"/>
    <w:rsid w:val="00A349DB"/>
    <w:rsid w:val="00A34ADE"/>
    <w:rsid w:val="00A34C3F"/>
    <w:rsid w:val="00A35489"/>
    <w:rsid w:val="00A35939"/>
    <w:rsid w:val="00A359F1"/>
    <w:rsid w:val="00A36084"/>
    <w:rsid w:val="00A36089"/>
    <w:rsid w:val="00A36AD3"/>
    <w:rsid w:val="00A4024D"/>
    <w:rsid w:val="00A402BD"/>
    <w:rsid w:val="00A4047B"/>
    <w:rsid w:val="00A4069D"/>
    <w:rsid w:val="00A4074C"/>
    <w:rsid w:val="00A40794"/>
    <w:rsid w:val="00A40C2F"/>
    <w:rsid w:val="00A40F70"/>
    <w:rsid w:val="00A412E3"/>
    <w:rsid w:val="00A415ED"/>
    <w:rsid w:val="00A418CD"/>
    <w:rsid w:val="00A41A56"/>
    <w:rsid w:val="00A41A8B"/>
    <w:rsid w:val="00A42262"/>
    <w:rsid w:val="00A42346"/>
    <w:rsid w:val="00A42384"/>
    <w:rsid w:val="00A429A4"/>
    <w:rsid w:val="00A429D8"/>
    <w:rsid w:val="00A42F68"/>
    <w:rsid w:val="00A4345F"/>
    <w:rsid w:val="00A43589"/>
    <w:rsid w:val="00A43750"/>
    <w:rsid w:val="00A44496"/>
    <w:rsid w:val="00A44751"/>
    <w:rsid w:val="00A44E6D"/>
    <w:rsid w:val="00A455DD"/>
    <w:rsid w:val="00A456C6"/>
    <w:rsid w:val="00A45E51"/>
    <w:rsid w:val="00A45F12"/>
    <w:rsid w:val="00A4606D"/>
    <w:rsid w:val="00A4703D"/>
    <w:rsid w:val="00A47307"/>
    <w:rsid w:val="00A47C87"/>
    <w:rsid w:val="00A47EAB"/>
    <w:rsid w:val="00A5004E"/>
    <w:rsid w:val="00A50172"/>
    <w:rsid w:val="00A50651"/>
    <w:rsid w:val="00A50F12"/>
    <w:rsid w:val="00A51574"/>
    <w:rsid w:val="00A5235E"/>
    <w:rsid w:val="00A5289A"/>
    <w:rsid w:val="00A529A0"/>
    <w:rsid w:val="00A52AE3"/>
    <w:rsid w:val="00A52CB2"/>
    <w:rsid w:val="00A531AC"/>
    <w:rsid w:val="00A5338B"/>
    <w:rsid w:val="00A539FC"/>
    <w:rsid w:val="00A53B6C"/>
    <w:rsid w:val="00A53E19"/>
    <w:rsid w:val="00A53FDE"/>
    <w:rsid w:val="00A546BE"/>
    <w:rsid w:val="00A54B7D"/>
    <w:rsid w:val="00A54C2D"/>
    <w:rsid w:val="00A54CF8"/>
    <w:rsid w:val="00A5527D"/>
    <w:rsid w:val="00A556B9"/>
    <w:rsid w:val="00A556FC"/>
    <w:rsid w:val="00A558BD"/>
    <w:rsid w:val="00A558EE"/>
    <w:rsid w:val="00A55D82"/>
    <w:rsid w:val="00A56536"/>
    <w:rsid w:val="00A567F2"/>
    <w:rsid w:val="00A56A8B"/>
    <w:rsid w:val="00A56CCB"/>
    <w:rsid w:val="00A56E15"/>
    <w:rsid w:val="00A56E9E"/>
    <w:rsid w:val="00A5734C"/>
    <w:rsid w:val="00A5751E"/>
    <w:rsid w:val="00A579C9"/>
    <w:rsid w:val="00A57C8E"/>
    <w:rsid w:val="00A601B9"/>
    <w:rsid w:val="00A602FA"/>
    <w:rsid w:val="00A60350"/>
    <w:rsid w:val="00A603C0"/>
    <w:rsid w:val="00A60FFE"/>
    <w:rsid w:val="00A618A3"/>
    <w:rsid w:val="00A61A58"/>
    <w:rsid w:val="00A61F1E"/>
    <w:rsid w:val="00A624C2"/>
    <w:rsid w:val="00A629A5"/>
    <w:rsid w:val="00A63A7D"/>
    <w:rsid w:val="00A63EDF"/>
    <w:rsid w:val="00A64153"/>
    <w:rsid w:val="00A6421E"/>
    <w:rsid w:val="00A645EE"/>
    <w:rsid w:val="00A6462E"/>
    <w:rsid w:val="00A64A76"/>
    <w:rsid w:val="00A64A8D"/>
    <w:rsid w:val="00A64D5A"/>
    <w:rsid w:val="00A65890"/>
    <w:rsid w:val="00A659BC"/>
    <w:rsid w:val="00A65A5F"/>
    <w:rsid w:val="00A65CC1"/>
    <w:rsid w:val="00A65D5D"/>
    <w:rsid w:val="00A6687C"/>
    <w:rsid w:val="00A669DF"/>
    <w:rsid w:val="00A66A24"/>
    <w:rsid w:val="00A66E6A"/>
    <w:rsid w:val="00A66FDD"/>
    <w:rsid w:val="00A670F9"/>
    <w:rsid w:val="00A672E6"/>
    <w:rsid w:val="00A67449"/>
    <w:rsid w:val="00A6745E"/>
    <w:rsid w:val="00A67771"/>
    <w:rsid w:val="00A678CA"/>
    <w:rsid w:val="00A67BC4"/>
    <w:rsid w:val="00A67C35"/>
    <w:rsid w:val="00A7021E"/>
    <w:rsid w:val="00A705DD"/>
    <w:rsid w:val="00A7096E"/>
    <w:rsid w:val="00A70995"/>
    <w:rsid w:val="00A70A54"/>
    <w:rsid w:val="00A70BE5"/>
    <w:rsid w:val="00A71139"/>
    <w:rsid w:val="00A71157"/>
    <w:rsid w:val="00A71309"/>
    <w:rsid w:val="00A7136C"/>
    <w:rsid w:val="00A713C0"/>
    <w:rsid w:val="00A714DA"/>
    <w:rsid w:val="00A7174B"/>
    <w:rsid w:val="00A71802"/>
    <w:rsid w:val="00A7192F"/>
    <w:rsid w:val="00A71E50"/>
    <w:rsid w:val="00A72074"/>
    <w:rsid w:val="00A7223D"/>
    <w:rsid w:val="00A726B6"/>
    <w:rsid w:val="00A726FC"/>
    <w:rsid w:val="00A72B62"/>
    <w:rsid w:val="00A72E96"/>
    <w:rsid w:val="00A73188"/>
    <w:rsid w:val="00A736BF"/>
    <w:rsid w:val="00A73E1B"/>
    <w:rsid w:val="00A73E46"/>
    <w:rsid w:val="00A74EDC"/>
    <w:rsid w:val="00A74FC1"/>
    <w:rsid w:val="00A7503A"/>
    <w:rsid w:val="00A75281"/>
    <w:rsid w:val="00A7576E"/>
    <w:rsid w:val="00A757DF"/>
    <w:rsid w:val="00A75ED8"/>
    <w:rsid w:val="00A761E2"/>
    <w:rsid w:val="00A7630E"/>
    <w:rsid w:val="00A76573"/>
    <w:rsid w:val="00A76BF5"/>
    <w:rsid w:val="00A76DC8"/>
    <w:rsid w:val="00A76DD9"/>
    <w:rsid w:val="00A76E79"/>
    <w:rsid w:val="00A778E8"/>
    <w:rsid w:val="00A77C30"/>
    <w:rsid w:val="00A77C48"/>
    <w:rsid w:val="00A77C49"/>
    <w:rsid w:val="00A8014E"/>
    <w:rsid w:val="00A80199"/>
    <w:rsid w:val="00A809DD"/>
    <w:rsid w:val="00A80AD4"/>
    <w:rsid w:val="00A80CF2"/>
    <w:rsid w:val="00A810EB"/>
    <w:rsid w:val="00A812B8"/>
    <w:rsid w:val="00A819A8"/>
    <w:rsid w:val="00A81FB3"/>
    <w:rsid w:val="00A8256B"/>
    <w:rsid w:val="00A83048"/>
    <w:rsid w:val="00A832B6"/>
    <w:rsid w:val="00A83B10"/>
    <w:rsid w:val="00A83CA3"/>
    <w:rsid w:val="00A84102"/>
    <w:rsid w:val="00A84C15"/>
    <w:rsid w:val="00A84ECE"/>
    <w:rsid w:val="00A85055"/>
    <w:rsid w:val="00A85072"/>
    <w:rsid w:val="00A850AD"/>
    <w:rsid w:val="00A85163"/>
    <w:rsid w:val="00A85501"/>
    <w:rsid w:val="00A85973"/>
    <w:rsid w:val="00A85A0E"/>
    <w:rsid w:val="00A85D66"/>
    <w:rsid w:val="00A8610F"/>
    <w:rsid w:val="00A863D7"/>
    <w:rsid w:val="00A86410"/>
    <w:rsid w:val="00A866DE"/>
    <w:rsid w:val="00A86CEA"/>
    <w:rsid w:val="00A86D43"/>
    <w:rsid w:val="00A87701"/>
    <w:rsid w:val="00A879DB"/>
    <w:rsid w:val="00A879FE"/>
    <w:rsid w:val="00A87B4E"/>
    <w:rsid w:val="00A87C92"/>
    <w:rsid w:val="00A87EAD"/>
    <w:rsid w:val="00A901D1"/>
    <w:rsid w:val="00A901E3"/>
    <w:rsid w:val="00A90A0A"/>
    <w:rsid w:val="00A90A3B"/>
    <w:rsid w:val="00A90E04"/>
    <w:rsid w:val="00A9118E"/>
    <w:rsid w:val="00A914F7"/>
    <w:rsid w:val="00A91DB9"/>
    <w:rsid w:val="00A9226D"/>
    <w:rsid w:val="00A9238A"/>
    <w:rsid w:val="00A924A0"/>
    <w:rsid w:val="00A9254C"/>
    <w:rsid w:val="00A9276D"/>
    <w:rsid w:val="00A92C07"/>
    <w:rsid w:val="00A92F13"/>
    <w:rsid w:val="00A93080"/>
    <w:rsid w:val="00A93559"/>
    <w:rsid w:val="00A936F0"/>
    <w:rsid w:val="00A93956"/>
    <w:rsid w:val="00A93B84"/>
    <w:rsid w:val="00A93D05"/>
    <w:rsid w:val="00A94214"/>
    <w:rsid w:val="00A9422B"/>
    <w:rsid w:val="00A94689"/>
    <w:rsid w:val="00A94916"/>
    <w:rsid w:val="00A958F8"/>
    <w:rsid w:val="00A95AB4"/>
    <w:rsid w:val="00A95D34"/>
    <w:rsid w:val="00A95DF4"/>
    <w:rsid w:val="00A96567"/>
    <w:rsid w:val="00A965BC"/>
    <w:rsid w:val="00A96651"/>
    <w:rsid w:val="00A967D4"/>
    <w:rsid w:val="00A96C77"/>
    <w:rsid w:val="00A96D6C"/>
    <w:rsid w:val="00A96E66"/>
    <w:rsid w:val="00A96E6B"/>
    <w:rsid w:val="00A96FB2"/>
    <w:rsid w:val="00A974B9"/>
    <w:rsid w:val="00A97594"/>
    <w:rsid w:val="00AA014D"/>
    <w:rsid w:val="00AA10E2"/>
    <w:rsid w:val="00AA1324"/>
    <w:rsid w:val="00AA1473"/>
    <w:rsid w:val="00AA1499"/>
    <w:rsid w:val="00AA15EF"/>
    <w:rsid w:val="00AA164E"/>
    <w:rsid w:val="00AA183E"/>
    <w:rsid w:val="00AA1B89"/>
    <w:rsid w:val="00AA1B92"/>
    <w:rsid w:val="00AA2159"/>
    <w:rsid w:val="00AA310E"/>
    <w:rsid w:val="00AA31D4"/>
    <w:rsid w:val="00AA31DA"/>
    <w:rsid w:val="00AA3475"/>
    <w:rsid w:val="00AA3496"/>
    <w:rsid w:val="00AA3A6F"/>
    <w:rsid w:val="00AA433F"/>
    <w:rsid w:val="00AA4453"/>
    <w:rsid w:val="00AA44A2"/>
    <w:rsid w:val="00AA46BD"/>
    <w:rsid w:val="00AA5035"/>
    <w:rsid w:val="00AA524D"/>
    <w:rsid w:val="00AA5437"/>
    <w:rsid w:val="00AA544B"/>
    <w:rsid w:val="00AA5484"/>
    <w:rsid w:val="00AA5524"/>
    <w:rsid w:val="00AA5F5E"/>
    <w:rsid w:val="00AA63A0"/>
    <w:rsid w:val="00AA6B5D"/>
    <w:rsid w:val="00AA6BD6"/>
    <w:rsid w:val="00AA6C15"/>
    <w:rsid w:val="00AA6F1B"/>
    <w:rsid w:val="00AA70CB"/>
    <w:rsid w:val="00AA7166"/>
    <w:rsid w:val="00AA71F5"/>
    <w:rsid w:val="00AA765A"/>
    <w:rsid w:val="00AA78EF"/>
    <w:rsid w:val="00AA7BD8"/>
    <w:rsid w:val="00AA7C7C"/>
    <w:rsid w:val="00AA7C83"/>
    <w:rsid w:val="00AA7F47"/>
    <w:rsid w:val="00AB0498"/>
    <w:rsid w:val="00AB066F"/>
    <w:rsid w:val="00AB0D7C"/>
    <w:rsid w:val="00AB1198"/>
    <w:rsid w:val="00AB17BB"/>
    <w:rsid w:val="00AB1A2D"/>
    <w:rsid w:val="00AB1A8B"/>
    <w:rsid w:val="00AB249C"/>
    <w:rsid w:val="00AB2994"/>
    <w:rsid w:val="00AB2ABC"/>
    <w:rsid w:val="00AB2FF1"/>
    <w:rsid w:val="00AB3212"/>
    <w:rsid w:val="00AB38EE"/>
    <w:rsid w:val="00AB3A0D"/>
    <w:rsid w:val="00AB3F54"/>
    <w:rsid w:val="00AB41D4"/>
    <w:rsid w:val="00AB43CE"/>
    <w:rsid w:val="00AB4E4F"/>
    <w:rsid w:val="00AB5435"/>
    <w:rsid w:val="00AB56D9"/>
    <w:rsid w:val="00AB5A62"/>
    <w:rsid w:val="00AB5BF3"/>
    <w:rsid w:val="00AB5EDE"/>
    <w:rsid w:val="00AB6472"/>
    <w:rsid w:val="00AB6709"/>
    <w:rsid w:val="00AB6D65"/>
    <w:rsid w:val="00AB74D1"/>
    <w:rsid w:val="00AB76FC"/>
    <w:rsid w:val="00AB792D"/>
    <w:rsid w:val="00AB7CB2"/>
    <w:rsid w:val="00AB7D92"/>
    <w:rsid w:val="00AC00DA"/>
    <w:rsid w:val="00AC03FD"/>
    <w:rsid w:val="00AC0B71"/>
    <w:rsid w:val="00AC0C4D"/>
    <w:rsid w:val="00AC0CEF"/>
    <w:rsid w:val="00AC0D57"/>
    <w:rsid w:val="00AC1205"/>
    <w:rsid w:val="00AC13A4"/>
    <w:rsid w:val="00AC15B6"/>
    <w:rsid w:val="00AC1607"/>
    <w:rsid w:val="00AC165B"/>
    <w:rsid w:val="00AC1C28"/>
    <w:rsid w:val="00AC1D2D"/>
    <w:rsid w:val="00AC1D77"/>
    <w:rsid w:val="00AC1F66"/>
    <w:rsid w:val="00AC22E2"/>
    <w:rsid w:val="00AC2535"/>
    <w:rsid w:val="00AC28F8"/>
    <w:rsid w:val="00AC2C8A"/>
    <w:rsid w:val="00AC2D2E"/>
    <w:rsid w:val="00AC2DA8"/>
    <w:rsid w:val="00AC36A6"/>
    <w:rsid w:val="00AC371B"/>
    <w:rsid w:val="00AC39DF"/>
    <w:rsid w:val="00AC3FFB"/>
    <w:rsid w:val="00AC4A07"/>
    <w:rsid w:val="00AC58D0"/>
    <w:rsid w:val="00AC5A05"/>
    <w:rsid w:val="00AC5F9D"/>
    <w:rsid w:val="00AC60C9"/>
    <w:rsid w:val="00AC635F"/>
    <w:rsid w:val="00AC6451"/>
    <w:rsid w:val="00AC6469"/>
    <w:rsid w:val="00AC64FC"/>
    <w:rsid w:val="00AC65FF"/>
    <w:rsid w:val="00AC683F"/>
    <w:rsid w:val="00AC6F86"/>
    <w:rsid w:val="00AC7667"/>
    <w:rsid w:val="00AC7F01"/>
    <w:rsid w:val="00AD0068"/>
    <w:rsid w:val="00AD0283"/>
    <w:rsid w:val="00AD05A4"/>
    <w:rsid w:val="00AD0809"/>
    <w:rsid w:val="00AD09C5"/>
    <w:rsid w:val="00AD0EE5"/>
    <w:rsid w:val="00AD0F6A"/>
    <w:rsid w:val="00AD10EE"/>
    <w:rsid w:val="00AD11A5"/>
    <w:rsid w:val="00AD120C"/>
    <w:rsid w:val="00AD12F7"/>
    <w:rsid w:val="00AD135E"/>
    <w:rsid w:val="00AD19D1"/>
    <w:rsid w:val="00AD1DAF"/>
    <w:rsid w:val="00AD1F5A"/>
    <w:rsid w:val="00AD1FA4"/>
    <w:rsid w:val="00AD1FBD"/>
    <w:rsid w:val="00AD241D"/>
    <w:rsid w:val="00AD24DB"/>
    <w:rsid w:val="00AD2792"/>
    <w:rsid w:val="00AD2833"/>
    <w:rsid w:val="00AD29DB"/>
    <w:rsid w:val="00AD2D34"/>
    <w:rsid w:val="00AD2EF2"/>
    <w:rsid w:val="00AD3039"/>
    <w:rsid w:val="00AD3246"/>
    <w:rsid w:val="00AD3885"/>
    <w:rsid w:val="00AD38C5"/>
    <w:rsid w:val="00AD44B1"/>
    <w:rsid w:val="00AD4567"/>
    <w:rsid w:val="00AD4724"/>
    <w:rsid w:val="00AD5817"/>
    <w:rsid w:val="00AD5A5E"/>
    <w:rsid w:val="00AD5CE6"/>
    <w:rsid w:val="00AD5F19"/>
    <w:rsid w:val="00AD5F64"/>
    <w:rsid w:val="00AD5FDC"/>
    <w:rsid w:val="00AD6774"/>
    <w:rsid w:val="00AD6A4D"/>
    <w:rsid w:val="00AD6AD5"/>
    <w:rsid w:val="00AD6AF8"/>
    <w:rsid w:val="00AD6BA8"/>
    <w:rsid w:val="00AD70E7"/>
    <w:rsid w:val="00AD739A"/>
    <w:rsid w:val="00AD7669"/>
    <w:rsid w:val="00AD7BC0"/>
    <w:rsid w:val="00AE02E6"/>
    <w:rsid w:val="00AE0363"/>
    <w:rsid w:val="00AE056D"/>
    <w:rsid w:val="00AE0888"/>
    <w:rsid w:val="00AE0C2E"/>
    <w:rsid w:val="00AE10A0"/>
    <w:rsid w:val="00AE1363"/>
    <w:rsid w:val="00AE1534"/>
    <w:rsid w:val="00AE1BD4"/>
    <w:rsid w:val="00AE1CF5"/>
    <w:rsid w:val="00AE1D37"/>
    <w:rsid w:val="00AE1EAE"/>
    <w:rsid w:val="00AE1F56"/>
    <w:rsid w:val="00AE21DF"/>
    <w:rsid w:val="00AE27E3"/>
    <w:rsid w:val="00AE2F14"/>
    <w:rsid w:val="00AE2F5C"/>
    <w:rsid w:val="00AE34DE"/>
    <w:rsid w:val="00AE3579"/>
    <w:rsid w:val="00AE3589"/>
    <w:rsid w:val="00AE3BDE"/>
    <w:rsid w:val="00AE3E78"/>
    <w:rsid w:val="00AE49E4"/>
    <w:rsid w:val="00AE4B48"/>
    <w:rsid w:val="00AE4C80"/>
    <w:rsid w:val="00AE4DCE"/>
    <w:rsid w:val="00AE4F14"/>
    <w:rsid w:val="00AE554C"/>
    <w:rsid w:val="00AE5878"/>
    <w:rsid w:val="00AE5F60"/>
    <w:rsid w:val="00AE6012"/>
    <w:rsid w:val="00AE6516"/>
    <w:rsid w:val="00AE6583"/>
    <w:rsid w:val="00AE68C3"/>
    <w:rsid w:val="00AE6BB3"/>
    <w:rsid w:val="00AE6C45"/>
    <w:rsid w:val="00AE7033"/>
    <w:rsid w:val="00AE720C"/>
    <w:rsid w:val="00AE7344"/>
    <w:rsid w:val="00AE73C9"/>
    <w:rsid w:val="00AE757A"/>
    <w:rsid w:val="00AE7A23"/>
    <w:rsid w:val="00AE7B53"/>
    <w:rsid w:val="00AE7C3B"/>
    <w:rsid w:val="00AF023C"/>
    <w:rsid w:val="00AF046B"/>
    <w:rsid w:val="00AF050F"/>
    <w:rsid w:val="00AF0F48"/>
    <w:rsid w:val="00AF131C"/>
    <w:rsid w:val="00AF13C5"/>
    <w:rsid w:val="00AF15B8"/>
    <w:rsid w:val="00AF17B7"/>
    <w:rsid w:val="00AF19BF"/>
    <w:rsid w:val="00AF19F2"/>
    <w:rsid w:val="00AF1CC4"/>
    <w:rsid w:val="00AF1EC5"/>
    <w:rsid w:val="00AF2649"/>
    <w:rsid w:val="00AF2914"/>
    <w:rsid w:val="00AF2D89"/>
    <w:rsid w:val="00AF2F1E"/>
    <w:rsid w:val="00AF2FD7"/>
    <w:rsid w:val="00AF341D"/>
    <w:rsid w:val="00AF367C"/>
    <w:rsid w:val="00AF3769"/>
    <w:rsid w:val="00AF384B"/>
    <w:rsid w:val="00AF3C7A"/>
    <w:rsid w:val="00AF4032"/>
    <w:rsid w:val="00AF4207"/>
    <w:rsid w:val="00AF4DE5"/>
    <w:rsid w:val="00AF521B"/>
    <w:rsid w:val="00AF5342"/>
    <w:rsid w:val="00AF57DD"/>
    <w:rsid w:val="00AF58F1"/>
    <w:rsid w:val="00AF637B"/>
    <w:rsid w:val="00AF645A"/>
    <w:rsid w:val="00AF6886"/>
    <w:rsid w:val="00AF6E9F"/>
    <w:rsid w:val="00AF766F"/>
    <w:rsid w:val="00AF76DC"/>
    <w:rsid w:val="00AF7909"/>
    <w:rsid w:val="00AF79A4"/>
    <w:rsid w:val="00AF7E4F"/>
    <w:rsid w:val="00AF7E9C"/>
    <w:rsid w:val="00B00660"/>
    <w:rsid w:val="00B00C90"/>
    <w:rsid w:val="00B00D3E"/>
    <w:rsid w:val="00B01184"/>
    <w:rsid w:val="00B01460"/>
    <w:rsid w:val="00B01890"/>
    <w:rsid w:val="00B01E66"/>
    <w:rsid w:val="00B01E75"/>
    <w:rsid w:val="00B0205F"/>
    <w:rsid w:val="00B0218F"/>
    <w:rsid w:val="00B022B8"/>
    <w:rsid w:val="00B0263D"/>
    <w:rsid w:val="00B02782"/>
    <w:rsid w:val="00B02C73"/>
    <w:rsid w:val="00B02DB5"/>
    <w:rsid w:val="00B0352F"/>
    <w:rsid w:val="00B03640"/>
    <w:rsid w:val="00B03A5A"/>
    <w:rsid w:val="00B03BB0"/>
    <w:rsid w:val="00B03D33"/>
    <w:rsid w:val="00B03E0F"/>
    <w:rsid w:val="00B04296"/>
    <w:rsid w:val="00B04328"/>
    <w:rsid w:val="00B0450D"/>
    <w:rsid w:val="00B0475D"/>
    <w:rsid w:val="00B049BC"/>
    <w:rsid w:val="00B04F7F"/>
    <w:rsid w:val="00B054FC"/>
    <w:rsid w:val="00B058B8"/>
    <w:rsid w:val="00B05B36"/>
    <w:rsid w:val="00B06190"/>
    <w:rsid w:val="00B064F2"/>
    <w:rsid w:val="00B068D5"/>
    <w:rsid w:val="00B06900"/>
    <w:rsid w:val="00B06B67"/>
    <w:rsid w:val="00B06DE6"/>
    <w:rsid w:val="00B071F8"/>
    <w:rsid w:val="00B073FA"/>
    <w:rsid w:val="00B074C8"/>
    <w:rsid w:val="00B075B8"/>
    <w:rsid w:val="00B0792D"/>
    <w:rsid w:val="00B07CC6"/>
    <w:rsid w:val="00B07DCC"/>
    <w:rsid w:val="00B07EE9"/>
    <w:rsid w:val="00B1059B"/>
    <w:rsid w:val="00B105A1"/>
    <w:rsid w:val="00B105C8"/>
    <w:rsid w:val="00B10A0D"/>
    <w:rsid w:val="00B10CD7"/>
    <w:rsid w:val="00B1110C"/>
    <w:rsid w:val="00B111CA"/>
    <w:rsid w:val="00B1142B"/>
    <w:rsid w:val="00B1174D"/>
    <w:rsid w:val="00B11A9A"/>
    <w:rsid w:val="00B11D02"/>
    <w:rsid w:val="00B11D1A"/>
    <w:rsid w:val="00B1295D"/>
    <w:rsid w:val="00B12D32"/>
    <w:rsid w:val="00B12E45"/>
    <w:rsid w:val="00B132E7"/>
    <w:rsid w:val="00B13553"/>
    <w:rsid w:val="00B135AA"/>
    <w:rsid w:val="00B1388A"/>
    <w:rsid w:val="00B13C42"/>
    <w:rsid w:val="00B13D4C"/>
    <w:rsid w:val="00B1412A"/>
    <w:rsid w:val="00B141E0"/>
    <w:rsid w:val="00B14C3E"/>
    <w:rsid w:val="00B14DAF"/>
    <w:rsid w:val="00B15245"/>
    <w:rsid w:val="00B153D2"/>
    <w:rsid w:val="00B15F31"/>
    <w:rsid w:val="00B1656C"/>
    <w:rsid w:val="00B16A12"/>
    <w:rsid w:val="00B16D2B"/>
    <w:rsid w:val="00B16E5F"/>
    <w:rsid w:val="00B16FD7"/>
    <w:rsid w:val="00B17093"/>
    <w:rsid w:val="00B17147"/>
    <w:rsid w:val="00B17667"/>
    <w:rsid w:val="00B17731"/>
    <w:rsid w:val="00B17986"/>
    <w:rsid w:val="00B200CB"/>
    <w:rsid w:val="00B201DE"/>
    <w:rsid w:val="00B202D1"/>
    <w:rsid w:val="00B2064D"/>
    <w:rsid w:val="00B2066E"/>
    <w:rsid w:val="00B2128E"/>
    <w:rsid w:val="00B218B9"/>
    <w:rsid w:val="00B21B8F"/>
    <w:rsid w:val="00B21DE1"/>
    <w:rsid w:val="00B22238"/>
    <w:rsid w:val="00B22390"/>
    <w:rsid w:val="00B22434"/>
    <w:rsid w:val="00B22624"/>
    <w:rsid w:val="00B22B7F"/>
    <w:rsid w:val="00B22C65"/>
    <w:rsid w:val="00B23011"/>
    <w:rsid w:val="00B23032"/>
    <w:rsid w:val="00B239E7"/>
    <w:rsid w:val="00B23C69"/>
    <w:rsid w:val="00B248F0"/>
    <w:rsid w:val="00B24A2D"/>
    <w:rsid w:val="00B24B6D"/>
    <w:rsid w:val="00B24C92"/>
    <w:rsid w:val="00B25BA6"/>
    <w:rsid w:val="00B25D1E"/>
    <w:rsid w:val="00B25D8A"/>
    <w:rsid w:val="00B25E21"/>
    <w:rsid w:val="00B26200"/>
    <w:rsid w:val="00B26218"/>
    <w:rsid w:val="00B26CE1"/>
    <w:rsid w:val="00B26F34"/>
    <w:rsid w:val="00B2728B"/>
    <w:rsid w:val="00B27867"/>
    <w:rsid w:val="00B27B7B"/>
    <w:rsid w:val="00B27F7F"/>
    <w:rsid w:val="00B301B0"/>
    <w:rsid w:val="00B3029A"/>
    <w:rsid w:val="00B302A1"/>
    <w:rsid w:val="00B3071D"/>
    <w:rsid w:val="00B3089E"/>
    <w:rsid w:val="00B30A5E"/>
    <w:rsid w:val="00B31157"/>
    <w:rsid w:val="00B31309"/>
    <w:rsid w:val="00B319A8"/>
    <w:rsid w:val="00B31FD0"/>
    <w:rsid w:val="00B33146"/>
    <w:rsid w:val="00B3337D"/>
    <w:rsid w:val="00B3345F"/>
    <w:rsid w:val="00B33CC5"/>
    <w:rsid w:val="00B33EF4"/>
    <w:rsid w:val="00B34186"/>
    <w:rsid w:val="00B3585A"/>
    <w:rsid w:val="00B35BF4"/>
    <w:rsid w:val="00B35E98"/>
    <w:rsid w:val="00B36202"/>
    <w:rsid w:val="00B36644"/>
    <w:rsid w:val="00B36698"/>
    <w:rsid w:val="00B36861"/>
    <w:rsid w:val="00B36B7C"/>
    <w:rsid w:val="00B36BFB"/>
    <w:rsid w:val="00B36F03"/>
    <w:rsid w:val="00B371E1"/>
    <w:rsid w:val="00B37424"/>
    <w:rsid w:val="00B375CE"/>
    <w:rsid w:val="00B37F93"/>
    <w:rsid w:val="00B400A1"/>
    <w:rsid w:val="00B4034E"/>
    <w:rsid w:val="00B4040A"/>
    <w:rsid w:val="00B404EF"/>
    <w:rsid w:val="00B408AE"/>
    <w:rsid w:val="00B411A8"/>
    <w:rsid w:val="00B412E5"/>
    <w:rsid w:val="00B41555"/>
    <w:rsid w:val="00B421F6"/>
    <w:rsid w:val="00B423B6"/>
    <w:rsid w:val="00B425B2"/>
    <w:rsid w:val="00B4277E"/>
    <w:rsid w:val="00B42E18"/>
    <w:rsid w:val="00B42F02"/>
    <w:rsid w:val="00B43658"/>
    <w:rsid w:val="00B43848"/>
    <w:rsid w:val="00B43895"/>
    <w:rsid w:val="00B43EE9"/>
    <w:rsid w:val="00B43FC5"/>
    <w:rsid w:val="00B4402A"/>
    <w:rsid w:val="00B444FB"/>
    <w:rsid w:val="00B445BF"/>
    <w:rsid w:val="00B44CFD"/>
    <w:rsid w:val="00B44EF1"/>
    <w:rsid w:val="00B44FC3"/>
    <w:rsid w:val="00B4538C"/>
    <w:rsid w:val="00B4587C"/>
    <w:rsid w:val="00B45E97"/>
    <w:rsid w:val="00B45F2D"/>
    <w:rsid w:val="00B45F63"/>
    <w:rsid w:val="00B46108"/>
    <w:rsid w:val="00B46396"/>
    <w:rsid w:val="00B4663F"/>
    <w:rsid w:val="00B466F6"/>
    <w:rsid w:val="00B46819"/>
    <w:rsid w:val="00B4682E"/>
    <w:rsid w:val="00B46995"/>
    <w:rsid w:val="00B469FB"/>
    <w:rsid w:val="00B46C77"/>
    <w:rsid w:val="00B4720E"/>
    <w:rsid w:val="00B478AC"/>
    <w:rsid w:val="00B47B3A"/>
    <w:rsid w:val="00B47BD7"/>
    <w:rsid w:val="00B47D42"/>
    <w:rsid w:val="00B50122"/>
    <w:rsid w:val="00B50124"/>
    <w:rsid w:val="00B50508"/>
    <w:rsid w:val="00B50A0B"/>
    <w:rsid w:val="00B50A19"/>
    <w:rsid w:val="00B50A7B"/>
    <w:rsid w:val="00B50CFA"/>
    <w:rsid w:val="00B50D2F"/>
    <w:rsid w:val="00B50D66"/>
    <w:rsid w:val="00B511E5"/>
    <w:rsid w:val="00B5136A"/>
    <w:rsid w:val="00B51404"/>
    <w:rsid w:val="00B51799"/>
    <w:rsid w:val="00B51C59"/>
    <w:rsid w:val="00B51DBF"/>
    <w:rsid w:val="00B51DE9"/>
    <w:rsid w:val="00B52279"/>
    <w:rsid w:val="00B5228F"/>
    <w:rsid w:val="00B5240E"/>
    <w:rsid w:val="00B52D3C"/>
    <w:rsid w:val="00B52F10"/>
    <w:rsid w:val="00B534C3"/>
    <w:rsid w:val="00B53E37"/>
    <w:rsid w:val="00B53EB5"/>
    <w:rsid w:val="00B54238"/>
    <w:rsid w:val="00B542A6"/>
    <w:rsid w:val="00B5456A"/>
    <w:rsid w:val="00B54574"/>
    <w:rsid w:val="00B55704"/>
    <w:rsid w:val="00B557D6"/>
    <w:rsid w:val="00B55B5D"/>
    <w:rsid w:val="00B5622B"/>
    <w:rsid w:val="00B5645A"/>
    <w:rsid w:val="00B56506"/>
    <w:rsid w:val="00B565F4"/>
    <w:rsid w:val="00B56A74"/>
    <w:rsid w:val="00B56A91"/>
    <w:rsid w:val="00B56CF6"/>
    <w:rsid w:val="00B56E51"/>
    <w:rsid w:val="00B56E8F"/>
    <w:rsid w:val="00B56F20"/>
    <w:rsid w:val="00B571C2"/>
    <w:rsid w:val="00B576B3"/>
    <w:rsid w:val="00B57774"/>
    <w:rsid w:val="00B57798"/>
    <w:rsid w:val="00B57B21"/>
    <w:rsid w:val="00B57EA8"/>
    <w:rsid w:val="00B6040D"/>
    <w:rsid w:val="00B60582"/>
    <w:rsid w:val="00B606F3"/>
    <w:rsid w:val="00B60749"/>
    <w:rsid w:val="00B60774"/>
    <w:rsid w:val="00B609A7"/>
    <w:rsid w:val="00B61495"/>
    <w:rsid w:val="00B61538"/>
    <w:rsid w:val="00B615CE"/>
    <w:rsid w:val="00B617CC"/>
    <w:rsid w:val="00B61AC5"/>
    <w:rsid w:val="00B634E9"/>
    <w:rsid w:val="00B63568"/>
    <w:rsid w:val="00B63893"/>
    <w:rsid w:val="00B63985"/>
    <w:rsid w:val="00B64244"/>
    <w:rsid w:val="00B6472B"/>
    <w:rsid w:val="00B649C5"/>
    <w:rsid w:val="00B64B13"/>
    <w:rsid w:val="00B64E9E"/>
    <w:rsid w:val="00B64EAB"/>
    <w:rsid w:val="00B65189"/>
    <w:rsid w:val="00B654D1"/>
    <w:rsid w:val="00B65698"/>
    <w:rsid w:val="00B6570F"/>
    <w:rsid w:val="00B65763"/>
    <w:rsid w:val="00B658E2"/>
    <w:rsid w:val="00B6594E"/>
    <w:rsid w:val="00B66481"/>
    <w:rsid w:val="00B66556"/>
    <w:rsid w:val="00B66894"/>
    <w:rsid w:val="00B669AF"/>
    <w:rsid w:val="00B66C17"/>
    <w:rsid w:val="00B66DE0"/>
    <w:rsid w:val="00B671D3"/>
    <w:rsid w:val="00B67379"/>
    <w:rsid w:val="00B6777F"/>
    <w:rsid w:val="00B67B23"/>
    <w:rsid w:val="00B67F1B"/>
    <w:rsid w:val="00B70232"/>
    <w:rsid w:val="00B70526"/>
    <w:rsid w:val="00B70896"/>
    <w:rsid w:val="00B70E1E"/>
    <w:rsid w:val="00B70EAA"/>
    <w:rsid w:val="00B711B9"/>
    <w:rsid w:val="00B71889"/>
    <w:rsid w:val="00B71DED"/>
    <w:rsid w:val="00B71DEE"/>
    <w:rsid w:val="00B72595"/>
    <w:rsid w:val="00B72727"/>
    <w:rsid w:val="00B72CF0"/>
    <w:rsid w:val="00B732E3"/>
    <w:rsid w:val="00B73661"/>
    <w:rsid w:val="00B73967"/>
    <w:rsid w:val="00B73B9C"/>
    <w:rsid w:val="00B73C44"/>
    <w:rsid w:val="00B73DD6"/>
    <w:rsid w:val="00B740D1"/>
    <w:rsid w:val="00B74268"/>
    <w:rsid w:val="00B74776"/>
    <w:rsid w:val="00B74A4C"/>
    <w:rsid w:val="00B74C02"/>
    <w:rsid w:val="00B74C76"/>
    <w:rsid w:val="00B74CC9"/>
    <w:rsid w:val="00B74E6B"/>
    <w:rsid w:val="00B74FB5"/>
    <w:rsid w:val="00B75033"/>
    <w:rsid w:val="00B75317"/>
    <w:rsid w:val="00B7534F"/>
    <w:rsid w:val="00B7599F"/>
    <w:rsid w:val="00B75BA3"/>
    <w:rsid w:val="00B75BE3"/>
    <w:rsid w:val="00B7633C"/>
    <w:rsid w:val="00B763B9"/>
    <w:rsid w:val="00B767AE"/>
    <w:rsid w:val="00B767C9"/>
    <w:rsid w:val="00B76AE4"/>
    <w:rsid w:val="00B76AE8"/>
    <w:rsid w:val="00B76B71"/>
    <w:rsid w:val="00B76D28"/>
    <w:rsid w:val="00B76EBD"/>
    <w:rsid w:val="00B76FC9"/>
    <w:rsid w:val="00B76FE8"/>
    <w:rsid w:val="00B7757E"/>
    <w:rsid w:val="00B808F4"/>
    <w:rsid w:val="00B80A3D"/>
    <w:rsid w:val="00B80B2A"/>
    <w:rsid w:val="00B80BDA"/>
    <w:rsid w:val="00B80F15"/>
    <w:rsid w:val="00B8148C"/>
    <w:rsid w:val="00B814D8"/>
    <w:rsid w:val="00B816C5"/>
    <w:rsid w:val="00B81BE0"/>
    <w:rsid w:val="00B81BEA"/>
    <w:rsid w:val="00B81C36"/>
    <w:rsid w:val="00B81EC6"/>
    <w:rsid w:val="00B823BA"/>
    <w:rsid w:val="00B824CE"/>
    <w:rsid w:val="00B83194"/>
    <w:rsid w:val="00B83283"/>
    <w:rsid w:val="00B834B1"/>
    <w:rsid w:val="00B839A2"/>
    <w:rsid w:val="00B83F93"/>
    <w:rsid w:val="00B845C1"/>
    <w:rsid w:val="00B845E5"/>
    <w:rsid w:val="00B845F8"/>
    <w:rsid w:val="00B84674"/>
    <w:rsid w:val="00B84A2F"/>
    <w:rsid w:val="00B84D22"/>
    <w:rsid w:val="00B8510F"/>
    <w:rsid w:val="00B85269"/>
    <w:rsid w:val="00B854B8"/>
    <w:rsid w:val="00B85ACE"/>
    <w:rsid w:val="00B85B36"/>
    <w:rsid w:val="00B85DD1"/>
    <w:rsid w:val="00B85FE0"/>
    <w:rsid w:val="00B860C4"/>
    <w:rsid w:val="00B865A3"/>
    <w:rsid w:val="00B86B7C"/>
    <w:rsid w:val="00B86CCA"/>
    <w:rsid w:val="00B86D2A"/>
    <w:rsid w:val="00B87195"/>
    <w:rsid w:val="00B871D7"/>
    <w:rsid w:val="00B87253"/>
    <w:rsid w:val="00B8773E"/>
    <w:rsid w:val="00B87ABB"/>
    <w:rsid w:val="00B87C69"/>
    <w:rsid w:val="00B87F30"/>
    <w:rsid w:val="00B90189"/>
    <w:rsid w:val="00B90203"/>
    <w:rsid w:val="00B90471"/>
    <w:rsid w:val="00B906AC"/>
    <w:rsid w:val="00B90967"/>
    <w:rsid w:val="00B90A34"/>
    <w:rsid w:val="00B90C0A"/>
    <w:rsid w:val="00B90D74"/>
    <w:rsid w:val="00B90E08"/>
    <w:rsid w:val="00B91415"/>
    <w:rsid w:val="00B914B4"/>
    <w:rsid w:val="00B9166A"/>
    <w:rsid w:val="00B91843"/>
    <w:rsid w:val="00B91993"/>
    <w:rsid w:val="00B91F26"/>
    <w:rsid w:val="00B92524"/>
    <w:rsid w:val="00B9271E"/>
    <w:rsid w:val="00B92759"/>
    <w:rsid w:val="00B927CF"/>
    <w:rsid w:val="00B92CA8"/>
    <w:rsid w:val="00B93A34"/>
    <w:rsid w:val="00B93AB0"/>
    <w:rsid w:val="00B93ECD"/>
    <w:rsid w:val="00B94193"/>
    <w:rsid w:val="00B94253"/>
    <w:rsid w:val="00B94664"/>
    <w:rsid w:val="00B94916"/>
    <w:rsid w:val="00B94920"/>
    <w:rsid w:val="00B9498A"/>
    <w:rsid w:val="00B94B99"/>
    <w:rsid w:val="00B95628"/>
    <w:rsid w:val="00B95DFF"/>
    <w:rsid w:val="00B96451"/>
    <w:rsid w:val="00B964C8"/>
    <w:rsid w:val="00B968DA"/>
    <w:rsid w:val="00B96ED0"/>
    <w:rsid w:val="00B97000"/>
    <w:rsid w:val="00B97074"/>
    <w:rsid w:val="00B97237"/>
    <w:rsid w:val="00B97767"/>
    <w:rsid w:val="00B97BC6"/>
    <w:rsid w:val="00B97C88"/>
    <w:rsid w:val="00B97E2F"/>
    <w:rsid w:val="00B97FF0"/>
    <w:rsid w:val="00BA015E"/>
    <w:rsid w:val="00BA02A6"/>
    <w:rsid w:val="00BA02B8"/>
    <w:rsid w:val="00BA0488"/>
    <w:rsid w:val="00BA0C84"/>
    <w:rsid w:val="00BA0E70"/>
    <w:rsid w:val="00BA13DE"/>
    <w:rsid w:val="00BA165A"/>
    <w:rsid w:val="00BA1739"/>
    <w:rsid w:val="00BA17E6"/>
    <w:rsid w:val="00BA1BED"/>
    <w:rsid w:val="00BA1D79"/>
    <w:rsid w:val="00BA1E8D"/>
    <w:rsid w:val="00BA1F82"/>
    <w:rsid w:val="00BA2084"/>
    <w:rsid w:val="00BA22C8"/>
    <w:rsid w:val="00BA2627"/>
    <w:rsid w:val="00BA2751"/>
    <w:rsid w:val="00BA2E3C"/>
    <w:rsid w:val="00BA30BC"/>
    <w:rsid w:val="00BA34C2"/>
    <w:rsid w:val="00BA3792"/>
    <w:rsid w:val="00BA39FC"/>
    <w:rsid w:val="00BA3BD7"/>
    <w:rsid w:val="00BA3FF7"/>
    <w:rsid w:val="00BA4020"/>
    <w:rsid w:val="00BA4313"/>
    <w:rsid w:val="00BA45E3"/>
    <w:rsid w:val="00BA4F01"/>
    <w:rsid w:val="00BA5756"/>
    <w:rsid w:val="00BA59F6"/>
    <w:rsid w:val="00BA5E0F"/>
    <w:rsid w:val="00BA5FEB"/>
    <w:rsid w:val="00BA6019"/>
    <w:rsid w:val="00BA6689"/>
    <w:rsid w:val="00BA668E"/>
    <w:rsid w:val="00BA6791"/>
    <w:rsid w:val="00BA6913"/>
    <w:rsid w:val="00BA6A51"/>
    <w:rsid w:val="00BA6AB4"/>
    <w:rsid w:val="00BA6D12"/>
    <w:rsid w:val="00BA6E6C"/>
    <w:rsid w:val="00BA7082"/>
    <w:rsid w:val="00BA7538"/>
    <w:rsid w:val="00BA75C8"/>
    <w:rsid w:val="00BA7DB4"/>
    <w:rsid w:val="00BB073D"/>
    <w:rsid w:val="00BB0D1F"/>
    <w:rsid w:val="00BB0E76"/>
    <w:rsid w:val="00BB116E"/>
    <w:rsid w:val="00BB12CF"/>
    <w:rsid w:val="00BB14CC"/>
    <w:rsid w:val="00BB16BD"/>
    <w:rsid w:val="00BB16E0"/>
    <w:rsid w:val="00BB194C"/>
    <w:rsid w:val="00BB1A4A"/>
    <w:rsid w:val="00BB1E95"/>
    <w:rsid w:val="00BB1F4E"/>
    <w:rsid w:val="00BB285F"/>
    <w:rsid w:val="00BB2EB2"/>
    <w:rsid w:val="00BB2F54"/>
    <w:rsid w:val="00BB2FF6"/>
    <w:rsid w:val="00BB3050"/>
    <w:rsid w:val="00BB323E"/>
    <w:rsid w:val="00BB346A"/>
    <w:rsid w:val="00BB35BF"/>
    <w:rsid w:val="00BB3824"/>
    <w:rsid w:val="00BB39EE"/>
    <w:rsid w:val="00BB3B05"/>
    <w:rsid w:val="00BB3F48"/>
    <w:rsid w:val="00BB415C"/>
    <w:rsid w:val="00BB4365"/>
    <w:rsid w:val="00BB43A8"/>
    <w:rsid w:val="00BB4459"/>
    <w:rsid w:val="00BB463A"/>
    <w:rsid w:val="00BB4D2E"/>
    <w:rsid w:val="00BB4D71"/>
    <w:rsid w:val="00BB59A0"/>
    <w:rsid w:val="00BB5AB0"/>
    <w:rsid w:val="00BB5C33"/>
    <w:rsid w:val="00BB5D7F"/>
    <w:rsid w:val="00BB6093"/>
    <w:rsid w:val="00BB6346"/>
    <w:rsid w:val="00BB70B0"/>
    <w:rsid w:val="00BB7234"/>
    <w:rsid w:val="00BB733E"/>
    <w:rsid w:val="00BB75C2"/>
    <w:rsid w:val="00BB76B8"/>
    <w:rsid w:val="00BB7742"/>
    <w:rsid w:val="00BB77A0"/>
    <w:rsid w:val="00BB7A31"/>
    <w:rsid w:val="00BB7B15"/>
    <w:rsid w:val="00BB7CD2"/>
    <w:rsid w:val="00BB7FCC"/>
    <w:rsid w:val="00BC02B4"/>
    <w:rsid w:val="00BC048B"/>
    <w:rsid w:val="00BC04F8"/>
    <w:rsid w:val="00BC0589"/>
    <w:rsid w:val="00BC0725"/>
    <w:rsid w:val="00BC0AAC"/>
    <w:rsid w:val="00BC0C86"/>
    <w:rsid w:val="00BC10A2"/>
    <w:rsid w:val="00BC12DE"/>
    <w:rsid w:val="00BC12EA"/>
    <w:rsid w:val="00BC1396"/>
    <w:rsid w:val="00BC1928"/>
    <w:rsid w:val="00BC1F0F"/>
    <w:rsid w:val="00BC27A4"/>
    <w:rsid w:val="00BC2836"/>
    <w:rsid w:val="00BC33E9"/>
    <w:rsid w:val="00BC3464"/>
    <w:rsid w:val="00BC3EBE"/>
    <w:rsid w:val="00BC42E3"/>
    <w:rsid w:val="00BC4522"/>
    <w:rsid w:val="00BC4D06"/>
    <w:rsid w:val="00BC50B3"/>
    <w:rsid w:val="00BC5104"/>
    <w:rsid w:val="00BC5772"/>
    <w:rsid w:val="00BC59A6"/>
    <w:rsid w:val="00BC59A7"/>
    <w:rsid w:val="00BC5AFF"/>
    <w:rsid w:val="00BC5FA7"/>
    <w:rsid w:val="00BC6B60"/>
    <w:rsid w:val="00BC6E69"/>
    <w:rsid w:val="00BC7B2D"/>
    <w:rsid w:val="00BC7CC2"/>
    <w:rsid w:val="00BC7E79"/>
    <w:rsid w:val="00BD0139"/>
    <w:rsid w:val="00BD09BA"/>
    <w:rsid w:val="00BD09D5"/>
    <w:rsid w:val="00BD0B43"/>
    <w:rsid w:val="00BD0F35"/>
    <w:rsid w:val="00BD0F9E"/>
    <w:rsid w:val="00BD0FD3"/>
    <w:rsid w:val="00BD100B"/>
    <w:rsid w:val="00BD1582"/>
    <w:rsid w:val="00BD1672"/>
    <w:rsid w:val="00BD1746"/>
    <w:rsid w:val="00BD1DA8"/>
    <w:rsid w:val="00BD1F21"/>
    <w:rsid w:val="00BD23F5"/>
    <w:rsid w:val="00BD249B"/>
    <w:rsid w:val="00BD2676"/>
    <w:rsid w:val="00BD3527"/>
    <w:rsid w:val="00BD3B4A"/>
    <w:rsid w:val="00BD4195"/>
    <w:rsid w:val="00BD4891"/>
    <w:rsid w:val="00BD4A31"/>
    <w:rsid w:val="00BD4B05"/>
    <w:rsid w:val="00BD5080"/>
    <w:rsid w:val="00BD521A"/>
    <w:rsid w:val="00BD54A5"/>
    <w:rsid w:val="00BD55AD"/>
    <w:rsid w:val="00BD59FB"/>
    <w:rsid w:val="00BD5BAB"/>
    <w:rsid w:val="00BD5DED"/>
    <w:rsid w:val="00BD64DF"/>
    <w:rsid w:val="00BD696D"/>
    <w:rsid w:val="00BD6B2E"/>
    <w:rsid w:val="00BD71DF"/>
    <w:rsid w:val="00BD72C4"/>
    <w:rsid w:val="00BD74D0"/>
    <w:rsid w:val="00BD750E"/>
    <w:rsid w:val="00BD754E"/>
    <w:rsid w:val="00BD773D"/>
    <w:rsid w:val="00BD7F03"/>
    <w:rsid w:val="00BD7F22"/>
    <w:rsid w:val="00BE0051"/>
    <w:rsid w:val="00BE02C1"/>
    <w:rsid w:val="00BE02EF"/>
    <w:rsid w:val="00BE034A"/>
    <w:rsid w:val="00BE0351"/>
    <w:rsid w:val="00BE03E6"/>
    <w:rsid w:val="00BE08DC"/>
    <w:rsid w:val="00BE0BF7"/>
    <w:rsid w:val="00BE15C5"/>
    <w:rsid w:val="00BE16DA"/>
    <w:rsid w:val="00BE1B2B"/>
    <w:rsid w:val="00BE1FFC"/>
    <w:rsid w:val="00BE21B8"/>
    <w:rsid w:val="00BE22F9"/>
    <w:rsid w:val="00BE2936"/>
    <w:rsid w:val="00BE2987"/>
    <w:rsid w:val="00BE3031"/>
    <w:rsid w:val="00BE34B2"/>
    <w:rsid w:val="00BE3947"/>
    <w:rsid w:val="00BE3B2B"/>
    <w:rsid w:val="00BE3B2D"/>
    <w:rsid w:val="00BE3CB0"/>
    <w:rsid w:val="00BE3FEB"/>
    <w:rsid w:val="00BE3FF8"/>
    <w:rsid w:val="00BE4088"/>
    <w:rsid w:val="00BE41EA"/>
    <w:rsid w:val="00BE4211"/>
    <w:rsid w:val="00BE491B"/>
    <w:rsid w:val="00BE4BC9"/>
    <w:rsid w:val="00BE5006"/>
    <w:rsid w:val="00BE506A"/>
    <w:rsid w:val="00BE537E"/>
    <w:rsid w:val="00BE556B"/>
    <w:rsid w:val="00BE5853"/>
    <w:rsid w:val="00BE64C4"/>
    <w:rsid w:val="00BE64E9"/>
    <w:rsid w:val="00BE6902"/>
    <w:rsid w:val="00BE69F8"/>
    <w:rsid w:val="00BE6D93"/>
    <w:rsid w:val="00BE6F9F"/>
    <w:rsid w:val="00BE6FCC"/>
    <w:rsid w:val="00BF070E"/>
    <w:rsid w:val="00BF08C9"/>
    <w:rsid w:val="00BF0B40"/>
    <w:rsid w:val="00BF1031"/>
    <w:rsid w:val="00BF19E5"/>
    <w:rsid w:val="00BF1D2F"/>
    <w:rsid w:val="00BF1DE6"/>
    <w:rsid w:val="00BF1EE3"/>
    <w:rsid w:val="00BF2090"/>
    <w:rsid w:val="00BF22F5"/>
    <w:rsid w:val="00BF2D72"/>
    <w:rsid w:val="00BF32F9"/>
    <w:rsid w:val="00BF3433"/>
    <w:rsid w:val="00BF36C1"/>
    <w:rsid w:val="00BF373D"/>
    <w:rsid w:val="00BF37C7"/>
    <w:rsid w:val="00BF4417"/>
    <w:rsid w:val="00BF470E"/>
    <w:rsid w:val="00BF4A48"/>
    <w:rsid w:val="00BF4C78"/>
    <w:rsid w:val="00BF4F39"/>
    <w:rsid w:val="00BF4F3E"/>
    <w:rsid w:val="00BF4F48"/>
    <w:rsid w:val="00BF5404"/>
    <w:rsid w:val="00BF5421"/>
    <w:rsid w:val="00BF5610"/>
    <w:rsid w:val="00BF5750"/>
    <w:rsid w:val="00BF5A91"/>
    <w:rsid w:val="00BF5CD0"/>
    <w:rsid w:val="00BF6539"/>
    <w:rsid w:val="00BF70B0"/>
    <w:rsid w:val="00BF725F"/>
    <w:rsid w:val="00BF758F"/>
    <w:rsid w:val="00BF7668"/>
    <w:rsid w:val="00BF7901"/>
    <w:rsid w:val="00BF7A62"/>
    <w:rsid w:val="00BF7ACD"/>
    <w:rsid w:val="00BF7BB6"/>
    <w:rsid w:val="00C001F2"/>
    <w:rsid w:val="00C0079C"/>
    <w:rsid w:val="00C00A5A"/>
    <w:rsid w:val="00C00EEF"/>
    <w:rsid w:val="00C00F92"/>
    <w:rsid w:val="00C0100A"/>
    <w:rsid w:val="00C011AD"/>
    <w:rsid w:val="00C013D7"/>
    <w:rsid w:val="00C013E1"/>
    <w:rsid w:val="00C015F5"/>
    <w:rsid w:val="00C0162A"/>
    <w:rsid w:val="00C0173E"/>
    <w:rsid w:val="00C0212F"/>
    <w:rsid w:val="00C02292"/>
    <w:rsid w:val="00C0245C"/>
    <w:rsid w:val="00C026F5"/>
    <w:rsid w:val="00C027B2"/>
    <w:rsid w:val="00C027BB"/>
    <w:rsid w:val="00C02A97"/>
    <w:rsid w:val="00C02F00"/>
    <w:rsid w:val="00C02F22"/>
    <w:rsid w:val="00C03181"/>
    <w:rsid w:val="00C034C2"/>
    <w:rsid w:val="00C03626"/>
    <w:rsid w:val="00C03E1B"/>
    <w:rsid w:val="00C03ED8"/>
    <w:rsid w:val="00C04084"/>
    <w:rsid w:val="00C04093"/>
    <w:rsid w:val="00C040C8"/>
    <w:rsid w:val="00C0425E"/>
    <w:rsid w:val="00C04531"/>
    <w:rsid w:val="00C04A0C"/>
    <w:rsid w:val="00C04A32"/>
    <w:rsid w:val="00C04CDB"/>
    <w:rsid w:val="00C04E2A"/>
    <w:rsid w:val="00C054D3"/>
    <w:rsid w:val="00C05708"/>
    <w:rsid w:val="00C05A06"/>
    <w:rsid w:val="00C062F9"/>
    <w:rsid w:val="00C06565"/>
    <w:rsid w:val="00C066CB"/>
    <w:rsid w:val="00C069E4"/>
    <w:rsid w:val="00C06EE0"/>
    <w:rsid w:val="00C07354"/>
    <w:rsid w:val="00C076AF"/>
    <w:rsid w:val="00C076DE"/>
    <w:rsid w:val="00C07CC4"/>
    <w:rsid w:val="00C07E83"/>
    <w:rsid w:val="00C107FD"/>
    <w:rsid w:val="00C10B5F"/>
    <w:rsid w:val="00C10DD1"/>
    <w:rsid w:val="00C11061"/>
    <w:rsid w:val="00C1164E"/>
    <w:rsid w:val="00C118B7"/>
    <w:rsid w:val="00C11EC0"/>
    <w:rsid w:val="00C1215D"/>
    <w:rsid w:val="00C12234"/>
    <w:rsid w:val="00C1240A"/>
    <w:rsid w:val="00C12B29"/>
    <w:rsid w:val="00C12C29"/>
    <w:rsid w:val="00C12DE2"/>
    <w:rsid w:val="00C12EEE"/>
    <w:rsid w:val="00C13237"/>
    <w:rsid w:val="00C13655"/>
    <w:rsid w:val="00C139E7"/>
    <w:rsid w:val="00C13A3F"/>
    <w:rsid w:val="00C13F2C"/>
    <w:rsid w:val="00C144A6"/>
    <w:rsid w:val="00C1492D"/>
    <w:rsid w:val="00C14D3F"/>
    <w:rsid w:val="00C15266"/>
    <w:rsid w:val="00C15431"/>
    <w:rsid w:val="00C15787"/>
    <w:rsid w:val="00C15B6E"/>
    <w:rsid w:val="00C15C33"/>
    <w:rsid w:val="00C1610A"/>
    <w:rsid w:val="00C165FB"/>
    <w:rsid w:val="00C166F5"/>
    <w:rsid w:val="00C16B5C"/>
    <w:rsid w:val="00C172B4"/>
    <w:rsid w:val="00C1791F"/>
    <w:rsid w:val="00C203D6"/>
    <w:rsid w:val="00C20925"/>
    <w:rsid w:val="00C20E3A"/>
    <w:rsid w:val="00C217E3"/>
    <w:rsid w:val="00C219D7"/>
    <w:rsid w:val="00C21B40"/>
    <w:rsid w:val="00C21C62"/>
    <w:rsid w:val="00C22217"/>
    <w:rsid w:val="00C22AB1"/>
    <w:rsid w:val="00C22C52"/>
    <w:rsid w:val="00C22D08"/>
    <w:rsid w:val="00C230A1"/>
    <w:rsid w:val="00C2319A"/>
    <w:rsid w:val="00C232D7"/>
    <w:rsid w:val="00C23E7E"/>
    <w:rsid w:val="00C2407B"/>
    <w:rsid w:val="00C240BD"/>
    <w:rsid w:val="00C2484B"/>
    <w:rsid w:val="00C249D7"/>
    <w:rsid w:val="00C24B77"/>
    <w:rsid w:val="00C24DB5"/>
    <w:rsid w:val="00C24F5A"/>
    <w:rsid w:val="00C25A11"/>
    <w:rsid w:val="00C25DAE"/>
    <w:rsid w:val="00C26526"/>
    <w:rsid w:val="00C26643"/>
    <w:rsid w:val="00C26B58"/>
    <w:rsid w:val="00C26C3A"/>
    <w:rsid w:val="00C27215"/>
    <w:rsid w:val="00C273AF"/>
    <w:rsid w:val="00C27482"/>
    <w:rsid w:val="00C274BF"/>
    <w:rsid w:val="00C277FE"/>
    <w:rsid w:val="00C27A7B"/>
    <w:rsid w:val="00C27B4F"/>
    <w:rsid w:val="00C27D73"/>
    <w:rsid w:val="00C27E4D"/>
    <w:rsid w:val="00C27F77"/>
    <w:rsid w:val="00C27FE3"/>
    <w:rsid w:val="00C3019E"/>
    <w:rsid w:val="00C30205"/>
    <w:rsid w:val="00C3068C"/>
    <w:rsid w:val="00C30E63"/>
    <w:rsid w:val="00C30FBE"/>
    <w:rsid w:val="00C30FD7"/>
    <w:rsid w:val="00C3151B"/>
    <w:rsid w:val="00C31BBA"/>
    <w:rsid w:val="00C31CE1"/>
    <w:rsid w:val="00C31D60"/>
    <w:rsid w:val="00C31EDF"/>
    <w:rsid w:val="00C32747"/>
    <w:rsid w:val="00C32AFA"/>
    <w:rsid w:val="00C32B1F"/>
    <w:rsid w:val="00C33328"/>
    <w:rsid w:val="00C334F8"/>
    <w:rsid w:val="00C33591"/>
    <w:rsid w:val="00C34058"/>
    <w:rsid w:val="00C340EE"/>
    <w:rsid w:val="00C3428A"/>
    <w:rsid w:val="00C343A7"/>
    <w:rsid w:val="00C343DD"/>
    <w:rsid w:val="00C344FB"/>
    <w:rsid w:val="00C34781"/>
    <w:rsid w:val="00C34819"/>
    <w:rsid w:val="00C34E66"/>
    <w:rsid w:val="00C35102"/>
    <w:rsid w:val="00C359C3"/>
    <w:rsid w:val="00C35DC4"/>
    <w:rsid w:val="00C35DEC"/>
    <w:rsid w:val="00C36AB3"/>
    <w:rsid w:val="00C36E62"/>
    <w:rsid w:val="00C37233"/>
    <w:rsid w:val="00C37FA7"/>
    <w:rsid w:val="00C4072B"/>
    <w:rsid w:val="00C40A34"/>
    <w:rsid w:val="00C40B06"/>
    <w:rsid w:val="00C40B5D"/>
    <w:rsid w:val="00C41456"/>
    <w:rsid w:val="00C415CA"/>
    <w:rsid w:val="00C418FF"/>
    <w:rsid w:val="00C4192C"/>
    <w:rsid w:val="00C41B90"/>
    <w:rsid w:val="00C41BD6"/>
    <w:rsid w:val="00C41D6E"/>
    <w:rsid w:val="00C41DC5"/>
    <w:rsid w:val="00C41EAD"/>
    <w:rsid w:val="00C41F7A"/>
    <w:rsid w:val="00C42101"/>
    <w:rsid w:val="00C4220B"/>
    <w:rsid w:val="00C423E9"/>
    <w:rsid w:val="00C424E3"/>
    <w:rsid w:val="00C429B7"/>
    <w:rsid w:val="00C42DA3"/>
    <w:rsid w:val="00C42E88"/>
    <w:rsid w:val="00C43510"/>
    <w:rsid w:val="00C437BC"/>
    <w:rsid w:val="00C43865"/>
    <w:rsid w:val="00C43B40"/>
    <w:rsid w:val="00C43F65"/>
    <w:rsid w:val="00C442D2"/>
    <w:rsid w:val="00C44744"/>
    <w:rsid w:val="00C44AAA"/>
    <w:rsid w:val="00C44B1C"/>
    <w:rsid w:val="00C44EC7"/>
    <w:rsid w:val="00C44F3F"/>
    <w:rsid w:val="00C44F9A"/>
    <w:rsid w:val="00C44FB1"/>
    <w:rsid w:val="00C453DC"/>
    <w:rsid w:val="00C45DB6"/>
    <w:rsid w:val="00C463A0"/>
    <w:rsid w:val="00C4669E"/>
    <w:rsid w:val="00C46C07"/>
    <w:rsid w:val="00C47032"/>
    <w:rsid w:val="00C471B0"/>
    <w:rsid w:val="00C47376"/>
    <w:rsid w:val="00C4753F"/>
    <w:rsid w:val="00C476E3"/>
    <w:rsid w:val="00C47916"/>
    <w:rsid w:val="00C47B96"/>
    <w:rsid w:val="00C500A8"/>
    <w:rsid w:val="00C503C5"/>
    <w:rsid w:val="00C504BB"/>
    <w:rsid w:val="00C50690"/>
    <w:rsid w:val="00C5099F"/>
    <w:rsid w:val="00C50E8B"/>
    <w:rsid w:val="00C51417"/>
    <w:rsid w:val="00C51CE8"/>
    <w:rsid w:val="00C51E97"/>
    <w:rsid w:val="00C52064"/>
    <w:rsid w:val="00C524F9"/>
    <w:rsid w:val="00C526F7"/>
    <w:rsid w:val="00C52981"/>
    <w:rsid w:val="00C529AF"/>
    <w:rsid w:val="00C529C5"/>
    <w:rsid w:val="00C5376D"/>
    <w:rsid w:val="00C537A4"/>
    <w:rsid w:val="00C53B17"/>
    <w:rsid w:val="00C545FB"/>
    <w:rsid w:val="00C5466C"/>
    <w:rsid w:val="00C5469F"/>
    <w:rsid w:val="00C5482B"/>
    <w:rsid w:val="00C5519A"/>
    <w:rsid w:val="00C55520"/>
    <w:rsid w:val="00C55E38"/>
    <w:rsid w:val="00C562AD"/>
    <w:rsid w:val="00C564D1"/>
    <w:rsid w:val="00C56753"/>
    <w:rsid w:val="00C567DB"/>
    <w:rsid w:val="00C56980"/>
    <w:rsid w:val="00C5707B"/>
    <w:rsid w:val="00C57353"/>
    <w:rsid w:val="00C57592"/>
    <w:rsid w:val="00C5762F"/>
    <w:rsid w:val="00C578C8"/>
    <w:rsid w:val="00C57904"/>
    <w:rsid w:val="00C57A9F"/>
    <w:rsid w:val="00C60D5C"/>
    <w:rsid w:val="00C61885"/>
    <w:rsid w:val="00C61B80"/>
    <w:rsid w:val="00C6266D"/>
    <w:rsid w:val="00C6277A"/>
    <w:rsid w:val="00C627A0"/>
    <w:rsid w:val="00C627F6"/>
    <w:rsid w:val="00C6280C"/>
    <w:rsid w:val="00C63039"/>
    <w:rsid w:val="00C63100"/>
    <w:rsid w:val="00C631BB"/>
    <w:rsid w:val="00C6350B"/>
    <w:rsid w:val="00C63659"/>
    <w:rsid w:val="00C636B4"/>
    <w:rsid w:val="00C637B6"/>
    <w:rsid w:val="00C63852"/>
    <w:rsid w:val="00C63BF0"/>
    <w:rsid w:val="00C64D81"/>
    <w:rsid w:val="00C650AE"/>
    <w:rsid w:val="00C65189"/>
    <w:rsid w:val="00C654F1"/>
    <w:rsid w:val="00C6570A"/>
    <w:rsid w:val="00C65838"/>
    <w:rsid w:val="00C666B5"/>
    <w:rsid w:val="00C67028"/>
    <w:rsid w:val="00C674E6"/>
    <w:rsid w:val="00C67BC5"/>
    <w:rsid w:val="00C67DE9"/>
    <w:rsid w:val="00C7086E"/>
    <w:rsid w:val="00C708A1"/>
    <w:rsid w:val="00C70C43"/>
    <w:rsid w:val="00C70D92"/>
    <w:rsid w:val="00C71AF0"/>
    <w:rsid w:val="00C7240D"/>
    <w:rsid w:val="00C72C04"/>
    <w:rsid w:val="00C731CF"/>
    <w:rsid w:val="00C731DB"/>
    <w:rsid w:val="00C73909"/>
    <w:rsid w:val="00C7434E"/>
    <w:rsid w:val="00C74A0F"/>
    <w:rsid w:val="00C752AD"/>
    <w:rsid w:val="00C75478"/>
    <w:rsid w:val="00C75D71"/>
    <w:rsid w:val="00C75EDE"/>
    <w:rsid w:val="00C76314"/>
    <w:rsid w:val="00C763E5"/>
    <w:rsid w:val="00C764DC"/>
    <w:rsid w:val="00C768E1"/>
    <w:rsid w:val="00C76ACA"/>
    <w:rsid w:val="00C76BE9"/>
    <w:rsid w:val="00C77393"/>
    <w:rsid w:val="00C77564"/>
    <w:rsid w:val="00C776ED"/>
    <w:rsid w:val="00C77C77"/>
    <w:rsid w:val="00C806A8"/>
    <w:rsid w:val="00C80AD8"/>
    <w:rsid w:val="00C81248"/>
    <w:rsid w:val="00C81394"/>
    <w:rsid w:val="00C81BA6"/>
    <w:rsid w:val="00C824D9"/>
    <w:rsid w:val="00C8268F"/>
    <w:rsid w:val="00C82797"/>
    <w:rsid w:val="00C82FF0"/>
    <w:rsid w:val="00C83234"/>
    <w:rsid w:val="00C8334F"/>
    <w:rsid w:val="00C83359"/>
    <w:rsid w:val="00C8378C"/>
    <w:rsid w:val="00C83AC7"/>
    <w:rsid w:val="00C83E6F"/>
    <w:rsid w:val="00C83EF2"/>
    <w:rsid w:val="00C83F91"/>
    <w:rsid w:val="00C83FA2"/>
    <w:rsid w:val="00C8476E"/>
    <w:rsid w:val="00C84C28"/>
    <w:rsid w:val="00C84C71"/>
    <w:rsid w:val="00C85395"/>
    <w:rsid w:val="00C858B5"/>
    <w:rsid w:val="00C85D3B"/>
    <w:rsid w:val="00C861BF"/>
    <w:rsid w:val="00C868B5"/>
    <w:rsid w:val="00C86AF7"/>
    <w:rsid w:val="00C86EE6"/>
    <w:rsid w:val="00C87006"/>
    <w:rsid w:val="00C87027"/>
    <w:rsid w:val="00C87141"/>
    <w:rsid w:val="00C872AD"/>
    <w:rsid w:val="00C872E1"/>
    <w:rsid w:val="00C87E67"/>
    <w:rsid w:val="00C87ECF"/>
    <w:rsid w:val="00C90070"/>
    <w:rsid w:val="00C90576"/>
    <w:rsid w:val="00C90867"/>
    <w:rsid w:val="00C90E75"/>
    <w:rsid w:val="00C912CE"/>
    <w:rsid w:val="00C9132B"/>
    <w:rsid w:val="00C914F1"/>
    <w:rsid w:val="00C91C74"/>
    <w:rsid w:val="00C91D12"/>
    <w:rsid w:val="00C91D67"/>
    <w:rsid w:val="00C9216A"/>
    <w:rsid w:val="00C9217F"/>
    <w:rsid w:val="00C924FC"/>
    <w:rsid w:val="00C92BF6"/>
    <w:rsid w:val="00C92DF4"/>
    <w:rsid w:val="00C93543"/>
    <w:rsid w:val="00C94156"/>
    <w:rsid w:val="00C94291"/>
    <w:rsid w:val="00C945D3"/>
    <w:rsid w:val="00C9467F"/>
    <w:rsid w:val="00C95175"/>
    <w:rsid w:val="00C9534C"/>
    <w:rsid w:val="00C958B2"/>
    <w:rsid w:val="00C95935"/>
    <w:rsid w:val="00C95EDA"/>
    <w:rsid w:val="00C96A90"/>
    <w:rsid w:val="00C96B30"/>
    <w:rsid w:val="00C96C6E"/>
    <w:rsid w:val="00C96D2A"/>
    <w:rsid w:val="00C9701B"/>
    <w:rsid w:val="00C97474"/>
    <w:rsid w:val="00C975EF"/>
    <w:rsid w:val="00CA0005"/>
    <w:rsid w:val="00CA0007"/>
    <w:rsid w:val="00CA03EE"/>
    <w:rsid w:val="00CA0611"/>
    <w:rsid w:val="00CA0754"/>
    <w:rsid w:val="00CA092F"/>
    <w:rsid w:val="00CA0B75"/>
    <w:rsid w:val="00CA0DA7"/>
    <w:rsid w:val="00CA0DEF"/>
    <w:rsid w:val="00CA0E91"/>
    <w:rsid w:val="00CA12D9"/>
    <w:rsid w:val="00CA1387"/>
    <w:rsid w:val="00CA1402"/>
    <w:rsid w:val="00CA18C9"/>
    <w:rsid w:val="00CA18F7"/>
    <w:rsid w:val="00CA1A83"/>
    <w:rsid w:val="00CA1B34"/>
    <w:rsid w:val="00CA1CE2"/>
    <w:rsid w:val="00CA2191"/>
    <w:rsid w:val="00CA23FF"/>
    <w:rsid w:val="00CA24B0"/>
    <w:rsid w:val="00CA24F9"/>
    <w:rsid w:val="00CA2551"/>
    <w:rsid w:val="00CA2559"/>
    <w:rsid w:val="00CA293E"/>
    <w:rsid w:val="00CA2BB9"/>
    <w:rsid w:val="00CA2F2C"/>
    <w:rsid w:val="00CA31FA"/>
    <w:rsid w:val="00CA3884"/>
    <w:rsid w:val="00CA3E85"/>
    <w:rsid w:val="00CA3F67"/>
    <w:rsid w:val="00CA3F75"/>
    <w:rsid w:val="00CA43BA"/>
    <w:rsid w:val="00CA482A"/>
    <w:rsid w:val="00CA4C95"/>
    <w:rsid w:val="00CA4E84"/>
    <w:rsid w:val="00CA5FA0"/>
    <w:rsid w:val="00CA5FAB"/>
    <w:rsid w:val="00CA62B8"/>
    <w:rsid w:val="00CA637E"/>
    <w:rsid w:val="00CA6C88"/>
    <w:rsid w:val="00CA6D31"/>
    <w:rsid w:val="00CA6DC2"/>
    <w:rsid w:val="00CA6DCB"/>
    <w:rsid w:val="00CA73E5"/>
    <w:rsid w:val="00CA76F0"/>
    <w:rsid w:val="00CB02F5"/>
    <w:rsid w:val="00CB0350"/>
    <w:rsid w:val="00CB03B8"/>
    <w:rsid w:val="00CB0416"/>
    <w:rsid w:val="00CB07B6"/>
    <w:rsid w:val="00CB0D8B"/>
    <w:rsid w:val="00CB0E11"/>
    <w:rsid w:val="00CB0F49"/>
    <w:rsid w:val="00CB12B5"/>
    <w:rsid w:val="00CB12C5"/>
    <w:rsid w:val="00CB1FF0"/>
    <w:rsid w:val="00CB206F"/>
    <w:rsid w:val="00CB2449"/>
    <w:rsid w:val="00CB2934"/>
    <w:rsid w:val="00CB2F25"/>
    <w:rsid w:val="00CB3898"/>
    <w:rsid w:val="00CB3B2D"/>
    <w:rsid w:val="00CB3BA6"/>
    <w:rsid w:val="00CB4045"/>
    <w:rsid w:val="00CB4087"/>
    <w:rsid w:val="00CB4594"/>
    <w:rsid w:val="00CB4FCC"/>
    <w:rsid w:val="00CB548A"/>
    <w:rsid w:val="00CB56AF"/>
    <w:rsid w:val="00CB57C2"/>
    <w:rsid w:val="00CB5844"/>
    <w:rsid w:val="00CB58BD"/>
    <w:rsid w:val="00CB59AC"/>
    <w:rsid w:val="00CB636E"/>
    <w:rsid w:val="00CB66B4"/>
    <w:rsid w:val="00CB6B01"/>
    <w:rsid w:val="00CB6D6A"/>
    <w:rsid w:val="00CB6EC7"/>
    <w:rsid w:val="00CB75BF"/>
    <w:rsid w:val="00CB77B6"/>
    <w:rsid w:val="00CB7B2F"/>
    <w:rsid w:val="00CC0335"/>
    <w:rsid w:val="00CC0B34"/>
    <w:rsid w:val="00CC0EE5"/>
    <w:rsid w:val="00CC17B2"/>
    <w:rsid w:val="00CC199B"/>
    <w:rsid w:val="00CC20DE"/>
    <w:rsid w:val="00CC2212"/>
    <w:rsid w:val="00CC2680"/>
    <w:rsid w:val="00CC27C9"/>
    <w:rsid w:val="00CC2814"/>
    <w:rsid w:val="00CC2EB5"/>
    <w:rsid w:val="00CC31FF"/>
    <w:rsid w:val="00CC38F3"/>
    <w:rsid w:val="00CC3C37"/>
    <w:rsid w:val="00CC3D98"/>
    <w:rsid w:val="00CC4788"/>
    <w:rsid w:val="00CC4838"/>
    <w:rsid w:val="00CC4854"/>
    <w:rsid w:val="00CC4991"/>
    <w:rsid w:val="00CC50B5"/>
    <w:rsid w:val="00CC513D"/>
    <w:rsid w:val="00CC538B"/>
    <w:rsid w:val="00CC53CF"/>
    <w:rsid w:val="00CC5414"/>
    <w:rsid w:val="00CC5A85"/>
    <w:rsid w:val="00CC5B24"/>
    <w:rsid w:val="00CC6681"/>
    <w:rsid w:val="00CC6719"/>
    <w:rsid w:val="00CC67DE"/>
    <w:rsid w:val="00CC67F9"/>
    <w:rsid w:val="00CC6AB6"/>
    <w:rsid w:val="00CC6CDF"/>
    <w:rsid w:val="00CC6EA4"/>
    <w:rsid w:val="00CC6FD6"/>
    <w:rsid w:val="00CC6FF5"/>
    <w:rsid w:val="00CC7477"/>
    <w:rsid w:val="00CC74B6"/>
    <w:rsid w:val="00CC7831"/>
    <w:rsid w:val="00CC796F"/>
    <w:rsid w:val="00CC7ADE"/>
    <w:rsid w:val="00CC7B81"/>
    <w:rsid w:val="00CC7D8E"/>
    <w:rsid w:val="00CC7EDE"/>
    <w:rsid w:val="00CC7F4D"/>
    <w:rsid w:val="00CD04FE"/>
    <w:rsid w:val="00CD053A"/>
    <w:rsid w:val="00CD08F5"/>
    <w:rsid w:val="00CD1ACB"/>
    <w:rsid w:val="00CD1BA9"/>
    <w:rsid w:val="00CD2B5F"/>
    <w:rsid w:val="00CD2CB7"/>
    <w:rsid w:val="00CD2E16"/>
    <w:rsid w:val="00CD2E83"/>
    <w:rsid w:val="00CD2EF3"/>
    <w:rsid w:val="00CD3B35"/>
    <w:rsid w:val="00CD3FDE"/>
    <w:rsid w:val="00CD4042"/>
    <w:rsid w:val="00CD4508"/>
    <w:rsid w:val="00CD458C"/>
    <w:rsid w:val="00CD472D"/>
    <w:rsid w:val="00CD4798"/>
    <w:rsid w:val="00CD4E42"/>
    <w:rsid w:val="00CD5387"/>
    <w:rsid w:val="00CD55E7"/>
    <w:rsid w:val="00CD5801"/>
    <w:rsid w:val="00CD5C01"/>
    <w:rsid w:val="00CD5D22"/>
    <w:rsid w:val="00CD5E60"/>
    <w:rsid w:val="00CD626B"/>
    <w:rsid w:val="00CD67CB"/>
    <w:rsid w:val="00CD68D5"/>
    <w:rsid w:val="00CD6995"/>
    <w:rsid w:val="00CD69C3"/>
    <w:rsid w:val="00CD6E1A"/>
    <w:rsid w:val="00CD6FAD"/>
    <w:rsid w:val="00CD7948"/>
    <w:rsid w:val="00CD7B77"/>
    <w:rsid w:val="00CD7C1D"/>
    <w:rsid w:val="00CD7CCF"/>
    <w:rsid w:val="00CE0419"/>
    <w:rsid w:val="00CE0ACC"/>
    <w:rsid w:val="00CE0C20"/>
    <w:rsid w:val="00CE0D9E"/>
    <w:rsid w:val="00CE1385"/>
    <w:rsid w:val="00CE14B7"/>
    <w:rsid w:val="00CE167E"/>
    <w:rsid w:val="00CE19B1"/>
    <w:rsid w:val="00CE1BAA"/>
    <w:rsid w:val="00CE1BB9"/>
    <w:rsid w:val="00CE25E6"/>
    <w:rsid w:val="00CE2BCA"/>
    <w:rsid w:val="00CE2C4D"/>
    <w:rsid w:val="00CE2CDD"/>
    <w:rsid w:val="00CE2E4D"/>
    <w:rsid w:val="00CE3411"/>
    <w:rsid w:val="00CE42F8"/>
    <w:rsid w:val="00CE437A"/>
    <w:rsid w:val="00CE49AF"/>
    <w:rsid w:val="00CE51FD"/>
    <w:rsid w:val="00CE522E"/>
    <w:rsid w:val="00CE535B"/>
    <w:rsid w:val="00CE540A"/>
    <w:rsid w:val="00CE58A8"/>
    <w:rsid w:val="00CE5E3D"/>
    <w:rsid w:val="00CE60E7"/>
    <w:rsid w:val="00CE65D5"/>
    <w:rsid w:val="00CE65F7"/>
    <w:rsid w:val="00CE6650"/>
    <w:rsid w:val="00CE6945"/>
    <w:rsid w:val="00CE6A7A"/>
    <w:rsid w:val="00CE6BCB"/>
    <w:rsid w:val="00CE6BCF"/>
    <w:rsid w:val="00CE6FD6"/>
    <w:rsid w:val="00CE703F"/>
    <w:rsid w:val="00CE7175"/>
    <w:rsid w:val="00CE7300"/>
    <w:rsid w:val="00CE769B"/>
    <w:rsid w:val="00CE79DE"/>
    <w:rsid w:val="00CE7B24"/>
    <w:rsid w:val="00CE7D05"/>
    <w:rsid w:val="00CF0349"/>
    <w:rsid w:val="00CF059E"/>
    <w:rsid w:val="00CF1700"/>
    <w:rsid w:val="00CF1793"/>
    <w:rsid w:val="00CF1D11"/>
    <w:rsid w:val="00CF20DF"/>
    <w:rsid w:val="00CF21AF"/>
    <w:rsid w:val="00CF2390"/>
    <w:rsid w:val="00CF2489"/>
    <w:rsid w:val="00CF27DD"/>
    <w:rsid w:val="00CF2D29"/>
    <w:rsid w:val="00CF2E5A"/>
    <w:rsid w:val="00CF2E95"/>
    <w:rsid w:val="00CF33E7"/>
    <w:rsid w:val="00CF36BC"/>
    <w:rsid w:val="00CF3A8C"/>
    <w:rsid w:val="00CF3B3A"/>
    <w:rsid w:val="00CF3B8F"/>
    <w:rsid w:val="00CF40E2"/>
    <w:rsid w:val="00CF4141"/>
    <w:rsid w:val="00CF48CC"/>
    <w:rsid w:val="00CF4954"/>
    <w:rsid w:val="00CF4A97"/>
    <w:rsid w:val="00CF4FE7"/>
    <w:rsid w:val="00CF51A5"/>
    <w:rsid w:val="00CF54DF"/>
    <w:rsid w:val="00CF5ABB"/>
    <w:rsid w:val="00CF5ADF"/>
    <w:rsid w:val="00CF5B6D"/>
    <w:rsid w:val="00CF5DEE"/>
    <w:rsid w:val="00CF5ED1"/>
    <w:rsid w:val="00CF6233"/>
    <w:rsid w:val="00CF677D"/>
    <w:rsid w:val="00CF6829"/>
    <w:rsid w:val="00CF6B14"/>
    <w:rsid w:val="00CF6B31"/>
    <w:rsid w:val="00CF6BAC"/>
    <w:rsid w:val="00CF6E14"/>
    <w:rsid w:val="00CF73E7"/>
    <w:rsid w:val="00CF757F"/>
    <w:rsid w:val="00CF79C0"/>
    <w:rsid w:val="00CF7F9A"/>
    <w:rsid w:val="00D000E3"/>
    <w:rsid w:val="00D00331"/>
    <w:rsid w:val="00D0125F"/>
    <w:rsid w:val="00D01434"/>
    <w:rsid w:val="00D017D2"/>
    <w:rsid w:val="00D01C3A"/>
    <w:rsid w:val="00D01DF9"/>
    <w:rsid w:val="00D01F8B"/>
    <w:rsid w:val="00D01F93"/>
    <w:rsid w:val="00D0201A"/>
    <w:rsid w:val="00D022EC"/>
    <w:rsid w:val="00D02B6B"/>
    <w:rsid w:val="00D02DCB"/>
    <w:rsid w:val="00D03431"/>
    <w:rsid w:val="00D0386C"/>
    <w:rsid w:val="00D03BB3"/>
    <w:rsid w:val="00D03D7B"/>
    <w:rsid w:val="00D03DEB"/>
    <w:rsid w:val="00D040B7"/>
    <w:rsid w:val="00D042BB"/>
    <w:rsid w:val="00D04376"/>
    <w:rsid w:val="00D045D8"/>
    <w:rsid w:val="00D04873"/>
    <w:rsid w:val="00D04899"/>
    <w:rsid w:val="00D04950"/>
    <w:rsid w:val="00D04964"/>
    <w:rsid w:val="00D049F3"/>
    <w:rsid w:val="00D04BDB"/>
    <w:rsid w:val="00D04E1E"/>
    <w:rsid w:val="00D050C7"/>
    <w:rsid w:val="00D0580B"/>
    <w:rsid w:val="00D05986"/>
    <w:rsid w:val="00D05BD7"/>
    <w:rsid w:val="00D0675B"/>
    <w:rsid w:val="00D06AF4"/>
    <w:rsid w:val="00D06F6A"/>
    <w:rsid w:val="00D0715A"/>
    <w:rsid w:val="00D071A6"/>
    <w:rsid w:val="00D07470"/>
    <w:rsid w:val="00D0762F"/>
    <w:rsid w:val="00D105DC"/>
    <w:rsid w:val="00D106E4"/>
    <w:rsid w:val="00D10979"/>
    <w:rsid w:val="00D11493"/>
    <w:rsid w:val="00D1157D"/>
    <w:rsid w:val="00D11808"/>
    <w:rsid w:val="00D120C8"/>
    <w:rsid w:val="00D12657"/>
    <w:rsid w:val="00D128F6"/>
    <w:rsid w:val="00D12A67"/>
    <w:rsid w:val="00D12C25"/>
    <w:rsid w:val="00D12C8C"/>
    <w:rsid w:val="00D137EE"/>
    <w:rsid w:val="00D13A03"/>
    <w:rsid w:val="00D13C6B"/>
    <w:rsid w:val="00D13E43"/>
    <w:rsid w:val="00D13F1D"/>
    <w:rsid w:val="00D142A3"/>
    <w:rsid w:val="00D143EF"/>
    <w:rsid w:val="00D1469A"/>
    <w:rsid w:val="00D146D3"/>
    <w:rsid w:val="00D147BD"/>
    <w:rsid w:val="00D14C4B"/>
    <w:rsid w:val="00D152A1"/>
    <w:rsid w:val="00D15540"/>
    <w:rsid w:val="00D158E2"/>
    <w:rsid w:val="00D15BDD"/>
    <w:rsid w:val="00D15D62"/>
    <w:rsid w:val="00D16260"/>
    <w:rsid w:val="00D16800"/>
    <w:rsid w:val="00D16929"/>
    <w:rsid w:val="00D16950"/>
    <w:rsid w:val="00D171AC"/>
    <w:rsid w:val="00D17444"/>
    <w:rsid w:val="00D174A4"/>
    <w:rsid w:val="00D1767B"/>
    <w:rsid w:val="00D17A3F"/>
    <w:rsid w:val="00D17DB6"/>
    <w:rsid w:val="00D20225"/>
    <w:rsid w:val="00D204FB"/>
    <w:rsid w:val="00D205AA"/>
    <w:rsid w:val="00D206BF"/>
    <w:rsid w:val="00D20B18"/>
    <w:rsid w:val="00D20B99"/>
    <w:rsid w:val="00D210E1"/>
    <w:rsid w:val="00D2163E"/>
    <w:rsid w:val="00D21783"/>
    <w:rsid w:val="00D217C1"/>
    <w:rsid w:val="00D219C8"/>
    <w:rsid w:val="00D21A87"/>
    <w:rsid w:val="00D21A99"/>
    <w:rsid w:val="00D21B0E"/>
    <w:rsid w:val="00D234C3"/>
    <w:rsid w:val="00D2363B"/>
    <w:rsid w:val="00D23F38"/>
    <w:rsid w:val="00D2409E"/>
    <w:rsid w:val="00D24466"/>
    <w:rsid w:val="00D24630"/>
    <w:rsid w:val="00D248C4"/>
    <w:rsid w:val="00D24BD4"/>
    <w:rsid w:val="00D24C5D"/>
    <w:rsid w:val="00D25065"/>
    <w:rsid w:val="00D250BE"/>
    <w:rsid w:val="00D25169"/>
    <w:rsid w:val="00D252F6"/>
    <w:rsid w:val="00D25333"/>
    <w:rsid w:val="00D255C4"/>
    <w:rsid w:val="00D2585C"/>
    <w:rsid w:val="00D25A17"/>
    <w:rsid w:val="00D25C60"/>
    <w:rsid w:val="00D260CF"/>
    <w:rsid w:val="00D26759"/>
    <w:rsid w:val="00D26858"/>
    <w:rsid w:val="00D2693F"/>
    <w:rsid w:val="00D269DC"/>
    <w:rsid w:val="00D26C84"/>
    <w:rsid w:val="00D2739A"/>
    <w:rsid w:val="00D27B2D"/>
    <w:rsid w:val="00D27E1D"/>
    <w:rsid w:val="00D27EBC"/>
    <w:rsid w:val="00D30B19"/>
    <w:rsid w:val="00D312B7"/>
    <w:rsid w:val="00D31643"/>
    <w:rsid w:val="00D31BD6"/>
    <w:rsid w:val="00D31D0F"/>
    <w:rsid w:val="00D31F4C"/>
    <w:rsid w:val="00D32058"/>
    <w:rsid w:val="00D32D6F"/>
    <w:rsid w:val="00D3323E"/>
    <w:rsid w:val="00D33AD6"/>
    <w:rsid w:val="00D34814"/>
    <w:rsid w:val="00D34A3E"/>
    <w:rsid w:val="00D34A97"/>
    <w:rsid w:val="00D34C5E"/>
    <w:rsid w:val="00D34CEA"/>
    <w:rsid w:val="00D35230"/>
    <w:rsid w:val="00D3546B"/>
    <w:rsid w:val="00D35C28"/>
    <w:rsid w:val="00D363BF"/>
    <w:rsid w:val="00D366D0"/>
    <w:rsid w:val="00D366F5"/>
    <w:rsid w:val="00D370E8"/>
    <w:rsid w:val="00D40051"/>
    <w:rsid w:val="00D40266"/>
    <w:rsid w:val="00D404E5"/>
    <w:rsid w:val="00D406D4"/>
    <w:rsid w:val="00D408C8"/>
    <w:rsid w:val="00D4104F"/>
    <w:rsid w:val="00D41468"/>
    <w:rsid w:val="00D41AA5"/>
    <w:rsid w:val="00D42903"/>
    <w:rsid w:val="00D42A06"/>
    <w:rsid w:val="00D43082"/>
    <w:rsid w:val="00D432E1"/>
    <w:rsid w:val="00D43369"/>
    <w:rsid w:val="00D43371"/>
    <w:rsid w:val="00D43845"/>
    <w:rsid w:val="00D44016"/>
    <w:rsid w:val="00D441BB"/>
    <w:rsid w:val="00D44388"/>
    <w:rsid w:val="00D44913"/>
    <w:rsid w:val="00D44970"/>
    <w:rsid w:val="00D44BB5"/>
    <w:rsid w:val="00D44DB4"/>
    <w:rsid w:val="00D45020"/>
    <w:rsid w:val="00D451A2"/>
    <w:rsid w:val="00D452BB"/>
    <w:rsid w:val="00D452DB"/>
    <w:rsid w:val="00D4543A"/>
    <w:rsid w:val="00D455C8"/>
    <w:rsid w:val="00D455D0"/>
    <w:rsid w:val="00D459BD"/>
    <w:rsid w:val="00D45CE6"/>
    <w:rsid w:val="00D45EFA"/>
    <w:rsid w:val="00D464AC"/>
    <w:rsid w:val="00D4660B"/>
    <w:rsid w:val="00D46DA3"/>
    <w:rsid w:val="00D46DD5"/>
    <w:rsid w:val="00D47142"/>
    <w:rsid w:val="00D471B8"/>
    <w:rsid w:val="00D47A13"/>
    <w:rsid w:val="00D47DBB"/>
    <w:rsid w:val="00D47F7A"/>
    <w:rsid w:val="00D502A2"/>
    <w:rsid w:val="00D50327"/>
    <w:rsid w:val="00D508A2"/>
    <w:rsid w:val="00D50B2E"/>
    <w:rsid w:val="00D50CF8"/>
    <w:rsid w:val="00D50D7E"/>
    <w:rsid w:val="00D50F1C"/>
    <w:rsid w:val="00D51648"/>
    <w:rsid w:val="00D51775"/>
    <w:rsid w:val="00D51A29"/>
    <w:rsid w:val="00D51B47"/>
    <w:rsid w:val="00D5255A"/>
    <w:rsid w:val="00D52874"/>
    <w:rsid w:val="00D52A4B"/>
    <w:rsid w:val="00D52AD3"/>
    <w:rsid w:val="00D52D54"/>
    <w:rsid w:val="00D52DE2"/>
    <w:rsid w:val="00D53349"/>
    <w:rsid w:val="00D5362F"/>
    <w:rsid w:val="00D53B80"/>
    <w:rsid w:val="00D53BD2"/>
    <w:rsid w:val="00D53BF3"/>
    <w:rsid w:val="00D53F8E"/>
    <w:rsid w:val="00D54911"/>
    <w:rsid w:val="00D54968"/>
    <w:rsid w:val="00D54988"/>
    <w:rsid w:val="00D54B0C"/>
    <w:rsid w:val="00D54C9F"/>
    <w:rsid w:val="00D54DBF"/>
    <w:rsid w:val="00D55062"/>
    <w:rsid w:val="00D5553B"/>
    <w:rsid w:val="00D55ADF"/>
    <w:rsid w:val="00D5607E"/>
    <w:rsid w:val="00D56450"/>
    <w:rsid w:val="00D56B6E"/>
    <w:rsid w:val="00D56EB3"/>
    <w:rsid w:val="00D5791D"/>
    <w:rsid w:val="00D57A14"/>
    <w:rsid w:val="00D57DC5"/>
    <w:rsid w:val="00D60BCC"/>
    <w:rsid w:val="00D60DAC"/>
    <w:rsid w:val="00D60F74"/>
    <w:rsid w:val="00D610D1"/>
    <w:rsid w:val="00D61151"/>
    <w:rsid w:val="00D61594"/>
    <w:rsid w:val="00D6160D"/>
    <w:rsid w:val="00D622AA"/>
    <w:rsid w:val="00D62A29"/>
    <w:rsid w:val="00D62BE7"/>
    <w:rsid w:val="00D63009"/>
    <w:rsid w:val="00D630DA"/>
    <w:rsid w:val="00D6378A"/>
    <w:rsid w:val="00D63864"/>
    <w:rsid w:val="00D63CF5"/>
    <w:rsid w:val="00D63E2C"/>
    <w:rsid w:val="00D63FF7"/>
    <w:rsid w:val="00D64570"/>
    <w:rsid w:val="00D647DE"/>
    <w:rsid w:val="00D649E8"/>
    <w:rsid w:val="00D64A07"/>
    <w:rsid w:val="00D6526A"/>
    <w:rsid w:val="00D6544E"/>
    <w:rsid w:val="00D6562E"/>
    <w:rsid w:val="00D65903"/>
    <w:rsid w:val="00D65F00"/>
    <w:rsid w:val="00D65F10"/>
    <w:rsid w:val="00D6641E"/>
    <w:rsid w:val="00D6695F"/>
    <w:rsid w:val="00D669C5"/>
    <w:rsid w:val="00D66F31"/>
    <w:rsid w:val="00D67188"/>
    <w:rsid w:val="00D679C5"/>
    <w:rsid w:val="00D67AA7"/>
    <w:rsid w:val="00D67AC1"/>
    <w:rsid w:val="00D67D24"/>
    <w:rsid w:val="00D67DA4"/>
    <w:rsid w:val="00D70320"/>
    <w:rsid w:val="00D70485"/>
    <w:rsid w:val="00D70A28"/>
    <w:rsid w:val="00D70E5C"/>
    <w:rsid w:val="00D71052"/>
    <w:rsid w:val="00D7123C"/>
    <w:rsid w:val="00D71452"/>
    <w:rsid w:val="00D71C64"/>
    <w:rsid w:val="00D71CA4"/>
    <w:rsid w:val="00D71E80"/>
    <w:rsid w:val="00D71F19"/>
    <w:rsid w:val="00D72078"/>
    <w:rsid w:val="00D720D6"/>
    <w:rsid w:val="00D72722"/>
    <w:rsid w:val="00D72C2B"/>
    <w:rsid w:val="00D730E9"/>
    <w:rsid w:val="00D735B4"/>
    <w:rsid w:val="00D7398D"/>
    <w:rsid w:val="00D73D13"/>
    <w:rsid w:val="00D73E44"/>
    <w:rsid w:val="00D73F83"/>
    <w:rsid w:val="00D73FE0"/>
    <w:rsid w:val="00D746B5"/>
    <w:rsid w:val="00D748F9"/>
    <w:rsid w:val="00D74B62"/>
    <w:rsid w:val="00D75142"/>
    <w:rsid w:val="00D75410"/>
    <w:rsid w:val="00D7563B"/>
    <w:rsid w:val="00D75C50"/>
    <w:rsid w:val="00D75F52"/>
    <w:rsid w:val="00D76A67"/>
    <w:rsid w:val="00D76AD3"/>
    <w:rsid w:val="00D76C25"/>
    <w:rsid w:val="00D77FF7"/>
    <w:rsid w:val="00D80135"/>
    <w:rsid w:val="00D8015D"/>
    <w:rsid w:val="00D801C8"/>
    <w:rsid w:val="00D80EDA"/>
    <w:rsid w:val="00D80F31"/>
    <w:rsid w:val="00D81258"/>
    <w:rsid w:val="00D8134E"/>
    <w:rsid w:val="00D8153F"/>
    <w:rsid w:val="00D81A40"/>
    <w:rsid w:val="00D8219F"/>
    <w:rsid w:val="00D8252C"/>
    <w:rsid w:val="00D82C87"/>
    <w:rsid w:val="00D8313A"/>
    <w:rsid w:val="00D83461"/>
    <w:rsid w:val="00D8364D"/>
    <w:rsid w:val="00D83DD1"/>
    <w:rsid w:val="00D83F24"/>
    <w:rsid w:val="00D84274"/>
    <w:rsid w:val="00D846C9"/>
    <w:rsid w:val="00D84A1F"/>
    <w:rsid w:val="00D84B84"/>
    <w:rsid w:val="00D85119"/>
    <w:rsid w:val="00D8533E"/>
    <w:rsid w:val="00D861A1"/>
    <w:rsid w:val="00D8656E"/>
    <w:rsid w:val="00D86B4C"/>
    <w:rsid w:val="00D86E03"/>
    <w:rsid w:val="00D86F8E"/>
    <w:rsid w:val="00D871EE"/>
    <w:rsid w:val="00D87218"/>
    <w:rsid w:val="00D8728E"/>
    <w:rsid w:val="00D8735F"/>
    <w:rsid w:val="00D873AE"/>
    <w:rsid w:val="00D876D0"/>
    <w:rsid w:val="00D87885"/>
    <w:rsid w:val="00D87ADA"/>
    <w:rsid w:val="00D87E71"/>
    <w:rsid w:val="00D9039F"/>
    <w:rsid w:val="00D903E8"/>
    <w:rsid w:val="00D90669"/>
    <w:rsid w:val="00D906A9"/>
    <w:rsid w:val="00D90A8B"/>
    <w:rsid w:val="00D90FD3"/>
    <w:rsid w:val="00D91020"/>
    <w:rsid w:val="00D91123"/>
    <w:rsid w:val="00D91159"/>
    <w:rsid w:val="00D914C4"/>
    <w:rsid w:val="00D91789"/>
    <w:rsid w:val="00D91A9D"/>
    <w:rsid w:val="00D924F9"/>
    <w:rsid w:val="00D92A89"/>
    <w:rsid w:val="00D937C0"/>
    <w:rsid w:val="00D937DD"/>
    <w:rsid w:val="00D93C18"/>
    <w:rsid w:val="00D93C1A"/>
    <w:rsid w:val="00D93C8D"/>
    <w:rsid w:val="00D93CC5"/>
    <w:rsid w:val="00D94012"/>
    <w:rsid w:val="00D94151"/>
    <w:rsid w:val="00D94330"/>
    <w:rsid w:val="00D9470F"/>
    <w:rsid w:val="00D94D61"/>
    <w:rsid w:val="00D95743"/>
    <w:rsid w:val="00D9576A"/>
    <w:rsid w:val="00D95A05"/>
    <w:rsid w:val="00D95A5D"/>
    <w:rsid w:val="00D95CB3"/>
    <w:rsid w:val="00D96245"/>
    <w:rsid w:val="00D9630C"/>
    <w:rsid w:val="00D966DD"/>
    <w:rsid w:val="00D9680F"/>
    <w:rsid w:val="00D96813"/>
    <w:rsid w:val="00D9697B"/>
    <w:rsid w:val="00D96A12"/>
    <w:rsid w:val="00D972AA"/>
    <w:rsid w:val="00D974F6"/>
    <w:rsid w:val="00D9773D"/>
    <w:rsid w:val="00D97A0B"/>
    <w:rsid w:val="00D97B56"/>
    <w:rsid w:val="00D97BD7"/>
    <w:rsid w:val="00D97E5A"/>
    <w:rsid w:val="00D97EF8"/>
    <w:rsid w:val="00DA0007"/>
    <w:rsid w:val="00DA00A3"/>
    <w:rsid w:val="00DA037D"/>
    <w:rsid w:val="00DA0580"/>
    <w:rsid w:val="00DA070D"/>
    <w:rsid w:val="00DA075A"/>
    <w:rsid w:val="00DA1708"/>
    <w:rsid w:val="00DA1727"/>
    <w:rsid w:val="00DA1DFC"/>
    <w:rsid w:val="00DA2458"/>
    <w:rsid w:val="00DA29C2"/>
    <w:rsid w:val="00DA2DE2"/>
    <w:rsid w:val="00DA2E68"/>
    <w:rsid w:val="00DA32C3"/>
    <w:rsid w:val="00DA36EB"/>
    <w:rsid w:val="00DA36ED"/>
    <w:rsid w:val="00DA3F4F"/>
    <w:rsid w:val="00DA3FDA"/>
    <w:rsid w:val="00DA3FF0"/>
    <w:rsid w:val="00DA4153"/>
    <w:rsid w:val="00DA47D8"/>
    <w:rsid w:val="00DA4ACE"/>
    <w:rsid w:val="00DA4AEE"/>
    <w:rsid w:val="00DA4B6E"/>
    <w:rsid w:val="00DA4C65"/>
    <w:rsid w:val="00DA4DDF"/>
    <w:rsid w:val="00DA5B4F"/>
    <w:rsid w:val="00DA5BFA"/>
    <w:rsid w:val="00DA5C89"/>
    <w:rsid w:val="00DA65F3"/>
    <w:rsid w:val="00DA6792"/>
    <w:rsid w:val="00DA6A71"/>
    <w:rsid w:val="00DA70FA"/>
    <w:rsid w:val="00DA7228"/>
    <w:rsid w:val="00DA737B"/>
    <w:rsid w:val="00DA75CB"/>
    <w:rsid w:val="00DA768B"/>
    <w:rsid w:val="00DA76F5"/>
    <w:rsid w:val="00DA7D79"/>
    <w:rsid w:val="00DB02CB"/>
    <w:rsid w:val="00DB03FD"/>
    <w:rsid w:val="00DB06F1"/>
    <w:rsid w:val="00DB07AA"/>
    <w:rsid w:val="00DB0F9C"/>
    <w:rsid w:val="00DB172F"/>
    <w:rsid w:val="00DB1A9A"/>
    <w:rsid w:val="00DB1C1D"/>
    <w:rsid w:val="00DB1FFC"/>
    <w:rsid w:val="00DB2101"/>
    <w:rsid w:val="00DB22FC"/>
    <w:rsid w:val="00DB2431"/>
    <w:rsid w:val="00DB275C"/>
    <w:rsid w:val="00DB28BB"/>
    <w:rsid w:val="00DB2CCF"/>
    <w:rsid w:val="00DB2D61"/>
    <w:rsid w:val="00DB2DEE"/>
    <w:rsid w:val="00DB3671"/>
    <w:rsid w:val="00DB3B3F"/>
    <w:rsid w:val="00DB3D96"/>
    <w:rsid w:val="00DB3FA6"/>
    <w:rsid w:val="00DB4066"/>
    <w:rsid w:val="00DB444F"/>
    <w:rsid w:val="00DB4539"/>
    <w:rsid w:val="00DB4BBB"/>
    <w:rsid w:val="00DB4D14"/>
    <w:rsid w:val="00DB4E49"/>
    <w:rsid w:val="00DB4E59"/>
    <w:rsid w:val="00DB509B"/>
    <w:rsid w:val="00DB527C"/>
    <w:rsid w:val="00DB529D"/>
    <w:rsid w:val="00DB52D7"/>
    <w:rsid w:val="00DB53B7"/>
    <w:rsid w:val="00DB53F5"/>
    <w:rsid w:val="00DB5516"/>
    <w:rsid w:val="00DB5618"/>
    <w:rsid w:val="00DB589D"/>
    <w:rsid w:val="00DB5972"/>
    <w:rsid w:val="00DB5F23"/>
    <w:rsid w:val="00DB629E"/>
    <w:rsid w:val="00DB660E"/>
    <w:rsid w:val="00DB691B"/>
    <w:rsid w:val="00DB6D7F"/>
    <w:rsid w:val="00DB6F83"/>
    <w:rsid w:val="00DB743E"/>
    <w:rsid w:val="00DB75E2"/>
    <w:rsid w:val="00DB7895"/>
    <w:rsid w:val="00DB7AA2"/>
    <w:rsid w:val="00DB7ABC"/>
    <w:rsid w:val="00DB7C4C"/>
    <w:rsid w:val="00DC004A"/>
    <w:rsid w:val="00DC00CF"/>
    <w:rsid w:val="00DC0657"/>
    <w:rsid w:val="00DC07C4"/>
    <w:rsid w:val="00DC085A"/>
    <w:rsid w:val="00DC0A1F"/>
    <w:rsid w:val="00DC11F6"/>
    <w:rsid w:val="00DC1329"/>
    <w:rsid w:val="00DC14C7"/>
    <w:rsid w:val="00DC19F5"/>
    <w:rsid w:val="00DC1F34"/>
    <w:rsid w:val="00DC22C0"/>
    <w:rsid w:val="00DC248B"/>
    <w:rsid w:val="00DC2754"/>
    <w:rsid w:val="00DC2797"/>
    <w:rsid w:val="00DC291D"/>
    <w:rsid w:val="00DC2D7B"/>
    <w:rsid w:val="00DC333A"/>
    <w:rsid w:val="00DC3809"/>
    <w:rsid w:val="00DC3A4B"/>
    <w:rsid w:val="00DC3CAD"/>
    <w:rsid w:val="00DC3EB1"/>
    <w:rsid w:val="00DC4286"/>
    <w:rsid w:val="00DC46D0"/>
    <w:rsid w:val="00DC4714"/>
    <w:rsid w:val="00DC4772"/>
    <w:rsid w:val="00DC4B5C"/>
    <w:rsid w:val="00DC5573"/>
    <w:rsid w:val="00DC5C6A"/>
    <w:rsid w:val="00DC5EC9"/>
    <w:rsid w:val="00DC623D"/>
    <w:rsid w:val="00DC62E4"/>
    <w:rsid w:val="00DC64B6"/>
    <w:rsid w:val="00DC650C"/>
    <w:rsid w:val="00DC6A29"/>
    <w:rsid w:val="00DC6F2D"/>
    <w:rsid w:val="00DC72AB"/>
    <w:rsid w:val="00DC74AF"/>
    <w:rsid w:val="00DC78E4"/>
    <w:rsid w:val="00DC79A0"/>
    <w:rsid w:val="00DC7AFB"/>
    <w:rsid w:val="00DC7B55"/>
    <w:rsid w:val="00DD068C"/>
    <w:rsid w:val="00DD0F30"/>
    <w:rsid w:val="00DD13F5"/>
    <w:rsid w:val="00DD16F4"/>
    <w:rsid w:val="00DD19BF"/>
    <w:rsid w:val="00DD1A83"/>
    <w:rsid w:val="00DD1B0C"/>
    <w:rsid w:val="00DD239C"/>
    <w:rsid w:val="00DD248B"/>
    <w:rsid w:val="00DD2509"/>
    <w:rsid w:val="00DD277A"/>
    <w:rsid w:val="00DD2C4A"/>
    <w:rsid w:val="00DD2E42"/>
    <w:rsid w:val="00DD36C5"/>
    <w:rsid w:val="00DD3712"/>
    <w:rsid w:val="00DD3AAA"/>
    <w:rsid w:val="00DD3FCA"/>
    <w:rsid w:val="00DD4762"/>
    <w:rsid w:val="00DD4977"/>
    <w:rsid w:val="00DD4A1E"/>
    <w:rsid w:val="00DD4D5E"/>
    <w:rsid w:val="00DD4EE2"/>
    <w:rsid w:val="00DD4F08"/>
    <w:rsid w:val="00DD6AB9"/>
    <w:rsid w:val="00DD6CFA"/>
    <w:rsid w:val="00DD6D73"/>
    <w:rsid w:val="00DD6F0C"/>
    <w:rsid w:val="00DD73C2"/>
    <w:rsid w:val="00DD7627"/>
    <w:rsid w:val="00DD7AD4"/>
    <w:rsid w:val="00DD7C52"/>
    <w:rsid w:val="00DE006A"/>
    <w:rsid w:val="00DE0104"/>
    <w:rsid w:val="00DE026A"/>
    <w:rsid w:val="00DE03DD"/>
    <w:rsid w:val="00DE04D6"/>
    <w:rsid w:val="00DE051C"/>
    <w:rsid w:val="00DE093C"/>
    <w:rsid w:val="00DE0BBE"/>
    <w:rsid w:val="00DE0ECD"/>
    <w:rsid w:val="00DE0EEB"/>
    <w:rsid w:val="00DE0FA3"/>
    <w:rsid w:val="00DE1486"/>
    <w:rsid w:val="00DE159C"/>
    <w:rsid w:val="00DE1621"/>
    <w:rsid w:val="00DE191C"/>
    <w:rsid w:val="00DE2107"/>
    <w:rsid w:val="00DE22F3"/>
    <w:rsid w:val="00DE235C"/>
    <w:rsid w:val="00DE26D7"/>
    <w:rsid w:val="00DE2878"/>
    <w:rsid w:val="00DE2B47"/>
    <w:rsid w:val="00DE2C06"/>
    <w:rsid w:val="00DE2D73"/>
    <w:rsid w:val="00DE2F8D"/>
    <w:rsid w:val="00DE3271"/>
    <w:rsid w:val="00DE3767"/>
    <w:rsid w:val="00DE465D"/>
    <w:rsid w:val="00DE483E"/>
    <w:rsid w:val="00DE49E8"/>
    <w:rsid w:val="00DE4BA5"/>
    <w:rsid w:val="00DE4C03"/>
    <w:rsid w:val="00DE4E6B"/>
    <w:rsid w:val="00DE5009"/>
    <w:rsid w:val="00DE5081"/>
    <w:rsid w:val="00DE51F4"/>
    <w:rsid w:val="00DE6496"/>
    <w:rsid w:val="00DE676C"/>
    <w:rsid w:val="00DE6F2A"/>
    <w:rsid w:val="00DE7C6E"/>
    <w:rsid w:val="00DF014E"/>
    <w:rsid w:val="00DF0208"/>
    <w:rsid w:val="00DF0434"/>
    <w:rsid w:val="00DF073B"/>
    <w:rsid w:val="00DF089B"/>
    <w:rsid w:val="00DF0AC4"/>
    <w:rsid w:val="00DF0F20"/>
    <w:rsid w:val="00DF1C04"/>
    <w:rsid w:val="00DF1D11"/>
    <w:rsid w:val="00DF1DED"/>
    <w:rsid w:val="00DF2311"/>
    <w:rsid w:val="00DF2437"/>
    <w:rsid w:val="00DF2464"/>
    <w:rsid w:val="00DF2621"/>
    <w:rsid w:val="00DF26C5"/>
    <w:rsid w:val="00DF2BD3"/>
    <w:rsid w:val="00DF2D9D"/>
    <w:rsid w:val="00DF35A2"/>
    <w:rsid w:val="00DF3B29"/>
    <w:rsid w:val="00DF3F37"/>
    <w:rsid w:val="00DF40BD"/>
    <w:rsid w:val="00DF426F"/>
    <w:rsid w:val="00DF42D5"/>
    <w:rsid w:val="00DF4555"/>
    <w:rsid w:val="00DF467B"/>
    <w:rsid w:val="00DF4821"/>
    <w:rsid w:val="00DF4871"/>
    <w:rsid w:val="00DF4DF8"/>
    <w:rsid w:val="00DF4E58"/>
    <w:rsid w:val="00DF5083"/>
    <w:rsid w:val="00DF54A9"/>
    <w:rsid w:val="00DF54D0"/>
    <w:rsid w:val="00DF5C1D"/>
    <w:rsid w:val="00DF67A6"/>
    <w:rsid w:val="00DF694E"/>
    <w:rsid w:val="00DF69AA"/>
    <w:rsid w:val="00DF70D2"/>
    <w:rsid w:val="00DF7567"/>
    <w:rsid w:val="00DF7E03"/>
    <w:rsid w:val="00E00402"/>
    <w:rsid w:val="00E0071D"/>
    <w:rsid w:val="00E00ED8"/>
    <w:rsid w:val="00E01114"/>
    <w:rsid w:val="00E01171"/>
    <w:rsid w:val="00E012E9"/>
    <w:rsid w:val="00E01408"/>
    <w:rsid w:val="00E0174A"/>
    <w:rsid w:val="00E0190B"/>
    <w:rsid w:val="00E01BF6"/>
    <w:rsid w:val="00E01D74"/>
    <w:rsid w:val="00E01DD5"/>
    <w:rsid w:val="00E02080"/>
    <w:rsid w:val="00E02093"/>
    <w:rsid w:val="00E02164"/>
    <w:rsid w:val="00E0252B"/>
    <w:rsid w:val="00E0272B"/>
    <w:rsid w:val="00E02BC0"/>
    <w:rsid w:val="00E02CC4"/>
    <w:rsid w:val="00E02CFF"/>
    <w:rsid w:val="00E02E87"/>
    <w:rsid w:val="00E03485"/>
    <w:rsid w:val="00E03715"/>
    <w:rsid w:val="00E03EFE"/>
    <w:rsid w:val="00E042C2"/>
    <w:rsid w:val="00E042E1"/>
    <w:rsid w:val="00E04354"/>
    <w:rsid w:val="00E04593"/>
    <w:rsid w:val="00E04BEB"/>
    <w:rsid w:val="00E04F18"/>
    <w:rsid w:val="00E05135"/>
    <w:rsid w:val="00E0516E"/>
    <w:rsid w:val="00E05391"/>
    <w:rsid w:val="00E05CF1"/>
    <w:rsid w:val="00E05D32"/>
    <w:rsid w:val="00E0604D"/>
    <w:rsid w:val="00E062EC"/>
    <w:rsid w:val="00E065AD"/>
    <w:rsid w:val="00E066AA"/>
    <w:rsid w:val="00E0691C"/>
    <w:rsid w:val="00E06A89"/>
    <w:rsid w:val="00E06F6C"/>
    <w:rsid w:val="00E07328"/>
    <w:rsid w:val="00E075ED"/>
    <w:rsid w:val="00E0766B"/>
    <w:rsid w:val="00E0782D"/>
    <w:rsid w:val="00E07BCA"/>
    <w:rsid w:val="00E1023C"/>
    <w:rsid w:val="00E10D4D"/>
    <w:rsid w:val="00E112D4"/>
    <w:rsid w:val="00E113D3"/>
    <w:rsid w:val="00E119E7"/>
    <w:rsid w:val="00E11C64"/>
    <w:rsid w:val="00E1244B"/>
    <w:rsid w:val="00E126E6"/>
    <w:rsid w:val="00E12B41"/>
    <w:rsid w:val="00E12C33"/>
    <w:rsid w:val="00E12C96"/>
    <w:rsid w:val="00E12CDC"/>
    <w:rsid w:val="00E12D96"/>
    <w:rsid w:val="00E12ED8"/>
    <w:rsid w:val="00E13291"/>
    <w:rsid w:val="00E133B0"/>
    <w:rsid w:val="00E13411"/>
    <w:rsid w:val="00E13718"/>
    <w:rsid w:val="00E138F9"/>
    <w:rsid w:val="00E13953"/>
    <w:rsid w:val="00E13B37"/>
    <w:rsid w:val="00E1400E"/>
    <w:rsid w:val="00E14034"/>
    <w:rsid w:val="00E1412C"/>
    <w:rsid w:val="00E14291"/>
    <w:rsid w:val="00E14299"/>
    <w:rsid w:val="00E142B1"/>
    <w:rsid w:val="00E143E6"/>
    <w:rsid w:val="00E145D3"/>
    <w:rsid w:val="00E1495A"/>
    <w:rsid w:val="00E14D50"/>
    <w:rsid w:val="00E1504B"/>
    <w:rsid w:val="00E15132"/>
    <w:rsid w:val="00E152A0"/>
    <w:rsid w:val="00E154BB"/>
    <w:rsid w:val="00E15797"/>
    <w:rsid w:val="00E161B9"/>
    <w:rsid w:val="00E1649F"/>
    <w:rsid w:val="00E16717"/>
    <w:rsid w:val="00E16C3F"/>
    <w:rsid w:val="00E17209"/>
    <w:rsid w:val="00E17315"/>
    <w:rsid w:val="00E17F9C"/>
    <w:rsid w:val="00E20122"/>
    <w:rsid w:val="00E202AD"/>
    <w:rsid w:val="00E20307"/>
    <w:rsid w:val="00E20A6A"/>
    <w:rsid w:val="00E20B27"/>
    <w:rsid w:val="00E20F69"/>
    <w:rsid w:val="00E20F99"/>
    <w:rsid w:val="00E21463"/>
    <w:rsid w:val="00E21D74"/>
    <w:rsid w:val="00E220C3"/>
    <w:rsid w:val="00E22141"/>
    <w:rsid w:val="00E2217E"/>
    <w:rsid w:val="00E223C2"/>
    <w:rsid w:val="00E22635"/>
    <w:rsid w:val="00E22CC8"/>
    <w:rsid w:val="00E230BC"/>
    <w:rsid w:val="00E235A1"/>
    <w:rsid w:val="00E23B9D"/>
    <w:rsid w:val="00E24135"/>
    <w:rsid w:val="00E24D88"/>
    <w:rsid w:val="00E25341"/>
    <w:rsid w:val="00E255CF"/>
    <w:rsid w:val="00E2563E"/>
    <w:rsid w:val="00E257F4"/>
    <w:rsid w:val="00E25BCE"/>
    <w:rsid w:val="00E25D20"/>
    <w:rsid w:val="00E25FB0"/>
    <w:rsid w:val="00E26100"/>
    <w:rsid w:val="00E263AE"/>
    <w:rsid w:val="00E26451"/>
    <w:rsid w:val="00E26488"/>
    <w:rsid w:val="00E268F9"/>
    <w:rsid w:val="00E26B5F"/>
    <w:rsid w:val="00E27449"/>
    <w:rsid w:val="00E27B41"/>
    <w:rsid w:val="00E3080E"/>
    <w:rsid w:val="00E30B5F"/>
    <w:rsid w:val="00E31382"/>
    <w:rsid w:val="00E31639"/>
    <w:rsid w:val="00E31838"/>
    <w:rsid w:val="00E31871"/>
    <w:rsid w:val="00E319D5"/>
    <w:rsid w:val="00E31B6F"/>
    <w:rsid w:val="00E31B76"/>
    <w:rsid w:val="00E32323"/>
    <w:rsid w:val="00E325B5"/>
    <w:rsid w:val="00E3269E"/>
    <w:rsid w:val="00E330B4"/>
    <w:rsid w:val="00E3326B"/>
    <w:rsid w:val="00E33495"/>
    <w:rsid w:val="00E33B08"/>
    <w:rsid w:val="00E33B99"/>
    <w:rsid w:val="00E3402A"/>
    <w:rsid w:val="00E3420E"/>
    <w:rsid w:val="00E3429D"/>
    <w:rsid w:val="00E348E6"/>
    <w:rsid w:val="00E34934"/>
    <w:rsid w:val="00E34DE3"/>
    <w:rsid w:val="00E34E7F"/>
    <w:rsid w:val="00E34EBC"/>
    <w:rsid w:val="00E3501D"/>
    <w:rsid w:val="00E35059"/>
    <w:rsid w:val="00E35B17"/>
    <w:rsid w:val="00E35BDA"/>
    <w:rsid w:val="00E35D95"/>
    <w:rsid w:val="00E36635"/>
    <w:rsid w:val="00E3689C"/>
    <w:rsid w:val="00E36CDE"/>
    <w:rsid w:val="00E37666"/>
    <w:rsid w:val="00E37FDE"/>
    <w:rsid w:val="00E40531"/>
    <w:rsid w:val="00E40D45"/>
    <w:rsid w:val="00E40EB8"/>
    <w:rsid w:val="00E41ACE"/>
    <w:rsid w:val="00E41B32"/>
    <w:rsid w:val="00E41E89"/>
    <w:rsid w:val="00E41E8E"/>
    <w:rsid w:val="00E41F2B"/>
    <w:rsid w:val="00E424BA"/>
    <w:rsid w:val="00E426D5"/>
    <w:rsid w:val="00E42CFA"/>
    <w:rsid w:val="00E43534"/>
    <w:rsid w:val="00E43592"/>
    <w:rsid w:val="00E43A1B"/>
    <w:rsid w:val="00E43C6F"/>
    <w:rsid w:val="00E442AF"/>
    <w:rsid w:val="00E4430D"/>
    <w:rsid w:val="00E44D38"/>
    <w:rsid w:val="00E44E35"/>
    <w:rsid w:val="00E44FA5"/>
    <w:rsid w:val="00E45006"/>
    <w:rsid w:val="00E45084"/>
    <w:rsid w:val="00E4536B"/>
    <w:rsid w:val="00E45751"/>
    <w:rsid w:val="00E45A61"/>
    <w:rsid w:val="00E45C09"/>
    <w:rsid w:val="00E45C22"/>
    <w:rsid w:val="00E46008"/>
    <w:rsid w:val="00E462C8"/>
    <w:rsid w:val="00E46816"/>
    <w:rsid w:val="00E46906"/>
    <w:rsid w:val="00E46BD2"/>
    <w:rsid w:val="00E46E5F"/>
    <w:rsid w:val="00E470EF"/>
    <w:rsid w:val="00E471AA"/>
    <w:rsid w:val="00E471C6"/>
    <w:rsid w:val="00E472EF"/>
    <w:rsid w:val="00E4732E"/>
    <w:rsid w:val="00E475C3"/>
    <w:rsid w:val="00E4780F"/>
    <w:rsid w:val="00E47E3A"/>
    <w:rsid w:val="00E47F33"/>
    <w:rsid w:val="00E500E7"/>
    <w:rsid w:val="00E507AC"/>
    <w:rsid w:val="00E50FFE"/>
    <w:rsid w:val="00E51666"/>
    <w:rsid w:val="00E51CC0"/>
    <w:rsid w:val="00E51E4D"/>
    <w:rsid w:val="00E52042"/>
    <w:rsid w:val="00E52213"/>
    <w:rsid w:val="00E523A3"/>
    <w:rsid w:val="00E52528"/>
    <w:rsid w:val="00E5252D"/>
    <w:rsid w:val="00E5256C"/>
    <w:rsid w:val="00E5260D"/>
    <w:rsid w:val="00E52806"/>
    <w:rsid w:val="00E52BC0"/>
    <w:rsid w:val="00E52F3B"/>
    <w:rsid w:val="00E52FC4"/>
    <w:rsid w:val="00E5308C"/>
    <w:rsid w:val="00E530CD"/>
    <w:rsid w:val="00E5367A"/>
    <w:rsid w:val="00E53BE4"/>
    <w:rsid w:val="00E53E49"/>
    <w:rsid w:val="00E54569"/>
    <w:rsid w:val="00E545AC"/>
    <w:rsid w:val="00E54E75"/>
    <w:rsid w:val="00E5547D"/>
    <w:rsid w:val="00E554AD"/>
    <w:rsid w:val="00E55511"/>
    <w:rsid w:val="00E55779"/>
    <w:rsid w:val="00E55B56"/>
    <w:rsid w:val="00E560D3"/>
    <w:rsid w:val="00E56178"/>
    <w:rsid w:val="00E56AA4"/>
    <w:rsid w:val="00E56D5A"/>
    <w:rsid w:val="00E5702C"/>
    <w:rsid w:val="00E572D6"/>
    <w:rsid w:val="00E57D85"/>
    <w:rsid w:val="00E57F1B"/>
    <w:rsid w:val="00E57FD9"/>
    <w:rsid w:val="00E61039"/>
    <w:rsid w:val="00E612D8"/>
    <w:rsid w:val="00E623EB"/>
    <w:rsid w:val="00E623F5"/>
    <w:rsid w:val="00E6276F"/>
    <w:rsid w:val="00E627F3"/>
    <w:rsid w:val="00E62B26"/>
    <w:rsid w:val="00E62B8F"/>
    <w:rsid w:val="00E62C40"/>
    <w:rsid w:val="00E62E58"/>
    <w:rsid w:val="00E6310C"/>
    <w:rsid w:val="00E6310D"/>
    <w:rsid w:val="00E6329E"/>
    <w:rsid w:val="00E634B8"/>
    <w:rsid w:val="00E635BC"/>
    <w:rsid w:val="00E63617"/>
    <w:rsid w:val="00E638B3"/>
    <w:rsid w:val="00E63EC0"/>
    <w:rsid w:val="00E63F46"/>
    <w:rsid w:val="00E643B9"/>
    <w:rsid w:val="00E649EF"/>
    <w:rsid w:val="00E649F0"/>
    <w:rsid w:val="00E6506C"/>
    <w:rsid w:val="00E6676D"/>
    <w:rsid w:val="00E66EAB"/>
    <w:rsid w:val="00E67071"/>
    <w:rsid w:val="00E674DD"/>
    <w:rsid w:val="00E67506"/>
    <w:rsid w:val="00E676C8"/>
    <w:rsid w:val="00E677E8"/>
    <w:rsid w:val="00E67832"/>
    <w:rsid w:val="00E67AA2"/>
    <w:rsid w:val="00E67B91"/>
    <w:rsid w:val="00E70073"/>
    <w:rsid w:val="00E70134"/>
    <w:rsid w:val="00E704CE"/>
    <w:rsid w:val="00E70545"/>
    <w:rsid w:val="00E70A62"/>
    <w:rsid w:val="00E711BE"/>
    <w:rsid w:val="00E711EC"/>
    <w:rsid w:val="00E715D1"/>
    <w:rsid w:val="00E71836"/>
    <w:rsid w:val="00E7188A"/>
    <w:rsid w:val="00E7191E"/>
    <w:rsid w:val="00E71ACD"/>
    <w:rsid w:val="00E71C1F"/>
    <w:rsid w:val="00E72389"/>
    <w:rsid w:val="00E727CC"/>
    <w:rsid w:val="00E72AC3"/>
    <w:rsid w:val="00E72ADC"/>
    <w:rsid w:val="00E72AE9"/>
    <w:rsid w:val="00E7300E"/>
    <w:rsid w:val="00E735E3"/>
    <w:rsid w:val="00E73D83"/>
    <w:rsid w:val="00E73E33"/>
    <w:rsid w:val="00E73E3B"/>
    <w:rsid w:val="00E73FE2"/>
    <w:rsid w:val="00E74120"/>
    <w:rsid w:val="00E74230"/>
    <w:rsid w:val="00E743B0"/>
    <w:rsid w:val="00E744A4"/>
    <w:rsid w:val="00E74555"/>
    <w:rsid w:val="00E745A5"/>
    <w:rsid w:val="00E745C3"/>
    <w:rsid w:val="00E745F5"/>
    <w:rsid w:val="00E74818"/>
    <w:rsid w:val="00E74ADE"/>
    <w:rsid w:val="00E750DB"/>
    <w:rsid w:val="00E75165"/>
    <w:rsid w:val="00E75254"/>
    <w:rsid w:val="00E754B8"/>
    <w:rsid w:val="00E7556C"/>
    <w:rsid w:val="00E75877"/>
    <w:rsid w:val="00E7595E"/>
    <w:rsid w:val="00E759D7"/>
    <w:rsid w:val="00E75A88"/>
    <w:rsid w:val="00E75C92"/>
    <w:rsid w:val="00E75EA6"/>
    <w:rsid w:val="00E76DDF"/>
    <w:rsid w:val="00E76F7C"/>
    <w:rsid w:val="00E77421"/>
    <w:rsid w:val="00E77827"/>
    <w:rsid w:val="00E77A68"/>
    <w:rsid w:val="00E77AB7"/>
    <w:rsid w:val="00E804D0"/>
    <w:rsid w:val="00E80B2E"/>
    <w:rsid w:val="00E80F06"/>
    <w:rsid w:val="00E810AF"/>
    <w:rsid w:val="00E8182A"/>
    <w:rsid w:val="00E81D82"/>
    <w:rsid w:val="00E81F15"/>
    <w:rsid w:val="00E820AA"/>
    <w:rsid w:val="00E821FA"/>
    <w:rsid w:val="00E822AA"/>
    <w:rsid w:val="00E824F7"/>
    <w:rsid w:val="00E8251D"/>
    <w:rsid w:val="00E82769"/>
    <w:rsid w:val="00E82924"/>
    <w:rsid w:val="00E829F9"/>
    <w:rsid w:val="00E82B64"/>
    <w:rsid w:val="00E82B81"/>
    <w:rsid w:val="00E82C18"/>
    <w:rsid w:val="00E82CB2"/>
    <w:rsid w:val="00E82D0A"/>
    <w:rsid w:val="00E83054"/>
    <w:rsid w:val="00E83066"/>
    <w:rsid w:val="00E830ED"/>
    <w:rsid w:val="00E83448"/>
    <w:rsid w:val="00E83514"/>
    <w:rsid w:val="00E835E2"/>
    <w:rsid w:val="00E83A7A"/>
    <w:rsid w:val="00E83CEE"/>
    <w:rsid w:val="00E83DC5"/>
    <w:rsid w:val="00E83E7D"/>
    <w:rsid w:val="00E83FD5"/>
    <w:rsid w:val="00E84A49"/>
    <w:rsid w:val="00E84C35"/>
    <w:rsid w:val="00E85D6C"/>
    <w:rsid w:val="00E85DB9"/>
    <w:rsid w:val="00E85FA2"/>
    <w:rsid w:val="00E86252"/>
    <w:rsid w:val="00E864B0"/>
    <w:rsid w:val="00E86571"/>
    <w:rsid w:val="00E8667B"/>
    <w:rsid w:val="00E866C2"/>
    <w:rsid w:val="00E86AB5"/>
    <w:rsid w:val="00E86CF8"/>
    <w:rsid w:val="00E86E5B"/>
    <w:rsid w:val="00E87455"/>
    <w:rsid w:val="00E8759B"/>
    <w:rsid w:val="00E876D3"/>
    <w:rsid w:val="00E87905"/>
    <w:rsid w:val="00E87D3E"/>
    <w:rsid w:val="00E9001A"/>
    <w:rsid w:val="00E90860"/>
    <w:rsid w:val="00E91094"/>
    <w:rsid w:val="00E918FB"/>
    <w:rsid w:val="00E91DA7"/>
    <w:rsid w:val="00E9264A"/>
    <w:rsid w:val="00E92C0D"/>
    <w:rsid w:val="00E92C5C"/>
    <w:rsid w:val="00E92D73"/>
    <w:rsid w:val="00E92F84"/>
    <w:rsid w:val="00E92F9F"/>
    <w:rsid w:val="00E93340"/>
    <w:rsid w:val="00E93A08"/>
    <w:rsid w:val="00E93A2E"/>
    <w:rsid w:val="00E93B9D"/>
    <w:rsid w:val="00E93C16"/>
    <w:rsid w:val="00E9409C"/>
    <w:rsid w:val="00E941DA"/>
    <w:rsid w:val="00E94436"/>
    <w:rsid w:val="00E9458C"/>
    <w:rsid w:val="00E9495B"/>
    <w:rsid w:val="00E94CA7"/>
    <w:rsid w:val="00E94F68"/>
    <w:rsid w:val="00E950C4"/>
    <w:rsid w:val="00E95B9E"/>
    <w:rsid w:val="00E95FF6"/>
    <w:rsid w:val="00E967A9"/>
    <w:rsid w:val="00E96A62"/>
    <w:rsid w:val="00E97072"/>
    <w:rsid w:val="00E973A7"/>
    <w:rsid w:val="00E97591"/>
    <w:rsid w:val="00E975D1"/>
    <w:rsid w:val="00E977B8"/>
    <w:rsid w:val="00E97D1A"/>
    <w:rsid w:val="00E97D5D"/>
    <w:rsid w:val="00E97DA3"/>
    <w:rsid w:val="00E97DAA"/>
    <w:rsid w:val="00EA01FC"/>
    <w:rsid w:val="00EA05AC"/>
    <w:rsid w:val="00EA06E4"/>
    <w:rsid w:val="00EA0817"/>
    <w:rsid w:val="00EA09C9"/>
    <w:rsid w:val="00EA0A0A"/>
    <w:rsid w:val="00EA159F"/>
    <w:rsid w:val="00EA1848"/>
    <w:rsid w:val="00EA19AD"/>
    <w:rsid w:val="00EA1B6D"/>
    <w:rsid w:val="00EA2342"/>
    <w:rsid w:val="00EA245D"/>
    <w:rsid w:val="00EA2A2A"/>
    <w:rsid w:val="00EA2C31"/>
    <w:rsid w:val="00EA2CDD"/>
    <w:rsid w:val="00EA2D3B"/>
    <w:rsid w:val="00EA2E8C"/>
    <w:rsid w:val="00EA3569"/>
    <w:rsid w:val="00EA3851"/>
    <w:rsid w:val="00EA3C4E"/>
    <w:rsid w:val="00EA4734"/>
    <w:rsid w:val="00EA5087"/>
    <w:rsid w:val="00EA52F2"/>
    <w:rsid w:val="00EA560E"/>
    <w:rsid w:val="00EA5712"/>
    <w:rsid w:val="00EA5A45"/>
    <w:rsid w:val="00EA5B89"/>
    <w:rsid w:val="00EA5D14"/>
    <w:rsid w:val="00EA5EE3"/>
    <w:rsid w:val="00EA65F6"/>
    <w:rsid w:val="00EA69EF"/>
    <w:rsid w:val="00EA6AB9"/>
    <w:rsid w:val="00EA6B18"/>
    <w:rsid w:val="00EA76FB"/>
    <w:rsid w:val="00EA782A"/>
    <w:rsid w:val="00EA7FB7"/>
    <w:rsid w:val="00EB0387"/>
    <w:rsid w:val="00EB0455"/>
    <w:rsid w:val="00EB065E"/>
    <w:rsid w:val="00EB0664"/>
    <w:rsid w:val="00EB0E4E"/>
    <w:rsid w:val="00EB11A7"/>
    <w:rsid w:val="00EB1400"/>
    <w:rsid w:val="00EB1D94"/>
    <w:rsid w:val="00EB200E"/>
    <w:rsid w:val="00EB230A"/>
    <w:rsid w:val="00EB2932"/>
    <w:rsid w:val="00EB29EB"/>
    <w:rsid w:val="00EB2AC8"/>
    <w:rsid w:val="00EB2B70"/>
    <w:rsid w:val="00EB33FB"/>
    <w:rsid w:val="00EB354B"/>
    <w:rsid w:val="00EB3D82"/>
    <w:rsid w:val="00EB4376"/>
    <w:rsid w:val="00EB45E0"/>
    <w:rsid w:val="00EB4816"/>
    <w:rsid w:val="00EB49C9"/>
    <w:rsid w:val="00EB49EE"/>
    <w:rsid w:val="00EB4FAF"/>
    <w:rsid w:val="00EB532F"/>
    <w:rsid w:val="00EB547D"/>
    <w:rsid w:val="00EB572B"/>
    <w:rsid w:val="00EB57E0"/>
    <w:rsid w:val="00EB5964"/>
    <w:rsid w:val="00EB5AF9"/>
    <w:rsid w:val="00EB5CA6"/>
    <w:rsid w:val="00EB5D06"/>
    <w:rsid w:val="00EB5E51"/>
    <w:rsid w:val="00EB5F86"/>
    <w:rsid w:val="00EB6034"/>
    <w:rsid w:val="00EB611B"/>
    <w:rsid w:val="00EB63D3"/>
    <w:rsid w:val="00EB645F"/>
    <w:rsid w:val="00EB6B70"/>
    <w:rsid w:val="00EB742C"/>
    <w:rsid w:val="00EB74B4"/>
    <w:rsid w:val="00EB7781"/>
    <w:rsid w:val="00EB7B57"/>
    <w:rsid w:val="00EB7C93"/>
    <w:rsid w:val="00EB7F14"/>
    <w:rsid w:val="00EC01EE"/>
    <w:rsid w:val="00EC020F"/>
    <w:rsid w:val="00EC0661"/>
    <w:rsid w:val="00EC0C77"/>
    <w:rsid w:val="00EC0DB5"/>
    <w:rsid w:val="00EC1201"/>
    <w:rsid w:val="00EC1325"/>
    <w:rsid w:val="00EC132B"/>
    <w:rsid w:val="00EC15D0"/>
    <w:rsid w:val="00EC18B9"/>
    <w:rsid w:val="00EC197F"/>
    <w:rsid w:val="00EC1C66"/>
    <w:rsid w:val="00EC1F56"/>
    <w:rsid w:val="00EC1FDD"/>
    <w:rsid w:val="00EC224E"/>
    <w:rsid w:val="00EC23F9"/>
    <w:rsid w:val="00EC2742"/>
    <w:rsid w:val="00EC2D71"/>
    <w:rsid w:val="00EC2EC1"/>
    <w:rsid w:val="00EC3113"/>
    <w:rsid w:val="00EC3279"/>
    <w:rsid w:val="00EC3DC7"/>
    <w:rsid w:val="00EC3FCE"/>
    <w:rsid w:val="00EC4183"/>
    <w:rsid w:val="00EC438C"/>
    <w:rsid w:val="00EC4640"/>
    <w:rsid w:val="00EC4657"/>
    <w:rsid w:val="00EC508A"/>
    <w:rsid w:val="00EC54C3"/>
    <w:rsid w:val="00EC573B"/>
    <w:rsid w:val="00EC57F8"/>
    <w:rsid w:val="00EC586F"/>
    <w:rsid w:val="00EC617E"/>
    <w:rsid w:val="00EC6375"/>
    <w:rsid w:val="00EC64A3"/>
    <w:rsid w:val="00EC66BC"/>
    <w:rsid w:val="00EC6750"/>
    <w:rsid w:val="00EC699D"/>
    <w:rsid w:val="00EC6A8E"/>
    <w:rsid w:val="00EC6B3A"/>
    <w:rsid w:val="00EC6B70"/>
    <w:rsid w:val="00EC6F24"/>
    <w:rsid w:val="00EC702D"/>
    <w:rsid w:val="00EC7367"/>
    <w:rsid w:val="00EC7497"/>
    <w:rsid w:val="00EC7766"/>
    <w:rsid w:val="00EC7A75"/>
    <w:rsid w:val="00EC7C71"/>
    <w:rsid w:val="00EC7CE3"/>
    <w:rsid w:val="00EC7ECE"/>
    <w:rsid w:val="00EC7F76"/>
    <w:rsid w:val="00ED02BE"/>
    <w:rsid w:val="00ED05EA"/>
    <w:rsid w:val="00ED0643"/>
    <w:rsid w:val="00ED093B"/>
    <w:rsid w:val="00ED09F1"/>
    <w:rsid w:val="00ED0DE7"/>
    <w:rsid w:val="00ED10D9"/>
    <w:rsid w:val="00ED162D"/>
    <w:rsid w:val="00ED17FA"/>
    <w:rsid w:val="00ED183C"/>
    <w:rsid w:val="00ED1D43"/>
    <w:rsid w:val="00ED24E1"/>
    <w:rsid w:val="00ED2B92"/>
    <w:rsid w:val="00ED2BE3"/>
    <w:rsid w:val="00ED2D7C"/>
    <w:rsid w:val="00ED2EFA"/>
    <w:rsid w:val="00ED30E6"/>
    <w:rsid w:val="00ED3115"/>
    <w:rsid w:val="00ED33B0"/>
    <w:rsid w:val="00ED3444"/>
    <w:rsid w:val="00ED3638"/>
    <w:rsid w:val="00ED3825"/>
    <w:rsid w:val="00ED3A65"/>
    <w:rsid w:val="00ED3B4E"/>
    <w:rsid w:val="00ED4444"/>
    <w:rsid w:val="00ED49C4"/>
    <w:rsid w:val="00ED4AAC"/>
    <w:rsid w:val="00ED4B0A"/>
    <w:rsid w:val="00ED4C6E"/>
    <w:rsid w:val="00ED4FC6"/>
    <w:rsid w:val="00ED55B0"/>
    <w:rsid w:val="00ED5983"/>
    <w:rsid w:val="00ED5A25"/>
    <w:rsid w:val="00ED5CC3"/>
    <w:rsid w:val="00ED5EDB"/>
    <w:rsid w:val="00ED67B0"/>
    <w:rsid w:val="00ED6AC1"/>
    <w:rsid w:val="00ED6AC8"/>
    <w:rsid w:val="00ED6E57"/>
    <w:rsid w:val="00ED72F5"/>
    <w:rsid w:val="00ED7F18"/>
    <w:rsid w:val="00EE016B"/>
    <w:rsid w:val="00EE0477"/>
    <w:rsid w:val="00EE06AB"/>
    <w:rsid w:val="00EE09D2"/>
    <w:rsid w:val="00EE0B6F"/>
    <w:rsid w:val="00EE1062"/>
    <w:rsid w:val="00EE1592"/>
    <w:rsid w:val="00EE16FD"/>
    <w:rsid w:val="00EE1B8D"/>
    <w:rsid w:val="00EE1BF1"/>
    <w:rsid w:val="00EE1F3B"/>
    <w:rsid w:val="00EE2030"/>
    <w:rsid w:val="00EE2524"/>
    <w:rsid w:val="00EE25BE"/>
    <w:rsid w:val="00EE25CE"/>
    <w:rsid w:val="00EE26B4"/>
    <w:rsid w:val="00EE29FF"/>
    <w:rsid w:val="00EE2B1B"/>
    <w:rsid w:val="00EE2B3E"/>
    <w:rsid w:val="00EE2CB3"/>
    <w:rsid w:val="00EE2CCF"/>
    <w:rsid w:val="00EE2DFB"/>
    <w:rsid w:val="00EE2ED5"/>
    <w:rsid w:val="00EE30C9"/>
    <w:rsid w:val="00EE343F"/>
    <w:rsid w:val="00EE373D"/>
    <w:rsid w:val="00EE37F2"/>
    <w:rsid w:val="00EE3BC1"/>
    <w:rsid w:val="00EE3CC1"/>
    <w:rsid w:val="00EE3D02"/>
    <w:rsid w:val="00EE3DB7"/>
    <w:rsid w:val="00EE3EC6"/>
    <w:rsid w:val="00EE4377"/>
    <w:rsid w:val="00EE49C7"/>
    <w:rsid w:val="00EE4DBA"/>
    <w:rsid w:val="00EE53E7"/>
    <w:rsid w:val="00EE5495"/>
    <w:rsid w:val="00EE54FC"/>
    <w:rsid w:val="00EE56C7"/>
    <w:rsid w:val="00EE597A"/>
    <w:rsid w:val="00EE5D2C"/>
    <w:rsid w:val="00EE5E5A"/>
    <w:rsid w:val="00EE63AB"/>
    <w:rsid w:val="00EE6581"/>
    <w:rsid w:val="00EE67D5"/>
    <w:rsid w:val="00EE6967"/>
    <w:rsid w:val="00EE69F9"/>
    <w:rsid w:val="00EE6E06"/>
    <w:rsid w:val="00EE6F6C"/>
    <w:rsid w:val="00EE76D9"/>
    <w:rsid w:val="00EF043B"/>
    <w:rsid w:val="00EF14A5"/>
    <w:rsid w:val="00EF16F6"/>
    <w:rsid w:val="00EF183E"/>
    <w:rsid w:val="00EF1980"/>
    <w:rsid w:val="00EF1F04"/>
    <w:rsid w:val="00EF2298"/>
    <w:rsid w:val="00EF23FF"/>
    <w:rsid w:val="00EF249F"/>
    <w:rsid w:val="00EF27AA"/>
    <w:rsid w:val="00EF2AEA"/>
    <w:rsid w:val="00EF3734"/>
    <w:rsid w:val="00EF38E9"/>
    <w:rsid w:val="00EF3B08"/>
    <w:rsid w:val="00EF3C32"/>
    <w:rsid w:val="00EF3CA1"/>
    <w:rsid w:val="00EF3DED"/>
    <w:rsid w:val="00EF4012"/>
    <w:rsid w:val="00EF4468"/>
    <w:rsid w:val="00EF4493"/>
    <w:rsid w:val="00EF44A6"/>
    <w:rsid w:val="00EF505B"/>
    <w:rsid w:val="00EF556A"/>
    <w:rsid w:val="00EF58A9"/>
    <w:rsid w:val="00EF59F5"/>
    <w:rsid w:val="00EF5BA4"/>
    <w:rsid w:val="00EF5DD0"/>
    <w:rsid w:val="00EF60EA"/>
    <w:rsid w:val="00EF61E7"/>
    <w:rsid w:val="00EF6E2F"/>
    <w:rsid w:val="00EF7C84"/>
    <w:rsid w:val="00F00303"/>
    <w:rsid w:val="00F00613"/>
    <w:rsid w:val="00F00C6B"/>
    <w:rsid w:val="00F010C2"/>
    <w:rsid w:val="00F016ED"/>
    <w:rsid w:val="00F01864"/>
    <w:rsid w:val="00F01BB2"/>
    <w:rsid w:val="00F01D2F"/>
    <w:rsid w:val="00F02398"/>
    <w:rsid w:val="00F0243D"/>
    <w:rsid w:val="00F0251A"/>
    <w:rsid w:val="00F025AC"/>
    <w:rsid w:val="00F02FC6"/>
    <w:rsid w:val="00F038AC"/>
    <w:rsid w:val="00F03981"/>
    <w:rsid w:val="00F03A06"/>
    <w:rsid w:val="00F03C0E"/>
    <w:rsid w:val="00F03CE0"/>
    <w:rsid w:val="00F0408D"/>
    <w:rsid w:val="00F04191"/>
    <w:rsid w:val="00F04278"/>
    <w:rsid w:val="00F043EB"/>
    <w:rsid w:val="00F04462"/>
    <w:rsid w:val="00F04558"/>
    <w:rsid w:val="00F0470D"/>
    <w:rsid w:val="00F047FE"/>
    <w:rsid w:val="00F04810"/>
    <w:rsid w:val="00F04AEB"/>
    <w:rsid w:val="00F04D0C"/>
    <w:rsid w:val="00F04DB0"/>
    <w:rsid w:val="00F04ED3"/>
    <w:rsid w:val="00F05246"/>
    <w:rsid w:val="00F05587"/>
    <w:rsid w:val="00F059FB"/>
    <w:rsid w:val="00F05B05"/>
    <w:rsid w:val="00F05E17"/>
    <w:rsid w:val="00F0685D"/>
    <w:rsid w:val="00F06862"/>
    <w:rsid w:val="00F06A2F"/>
    <w:rsid w:val="00F06BE4"/>
    <w:rsid w:val="00F0708A"/>
    <w:rsid w:val="00F071C0"/>
    <w:rsid w:val="00F07570"/>
    <w:rsid w:val="00F0762D"/>
    <w:rsid w:val="00F07971"/>
    <w:rsid w:val="00F07BD1"/>
    <w:rsid w:val="00F07E83"/>
    <w:rsid w:val="00F07FBD"/>
    <w:rsid w:val="00F10113"/>
    <w:rsid w:val="00F10500"/>
    <w:rsid w:val="00F10656"/>
    <w:rsid w:val="00F10848"/>
    <w:rsid w:val="00F109FD"/>
    <w:rsid w:val="00F10B2F"/>
    <w:rsid w:val="00F10C1D"/>
    <w:rsid w:val="00F10C8F"/>
    <w:rsid w:val="00F1105A"/>
    <w:rsid w:val="00F1114B"/>
    <w:rsid w:val="00F117C8"/>
    <w:rsid w:val="00F11925"/>
    <w:rsid w:val="00F11C1E"/>
    <w:rsid w:val="00F11F17"/>
    <w:rsid w:val="00F12215"/>
    <w:rsid w:val="00F12809"/>
    <w:rsid w:val="00F12BA8"/>
    <w:rsid w:val="00F12ECC"/>
    <w:rsid w:val="00F12FAF"/>
    <w:rsid w:val="00F1320E"/>
    <w:rsid w:val="00F13573"/>
    <w:rsid w:val="00F139BB"/>
    <w:rsid w:val="00F13FC1"/>
    <w:rsid w:val="00F14039"/>
    <w:rsid w:val="00F147EC"/>
    <w:rsid w:val="00F14A9D"/>
    <w:rsid w:val="00F14C11"/>
    <w:rsid w:val="00F15049"/>
    <w:rsid w:val="00F1545E"/>
    <w:rsid w:val="00F15C25"/>
    <w:rsid w:val="00F15E2C"/>
    <w:rsid w:val="00F163CA"/>
    <w:rsid w:val="00F169A1"/>
    <w:rsid w:val="00F16A66"/>
    <w:rsid w:val="00F16AB6"/>
    <w:rsid w:val="00F16C08"/>
    <w:rsid w:val="00F17015"/>
    <w:rsid w:val="00F17072"/>
    <w:rsid w:val="00F17609"/>
    <w:rsid w:val="00F17890"/>
    <w:rsid w:val="00F1789A"/>
    <w:rsid w:val="00F17A09"/>
    <w:rsid w:val="00F17BEB"/>
    <w:rsid w:val="00F17C4B"/>
    <w:rsid w:val="00F17D8E"/>
    <w:rsid w:val="00F201D0"/>
    <w:rsid w:val="00F20542"/>
    <w:rsid w:val="00F2070E"/>
    <w:rsid w:val="00F20EDD"/>
    <w:rsid w:val="00F213EE"/>
    <w:rsid w:val="00F2180F"/>
    <w:rsid w:val="00F218FF"/>
    <w:rsid w:val="00F21998"/>
    <w:rsid w:val="00F219B0"/>
    <w:rsid w:val="00F21DEE"/>
    <w:rsid w:val="00F21F15"/>
    <w:rsid w:val="00F21FA4"/>
    <w:rsid w:val="00F227F0"/>
    <w:rsid w:val="00F227FE"/>
    <w:rsid w:val="00F235EE"/>
    <w:rsid w:val="00F236DF"/>
    <w:rsid w:val="00F23BAA"/>
    <w:rsid w:val="00F23C44"/>
    <w:rsid w:val="00F23E31"/>
    <w:rsid w:val="00F23E91"/>
    <w:rsid w:val="00F24008"/>
    <w:rsid w:val="00F24328"/>
    <w:rsid w:val="00F24BB6"/>
    <w:rsid w:val="00F24C95"/>
    <w:rsid w:val="00F24D65"/>
    <w:rsid w:val="00F24DEC"/>
    <w:rsid w:val="00F24EEE"/>
    <w:rsid w:val="00F25068"/>
    <w:rsid w:val="00F25154"/>
    <w:rsid w:val="00F25732"/>
    <w:rsid w:val="00F25C2A"/>
    <w:rsid w:val="00F25F50"/>
    <w:rsid w:val="00F25F5E"/>
    <w:rsid w:val="00F2624C"/>
    <w:rsid w:val="00F26667"/>
    <w:rsid w:val="00F267BE"/>
    <w:rsid w:val="00F2688F"/>
    <w:rsid w:val="00F26963"/>
    <w:rsid w:val="00F26CDD"/>
    <w:rsid w:val="00F26D58"/>
    <w:rsid w:val="00F270F5"/>
    <w:rsid w:val="00F2744D"/>
    <w:rsid w:val="00F278C2"/>
    <w:rsid w:val="00F27AEC"/>
    <w:rsid w:val="00F3042F"/>
    <w:rsid w:val="00F30FCB"/>
    <w:rsid w:val="00F31049"/>
    <w:rsid w:val="00F311A2"/>
    <w:rsid w:val="00F3138B"/>
    <w:rsid w:val="00F313D9"/>
    <w:rsid w:val="00F3188A"/>
    <w:rsid w:val="00F32BFD"/>
    <w:rsid w:val="00F32DC3"/>
    <w:rsid w:val="00F338BC"/>
    <w:rsid w:val="00F33C22"/>
    <w:rsid w:val="00F33D42"/>
    <w:rsid w:val="00F33D43"/>
    <w:rsid w:val="00F33E62"/>
    <w:rsid w:val="00F33E74"/>
    <w:rsid w:val="00F344BF"/>
    <w:rsid w:val="00F34A63"/>
    <w:rsid w:val="00F34B94"/>
    <w:rsid w:val="00F34C8D"/>
    <w:rsid w:val="00F34FBA"/>
    <w:rsid w:val="00F3501C"/>
    <w:rsid w:val="00F350F2"/>
    <w:rsid w:val="00F35239"/>
    <w:rsid w:val="00F3541F"/>
    <w:rsid w:val="00F36528"/>
    <w:rsid w:val="00F3671A"/>
    <w:rsid w:val="00F3681D"/>
    <w:rsid w:val="00F36AA7"/>
    <w:rsid w:val="00F36F47"/>
    <w:rsid w:val="00F36F63"/>
    <w:rsid w:val="00F370F7"/>
    <w:rsid w:val="00F37408"/>
    <w:rsid w:val="00F37470"/>
    <w:rsid w:val="00F37B45"/>
    <w:rsid w:val="00F40535"/>
    <w:rsid w:val="00F40697"/>
    <w:rsid w:val="00F406A8"/>
    <w:rsid w:val="00F4079A"/>
    <w:rsid w:val="00F40F61"/>
    <w:rsid w:val="00F41D07"/>
    <w:rsid w:val="00F4203C"/>
    <w:rsid w:val="00F426A9"/>
    <w:rsid w:val="00F426FF"/>
    <w:rsid w:val="00F4277A"/>
    <w:rsid w:val="00F42999"/>
    <w:rsid w:val="00F42E5C"/>
    <w:rsid w:val="00F42EB8"/>
    <w:rsid w:val="00F4303C"/>
    <w:rsid w:val="00F4316E"/>
    <w:rsid w:val="00F43335"/>
    <w:rsid w:val="00F438B1"/>
    <w:rsid w:val="00F43B97"/>
    <w:rsid w:val="00F43BAC"/>
    <w:rsid w:val="00F4418F"/>
    <w:rsid w:val="00F4424A"/>
    <w:rsid w:val="00F442CE"/>
    <w:rsid w:val="00F44312"/>
    <w:rsid w:val="00F44412"/>
    <w:rsid w:val="00F44714"/>
    <w:rsid w:val="00F44ED3"/>
    <w:rsid w:val="00F44F45"/>
    <w:rsid w:val="00F45112"/>
    <w:rsid w:val="00F45993"/>
    <w:rsid w:val="00F4627A"/>
    <w:rsid w:val="00F46319"/>
    <w:rsid w:val="00F4673F"/>
    <w:rsid w:val="00F46C38"/>
    <w:rsid w:val="00F46F93"/>
    <w:rsid w:val="00F47134"/>
    <w:rsid w:val="00F4757C"/>
    <w:rsid w:val="00F4766C"/>
    <w:rsid w:val="00F47743"/>
    <w:rsid w:val="00F47A75"/>
    <w:rsid w:val="00F47BA6"/>
    <w:rsid w:val="00F500B0"/>
    <w:rsid w:val="00F500D3"/>
    <w:rsid w:val="00F50201"/>
    <w:rsid w:val="00F50640"/>
    <w:rsid w:val="00F5091A"/>
    <w:rsid w:val="00F50CAF"/>
    <w:rsid w:val="00F51764"/>
    <w:rsid w:val="00F519CA"/>
    <w:rsid w:val="00F51F3F"/>
    <w:rsid w:val="00F522B4"/>
    <w:rsid w:val="00F524AE"/>
    <w:rsid w:val="00F52DD8"/>
    <w:rsid w:val="00F52DFA"/>
    <w:rsid w:val="00F52F02"/>
    <w:rsid w:val="00F52F06"/>
    <w:rsid w:val="00F52FE6"/>
    <w:rsid w:val="00F53187"/>
    <w:rsid w:val="00F533BE"/>
    <w:rsid w:val="00F53F0E"/>
    <w:rsid w:val="00F54162"/>
    <w:rsid w:val="00F544B9"/>
    <w:rsid w:val="00F5476F"/>
    <w:rsid w:val="00F5481C"/>
    <w:rsid w:val="00F54A42"/>
    <w:rsid w:val="00F556C5"/>
    <w:rsid w:val="00F558D1"/>
    <w:rsid w:val="00F55E35"/>
    <w:rsid w:val="00F5600B"/>
    <w:rsid w:val="00F56112"/>
    <w:rsid w:val="00F56529"/>
    <w:rsid w:val="00F56C54"/>
    <w:rsid w:val="00F5728B"/>
    <w:rsid w:val="00F57368"/>
    <w:rsid w:val="00F574C5"/>
    <w:rsid w:val="00F578BD"/>
    <w:rsid w:val="00F603E0"/>
    <w:rsid w:val="00F60E79"/>
    <w:rsid w:val="00F614D8"/>
    <w:rsid w:val="00F61661"/>
    <w:rsid w:val="00F61AEE"/>
    <w:rsid w:val="00F61C77"/>
    <w:rsid w:val="00F61D49"/>
    <w:rsid w:val="00F62086"/>
    <w:rsid w:val="00F62653"/>
    <w:rsid w:val="00F62AFF"/>
    <w:rsid w:val="00F63065"/>
    <w:rsid w:val="00F6340A"/>
    <w:rsid w:val="00F635E6"/>
    <w:rsid w:val="00F63C4B"/>
    <w:rsid w:val="00F63CC1"/>
    <w:rsid w:val="00F63D97"/>
    <w:rsid w:val="00F63EB7"/>
    <w:rsid w:val="00F641AB"/>
    <w:rsid w:val="00F64386"/>
    <w:rsid w:val="00F64526"/>
    <w:rsid w:val="00F645C2"/>
    <w:rsid w:val="00F6462A"/>
    <w:rsid w:val="00F64E1D"/>
    <w:rsid w:val="00F65294"/>
    <w:rsid w:val="00F65348"/>
    <w:rsid w:val="00F65632"/>
    <w:rsid w:val="00F65B04"/>
    <w:rsid w:val="00F65F61"/>
    <w:rsid w:val="00F663B5"/>
    <w:rsid w:val="00F66558"/>
    <w:rsid w:val="00F6664F"/>
    <w:rsid w:val="00F66FAF"/>
    <w:rsid w:val="00F67113"/>
    <w:rsid w:val="00F67310"/>
    <w:rsid w:val="00F67673"/>
    <w:rsid w:val="00F67CF8"/>
    <w:rsid w:val="00F67EDE"/>
    <w:rsid w:val="00F67F7B"/>
    <w:rsid w:val="00F70329"/>
    <w:rsid w:val="00F70825"/>
    <w:rsid w:val="00F70B95"/>
    <w:rsid w:val="00F70C5A"/>
    <w:rsid w:val="00F70F24"/>
    <w:rsid w:val="00F714F3"/>
    <w:rsid w:val="00F71A77"/>
    <w:rsid w:val="00F71F18"/>
    <w:rsid w:val="00F7223C"/>
    <w:rsid w:val="00F725B6"/>
    <w:rsid w:val="00F7260D"/>
    <w:rsid w:val="00F732DF"/>
    <w:rsid w:val="00F73917"/>
    <w:rsid w:val="00F73D77"/>
    <w:rsid w:val="00F73EB2"/>
    <w:rsid w:val="00F74278"/>
    <w:rsid w:val="00F74727"/>
    <w:rsid w:val="00F74D2B"/>
    <w:rsid w:val="00F74ED8"/>
    <w:rsid w:val="00F750CE"/>
    <w:rsid w:val="00F7584D"/>
    <w:rsid w:val="00F75AFD"/>
    <w:rsid w:val="00F76383"/>
    <w:rsid w:val="00F76905"/>
    <w:rsid w:val="00F76946"/>
    <w:rsid w:val="00F769EF"/>
    <w:rsid w:val="00F769F1"/>
    <w:rsid w:val="00F76AF9"/>
    <w:rsid w:val="00F76FA2"/>
    <w:rsid w:val="00F7792E"/>
    <w:rsid w:val="00F77930"/>
    <w:rsid w:val="00F80203"/>
    <w:rsid w:val="00F80A49"/>
    <w:rsid w:val="00F80E01"/>
    <w:rsid w:val="00F81179"/>
    <w:rsid w:val="00F8190C"/>
    <w:rsid w:val="00F81B85"/>
    <w:rsid w:val="00F81C8E"/>
    <w:rsid w:val="00F8225B"/>
    <w:rsid w:val="00F8257D"/>
    <w:rsid w:val="00F825CA"/>
    <w:rsid w:val="00F82C31"/>
    <w:rsid w:val="00F82C83"/>
    <w:rsid w:val="00F82D79"/>
    <w:rsid w:val="00F830D7"/>
    <w:rsid w:val="00F83BA7"/>
    <w:rsid w:val="00F84548"/>
    <w:rsid w:val="00F845A1"/>
    <w:rsid w:val="00F84B74"/>
    <w:rsid w:val="00F8574B"/>
    <w:rsid w:val="00F85A40"/>
    <w:rsid w:val="00F85AF0"/>
    <w:rsid w:val="00F861DB"/>
    <w:rsid w:val="00F86292"/>
    <w:rsid w:val="00F86495"/>
    <w:rsid w:val="00F86FC4"/>
    <w:rsid w:val="00F8752B"/>
    <w:rsid w:val="00F879E6"/>
    <w:rsid w:val="00F900E2"/>
    <w:rsid w:val="00F9022D"/>
    <w:rsid w:val="00F9045E"/>
    <w:rsid w:val="00F9068C"/>
    <w:rsid w:val="00F906E4"/>
    <w:rsid w:val="00F90AAD"/>
    <w:rsid w:val="00F90AB1"/>
    <w:rsid w:val="00F90AB2"/>
    <w:rsid w:val="00F9103C"/>
    <w:rsid w:val="00F9206B"/>
    <w:rsid w:val="00F9207F"/>
    <w:rsid w:val="00F922E3"/>
    <w:rsid w:val="00F92431"/>
    <w:rsid w:val="00F92513"/>
    <w:rsid w:val="00F92582"/>
    <w:rsid w:val="00F926F6"/>
    <w:rsid w:val="00F92976"/>
    <w:rsid w:val="00F92E6E"/>
    <w:rsid w:val="00F931FB"/>
    <w:rsid w:val="00F932A0"/>
    <w:rsid w:val="00F932F9"/>
    <w:rsid w:val="00F9348D"/>
    <w:rsid w:val="00F939CF"/>
    <w:rsid w:val="00F93A41"/>
    <w:rsid w:val="00F93F40"/>
    <w:rsid w:val="00F93F77"/>
    <w:rsid w:val="00F94621"/>
    <w:rsid w:val="00F95027"/>
    <w:rsid w:val="00F9535F"/>
    <w:rsid w:val="00F95538"/>
    <w:rsid w:val="00F9570A"/>
    <w:rsid w:val="00F95A09"/>
    <w:rsid w:val="00F95B32"/>
    <w:rsid w:val="00F95B43"/>
    <w:rsid w:val="00F96044"/>
    <w:rsid w:val="00F9637E"/>
    <w:rsid w:val="00F9663E"/>
    <w:rsid w:val="00F96641"/>
    <w:rsid w:val="00F968FF"/>
    <w:rsid w:val="00F969EE"/>
    <w:rsid w:val="00F96A0F"/>
    <w:rsid w:val="00F96B39"/>
    <w:rsid w:val="00F97034"/>
    <w:rsid w:val="00F97271"/>
    <w:rsid w:val="00F97942"/>
    <w:rsid w:val="00F97B24"/>
    <w:rsid w:val="00F97F14"/>
    <w:rsid w:val="00FA0B17"/>
    <w:rsid w:val="00FA0E05"/>
    <w:rsid w:val="00FA125F"/>
    <w:rsid w:val="00FA1AA2"/>
    <w:rsid w:val="00FA1D34"/>
    <w:rsid w:val="00FA1FA8"/>
    <w:rsid w:val="00FA21C8"/>
    <w:rsid w:val="00FA23E3"/>
    <w:rsid w:val="00FA258B"/>
    <w:rsid w:val="00FA275B"/>
    <w:rsid w:val="00FA2AA7"/>
    <w:rsid w:val="00FA2ADB"/>
    <w:rsid w:val="00FA2B11"/>
    <w:rsid w:val="00FA2CD8"/>
    <w:rsid w:val="00FA2F93"/>
    <w:rsid w:val="00FA33DF"/>
    <w:rsid w:val="00FA3479"/>
    <w:rsid w:val="00FA34E2"/>
    <w:rsid w:val="00FA37D8"/>
    <w:rsid w:val="00FA3844"/>
    <w:rsid w:val="00FA3CCF"/>
    <w:rsid w:val="00FA3EC3"/>
    <w:rsid w:val="00FA3F7C"/>
    <w:rsid w:val="00FA4694"/>
    <w:rsid w:val="00FA51BE"/>
    <w:rsid w:val="00FA5465"/>
    <w:rsid w:val="00FA548A"/>
    <w:rsid w:val="00FA54B1"/>
    <w:rsid w:val="00FA555C"/>
    <w:rsid w:val="00FA59B8"/>
    <w:rsid w:val="00FA5B40"/>
    <w:rsid w:val="00FA60A7"/>
    <w:rsid w:val="00FA61B9"/>
    <w:rsid w:val="00FA621C"/>
    <w:rsid w:val="00FA637C"/>
    <w:rsid w:val="00FA668A"/>
    <w:rsid w:val="00FA66C3"/>
    <w:rsid w:val="00FA66E8"/>
    <w:rsid w:val="00FA68D7"/>
    <w:rsid w:val="00FA6CC0"/>
    <w:rsid w:val="00FA6DF5"/>
    <w:rsid w:val="00FA6F98"/>
    <w:rsid w:val="00FA7031"/>
    <w:rsid w:val="00FA75E7"/>
    <w:rsid w:val="00FA78D3"/>
    <w:rsid w:val="00FA790F"/>
    <w:rsid w:val="00FB0544"/>
    <w:rsid w:val="00FB095E"/>
    <w:rsid w:val="00FB0C59"/>
    <w:rsid w:val="00FB1098"/>
    <w:rsid w:val="00FB1577"/>
    <w:rsid w:val="00FB1616"/>
    <w:rsid w:val="00FB18F1"/>
    <w:rsid w:val="00FB19C3"/>
    <w:rsid w:val="00FB1A4C"/>
    <w:rsid w:val="00FB1AA2"/>
    <w:rsid w:val="00FB2F1B"/>
    <w:rsid w:val="00FB2F1E"/>
    <w:rsid w:val="00FB3189"/>
    <w:rsid w:val="00FB38E6"/>
    <w:rsid w:val="00FB3AEF"/>
    <w:rsid w:val="00FB3BE3"/>
    <w:rsid w:val="00FB3E4D"/>
    <w:rsid w:val="00FB43D6"/>
    <w:rsid w:val="00FB4541"/>
    <w:rsid w:val="00FB4762"/>
    <w:rsid w:val="00FB510E"/>
    <w:rsid w:val="00FB5626"/>
    <w:rsid w:val="00FB57D7"/>
    <w:rsid w:val="00FB5DFE"/>
    <w:rsid w:val="00FB6156"/>
    <w:rsid w:val="00FB6176"/>
    <w:rsid w:val="00FB6198"/>
    <w:rsid w:val="00FB6933"/>
    <w:rsid w:val="00FB6964"/>
    <w:rsid w:val="00FB69BD"/>
    <w:rsid w:val="00FB69F0"/>
    <w:rsid w:val="00FB7138"/>
    <w:rsid w:val="00FB7604"/>
    <w:rsid w:val="00FB797F"/>
    <w:rsid w:val="00FB7ACD"/>
    <w:rsid w:val="00FB7ECF"/>
    <w:rsid w:val="00FC0376"/>
    <w:rsid w:val="00FC043E"/>
    <w:rsid w:val="00FC066C"/>
    <w:rsid w:val="00FC0B42"/>
    <w:rsid w:val="00FC17F2"/>
    <w:rsid w:val="00FC1B13"/>
    <w:rsid w:val="00FC1C97"/>
    <w:rsid w:val="00FC1D59"/>
    <w:rsid w:val="00FC23A2"/>
    <w:rsid w:val="00FC25AE"/>
    <w:rsid w:val="00FC2603"/>
    <w:rsid w:val="00FC261F"/>
    <w:rsid w:val="00FC28FD"/>
    <w:rsid w:val="00FC295D"/>
    <w:rsid w:val="00FC2C46"/>
    <w:rsid w:val="00FC2CE1"/>
    <w:rsid w:val="00FC2E60"/>
    <w:rsid w:val="00FC2EE2"/>
    <w:rsid w:val="00FC30A7"/>
    <w:rsid w:val="00FC3977"/>
    <w:rsid w:val="00FC39DD"/>
    <w:rsid w:val="00FC3C9A"/>
    <w:rsid w:val="00FC3F55"/>
    <w:rsid w:val="00FC40E1"/>
    <w:rsid w:val="00FC4429"/>
    <w:rsid w:val="00FC445A"/>
    <w:rsid w:val="00FC4874"/>
    <w:rsid w:val="00FC49EB"/>
    <w:rsid w:val="00FC4E89"/>
    <w:rsid w:val="00FC5BFA"/>
    <w:rsid w:val="00FC5ED5"/>
    <w:rsid w:val="00FC6179"/>
    <w:rsid w:val="00FC63AD"/>
    <w:rsid w:val="00FC6881"/>
    <w:rsid w:val="00FC7118"/>
    <w:rsid w:val="00FC7162"/>
    <w:rsid w:val="00FC754F"/>
    <w:rsid w:val="00FC7A4C"/>
    <w:rsid w:val="00FC7AAA"/>
    <w:rsid w:val="00FC7E7C"/>
    <w:rsid w:val="00FD029C"/>
    <w:rsid w:val="00FD06B4"/>
    <w:rsid w:val="00FD092F"/>
    <w:rsid w:val="00FD12B9"/>
    <w:rsid w:val="00FD150F"/>
    <w:rsid w:val="00FD1950"/>
    <w:rsid w:val="00FD1EB4"/>
    <w:rsid w:val="00FD1F85"/>
    <w:rsid w:val="00FD2516"/>
    <w:rsid w:val="00FD254C"/>
    <w:rsid w:val="00FD3043"/>
    <w:rsid w:val="00FD3184"/>
    <w:rsid w:val="00FD31AA"/>
    <w:rsid w:val="00FD324E"/>
    <w:rsid w:val="00FD3292"/>
    <w:rsid w:val="00FD368D"/>
    <w:rsid w:val="00FD3782"/>
    <w:rsid w:val="00FD3B37"/>
    <w:rsid w:val="00FD40A1"/>
    <w:rsid w:val="00FD43DC"/>
    <w:rsid w:val="00FD4D8A"/>
    <w:rsid w:val="00FD519C"/>
    <w:rsid w:val="00FD5311"/>
    <w:rsid w:val="00FD5313"/>
    <w:rsid w:val="00FD5494"/>
    <w:rsid w:val="00FD5BE9"/>
    <w:rsid w:val="00FD5DAD"/>
    <w:rsid w:val="00FD5FF7"/>
    <w:rsid w:val="00FD6060"/>
    <w:rsid w:val="00FD6131"/>
    <w:rsid w:val="00FD6354"/>
    <w:rsid w:val="00FD6747"/>
    <w:rsid w:val="00FD6A77"/>
    <w:rsid w:val="00FD6C5D"/>
    <w:rsid w:val="00FD6CE9"/>
    <w:rsid w:val="00FD6D5E"/>
    <w:rsid w:val="00FD6E69"/>
    <w:rsid w:val="00FD73F3"/>
    <w:rsid w:val="00FD760D"/>
    <w:rsid w:val="00FD77B9"/>
    <w:rsid w:val="00FE01E5"/>
    <w:rsid w:val="00FE03C5"/>
    <w:rsid w:val="00FE083C"/>
    <w:rsid w:val="00FE08D3"/>
    <w:rsid w:val="00FE0ABF"/>
    <w:rsid w:val="00FE0B21"/>
    <w:rsid w:val="00FE1B90"/>
    <w:rsid w:val="00FE1EBC"/>
    <w:rsid w:val="00FE1EF2"/>
    <w:rsid w:val="00FE1F74"/>
    <w:rsid w:val="00FE2119"/>
    <w:rsid w:val="00FE2219"/>
    <w:rsid w:val="00FE29F0"/>
    <w:rsid w:val="00FE2D4C"/>
    <w:rsid w:val="00FE2EB0"/>
    <w:rsid w:val="00FE2F29"/>
    <w:rsid w:val="00FE301B"/>
    <w:rsid w:val="00FE3032"/>
    <w:rsid w:val="00FE3223"/>
    <w:rsid w:val="00FE3324"/>
    <w:rsid w:val="00FE336D"/>
    <w:rsid w:val="00FE37B8"/>
    <w:rsid w:val="00FE39AE"/>
    <w:rsid w:val="00FE3F6D"/>
    <w:rsid w:val="00FE4062"/>
    <w:rsid w:val="00FE40D2"/>
    <w:rsid w:val="00FE40EE"/>
    <w:rsid w:val="00FE418C"/>
    <w:rsid w:val="00FE43D3"/>
    <w:rsid w:val="00FE4478"/>
    <w:rsid w:val="00FE4AE5"/>
    <w:rsid w:val="00FE4BF8"/>
    <w:rsid w:val="00FE4C81"/>
    <w:rsid w:val="00FE5326"/>
    <w:rsid w:val="00FE540C"/>
    <w:rsid w:val="00FE547F"/>
    <w:rsid w:val="00FE56CD"/>
    <w:rsid w:val="00FE5A72"/>
    <w:rsid w:val="00FE5B76"/>
    <w:rsid w:val="00FE62AF"/>
    <w:rsid w:val="00FE632C"/>
    <w:rsid w:val="00FE6341"/>
    <w:rsid w:val="00FE66E1"/>
    <w:rsid w:val="00FE67BE"/>
    <w:rsid w:val="00FE67F2"/>
    <w:rsid w:val="00FE6901"/>
    <w:rsid w:val="00FE6C5C"/>
    <w:rsid w:val="00FE705E"/>
    <w:rsid w:val="00FE7112"/>
    <w:rsid w:val="00FE74AC"/>
    <w:rsid w:val="00FE7690"/>
    <w:rsid w:val="00FE7AA5"/>
    <w:rsid w:val="00FE7AB8"/>
    <w:rsid w:val="00FE7B0C"/>
    <w:rsid w:val="00FE7CD9"/>
    <w:rsid w:val="00FF021B"/>
    <w:rsid w:val="00FF044B"/>
    <w:rsid w:val="00FF0774"/>
    <w:rsid w:val="00FF0FF6"/>
    <w:rsid w:val="00FF1654"/>
    <w:rsid w:val="00FF1878"/>
    <w:rsid w:val="00FF2268"/>
    <w:rsid w:val="00FF23FD"/>
    <w:rsid w:val="00FF2436"/>
    <w:rsid w:val="00FF278C"/>
    <w:rsid w:val="00FF2AFC"/>
    <w:rsid w:val="00FF2C84"/>
    <w:rsid w:val="00FF3300"/>
    <w:rsid w:val="00FF3390"/>
    <w:rsid w:val="00FF342E"/>
    <w:rsid w:val="00FF34F5"/>
    <w:rsid w:val="00FF35B2"/>
    <w:rsid w:val="00FF3643"/>
    <w:rsid w:val="00FF370E"/>
    <w:rsid w:val="00FF3B6A"/>
    <w:rsid w:val="00FF3D4A"/>
    <w:rsid w:val="00FF40BB"/>
    <w:rsid w:val="00FF4D82"/>
    <w:rsid w:val="00FF563E"/>
    <w:rsid w:val="00FF5AF3"/>
    <w:rsid w:val="00FF5C08"/>
    <w:rsid w:val="00FF6389"/>
    <w:rsid w:val="00FF6BFD"/>
    <w:rsid w:val="00FF7930"/>
    <w:rsid w:val="00FF7C61"/>
    <w:rsid w:val="00FF7C6D"/>
    <w:rsid w:val="00FF7E0E"/>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nhideWhenUsed="1"/>
    <w:lsdException w:name="annotation text" w:semiHidden="1" w:uiPriority="4" w:unhideWhenUsed="1"/>
    <w:lsdException w:name="header" w:semiHidden="1" w:uiPriority="99" w:unhideWhenUsed="1"/>
    <w:lsdException w:name="footer" w:semiHidden="1" w:uiPriority="99" w:unhideWhenUsed="1"/>
    <w:lsdException w:name="index heading" w:semiHidden="1" w:uiPriority="4" w:unhideWhenUsed="1"/>
    <w:lsdException w:name="caption" w:semiHidden="1"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iPriority="99" w:unhideWhenUsed="1"/>
    <w:lsdException w:name="annotation reference" w:semiHidden="1" w:uiPriority="99"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Ttulo3"/>
    <w:next w:val="Textoindependiente"/>
    <w:link w:val="Ttulo4Car"/>
    <w:qFormat/>
    <w:rsid w:val="00F95538"/>
    <w:pPr>
      <w:spacing w:before="0" w:after="240" w:line="240" w:lineRule="auto"/>
      <w:ind w:left="1296" w:hanging="1296"/>
      <w:outlineLvl w:val="3"/>
    </w:pPr>
    <w:rPr>
      <w:color w:val="auto"/>
      <w:lang w:val="en-GB" w:eastAsia="ja-JP"/>
    </w:rPr>
  </w:style>
  <w:style w:type="paragraph" w:styleId="Ttulo5">
    <w:name w:val="heading 5"/>
    <w:basedOn w:val="Ttulo4"/>
    <w:next w:val="Textoindependiente"/>
    <w:link w:val="Ttulo5Car"/>
    <w:qFormat/>
    <w:rsid w:val="00F95538"/>
    <w:pPr>
      <w:outlineLvl w:val="4"/>
    </w:pPr>
    <w:rPr>
      <w:i/>
      <w:iCs/>
    </w:rPr>
  </w:style>
  <w:style w:type="paragraph" w:styleId="Ttulo6">
    <w:name w:val="heading 6"/>
    <w:basedOn w:val="Normal"/>
    <w:next w:val="Textoindependiente"/>
    <w:link w:val="Ttulo6Car"/>
    <w:unhideWhenUsed/>
    <w:rsid w:val="00F95538"/>
    <w:pPr>
      <w:keepNext/>
      <w:keepLines/>
      <w:spacing w:before="200" w:after="0" w:line="240" w:lineRule="auto"/>
      <w:ind w:left="1296" w:hanging="1296"/>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spacing w:before="200" w:after="0" w:line="240" w:lineRule="auto"/>
      <w:ind w:left="1296" w:hanging="1296"/>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spacing w:before="200" w:after="0" w:line="240" w:lineRule="auto"/>
      <w:ind w:left="1296" w:hanging="1296"/>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spacing w:before="200" w:after="0" w:line="240" w:lineRule="auto"/>
      <w:ind w:left="1296" w:hanging="1296"/>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
    <w:basedOn w:val="Normal"/>
    <w:link w:val="PrrafodelistaCar"/>
    <w:uiPriority w:val="99"/>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4"/>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4"/>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rsid w:val="00B658E2"/>
    <w:rPr>
      <w:vertAlign w:val="superscript"/>
    </w:rPr>
  </w:style>
  <w:style w:type="character" w:customStyle="1" w:styleId="Ttulo1Car">
    <w:name w:val="Título 1 Car"/>
    <w:basedOn w:val="Fuentedeprrafopredeter"/>
    <w:link w:val="Ttulo1"/>
    <w:uiPriority w:val="99"/>
    <w:rsid w:val="00B00D3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
    <w:link w:val="Prrafodelista"/>
    <w:uiPriority w:val="99"/>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5D74DF"/>
    <w:pPr>
      <w:tabs>
        <w:tab w:val="left" w:pos="440"/>
        <w:tab w:val="left" w:pos="1296"/>
        <w:tab w:val="right" w:leader="dot" w:pos="10206"/>
      </w:tabs>
      <w:spacing w:after="0" w:line="240" w:lineRule="auto"/>
      <w:ind w:left="644" w:hanging="360"/>
      <w:jc w:val="both"/>
    </w:pPr>
    <w:rPr>
      <w:rFonts w:ascii="ITC Avant Garde" w:hAnsi="ITC Avant Garde"/>
      <w:b/>
    </w:rPr>
  </w:style>
  <w:style w:type="paragraph" w:styleId="TDC2">
    <w:name w:val="toc 2"/>
    <w:basedOn w:val="Normal"/>
    <w:next w:val="Normal"/>
    <w:autoRedefine/>
    <w:uiPriority w:val="39"/>
    <w:unhideWhenUsed/>
    <w:rsid w:val="005D74DF"/>
    <w:pPr>
      <w:tabs>
        <w:tab w:val="left" w:pos="1296"/>
        <w:tab w:val="right" w:leader="dot" w:pos="10206"/>
      </w:tabs>
      <w:spacing w:after="100"/>
      <w:ind w:left="220"/>
    </w:pPr>
  </w:style>
  <w:style w:type="paragraph" w:styleId="TDC3">
    <w:name w:val="toc 3"/>
    <w:basedOn w:val="Normal"/>
    <w:next w:val="Normal"/>
    <w:autoRedefine/>
    <w:uiPriority w:val="39"/>
    <w:unhideWhenUsed/>
    <w:rsid w:val="005D74DF"/>
    <w:pPr>
      <w:tabs>
        <w:tab w:val="left" w:pos="1296"/>
        <w:tab w:val="right" w:leader="dot" w:pos="10206"/>
      </w:tabs>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before="0" w:after="240" w:line="240" w:lineRule="auto"/>
    </w:pPr>
    <w:rPr>
      <w:b/>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before="0" w:after="240" w:line="240" w:lineRule="auto"/>
    </w:pPr>
    <w:rPr>
      <w:b/>
      <w:bCs/>
      <w:color w:val="auto"/>
      <w:lang w:val="en-GB" w:eastAsia="ja-JP"/>
    </w:rPr>
  </w:style>
  <w:style w:type="paragraph" w:customStyle="1" w:styleId="Exhibit">
    <w:name w:val="Exhibit"/>
    <w:basedOn w:val="Normal"/>
    <w:next w:val="Normal"/>
    <w:qFormat/>
    <w:rsid w:val="00F95538"/>
    <w:pPr>
      <w:keepLines/>
      <w:numPr>
        <w:numId w:val="14"/>
      </w:numPr>
      <w:spacing w:after="260" w:line="240" w:lineRule="auto"/>
    </w:pPr>
    <w:rPr>
      <w:rFonts w:eastAsiaTheme="minorEastAsia"/>
      <w:i/>
      <w:sz w:val="24"/>
      <w:szCs w:val="24"/>
      <w:lang w:val="en-GB" w:eastAsia="ja-JP"/>
    </w:rPr>
  </w:style>
  <w:style w:type="paragraph" w:styleId="Descripcin">
    <w:name w:val="caption"/>
    <w:basedOn w:val="Normal"/>
    <w:next w:val="Normal"/>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Ttul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Ttulo">
    <w:name w:val="Title"/>
    <w:basedOn w:val="Normal"/>
    <w:link w:val="Ttul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TtuloCar">
    <w:name w:val="Título Car"/>
    <w:basedOn w:val="Fuentedeprrafopredeter"/>
    <w:link w:val="Ttul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keepLines/>
      <w:tabs>
        <w:tab w:val="left" w:pos="1350"/>
        <w:tab w:val="right" w:pos="8640"/>
      </w:tabs>
      <w:suppressAutoHyphens/>
      <w:spacing w:after="0" w:line="240" w:lineRule="auto"/>
      <w:ind w:left="1296" w:right="1077" w:hanging="1296"/>
    </w:pPr>
    <w:rPr>
      <w:rFonts w:asciiTheme="majorHAnsi" w:eastAsiaTheme="majorEastAsia" w:hAnsiTheme="majorHAnsi" w:cstheme="majorBidi"/>
      <w:bCs/>
      <w:sz w:val="26"/>
      <w:szCs w:val="26"/>
      <w:lang w:val="en-GB" w:eastAsia="ja-JP"/>
    </w:rPr>
  </w:style>
  <w:style w:type="paragraph" w:styleId="TDC5">
    <w:name w:val="toc 5"/>
    <w:basedOn w:val="TDC4"/>
    <w:next w:val="Normal"/>
    <w:unhideWhenUsed/>
    <w:rsid w:val="00F95538"/>
  </w:style>
  <w:style w:type="paragraph" w:styleId="TDC6">
    <w:name w:val="toc 6"/>
    <w:basedOn w:val="TDC1"/>
    <w:next w:val="Normal"/>
    <w:autoRedefine/>
    <w:unhideWhenUsed/>
    <w:rsid w:val="00F95538"/>
    <w:pPr>
      <w:keepLines/>
      <w:tabs>
        <w:tab w:val="clear" w:pos="440"/>
        <w:tab w:val="left" w:pos="1354"/>
        <w:tab w:val="left" w:pos="1980"/>
        <w:tab w:val="right" w:pos="8640"/>
      </w:tabs>
      <w:suppressAutoHyphens/>
      <w:spacing w:before="240"/>
      <w:ind w:left="936" w:right="1077" w:hanging="936"/>
    </w:pPr>
    <w:rPr>
      <w:rFonts w:asciiTheme="majorHAnsi" w:eastAsiaTheme="majorEastAsia" w:hAnsiTheme="majorHAnsi" w:cstheme="majorBidi"/>
      <w:b w:val="0"/>
      <w:bCs/>
      <w:sz w:val="28"/>
      <w:szCs w:val="28"/>
      <w:lang w:val="en-GB" w:eastAsia="ja-JP"/>
    </w:rPr>
  </w:style>
  <w:style w:type="paragraph" w:styleId="TDC7">
    <w:name w:val="toc 7"/>
    <w:basedOn w:val="Normal"/>
    <w:next w:val="Normal"/>
    <w:autoRedefine/>
    <w:unhideWhenUsed/>
    <w:rsid w:val="00F95538"/>
    <w:pPr>
      <w:tabs>
        <w:tab w:val="right" w:pos="9029"/>
      </w:tabs>
      <w:spacing w:after="300" w:line="271" w:lineRule="auto"/>
      <w:ind w:left="1320"/>
      <w:jc w:val="both"/>
    </w:pPr>
    <w:rPr>
      <w:rFonts w:eastAsiaTheme="minorEastAsia"/>
      <w:sz w:val="20"/>
      <w:szCs w:val="20"/>
      <w:lang w:val="en-GB" w:eastAsia="ja-JP"/>
    </w:rPr>
  </w:style>
  <w:style w:type="paragraph" w:styleId="TDC8">
    <w:name w:val="toc 8"/>
    <w:basedOn w:val="Normal"/>
    <w:next w:val="Normal"/>
    <w:autoRedefine/>
    <w:unhideWhenUsed/>
    <w:rsid w:val="00F95538"/>
    <w:pPr>
      <w:tabs>
        <w:tab w:val="right" w:pos="9029"/>
      </w:tabs>
      <w:spacing w:after="300" w:line="271" w:lineRule="auto"/>
      <w:ind w:left="1540"/>
      <w:jc w:val="both"/>
    </w:pPr>
    <w:rPr>
      <w:rFonts w:eastAsiaTheme="minorEastAsia"/>
      <w:sz w:val="20"/>
      <w:szCs w:val="20"/>
      <w:lang w:val="en-GB" w:eastAsia="ja-JP"/>
    </w:rPr>
  </w:style>
  <w:style w:type="paragraph" w:styleId="TDC9">
    <w:name w:val="toc 9"/>
    <w:basedOn w:val="Normal"/>
    <w:next w:val="Normal"/>
    <w:autoRedefine/>
    <w:unhideWhenUsed/>
    <w:rsid w:val="00F95538"/>
    <w:pPr>
      <w:tabs>
        <w:tab w:val="right" w:pos="9029"/>
      </w:tabs>
      <w:spacing w:after="300" w:line="271" w:lineRule="auto"/>
      <w:ind w:left="1760"/>
      <w:jc w:val="both"/>
    </w:pPr>
    <w:rPr>
      <w:rFonts w:eastAsiaTheme="minorEastAsia"/>
      <w:sz w:val="20"/>
      <w:szCs w:val="20"/>
      <w:lang w:val="en-GB" w:eastAsia="ja-JP"/>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line="240" w:lineRule="auto"/>
      <w:ind w:left="936" w:right="1077" w:hanging="936"/>
      <w:contextualSpacing/>
    </w:pPr>
    <w:rPr>
      <w:rFonts w:asciiTheme="majorHAnsi" w:eastAsiaTheme="majorEastAsia" w:hAnsiTheme="majorHAnsi" w:cstheme="majorBidi"/>
      <w:bCs/>
      <w:sz w:val="20"/>
      <w:szCs w:val="20"/>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before="0" w:after="240" w:line="240" w:lineRule="auto"/>
      <w:outlineLvl w:val="9"/>
    </w:pPr>
    <w:rPr>
      <w:b/>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before="0" w:after="240" w:line="240" w:lineRule="auto"/>
    </w:pPr>
    <w:rPr>
      <w:b/>
      <w:bCs/>
      <w:color w:val="auto"/>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numPr>
        <w:ilvl w:val="4"/>
        <w:numId w:val="15"/>
      </w:numPr>
      <w:spacing w:before="40" w:after="40" w:line="240" w:lineRule="auto"/>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numPr>
        <w:ilvl w:val="5"/>
        <w:numId w:val="15"/>
      </w:numPr>
      <w:spacing w:before="40" w:after="40" w:line="240" w:lineRule="auto"/>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numPr>
        <w:ilvl w:val="6"/>
        <w:numId w:val="15"/>
      </w:numPr>
      <w:spacing w:before="40" w:after="40" w:line="240" w:lineRule="auto"/>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numPr>
        <w:ilvl w:val="7"/>
        <w:numId w:val="15"/>
      </w:numPr>
      <w:spacing w:before="40" w:after="40" w:line="240" w:lineRule="auto"/>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before="0"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 w:type="paragraph" w:customStyle="1" w:styleId="Texto">
    <w:name w:val="Texto"/>
    <w:basedOn w:val="Normal"/>
    <w:rsid w:val="00A810EB"/>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74352791">
      <w:bodyDiv w:val="1"/>
      <w:marLeft w:val="0"/>
      <w:marRight w:val="0"/>
      <w:marTop w:val="0"/>
      <w:marBottom w:val="0"/>
      <w:divBdr>
        <w:top w:val="none" w:sz="0" w:space="0" w:color="auto"/>
        <w:left w:val="none" w:sz="0" w:space="0" w:color="auto"/>
        <w:bottom w:val="none" w:sz="0" w:space="0" w:color="auto"/>
        <w:right w:val="none" w:sz="0" w:space="0" w:color="auto"/>
      </w:divBdr>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16488592">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2120637">
      <w:bodyDiv w:val="1"/>
      <w:marLeft w:val="0"/>
      <w:marRight w:val="0"/>
      <w:marTop w:val="0"/>
      <w:marBottom w:val="0"/>
      <w:divBdr>
        <w:top w:val="none" w:sz="0" w:space="0" w:color="auto"/>
        <w:left w:val="none" w:sz="0" w:space="0" w:color="auto"/>
        <w:bottom w:val="none" w:sz="0" w:space="0" w:color="auto"/>
        <w:right w:val="none" w:sz="0" w:space="0" w:color="auto"/>
      </w:divBdr>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396659206">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EFCA3-8994-4955-9B7F-33BBCBB04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2C3651-ABFA-4553-BE67-7FC65F99F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5108</Words>
  <Characters>28095</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Josue Teoyotl Calderon</cp:lastModifiedBy>
  <cp:revision>5</cp:revision>
  <cp:lastPrinted>2016-05-13T17:48:00Z</cp:lastPrinted>
  <dcterms:created xsi:type="dcterms:W3CDTF">2018-10-19T21:40:00Z</dcterms:created>
  <dcterms:modified xsi:type="dcterms:W3CDTF">2018-10-26T17:04:00Z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