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859"/>
        <w:gridCol w:w="3006"/>
        <w:gridCol w:w="2963"/>
      </w:tblGrid>
      <w:tr w:rsidR="00501ADF" w:rsidRPr="00451B7D" w14:paraId="0B8256DF" w14:textId="77777777" w:rsidTr="00EE3A88">
        <w:trPr>
          <w:trHeight w:val="816"/>
        </w:trPr>
        <w:tc>
          <w:tcPr>
            <w:tcW w:w="2859" w:type="dxa"/>
            <w:shd w:val="clear" w:color="auto" w:fill="DBDBDB" w:themeFill="accent3" w:themeFillTint="66"/>
          </w:tcPr>
          <w:p w14:paraId="7E945B49" w14:textId="77777777" w:rsidR="00160C6C"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160C6C">
              <w:rPr>
                <w:rFonts w:ascii="ITC Avant Garde" w:hAnsi="ITC Avant Garde"/>
                <w:b/>
                <w:sz w:val="18"/>
                <w:szCs w:val="18"/>
              </w:rPr>
              <w:t xml:space="preserve"> </w:t>
            </w:r>
          </w:p>
          <w:p w14:paraId="1C7EFC81" w14:textId="77777777" w:rsidR="0068307E" w:rsidRPr="00451B7D" w:rsidRDefault="00967892" w:rsidP="00501ADF">
            <w:pPr>
              <w:jc w:val="both"/>
              <w:rPr>
                <w:rFonts w:ascii="ITC Avant Garde" w:hAnsi="ITC Avant Garde"/>
                <w:sz w:val="18"/>
                <w:szCs w:val="18"/>
              </w:rPr>
            </w:pPr>
            <w:r>
              <w:rPr>
                <w:rFonts w:ascii="ITC Avant Garde" w:hAnsi="ITC Avant Garde"/>
                <w:sz w:val="18"/>
                <w:szCs w:val="18"/>
              </w:rPr>
              <w:t>Autoridad Investigadora</w:t>
            </w:r>
          </w:p>
          <w:p w14:paraId="4EA99370" w14:textId="77777777" w:rsidR="0068307E" w:rsidRPr="00451B7D" w:rsidRDefault="0068307E" w:rsidP="00501ADF">
            <w:pPr>
              <w:jc w:val="both"/>
              <w:rPr>
                <w:rFonts w:ascii="ITC Avant Garde" w:hAnsi="ITC Avant Garde"/>
                <w:sz w:val="18"/>
                <w:szCs w:val="18"/>
              </w:rPr>
            </w:pPr>
          </w:p>
        </w:tc>
        <w:tc>
          <w:tcPr>
            <w:tcW w:w="5969" w:type="dxa"/>
            <w:gridSpan w:val="2"/>
            <w:shd w:val="clear" w:color="auto" w:fill="DBDBDB" w:themeFill="accent3" w:themeFillTint="66"/>
          </w:tcPr>
          <w:p w14:paraId="5A8A20D4" w14:textId="77777777" w:rsidR="00160C6C" w:rsidRDefault="00D23BD5" w:rsidP="00160C6C">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r w:rsidR="00160C6C">
              <w:rPr>
                <w:rFonts w:ascii="ITC Avant Garde" w:hAnsi="ITC Avant Garde"/>
                <w:b/>
                <w:sz w:val="18"/>
                <w:szCs w:val="18"/>
              </w:rPr>
              <w:t xml:space="preserve"> </w:t>
            </w:r>
          </w:p>
          <w:p w14:paraId="001A4980" w14:textId="19F12A37" w:rsidR="0068307E" w:rsidRPr="00BF0EDB" w:rsidRDefault="00BF0EDB" w:rsidP="00BF0EDB">
            <w:pPr>
              <w:jc w:val="both"/>
              <w:rPr>
                <w:rFonts w:ascii="ITC Avant Garde" w:hAnsi="ITC Avant Garde"/>
                <w:sz w:val="18"/>
                <w:szCs w:val="18"/>
              </w:rPr>
            </w:pPr>
            <w:r w:rsidRPr="00BF0EDB">
              <w:rPr>
                <w:rFonts w:ascii="ITC Avant Garde" w:hAnsi="ITC Avant Garde"/>
                <w:sz w:val="18"/>
                <w:szCs w:val="18"/>
              </w:rPr>
              <w:t>“Anteproyecto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w:t>
            </w:r>
          </w:p>
        </w:tc>
      </w:tr>
      <w:tr w:rsidR="00EE3A88" w:rsidRPr="00451B7D" w14:paraId="6C2384B8" w14:textId="77777777" w:rsidTr="00EE3A88">
        <w:trPr>
          <w:trHeight w:val="889"/>
        </w:trPr>
        <w:tc>
          <w:tcPr>
            <w:tcW w:w="2859" w:type="dxa"/>
            <w:vMerge w:val="restart"/>
            <w:shd w:val="clear" w:color="auto" w:fill="DBDBDB" w:themeFill="accent3" w:themeFillTint="66"/>
          </w:tcPr>
          <w:p w14:paraId="224B524D" w14:textId="77777777" w:rsidR="00EE3A88" w:rsidRPr="00451B7D" w:rsidRDefault="00EE3A88" w:rsidP="00EE3A88">
            <w:pPr>
              <w:jc w:val="both"/>
              <w:rPr>
                <w:rFonts w:ascii="ITC Avant Garde" w:hAnsi="ITC Avant Garde"/>
                <w:b/>
                <w:sz w:val="18"/>
                <w:szCs w:val="18"/>
              </w:rPr>
            </w:pPr>
            <w:r w:rsidRPr="00451B7D">
              <w:rPr>
                <w:rFonts w:ascii="ITC Avant Garde" w:hAnsi="ITC Avant Garde"/>
                <w:b/>
                <w:sz w:val="18"/>
                <w:szCs w:val="18"/>
              </w:rPr>
              <w:t>Responsable de la propuesta de regulación:</w:t>
            </w:r>
          </w:p>
          <w:p w14:paraId="3EA1190C" w14:textId="77777777" w:rsidR="00EE3A88" w:rsidRPr="00451B7D" w:rsidRDefault="00EE3A88" w:rsidP="00EE3A88">
            <w:pPr>
              <w:jc w:val="both"/>
              <w:rPr>
                <w:rFonts w:ascii="ITC Avant Garde" w:hAnsi="ITC Avant Garde"/>
                <w:b/>
                <w:sz w:val="18"/>
                <w:szCs w:val="18"/>
              </w:rPr>
            </w:pPr>
          </w:p>
          <w:p w14:paraId="454ABE15" w14:textId="77777777" w:rsidR="00EE3A88" w:rsidRPr="00451B7D" w:rsidRDefault="00EE3A88" w:rsidP="00EE3A88">
            <w:pPr>
              <w:jc w:val="both"/>
              <w:rPr>
                <w:rFonts w:ascii="ITC Avant Garde" w:hAnsi="ITC Avant Garde"/>
                <w:sz w:val="18"/>
                <w:szCs w:val="18"/>
              </w:rPr>
            </w:pPr>
            <w:r w:rsidRPr="00451B7D">
              <w:rPr>
                <w:rFonts w:ascii="ITC Avant Garde" w:hAnsi="ITC Avant Garde"/>
                <w:sz w:val="18"/>
                <w:szCs w:val="18"/>
              </w:rPr>
              <w:t xml:space="preserve">Nombre: </w:t>
            </w:r>
            <w:r>
              <w:rPr>
                <w:rFonts w:ascii="ITC Avant Garde" w:hAnsi="ITC Avant Garde"/>
                <w:sz w:val="18"/>
                <w:szCs w:val="18"/>
              </w:rPr>
              <w:t>Peregrina Carranza Pérez</w:t>
            </w:r>
          </w:p>
          <w:p w14:paraId="5F6B102E" w14:textId="77777777" w:rsidR="00EE3A88" w:rsidRPr="00451B7D" w:rsidRDefault="00EE3A88" w:rsidP="00EE3A88">
            <w:pPr>
              <w:jc w:val="both"/>
              <w:rPr>
                <w:rFonts w:ascii="ITC Avant Garde" w:hAnsi="ITC Avant Garde"/>
                <w:sz w:val="18"/>
                <w:szCs w:val="18"/>
              </w:rPr>
            </w:pPr>
            <w:r w:rsidRPr="00451B7D">
              <w:rPr>
                <w:rFonts w:ascii="ITC Avant Garde" w:hAnsi="ITC Avant Garde"/>
                <w:sz w:val="18"/>
                <w:szCs w:val="18"/>
              </w:rPr>
              <w:t xml:space="preserve">Teléfono: </w:t>
            </w:r>
            <w:r>
              <w:rPr>
                <w:rFonts w:ascii="ITC Avant Garde" w:hAnsi="ITC Avant Garde"/>
                <w:sz w:val="18"/>
                <w:szCs w:val="18"/>
              </w:rPr>
              <w:t>5015-4229</w:t>
            </w:r>
          </w:p>
          <w:p w14:paraId="2958ABC6" w14:textId="77777777" w:rsidR="00EE3A88" w:rsidRPr="00451B7D" w:rsidRDefault="00EE3A88" w:rsidP="00EE3A88">
            <w:pPr>
              <w:jc w:val="both"/>
              <w:rPr>
                <w:rFonts w:ascii="ITC Avant Garde" w:hAnsi="ITC Avant Garde"/>
                <w:sz w:val="18"/>
                <w:szCs w:val="18"/>
              </w:rPr>
            </w:pPr>
            <w:r w:rsidRPr="00451B7D">
              <w:rPr>
                <w:rFonts w:ascii="ITC Avant Garde" w:hAnsi="ITC Avant Garde"/>
                <w:sz w:val="18"/>
                <w:szCs w:val="18"/>
              </w:rPr>
              <w:t>Correo electrónico:</w:t>
            </w:r>
            <w:r>
              <w:rPr>
                <w:rFonts w:ascii="ITC Avant Garde" w:hAnsi="ITC Avant Garde"/>
                <w:sz w:val="18"/>
                <w:szCs w:val="18"/>
              </w:rPr>
              <w:t xml:space="preserve"> </w:t>
            </w:r>
            <w:hyperlink r:id="rId11" w:history="1">
              <w:r w:rsidRPr="00601D0A">
                <w:rPr>
                  <w:rStyle w:val="Hipervnculo"/>
                  <w:rFonts w:ascii="ITC Avant Garde" w:hAnsi="ITC Avant Garde"/>
                  <w:sz w:val="18"/>
                  <w:szCs w:val="18"/>
                </w:rPr>
                <w:t>peregrina.carranza@ift.org.mx</w:t>
              </w:r>
            </w:hyperlink>
            <w:r>
              <w:rPr>
                <w:rFonts w:ascii="ITC Avant Garde" w:hAnsi="ITC Avant Garde"/>
                <w:sz w:val="18"/>
                <w:szCs w:val="18"/>
              </w:rPr>
              <w:t xml:space="preserve"> </w:t>
            </w:r>
          </w:p>
          <w:p w14:paraId="49C29675" w14:textId="77777777" w:rsidR="00EE3A88" w:rsidRPr="00451B7D" w:rsidRDefault="00EE3A88" w:rsidP="00EE3A88">
            <w:pPr>
              <w:jc w:val="both"/>
              <w:rPr>
                <w:rFonts w:ascii="ITC Avant Garde" w:hAnsi="ITC Avant Garde"/>
                <w:b/>
                <w:sz w:val="18"/>
                <w:szCs w:val="18"/>
              </w:rPr>
            </w:pPr>
          </w:p>
        </w:tc>
        <w:tc>
          <w:tcPr>
            <w:tcW w:w="3006" w:type="dxa"/>
            <w:shd w:val="clear" w:color="auto" w:fill="DBDBDB" w:themeFill="accent3" w:themeFillTint="66"/>
            <w:vAlign w:val="center"/>
          </w:tcPr>
          <w:p w14:paraId="4912E3F0" w14:textId="77777777" w:rsidR="00EE3A88" w:rsidRPr="00451B7D" w:rsidRDefault="00EE3A88" w:rsidP="00EE3A88">
            <w:pPr>
              <w:jc w:val="both"/>
              <w:rPr>
                <w:rFonts w:ascii="ITC Avant Garde" w:hAnsi="ITC Avant Garde"/>
                <w:b/>
                <w:sz w:val="18"/>
                <w:szCs w:val="18"/>
              </w:rPr>
            </w:pPr>
            <w:r w:rsidRPr="00451B7D">
              <w:rPr>
                <w:rFonts w:ascii="ITC Avant Garde" w:hAnsi="ITC Avant Garde"/>
                <w:b/>
                <w:sz w:val="18"/>
                <w:szCs w:val="18"/>
              </w:rPr>
              <w:t>Fecha de elaboración del análisis de nulo impacto regulatorio:</w:t>
            </w:r>
          </w:p>
        </w:tc>
        <w:tc>
          <w:tcPr>
            <w:tcW w:w="2963" w:type="dxa"/>
            <w:shd w:val="clear" w:color="auto" w:fill="DBDBDB" w:themeFill="accent3" w:themeFillTint="66"/>
            <w:vAlign w:val="center"/>
          </w:tcPr>
          <w:p w14:paraId="74BF5B6E" w14:textId="710B71F8" w:rsidR="00EE3A88" w:rsidRPr="00451B7D" w:rsidRDefault="00B04DE7" w:rsidP="00EE3A88">
            <w:pPr>
              <w:jc w:val="center"/>
              <w:rPr>
                <w:rFonts w:ascii="ITC Avant Garde" w:hAnsi="ITC Avant Garde"/>
                <w:sz w:val="18"/>
                <w:szCs w:val="18"/>
              </w:rPr>
            </w:pPr>
            <w:r>
              <w:rPr>
                <w:rFonts w:ascii="ITC Avant Garde" w:hAnsi="ITC Avant Garde"/>
                <w:sz w:val="18"/>
                <w:szCs w:val="18"/>
              </w:rPr>
              <w:t>04</w:t>
            </w:r>
            <w:r w:rsidR="00EE3A88" w:rsidRPr="00DD06A0">
              <w:rPr>
                <w:rFonts w:ascii="ITC Avant Garde" w:hAnsi="ITC Avant Garde"/>
                <w:sz w:val="18"/>
                <w:szCs w:val="18"/>
              </w:rPr>
              <w:t>/</w:t>
            </w:r>
            <w:r w:rsidR="00EE3A88">
              <w:rPr>
                <w:rFonts w:ascii="ITC Avant Garde" w:hAnsi="ITC Avant Garde"/>
                <w:sz w:val="18"/>
                <w:szCs w:val="18"/>
              </w:rPr>
              <w:t>04</w:t>
            </w:r>
            <w:r w:rsidR="00EE3A88" w:rsidRPr="00DD06A0">
              <w:rPr>
                <w:rFonts w:ascii="ITC Avant Garde" w:hAnsi="ITC Avant Garde"/>
                <w:sz w:val="18"/>
                <w:szCs w:val="18"/>
              </w:rPr>
              <w:t>/</w:t>
            </w:r>
            <w:r w:rsidR="00EE3A88">
              <w:rPr>
                <w:rFonts w:ascii="ITC Avant Garde" w:hAnsi="ITC Avant Garde"/>
                <w:sz w:val="18"/>
                <w:szCs w:val="18"/>
              </w:rPr>
              <w:t>2018</w:t>
            </w:r>
          </w:p>
        </w:tc>
      </w:tr>
      <w:tr w:rsidR="00EE3A88" w:rsidRPr="00451B7D" w14:paraId="58213258" w14:textId="77777777" w:rsidTr="00EE3A88">
        <w:trPr>
          <w:trHeight w:val="390"/>
        </w:trPr>
        <w:tc>
          <w:tcPr>
            <w:tcW w:w="2859" w:type="dxa"/>
            <w:vMerge/>
            <w:shd w:val="clear" w:color="auto" w:fill="DBDBDB" w:themeFill="accent3" w:themeFillTint="66"/>
          </w:tcPr>
          <w:p w14:paraId="29A76721" w14:textId="77777777" w:rsidR="00EE3A88" w:rsidRPr="00451B7D" w:rsidRDefault="00EE3A88" w:rsidP="00EE3A88">
            <w:pPr>
              <w:jc w:val="both"/>
              <w:rPr>
                <w:rFonts w:ascii="ITC Avant Garde" w:hAnsi="ITC Avant Garde"/>
                <w:sz w:val="18"/>
                <w:szCs w:val="18"/>
              </w:rPr>
            </w:pPr>
          </w:p>
        </w:tc>
        <w:tc>
          <w:tcPr>
            <w:tcW w:w="3006" w:type="dxa"/>
            <w:shd w:val="clear" w:color="auto" w:fill="DBDBDB" w:themeFill="accent3" w:themeFillTint="66"/>
            <w:vAlign w:val="center"/>
          </w:tcPr>
          <w:p w14:paraId="162C2034" w14:textId="77777777" w:rsidR="00EE3A88" w:rsidRPr="00451B7D" w:rsidRDefault="00EE3A88" w:rsidP="00EE3A88">
            <w:pPr>
              <w:jc w:val="both"/>
              <w:rPr>
                <w:rFonts w:ascii="ITC Avant Garde" w:hAnsi="ITC Avant Garde"/>
                <w:b/>
                <w:sz w:val="18"/>
                <w:szCs w:val="18"/>
              </w:rPr>
            </w:pPr>
            <w:r w:rsidRPr="00451B7D">
              <w:rPr>
                <w:rFonts w:ascii="ITC Avant Garde" w:hAnsi="ITC Avant Garde"/>
                <w:b/>
                <w:sz w:val="18"/>
                <w:szCs w:val="18"/>
              </w:rPr>
              <w:t>En su caso, fecha de inicio y conclusión de la consulta pública:</w:t>
            </w:r>
          </w:p>
        </w:tc>
        <w:tc>
          <w:tcPr>
            <w:tcW w:w="2963" w:type="dxa"/>
            <w:shd w:val="clear" w:color="auto" w:fill="DBDBDB" w:themeFill="accent3" w:themeFillTint="66"/>
            <w:vAlign w:val="center"/>
          </w:tcPr>
          <w:p w14:paraId="35DC1BBF" w14:textId="0BF32C2A" w:rsidR="00EE3A88" w:rsidRPr="00451B7D" w:rsidRDefault="00BF0EDB" w:rsidP="00EE3A88">
            <w:pPr>
              <w:jc w:val="center"/>
              <w:rPr>
                <w:rFonts w:ascii="ITC Avant Garde" w:hAnsi="ITC Avant Garde"/>
                <w:sz w:val="18"/>
                <w:szCs w:val="18"/>
              </w:rPr>
            </w:pPr>
            <w:r>
              <w:rPr>
                <w:rFonts w:ascii="ITC Avant Garde" w:hAnsi="ITC Avant Garde"/>
                <w:sz w:val="18"/>
                <w:szCs w:val="18"/>
              </w:rPr>
              <w:t>21</w:t>
            </w:r>
            <w:r w:rsidR="00EE3A88" w:rsidRPr="00DD06A0">
              <w:rPr>
                <w:rFonts w:ascii="ITC Avant Garde" w:hAnsi="ITC Avant Garde"/>
                <w:sz w:val="18"/>
                <w:szCs w:val="18"/>
              </w:rPr>
              <w:t>/</w:t>
            </w:r>
            <w:r w:rsidR="00EE3A88">
              <w:rPr>
                <w:rFonts w:ascii="ITC Avant Garde" w:hAnsi="ITC Avant Garde"/>
                <w:sz w:val="18"/>
                <w:szCs w:val="18"/>
              </w:rPr>
              <w:t>05</w:t>
            </w:r>
            <w:r w:rsidR="00EE3A88" w:rsidRPr="00DD06A0">
              <w:rPr>
                <w:rFonts w:ascii="ITC Avant Garde" w:hAnsi="ITC Avant Garde"/>
                <w:sz w:val="18"/>
                <w:szCs w:val="18"/>
              </w:rPr>
              <w:t>/</w:t>
            </w:r>
            <w:r w:rsidR="00EE3A88">
              <w:rPr>
                <w:rFonts w:ascii="ITC Avant Garde" w:hAnsi="ITC Avant Garde"/>
                <w:sz w:val="18"/>
                <w:szCs w:val="18"/>
              </w:rPr>
              <w:t>2018</w:t>
            </w:r>
            <w:r w:rsidR="00EE3A88" w:rsidRPr="00DD06A0">
              <w:rPr>
                <w:rFonts w:ascii="ITC Avant Garde" w:hAnsi="ITC Avant Garde"/>
                <w:sz w:val="18"/>
                <w:szCs w:val="18"/>
              </w:rPr>
              <w:t xml:space="preserve"> a </w:t>
            </w:r>
            <w:r>
              <w:rPr>
                <w:rFonts w:ascii="ITC Avant Garde" w:hAnsi="ITC Avant Garde"/>
                <w:sz w:val="18"/>
                <w:szCs w:val="18"/>
              </w:rPr>
              <w:t>29</w:t>
            </w:r>
            <w:bookmarkStart w:id="0" w:name="_GoBack"/>
            <w:bookmarkEnd w:id="0"/>
            <w:r w:rsidR="00EE3A88" w:rsidRPr="00DD06A0">
              <w:rPr>
                <w:rFonts w:ascii="ITC Avant Garde" w:hAnsi="ITC Avant Garde"/>
                <w:sz w:val="18"/>
                <w:szCs w:val="18"/>
              </w:rPr>
              <w:t>/</w:t>
            </w:r>
            <w:r w:rsidR="00EE3A88">
              <w:rPr>
                <w:rFonts w:ascii="ITC Avant Garde" w:hAnsi="ITC Avant Garde"/>
                <w:sz w:val="18"/>
                <w:szCs w:val="18"/>
              </w:rPr>
              <w:t>06</w:t>
            </w:r>
            <w:r w:rsidR="00EE3A88" w:rsidRPr="00DD06A0">
              <w:rPr>
                <w:rFonts w:ascii="ITC Avant Garde" w:hAnsi="ITC Avant Garde"/>
                <w:sz w:val="18"/>
                <w:szCs w:val="18"/>
              </w:rPr>
              <w:t>/</w:t>
            </w:r>
            <w:r w:rsidR="00EE3A88">
              <w:rPr>
                <w:rFonts w:ascii="ITC Avant Garde" w:hAnsi="ITC Avant Garde"/>
                <w:sz w:val="18"/>
                <w:szCs w:val="18"/>
              </w:rPr>
              <w:t>2018</w:t>
            </w:r>
          </w:p>
        </w:tc>
      </w:tr>
    </w:tbl>
    <w:p w14:paraId="0C955082" w14:textId="77777777" w:rsidR="00501ADF" w:rsidRPr="00451B7D" w:rsidRDefault="00501ADF" w:rsidP="00501ADF">
      <w:pPr>
        <w:jc w:val="both"/>
        <w:rPr>
          <w:rFonts w:ascii="ITC Avant Garde" w:hAnsi="ITC Avant Garde"/>
          <w:sz w:val="18"/>
          <w:szCs w:val="18"/>
        </w:rPr>
      </w:pPr>
    </w:p>
    <w:p w14:paraId="573E4C57" w14:textId="77777777" w:rsidR="001932FC" w:rsidRPr="00451B7D" w:rsidRDefault="001932FC" w:rsidP="00CC13F4">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9226E95" w14:textId="77777777" w:rsidTr="008A48B0">
        <w:tc>
          <w:tcPr>
            <w:tcW w:w="8828" w:type="dxa"/>
            <w:shd w:val="clear" w:color="auto" w:fill="FFFFFF" w:themeFill="background1"/>
          </w:tcPr>
          <w:p w14:paraId="0C037987" w14:textId="77777777" w:rsidR="001932FC" w:rsidRPr="00ED26C9" w:rsidRDefault="001932FC" w:rsidP="008A48B0">
            <w:pPr>
              <w:shd w:val="clear" w:color="auto" w:fill="FFFFFF" w:themeFill="background1"/>
              <w:jc w:val="both"/>
              <w:rPr>
                <w:rFonts w:ascii="ITC Avant Garde" w:hAnsi="ITC Avant Garde"/>
                <w:b/>
                <w:sz w:val="18"/>
                <w:szCs w:val="18"/>
              </w:rPr>
            </w:pPr>
            <w:r w:rsidRPr="00ED26C9">
              <w:rPr>
                <w:rFonts w:ascii="ITC Avant Garde" w:hAnsi="ITC Avant Garde"/>
                <w:b/>
                <w:sz w:val="18"/>
                <w:szCs w:val="18"/>
              </w:rPr>
              <w:t>1.</w:t>
            </w:r>
            <w:r w:rsidR="00E6080B" w:rsidRPr="00ED26C9">
              <w:rPr>
                <w:rFonts w:ascii="ITC Avant Garde" w:hAnsi="ITC Avant Garde"/>
                <w:b/>
                <w:sz w:val="18"/>
                <w:szCs w:val="18"/>
              </w:rPr>
              <w:t>-</w:t>
            </w:r>
            <w:r w:rsidRPr="00ED26C9">
              <w:rPr>
                <w:rFonts w:ascii="ITC Avant Garde" w:hAnsi="ITC Avant Garde"/>
                <w:b/>
                <w:sz w:val="18"/>
                <w:szCs w:val="18"/>
              </w:rPr>
              <w:t xml:space="preserve"> </w:t>
            </w:r>
            <w:r w:rsidR="00D221B5" w:rsidRPr="00ED26C9">
              <w:rPr>
                <w:rFonts w:ascii="ITC Avant Garde" w:hAnsi="ITC Avant Garde"/>
                <w:b/>
                <w:sz w:val="18"/>
                <w:szCs w:val="18"/>
              </w:rPr>
              <w:t xml:space="preserve">Explique brevemente </w:t>
            </w:r>
            <w:r w:rsidR="00BE7D1C" w:rsidRPr="00ED26C9">
              <w:rPr>
                <w:rFonts w:ascii="ITC Avant Garde" w:hAnsi="ITC Avant Garde"/>
                <w:b/>
                <w:sz w:val="18"/>
                <w:szCs w:val="18"/>
              </w:rPr>
              <w:t xml:space="preserve">la problemática que pretende prevenir o resolver la propuesta de regulación, así como </w:t>
            </w:r>
            <w:r w:rsidR="00D221B5" w:rsidRPr="00ED26C9">
              <w:rPr>
                <w:rFonts w:ascii="ITC Avant Garde" w:hAnsi="ITC Avant Garde"/>
                <w:b/>
                <w:sz w:val="18"/>
                <w:szCs w:val="18"/>
              </w:rPr>
              <w:t xml:space="preserve">en qué consiste </w:t>
            </w:r>
            <w:r w:rsidR="005319D5" w:rsidRPr="00ED26C9">
              <w:rPr>
                <w:rFonts w:ascii="ITC Avant Garde" w:hAnsi="ITC Avant Garde"/>
                <w:b/>
                <w:sz w:val="18"/>
                <w:szCs w:val="18"/>
              </w:rPr>
              <w:t xml:space="preserve">ésta </w:t>
            </w:r>
            <w:r w:rsidR="00BE7D1C" w:rsidRPr="00ED26C9">
              <w:rPr>
                <w:rFonts w:ascii="ITC Avant Garde" w:hAnsi="ITC Avant Garde"/>
                <w:b/>
                <w:sz w:val="18"/>
                <w:szCs w:val="18"/>
              </w:rPr>
              <w:t>y</w:t>
            </w:r>
            <w:r w:rsidR="00D221B5" w:rsidRPr="00ED26C9">
              <w:rPr>
                <w:rFonts w:ascii="ITC Avant Garde" w:hAnsi="ITC Avant Garde"/>
                <w:b/>
                <w:sz w:val="18"/>
                <w:szCs w:val="18"/>
              </w:rPr>
              <w:t xml:space="preserve"> sus objetivos generales</w:t>
            </w:r>
            <w:r w:rsidRPr="00ED26C9">
              <w:rPr>
                <w:rFonts w:ascii="ITC Avant Garde" w:hAnsi="ITC Avant Garde"/>
                <w:b/>
                <w:sz w:val="18"/>
                <w:szCs w:val="18"/>
              </w:rPr>
              <w:t>:</w:t>
            </w:r>
          </w:p>
          <w:p w14:paraId="7C59F44D" w14:textId="77777777" w:rsidR="00B54A92" w:rsidRPr="00ED26C9" w:rsidRDefault="00B54A92" w:rsidP="008A48B0">
            <w:pPr>
              <w:shd w:val="clear" w:color="auto" w:fill="FFFFFF" w:themeFill="background1"/>
              <w:jc w:val="both"/>
              <w:rPr>
                <w:rFonts w:ascii="ITC Avant Garde" w:hAnsi="ITC Avant Garde"/>
                <w:b/>
                <w:sz w:val="18"/>
                <w:szCs w:val="18"/>
              </w:rPr>
            </w:pPr>
          </w:p>
          <w:p w14:paraId="21FE1A05" w14:textId="77777777" w:rsidR="00B54A92" w:rsidRPr="00ED26C9" w:rsidRDefault="00B54A92" w:rsidP="00B54A92">
            <w:pPr>
              <w:spacing w:after="120"/>
              <w:jc w:val="both"/>
              <w:rPr>
                <w:rFonts w:ascii="ITC Avant Garde" w:hAnsi="ITC Avant Garde"/>
                <w:sz w:val="18"/>
                <w:szCs w:val="18"/>
              </w:rPr>
            </w:pPr>
            <w:r w:rsidRPr="00ED26C9">
              <w:rPr>
                <w:rFonts w:ascii="ITC Avant Garde" w:hAnsi="ITC Avant Garde"/>
                <w:sz w:val="18"/>
                <w:szCs w:val="18"/>
              </w:rPr>
              <w:t xml:space="preserve">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y demás restricciones al funcionamiento eficiente de los mercados. </w:t>
            </w:r>
          </w:p>
          <w:p w14:paraId="2C3908F6" w14:textId="24703FB0" w:rsidR="00B54A92" w:rsidRPr="00ED26C9" w:rsidRDefault="00B54A92" w:rsidP="00B54A92">
            <w:pPr>
              <w:spacing w:after="120"/>
              <w:jc w:val="both"/>
              <w:rPr>
                <w:rFonts w:ascii="ITC Avant Garde" w:hAnsi="ITC Avant Garde"/>
                <w:sz w:val="18"/>
                <w:szCs w:val="18"/>
              </w:rPr>
            </w:pPr>
            <w:r w:rsidRPr="00ED26C9">
              <w:rPr>
                <w:rFonts w:ascii="ITC Avant Garde" w:hAnsi="ITC Avant Garde"/>
                <w:sz w:val="18"/>
                <w:szCs w:val="18"/>
              </w:rPr>
              <w:t xml:space="preserve">Para cumplir sus funciones como autoridad en materia de competencia económica el Instituto cuenta, </w:t>
            </w:r>
            <w:r w:rsidR="00580B49" w:rsidRPr="00ED26C9">
              <w:rPr>
                <w:rFonts w:ascii="ITC Avant Garde" w:hAnsi="ITC Avant Garde"/>
                <w:sz w:val="18"/>
                <w:szCs w:val="18"/>
              </w:rPr>
              <w:t xml:space="preserve">entre otras unidades administrativas, </w:t>
            </w:r>
            <w:r w:rsidRPr="00ED26C9">
              <w:rPr>
                <w:rFonts w:ascii="ITC Avant Garde" w:hAnsi="ITC Avant Garde"/>
                <w:sz w:val="18"/>
                <w:szCs w:val="18"/>
              </w:rPr>
              <w:t xml:space="preserve">con </w:t>
            </w:r>
            <w:r w:rsidR="00580B49" w:rsidRPr="00ED26C9">
              <w:rPr>
                <w:rFonts w:ascii="ITC Avant Garde" w:hAnsi="ITC Avant Garde"/>
                <w:sz w:val="18"/>
                <w:szCs w:val="18"/>
              </w:rPr>
              <w:t>la</w:t>
            </w:r>
            <w:r w:rsidRPr="00ED26C9">
              <w:rPr>
                <w:rFonts w:ascii="ITC Avant Garde" w:hAnsi="ITC Avant Garde"/>
                <w:sz w:val="18"/>
                <w:szCs w:val="18"/>
              </w:rPr>
              <w:t xml:space="preserve"> Autoridad Investigadora, encargada de </w:t>
            </w:r>
            <w:r w:rsidR="00580B49" w:rsidRPr="00ED26C9">
              <w:rPr>
                <w:rFonts w:ascii="ITC Avant Garde" w:hAnsi="ITC Avant Garde"/>
                <w:sz w:val="18"/>
                <w:szCs w:val="18"/>
              </w:rPr>
              <w:t xml:space="preserve">sustanciar </w:t>
            </w:r>
            <w:r w:rsidRPr="00ED26C9">
              <w:rPr>
                <w:rFonts w:ascii="ITC Avant Garde" w:hAnsi="ITC Avant Garde"/>
                <w:sz w:val="18"/>
                <w:szCs w:val="18"/>
              </w:rPr>
              <w:t xml:space="preserve">la investigación que puede iniciar </w:t>
            </w:r>
            <w:r w:rsidR="00CA1FD6" w:rsidRPr="00ED26C9">
              <w:rPr>
                <w:rFonts w:ascii="ITC Avant Garde" w:hAnsi="ITC Avant Garde"/>
                <w:sz w:val="18"/>
                <w:szCs w:val="18"/>
              </w:rPr>
              <w:t xml:space="preserve">de </w:t>
            </w:r>
            <w:r w:rsidRPr="00ED26C9">
              <w:rPr>
                <w:rFonts w:ascii="ITC Avant Garde" w:hAnsi="ITC Avant Garde"/>
                <w:sz w:val="18"/>
                <w:szCs w:val="18"/>
              </w:rPr>
              <w:t>oficio</w:t>
            </w:r>
            <w:r w:rsidR="00CA1FD6" w:rsidRPr="00ED26C9">
              <w:rPr>
                <w:rFonts w:ascii="ITC Avant Garde" w:hAnsi="ITC Avant Garde"/>
                <w:sz w:val="18"/>
                <w:szCs w:val="18"/>
              </w:rPr>
              <w:t>,</w:t>
            </w:r>
            <w:r w:rsidR="000E4ED8" w:rsidRPr="00ED26C9">
              <w:rPr>
                <w:rFonts w:ascii="ITC Avant Garde" w:hAnsi="ITC Avant Garde"/>
                <w:sz w:val="18"/>
                <w:szCs w:val="18"/>
              </w:rPr>
              <w:t xml:space="preserve"> </w:t>
            </w:r>
            <w:r w:rsidRPr="00ED26C9">
              <w:rPr>
                <w:rFonts w:ascii="ITC Avant Garde" w:hAnsi="ITC Avant Garde"/>
                <w:sz w:val="18"/>
                <w:szCs w:val="18"/>
              </w:rPr>
              <w:t>a solicitud del Ejecutivo Federal</w:t>
            </w:r>
            <w:r w:rsidR="00580B49" w:rsidRPr="00ED26C9">
              <w:rPr>
                <w:rFonts w:ascii="ITC Avant Garde" w:hAnsi="ITC Avant Garde"/>
                <w:sz w:val="18"/>
                <w:szCs w:val="18"/>
              </w:rPr>
              <w:t xml:space="preserve"> o a petición de parte</w:t>
            </w:r>
            <w:r w:rsidRPr="00ED26C9">
              <w:rPr>
                <w:rFonts w:ascii="ITC Avant Garde" w:hAnsi="ITC Avant Garde"/>
                <w:sz w:val="18"/>
                <w:szCs w:val="18"/>
              </w:rPr>
              <w:t>, previa emisión del acuerdo de inicio correspondiente.</w:t>
            </w:r>
          </w:p>
          <w:p w14:paraId="4A1A7C1E" w14:textId="047A7995" w:rsidR="00D11D9E" w:rsidRDefault="000E4ED8" w:rsidP="000E6E26">
            <w:pPr>
              <w:shd w:val="clear" w:color="auto" w:fill="FFFFFF"/>
              <w:spacing w:after="120"/>
              <w:jc w:val="both"/>
              <w:rPr>
                <w:rFonts w:ascii="ITC Avant Garde" w:hAnsi="ITC Avant Garde" w:cs="Times New Roman"/>
                <w:sz w:val="18"/>
                <w:szCs w:val="18"/>
              </w:rPr>
            </w:pPr>
            <w:r w:rsidRPr="00ED26C9">
              <w:rPr>
                <w:rFonts w:ascii="ITC Avant Garde" w:hAnsi="ITC Avant Garde"/>
                <w:sz w:val="18"/>
                <w:szCs w:val="18"/>
              </w:rPr>
              <w:t>En</w:t>
            </w:r>
            <w:r w:rsidR="00ED26C9" w:rsidRPr="00ED26C9">
              <w:rPr>
                <w:rFonts w:ascii="ITC Avant Garde" w:hAnsi="ITC Avant Garde"/>
                <w:sz w:val="18"/>
                <w:szCs w:val="18"/>
              </w:rPr>
              <w:t xml:space="preserve"> este sentido</w:t>
            </w:r>
            <w:r w:rsidRPr="00ED26C9">
              <w:rPr>
                <w:rFonts w:ascii="ITC Avant Garde" w:hAnsi="ITC Avant Garde"/>
                <w:sz w:val="18"/>
                <w:szCs w:val="18"/>
              </w:rPr>
              <w:t xml:space="preserve">, </w:t>
            </w:r>
            <w:r w:rsidR="00ED26C9" w:rsidRPr="00ED26C9">
              <w:rPr>
                <w:rFonts w:ascii="ITC Avant Garde" w:hAnsi="ITC Avant Garde"/>
                <w:sz w:val="18"/>
                <w:szCs w:val="18"/>
              </w:rPr>
              <w:t>e</w:t>
            </w:r>
            <w:r w:rsidR="00ED26C9" w:rsidRPr="00ED26C9">
              <w:rPr>
                <w:rFonts w:ascii="ITC Avant Garde" w:hAnsi="ITC Avant Garde" w:cs="Times New Roman"/>
                <w:sz w:val="18"/>
                <w:szCs w:val="18"/>
              </w:rPr>
              <w:t xml:space="preserve">l </w:t>
            </w:r>
            <w:r w:rsidR="00ED26C9" w:rsidRPr="00ED26C9">
              <w:rPr>
                <w:rFonts w:ascii="ITC Avant Garde" w:hAnsi="ITC Avant Garde"/>
                <w:sz w:val="18"/>
                <w:szCs w:val="18"/>
              </w:rPr>
              <w:t>“</w:t>
            </w:r>
            <w:r w:rsidR="00ED26C9" w:rsidRPr="00ED26C9">
              <w:rPr>
                <w:rFonts w:ascii="ITC Avant Garde" w:hAnsi="ITC Avant Garde"/>
                <w:i/>
                <w:sz w:val="18"/>
                <w:szCs w:val="18"/>
              </w:rPr>
              <w:t>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ED26C9" w:rsidRPr="00ED26C9">
              <w:rPr>
                <w:rFonts w:ascii="ITC Avant Garde" w:hAnsi="ITC Avant Garde"/>
                <w:sz w:val="18"/>
                <w:szCs w:val="18"/>
              </w:rPr>
              <w:t>” (Anteproyecto de Lineamientos)</w:t>
            </w:r>
            <w:r w:rsidR="00ED26C9" w:rsidRPr="00ED26C9">
              <w:rPr>
                <w:rFonts w:ascii="ITC Avant Garde" w:hAnsi="ITC Avant Garde" w:cs="Times New Roman"/>
                <w:sz w:val="18"/>
                <w:szCs w:val="18"/>
              </w:rPr>
              <w:t xml:space="preserve"> tiene por </w:t>
            </w:r>
            <w:r w:rsidR="00D11D9E" w:rsidRPr="00ED26C9">
              <w:rPr>
                <w:rFonts w:ascii="ITC Avant Garde" w:hAnsi="ITC Avant Garde" w:cs="Times New Roman"/>
                <w:sz w:val="18"/>
                <w:szCs w:val="18"/>
              </w:rPr>
              <w:t>finalidad poner a disposición del público en general un mecanismo alternativo que reduzca la carga administrativa y facilite denunciar la probable existencia de conductas anticompetitivas prohibidas en la Ley Federal de Competencia Económica, haciendo uso de las tecnologías de la información y comunicaciones.</w:t>
            </w:r>
          </w:p>
          <w:p w14:paraId="0CFFD77B" w14:textId="2EEC24F8" w:rsidR="00ED26C9" w:rsidRPr="00ED26C9" w:rsidRDefault="00D11D9E" w:rsidP="000E6E26">
            <w:pPr>
              <w:shd w:val="clear" w:color="auto" w:fill="FFFFFF"/>
              <w:spacing w:after="120"/>
              <w:jc w:val="both"/>
              <w:rPr>
                <w:rFonts w:ascii="ITC Avant Garde" w:hAnsi="ITC Avant Garde" w:cs="Times New Roman"/>
                <w:sz w:val="18"/>
                <w:szCs w:val="18"/>
              </w:rPr>
            </w:pPr>
            <w:r>
              <w:rPr>
                <w:rFonts w:ascii="ITC Avant Garde" w:hAnsi="ITC Avant Garde" w:cs="Times New Roman"/>
                <w:sz w:val="18"/>
                <w:szCs w:val="18"/>
              </w:rPr>
              <w:t xml:space="preserve">En este tenor, </w:t>
            </w:r>
            <w:r w:rsidR="00ED26C9" w:rsidRPr="00ED26C9">
              <w:rPr>
                <w:rFonts w:ascii="ITC Avant Garde" w:hAnsi="ITC Avant Garde" w:cs="Times New Roman"/>
                <w:sz w:val="18"/>
                <w:szCs w:val="18"/>
              </w:rPr>
              <w:t xml:space="preserve">establece los términos aplicables a la presentación de denuncias de prácticas monopólicas y concentraciones ilícitas en los sectores de telecomunicaciones y radiodifusión, ante la Autoridad Investigadora del Instituto Federal de Telecomunicaciones, </w:t>
            </w:r>
            <w:r w:rsidR="00EE569F">
              <w:rPr>
                <w:rFonts w:ascii="ITC Avant Garde" w:hAnsi="ITC Avant Garde" w:cs="Times New Roman"/>
                <w:sz w:val="18"/>
                <w:szCs w:val="18"/>
              </w:rPr>
              <w:t>a través de medios electrónicos, lo cual constituye un mecanismo alternativo y opcional para el particular.</w:t>
            </w:r>
          </w:p>
          <w:p w14:paraId="24AAD7B8" w14:textId="7CF93DFA" w:rsidR="001932FC" w:rsidRPr="00ED26C9" w:rsidRDefault="00ED26C9" w:rsidP="00ED26C9">
            <w:pPr>
              <w:shd w:val="clear" w:color="auto" w:fill="FFFFFF"/>
              <w:spacing w:after="120"/>
              <w:jc w:val="both"/>
              <w:rPr>
                <w:rFonts w:ascii="ITC Avant Garde" w:hAnsi="ITC Avant Garde" w:cs="Times New Roman"/>
                <w:sz w:val="18"/>
                <w:szCs w:val="18"/>
              </w:rPr>
            </w:pPr>
            <w:r w:rsidRPr="00ED26C9">
              <w:rPr>
                <w:rFonts w:ascii="ITC Avant Garde" w:hAnsi="ITC Avant Garde" w:cs="Times New Roman"/>
                <w:sz w:val="18"/>
                <w:szCs w:val="18"/>
              </w:rPr>
              <w:t>El denunciante puede optar por presentar el escrito de denuncia a través de medios electrónicos o bien ante la oficialía de partes del Instituto Federal de Telecomunicaciones.</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34E8FC54" w14:textId="77777777" w:rsidTr="00B41497">
        <w:tc>
          <w:tcPr>
            <w:tcW w:w="8828" w:type="dxa"/>
          </w:tcPr>
          <w:p w14:paraId="48F92192"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763AA617" w14:textId="77777777" w:rsidTr="00B41497">
              <w:tc>
                <w:tcPr>
                  <w:tcW w:w="1462" w:type="dxa"/>
                  <w:shd w:val="clear" w:color="auto" w:fill="A8D08D" w:themeFill="accent6" w:themeFillTint="99"/>
                </w:tcPr>
                <w:p w14:paraId="1889B6E8"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lastRenderedPageBreak/>
                    <w:t>Seleccione</w:t>
                  </w:r>
                </w:p>
              </w:tc>
            </w:tr>
            <w:tr w:rsidR="00B41497" w:rsidRPr="00451B7D" w14:paraId="5818885C" w14:textId="77777777" w:rsidTr="00B41497">
              <w:tc>
                <w:tcPr>
                  <w:tcW w:w="1462" w:type="dxa"/>
                </w:tcPr>
                <w:p w14:paraId="4302A8F5" w14:textId="7777777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00861445">
                    <w:rPr>
                      <w:rFonts w:ascii="ITC Avant Garde" w:hAnsi="ITC Avant Garde"/>
                      <w:sz w:val="18"/>
                      <w:szCs w:val="18"/>
                    </w:rPr>
                    <w:t xml:space="preserve"> ( ) No (x</w:t>
                  </w:r>
                  <w:r w:rsidRPr="00451B7D">
                    <w:rPr>
                      <w:rFonts w:ascii="ITC Avant Garde" w:hAnsi="ITC Avant Garde"/>
                      <w:sz w:val="18"/>
                      <w:szCs w:val="18"/>
                    </w:rPr>
                    <w:t>)</w:t>
                  </w:r>
                </w:p>
              </w:tc>
            </w:tr>
          </w:tbl>
          <w:p w14:paraId="40340498" w14:textId="77777777" w:rsidR="00B41497" w:rsidRPr="00451B7D" w:rsidRDefault="00B41497" w:rsidP="00B41497">
            <w:pPr>
              <w:jc w:val="both"/>
              <w:rPr>
                <w:rFonts w:ascii="ITC Avant Garde" w:hAnsi="ITC Avant Garde"/>
                <w:sz w:val="18"/>
                <w:szCs w:val="18"/>
              </w:rPr>
            </w:pPr>
          </w:p>
          <w:p w14:paraId="26A10686" w14:textId="77777777" w:rsidR="00B41497" w:rsidRPr="00451B7D" w:rsidRDefault="00B41497" w:rsidP="00B41497">
            <w:pPr>
              <w:jc w:val="both"/>
              <w:rPr>
                <w:rFonts w:ascii="ITC Avant Garde" w:hAnsi="ITC Avant Garde"/>
                <w:sz w:val="18"/>
                <w:szCs w:val="18"/>
              </w:rPr>
            </w:pPr>
          </w:p>
          <w:p w14:paraId="0A840B37" w14:textId="77777777" w:rsidR="00B41497" w:rsidRPr="00451B7D" w:rsidRDefault="00B41497" w:rsidP="00B41497">
            <w:pPr>
              <w:jc w:val="both"/>
              <w:rPr>
                <w:rFonts w:ascii="ITC Avant Garde" w:hAnsi="ITC Avant Garde"/>
                <w:sz w:val="18"/>
                <w:szCs w:val="18"/>
              </w:rPr>
            </w:pPr>
          </w:p>
          <w:p w14:paraId="06AEE9DE" w14:textId="77777777" w:rsidR="00B41497" w:rsidRPr="00451B7D" w:rsidRDefault="00B41497" w:rsidP="00B41497">
            <w:pPr>
              <w:jc w:val="both"/>
              <w:rPr>
                <w:rFonts w:ascii="ITC Avant Garde" w:hAnsi="ITC Avant Garde"/>
                <w:sz w:val="18"/>
                <w:szCs w:val="18"/>
              </w:rPr>
            </w:pPr>
          </w:p>
          <w:p w14:paraId="7F4E958E" w14:textId="77777777" w:rsidR="000C16BC" w:rsidRDefault="000C16BC" w:rsidP="00B41497">
            <w:pPr>
              <w:jc w:val="both"/>
              <w:rPr>
                <w:rFonts w:ascii="ITC Avant Garde" w:hAnsi="ITC Avant Garde"/>
                <w:b/>
                <w:sz w:val="18"/>
                <w:szCs w:val="18"/>
              </w:rPr>
            </w:pPr>
          </w:p>
          <w:p w14:paraId="04CC535D"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2DA6C41E"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133E4803" w14:textId="77777777" w:rsidTr="00596FDE">
              <w:tc>
                <w:tcPr>
                  <w:tcW w:w="8602" w:type="dxa"/>
                </w:tcPr>
                <w:p w14:paraId="71BE889D" w14:textId="77777777" w:rsidR="00596FDE" w:rsidRPr="00451B7D" w:rsidRDefault="00596FDE" w:rsidP="00BF0EDB">
                  <w:pPr>
                    <w:framePr w:hSpace="141" w:wrap="around" w:vAnchor="text" w:hAnchor="margin" w:y="356"/>
                    <w:jc w:val="both"/>
                    <w:rPr>
                      <w:rFonts w:ascii="ITC Avant Garde" w:hAnsi="ITC Avant Garde"/>
                      <w:sz w:val="18"/>
                      <w:szCs w:val="18"/>
                    </w:rPr>
                  </w:pPr>
                </w:p>
                <w:p w14:paraId="358BE772" w14:textId="77777777" w:rsidR="00596FDE" w:rsidRDefault="00596FDE" w:rsidP="00BF0EDB">
                  <w:pPr>
                    <w:framePr w:hSpace="141" w:wrap="around" w:vAnchor="text" w:hAnchor="margin" w:y="356"/>
                    <w:jc w:val="both"/>
                    <w:rPr>
                      <w:rFonts w:ascii="ITC Avant Garde" w:hAnsi="ITC Avant Garde"/>
                      <w:sz w:val="18"/>
                      <w:szCs w:val="18"/>
                    </w:rPr>
                  </w:pPr>
                </w:p>
                <w:p w14:paraId="533AD65B" w14:textId="77777777" w:rsidR="000C16BC" w:rsidRPr="00451B7D" w:rsidRDefault="000C16BC" w:rsidP="00BF0EDB">
                  <w:pPr>
                    <w:framePr w:hSpace="141" w:wrap="around" w:vAnchor="text" w:hAnchor="margin" w:y="356"/>
                    <w:jc w:val="both"/>
                    <w:rPr>
                      <w:rFonts w:ascii="ITC Avant Garde" w:hAnsi="ITC Avant Garde"/>
                      <w:sz w:val="18"/>
                      <w:szCs w:val="18"/>
                    </w:rPr>
                  </w:pPr>
                </w:p>
              </w:tc>
            </w:tr>
          </w:tbl>
          <w:p w14:paraId="575D6498" w14:textId="77777777" w:rsidR="009656B1" w:rsidRPr="00451B7D" w:rsidRDefault="009656B1" w:rsidP="00B41497">
            <w:pPr>
              <w:jc w:val="both"/>
              <w:rPr>
                <w:rFonts w:ascii="ITC Avant Garde" w:hAnsi="ITC Avant Garde"/>
                <w:sz w:val="18"/>
                <w:szCs w:val="18"/>
              </w:rPr>
            </w:pPr>
          </w:p>
        </w:tc>
      </w:tr>
    </w:tbl>
    <w:p w14:paraId="6924E593" w14:textId="77777777" w:rsidR="00B41497" w:rsidRPr="00451B7D" w:rsidRDefault="00B41497" w:rsidP="001932FC">
      <w:pPr>
        <w:jc w:val="both"/>
        <w:rPr>
          <w:rFonts w:ascii="ITC Avant Garde" w:hAnsi="ITC Avant Garde"/>
          <w:sz w:val="18"/>
          <w:szCs w:val="18"/>
        </w:rPr>
      </w:pPr>
    </w:p>
    <w:p w14:paraId="4788280C"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695872DE" w14:textId="77777777" w:rsidTr="003F600A">
        <w:tc>
          <w:tcPr>
            <w:tcW w:w="8828" w:type="dxa"/>
          </w:tcPr>
          <w:p w14:paraId="4D752090"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216F03BD" w14:textId="77777777"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3AEF31D1"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158C5F1E" w14:textId="77777777" w:rsidTr="003F600A">
              <w:tc>
                <w:tcPr>
                  <w:tcW w:w="1876" w:type="dxa"/>
                  <w:tcBorders>
                    <w:bottom w:val="single" w:sz="12" w:space="0" w:color="auto"/>
                  </w:tcBorders>
                  <w:shd w:val="clear" w:color="auto" w:fill="A8D08D" w:themeFill="accent6" w:themeFillTint="99"/>
                </w:tcPr>
                <w:p w14:paraId="0556F5B2"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741C6E2D"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01BB9D40"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ED26C9" w:rsidRPr="00451B7D" w14:paraId="1FC55C26" w14:textId="77777777" w:rsidTr="003F600A">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529C496" w14:textId="77777777" w:rsidR="00ED26C9" w:rsidRDefault="00ED26C9" w:rsidP="00ED26C9">
                  <w:pPr>
                    <w:rPr>
                      <w:rFonts w:ascii="ITC Avant Garde" w:hAnsi="ITC Avant Garde"/>
                      <w:i/>
                      <w:sz w:val="18"/>
                      <w:szCs w:val="18"/>
                    </w:rPr>
                  </w:pPr>
                  <w:r>
                    <w:rPr>
                      <w:rFonts w:ascii="ITC Avant Garde" w:hAnsi="ITC Avant Garde"/>
                      <w:i/>
                      <w:sz w:val="18"/>
                      <w:szCs w:val="18"/>
                    </w:rPr>
                    <w:t>No emitir el anteproyecto.</w:t>
                  </w:r>
                </w:p>
              </w:tc>
              <w:tc>
                <w:tcPr>
                  <w:tcW w:w="2684" w:type="dxa"/>
                  <w:tcBorders>
                    <w:left w:val="single" w:sz="12" w:space="0" w:color="auto"/>
                  </w:tcBorders>
                </w:tcPr>
                <w:p w14:paraId="6E67924B" w14:textId="7E1D0B98" w:rsidR="00ED26C9" w:rsidRPr="00451B7D" w:rsidRDefault="00ED26C9" w:rsidP="00ED26C9">
                  <w:pPr>
                    <w:jc w:val="both"/>
                    <w:rPr>
                      <w:rFonts w:ascii="ITC Avant Garde" w:hAnsi="ITC Avant Garde"/>
                      <w:sz w:val="18"/>
                      <w:szCs w:val="18"/>
                    </w:rPr>
                  </w:pPr>
                  <w:r>
                    <w:rPr>
                      <w:rFonts w:ascii="ITC Avant Garde" w:hAnsi="ITC Avant Garde"/>
                      <w:sz w:val="18"/>
                      <w:szCs w:val="18"/>
                    </w:rPr>
                    <w:t xml:space="preserve">No emitir el Anteproyecto de Lineamientos con la finalidad de establecer </w:t>
                  </w:r>
                  <w:r w:rsidRPr="00D73710">
                    <w:rPr>
                      <w:rFonts w:ascii="ITC Avant Garde" w:hAnsi="ITC Avant Garde"/>
                      <w:bCs/>
                      <w:color w:val="000000" w:themeColor="text1"/>
                      <w:sz w:val="18"/>
                      <w:szCs w:val="18"/>
                    </w:rPr>
                    <w:t>las base</w:t>
                  </w:r>
                  <w:r>
                    <w:rPr>
                      <w:rFonts w:ascii="ITC Avant Garde" w:hAnsi="ITC Avant Garde"/>
                      <w:bCs/>
                      <w:color w:val="000000" w:themeColor="text1"/>
                      <w:sz w:val="18"/>
                      <w:szCs w:val="18"/>
                    </w:rPr>
                    <w:t xml:space="preserve">s </w:t>
                  </w:r>
                  <w:r>
                    <w:rPr>
                      <w:rFonts w:ascii="ITC Avant Garde" w:hAnsi="ITC Avant Garde"/>
                      <w:sz w:val="18"/>
                      <w:szCs w:val="18"/>
                    </w:rPr>
                    <w:t>para la presentación de denuncias de prácticas monopólicas y concentraciones ilícitas en los sectores de telecomunicaciones y radiodifusión ante la Autoridad Investigadora por medios electrónicos.</w:t>
                  </w:r>
                </w:p>
              </w:tc>
              <w:tc>
                <w:tcPr>
                  <w:tcW w:w="3969" w:type="dxa"/>
                </w:tcPr>
                <w:p w14:paraId="1664455A" w14:textId="4F00533A" w:rsidR="00ED26C9" w:rsidRDefault="00ED26C9" w:rsidP="00ED26C9">
                  <w:pPr>
                    <w:jc w:val="both"/>
                    <w:rPr>
                      <w:rFonts w:ascii="ITC Avant Garde" w:hAnsi="ITC Avant Garde"/>
                      <w:sz w:val="18"/>
                      <w:szCs w:val="18"/>
                    </w:rPr>
                  </w:pPr>
                  <w:r>
                    <w:rPr>
                      <w:rFonts w:ascii="ITC Avant Garde" w:hAnsi="ITC Avant Garde"/>
                      <w:sz w:val="18"/>
                      <w:szCs w:val="18"/>
                    </w:rPr>
                    <w:t>Dicha alternativa fue descartada, toda vez que el Instituto Federal de Telecomunicaciones tiene la atribución de expedir directrices, guías, lineamientos o criterios técnicos, entre otras, en materia de Investigaciones, de conformidad con el artículo 12, fracción XXII de la Ley Federal de Competencia Económica. En este sentido, es pertinente emitir el Anteproyecto de Lineamientos y con esto, poner a disposición del público en general y, en especial, de aquellas personas que radican fuera de la Ciudad de México, un mecanismo alternativo a la presentación de denuncias ante la oficialía de partes del Instituto y así facilitar su presentación por medios electrónicos.</w:t>
                  </w:r>
                </w:p>
              </w:tc>
            </w:tr>
            <w:tr w:rsidR="00ED26C9" w:rsidRPr="00451B7D" w14:paraId="7DA9F71C" w14:textId="77777777" w:rsidTr="003F600A">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16CD819" w14:textId="6F955115" w:rsidR="00ED26C9" w:rsidRDefault="00ED26C9" w:rsidP="00B50FE4">
                  <w:pPr>
                    <w:rPr>
                      <w:rFonts w:ascii="ITC Avant Garde" w:hAnsi="ITC Avant Garde"/>
                      <w:i/>
                      <w:sz w:val="18"/>
                      <w:szCs w:val="18"/>
                    </w:rPr>
                  </w:pPr>
                  <w:r>
                    <w:rPr>
                      <w:rFonts w:ascii="ITC Avant Garde" w:hAnsi="ITC Avant Garde"/>
                      <w:i/>
                      <w:sz w:val="18"/>
                      <w:szCs w:val="18"/>
                    </w:rPr>
                    <w:t xml:space="preserve">Emitir </w:t>
                  </w:r>
                  <w:r w:rsidR="00B50FE4">
                    <w:rPr>
                      <w:rFonts w:ascii="ITC Avant Garde" w:hAnsi="ITC Avant Garde"/>
                      <w:i/>
                      <w:sz w:val="18"/>
                      <w:szCs w:val="18"/>
                    </w:rPr>
                    <w:t>guías, criterios técnicos,</w:t>
                  </w:r>
                  <w:r>
                    <w:rPr>
                      <w:rFonts w:ascii="ITC Avant Garde" w:hAnsi="ITC Avant Garde"/>
                      <w:i/>
                      <w:sz w:val="18"/>
                      <w:szCs w:val="18"/>
                    </w:rPr>
                    <w:t xml:space="preserve"> o directrices.</w:t>
                  </w:r>
                </w:p>
              </w:tc>
              <w:tc>
                <w:tcPr>
                  <w:tcW w:w="2684" w:type="dxa"/>
                  <w:tcBorders>
                    <w:left w:val="single" w:sz="12" w:space="0" w:color="auto"/>
                  </w:tcBorders>
                </w:tcPr>
                <w:p w14:paraId="77AB1D0E" w14:textId="2C20AE0E" w:rsidR="00ED26C9" w:rsidRPr="00451B7D" w:rsidRDefault="00ED26C9" w:rsidP="00B50FE4">
                  <w:pPr>
                    <w:jc w:val="both"/>
                    <w:rPr>
                      <w:rFonts w:ascii="ITC Avant Garde" w:hAnsi="ITC Avant Garde"/>
                      <w:sz w:val="18"/>
                      <w:szCs w:val="18"/>
                    </w:rPr>
                  </w:pPr>
                  <w:r>
                    <w:rPr>
                      <w:rFonts w:ascii="ITC Avant Garde" w:hAnsi="ITC Avant Garde"/>
                      <w:sz w:val="18"/>
                      <w:szCs w:val="18"/>
                    </w:rPr>
                    <w:t xml:space="preserve">Emitir </w:t>
                  </w:r>
                  <w:r w:rsidR="00B50FE4">
                    <w:rPr>
                      <w:rFonts w:ascii="ITC Avant Garde" w:hAnsi="ITC Avant Garde"/>
                      <w:sz w:val="18"/>
                      <w:szCs w:val="18"/>
                    </w:rPr>
                    <w:t>guías, criterios técnicos o directrices.</w:t>
                  </w:r>
                </w:p>
              </w:tc>
              <w:tc>
                <w:tcPr>
                  <w:tcW w:w="3969" w:type="dxa"/>
                </w:tcPr>
                <w:p w14:paraId="72C99915" w14:textId="1430E68D" w:rsidR="00B50FE4" w:rsidRDefault="00ED26C9" w:rsidP="00B50FE4">
                  <w:pPr>
                    <w:jc w:val="both"/>
                    <w:rPr>
                      <w:rFonts w:ascii="ITC Avant Garde" w:hAnsi="ITC Avant Garde"/>
                      <w:sz w:val="18"/>
                      <w:szCs w:val="18"/>
                    </w:rPr>
                  </w:pPr>
                  <w:r>
                    <w:rPr>
                      <w:rFonts w:ascii="ITC Avant Garde" w:hAnsi="ITC Avant Garde"/>
                      <w:sz w:val="18"/>
                      <w:szCs w:val="18"/>
                    </w:rPr>
                    <w:t xml:space="preserve">Esta alternativa fue descartada, </w:t>
                  </w:r>
                  <w:r w:rsidR="00B50FE4">
                    <w:rPr>
                      <w:rFonts w:ascii="ITC Avant Garde" w:hAnsi="ITC Avant Garde"/>
                      <w:sz w:val="18"/>
                      <w:szCs w:val="18"/>
                    </w:rPr>
                    <w:t>toda vez que</w:t>
                  </w:r>
                  <w:r w:rsidR="00ED20B5">
                    <w:rPr>
                      <w:rFonts w:ascii="ITC Avant Garde" w:hAnsi="ITC Avant Garde"/>
                      <w:sz w:val="18"/>
                      <w:szCs w:val="18"/>
                    </w:rPr>
                    <w:t xml:space="preserve"> </w:t>
                  </w:r>
                  <w:r w:rsidR="00EE569F">
                    <w:rPr>
                      <w:rFonts w:ascii="ITC Avant Garde" w:hAnsi="ITC Avant Garde"/>
                      <w:sz w:val="18"/>
                      <w:szCs w:val="18"/>
                    </w:rPr>
                    <w:t>el Anteproyecto de L</w:t>
                  </w:r>
                  <w:r w:rsidR="00B50FE4" w:rsidRPr="00691D29">
                    <w:rPr>
                      <w:rFonts w:ascii="ITC Avant Garde" w:hAnsi="ITC Avant Garde"/>
                      <w:sz w:val="18"/>
                      <w:szCs w:val="18"/>
                    </w:rPr>
                    <w:t xml:space="preserve">ineamientos tiene como finalidad </w:t>
                  </w:r>
                  <w:r w:rsidR="000E6E26" w:rsidRPr="000E6E26">
                    <w:rPr>
                      <w:rFonts w:ascii="ITC Avant Garde" w:hAnsi="ITC Avant Garde"/>
                      <w:sz w:val="18"/>
                      <w:szCs w:val="18"/>
                    </w:rPr>
                    <w:t>poner a disposición del público en general un mecanismo alternativo que reduzca la carga administrativa y facilite denunciar la probable existencia de conductas anticompetitivas prohibidas en la Ley Federal de Competencia Económica, haciendo uso de las tecnologías de la información y comunicaciones</w:t>
                  </w:r>
                  <w:r w:rsidR="00B50FE4">
                    <w:rPr>
                      <w:rFonts w:ascii="ITC Avant Garde" w:hAnsi="ITC Avant Garde"/>
                      <w:sz w:val="18"/>
                      <w:szCs w:val="18"/>
                    </w:rPr>
                    <w:t>,</w:t>
                  </w:r>
                  <w:r w:rsidR="00B50FE4" w:rsidRPr="00FD13B1">
                    <w:rPr>
                      <w:rFonts w:ascii="ITC Avant Garde" w:hAnsi="ITC Avant Garde"/>
                      <w:sz w:val="18"/>
                      <w:szCs w:val="18"/>
                    </w:rPr>
                    <w:t xml:space="preserve"> </w:t>
                  </w:r>
                  <w:r w:rsidR="000E6E26">
                    <w:rPr>
                      <w:rFonts w:ascii="ITC Avant Garde" w:hAnsi="ITC Avant Garde"/>
                      <w:sz w:val="18"/>
                      <w:szCs w:val="18"/>
                    </w:rPr>
                    <w:t xml:space="preserve">y </w:t>
                  </w:r>
                  <w:r w:rsidR="00B50FE4" w:rsidRPr="00FD13B1">
                    <w:rPr>
                      <w:rFonts w:ascii="ITC Avant Garde" w:hAnsi="ITC Avant Garde"/>
                      <w:sz w:val="18"/>
                      <w:szCs w:val="18"/>
                    </w:rPr>
                    <w:t>la elección del instrumento se realizó en razón de los objetivos que</w:t>
                  </w:r>
                  <w:r w:rsidR="000E6E26">
                    <w:rPr>
                      <w:rFonts w:ascii="ITC Avant Garde" w:hAnsi="ITC Avant Garde"/>
                      <w:sz w:val="18"/>
                      <w:szCs w:val="18"/>
                    </w:rPr>
                    <w:t xml:space="preserve"> se </w:t>
                  </w:r>
                  <w:r w:rsidR="00B50FE4" w:rsidRPr="00FD13B1">
                    <w:rPr>
                      <w:rFonts w:ascii="ITC Avant Garde" w:hAnsi="ITC Avant Garde"/>
                      <w:sz w:val="18"/>
                      <w:szCs w:val="18"/>
                    </w:rPr>
                    <w:t xml:space="preserve"> pretend</w:t>
                  </w:r>
                  <w:r w:rsidR="000E6E26">
                    <w:rPr>
                      <w:rFonts w:ascii="ITC Avant Garde" w:hAnsi="ITC Avant Garde"/>
                      <w:sz w:val="18"/>
                      <w:szCs w:val="18"/>
                    </w:rPr>
                    <w:t>e</w:t>
                  </w:r>
                  <w:r w:rsidR="00B50FE4" w:rsidRPr="00FD13B1">
                    <w:rPr>
                      <w:rFonts w:ascii="ITC Avant Garde" w:hAnsi="ITC Avant Garde"/>
                      <w:sz w:val="18"/>
                      <w:szCs w:val="18"/>
                    </w:rPr>
                    <w:t xml:space="preserve"> </w:t>
                  </w:r>
                  <w:r w:rsidR="000E6E26">
                    <w:rPr>
                      <w:rFonts w:ascii="ITC Avant Garde" w:hAnsi="ITC Avant Garde"/>
                      <w:sz w:val="18"/>
                      <w:szCs w:val="18"/>
                    </w:rPr>
                    <w:t xml:space="preserve">alcanzar </w:t>
                  </w:r>
                  <w:r w:rsidR="000E6E26">
                    <w:rPr>
                      <w:rFonts w:ascii="ITC Avant Garde" w:hAnsi="ITC Avant Garde"/>
                      <w:sz w:val="18"/>
                      <w:szCs w:val="18"/>
                    </w:rPr>
                    <w:lastRenderedPageBreak/>
                    <w:t xml:space="preserve">con el proyecto </w:t>
                  </w:r>
                  <w:r w:rsidR="00B50FE4" w:rsidRPr="00FD13B1">
                    <w:rPr>
                      <w:rFonts w:ascii="ITC Avant Garde" w:hAnsi="ITC Avant Garde"/>
                      <w:sz w:val="18"/>
                      <w:szCs w:val="18"/>
                    </w:rPr>
                    <w:t>y la naturaleza del documento</w:t>
                  </w:r>
                  <w:r w:rsidR="00B50FE4">
                    <w:rPr>
                      <w:rFonts w:ascii="ITC Avant Garde" w:hAnsi="ITC Avant Garde"/>
                      <w:sz w:val="18"/>
                      <w:szCs w:val="18"/>
                    </w:rPr>
                    <w:t>.</w:t>
                  </w:r>
                </w:p>
                <w:p w14:paraId="36209E2E" w14:textId="77777777" w:rsidR="00B50FE4" w:rsidRDefault="00B50FE4" w:rsidP="00B50FE4">
                  <w:pPr>
                    <w:jc w:val="both"/>
                    <w:rPr>
                      <w:rFonts w:ascii="ITC Avant Garde" w:hAnsi="ITC Avant Garde"/>
                      <w:sz w:val="18"/>
                      <w:szCs w:val="18"/>
                    </w:rPr>
                  </w:pPr>
                </w:p>
                <w:p w14:paraId="58D4FAE5" w14:textId="4991EBE7" w:rsidR="00ED26C9" w:rsidRPr="00451B7D" w:rsidRDefault="000E6E26" w:rsidP="00A87C5E">
                  <w:pPr>
                    <w:jc w:val="both"/>
                    <w:rPr>
                      <w:rFonts w:ascii="ITC Avant Garde" w:hAnsi="ITC Avant Garde"/>
                      <w:sz w:val="18"/>
                      <w:szCs w:val="18"/>
                    </w:rPr>
                  </w:pPr>
                  <w:r>
                    <w:rPr>
                      <w:rFonts w:ascii="ITC Avant Garde" w:hAnsi="ITC Avant Garde"/>
                      <w:sz w:val="18"/>
                      <w:szCs w:val="18"/>
                    </w:rPr>
                    <w:t>L</w:t>
                  </w:r>
                  <w:r w:rsidR="00ED26C9">
                    <w:rPr>
                      <w:rFonts w:ascii="ITC Avant Garde" w:hAnsi="ITC Avant Garde"/>
                      <w:sz w:val="18"/>
                      <w:szCs w:val="18"/>
                    </w:rPr>
                    <w:t>os requisitos correspondientes</w:t>
                  </w:r>
                  <w:r w:rsidR="00306820">
                    <w:rPr>
                      <w:rFonts w:ascii="ITC Avant Garde" w:hAnsi="ITC Avant Garde"/>
                      <w:sz w:val="18"/>
                      <w:szCs w:val="18"/>
                    </w:rPr>
                    <w:t xml:space="preserve"> para la presentación de denuncias </w:t>
                  </w:r>
                  <w:r w:rsidR="00ED26C9">
                    <w:rPr>
                      <w:rFonts w:ascii="ITC Avant Garde" w:hAnsi="ITC Avant Garde"/>
                      <w:sz w:val="18"/>
                      <w:szCs w:val="18"/>
                    </w:rPr>
                    <w:t>ya se encuentran previstos en la Ley Federal de Competencia Económica y las Disposiciones Regulatorias de la Ley Federal de Competencia Económica para los sectores de telecomunicaciones y radiodifusión</w:t>
                  </w:r>
                  <w:r>
                    <w:rPr>
                      <w:rFonts w:ascii="ITC Avant Garde" w:hAnsi="ITC Avant Garde"/>
                      <w:sz w:val="18"/>
                      <w:szCs w:val="18"/>
                    </w:rPr>
                    <w:t xml:space="preserve">, por lo que el documento propuesto proveerá lo necesario a efecto de </w:t>
                  </w:r>
                  <w:r w:rsidR="00A87C5E">
                    <w:rPr>
                      <w:rFonts w:ascii="ITC Avant Garde" w:hAnsi="ITC Avant Garde"/>
                      <w:sz w:val="18"/>
                      <w:szCs w:val="18"/>
                    </w:rPr>
                    <w:t xml:space="preserve">habilitar normativamente la posibilidad de que </w:t>
                  </w:r>
                  <w:r>
                    <w:rPr>
                      <w:rFonts w:ascii="ITC Avant Garde" w:hAnsi="ITC Avant Garde"/>
                      <w:sz w:val="18"/>
                      <w:szCs w:val="18"/>
                    </w:rPr>
                    <w:t xml:space="preserve">el público en general </w:t>
                  </w:r>
                  <w:r w:rsidR="00A87C5E">
                    <w:rPr>
                      <w:rFonts w:ascii="ITC Avant Garde" w:hAnsi="ITC Avant Garde"/>
                      <w:sz w:val="18"/>
                      <w:szCs w:val="18"/>
                    </w:rPr>
                    <w:t xml:space="preserve">disponga de </w:t>
                  </w:r>
                  <w:r>
                    <w:rPr>
                      <w:rFonts w:ascii="ITC Avant Garde" w:hAnsi="ITC Avant Garde"/>
                      <w:sz w:val="18"/>
                      <w:szCs w:val="18"/>
                    </w:rPr>
                    <w:t xml:space="preserve">un mecanismo alterno </w:t>
                  </w:r>
                  <w:r w:rsidR="00D11D9E">
                    <w:rPr>
                      <w:rFonts w:ascii="ITC Avant Garde" w:hAnsi="ITC Avant Garde"/>
                      <w:sz w:val="18"/>
                      <w:szCs w:val="18"/>
                    </w:rPr>
                    <w:t xml:space="preserve">optativo </w:t>
                  </w:r>
                  <w:r>
                    <w:rPr>
                      <w:rFonts w:ascii="ITC Avant Garde" w:hAnsi="ITC Avant Garde"/>
                      <w:sz w:val="18"/>
                      <w:szCs w:val="18"/>
                    </w:rPr>
                    <w:t xml:space="preserve">para facilitar </w:t>
                  </w:r>
                  <w:r w:rsidR="00A87C5E">
                    <w:rPr>
                      <w:rFonts w:ascii="ITC Avant Garde" w:hAnsi="ITC Avant Garde"/>
                      <w:sz w:val="18"/>
                      <w:szCs w:val="18"/>
                    </w:rPr>
                    <w:t>la presentación de denuncias</w:t>
                  </w:r>
                  <w:r w:rsidR="00ED26C9">
                    <w:rPr>
                      <w:rFonts w:ascii="ITC Avant Garde" w:hAnsi="ITC Avant Garde"/>
                      <w:sz w:val="18"/>
                      <w:szCs w:val="18"/>
                    </w:rPr>
                    <w:t xml:space="preserve">.  </w:t>
                  </w:r>
                </w:p>
              </w:tc>
            </w:tr>
          </w:tbl>
          <w:p w14:paraId="7C79D7CB" w14:textId="77777777" w:rsidR="00BE7D1C" w:rsidRPr="00451B7D" w:rsidRDefault="00BE7D1C" w:rsidP="003F600A">
            <w:pPr>
              <w:jc w:val="both"/>
              <w:rPr>
                <w:rFonts w:ascii="ITC Avant Garde" w:hAnsi="ITC Avant Garde"/>
                <w:sz w:val="18"/>
                <w:szCs w:val="18"/>
              </w:rPr>
            </w:pPr>
          </w:p>
        </w:tc>
      </w:tr>
    </w:tbl>
    <w:p w14:paraId="013B8CB0"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3C0D1ED5" w14:textId="77777777" w:rsidTr="00856E07">
        <w:trPr>
          <w:trHeight w:val="3430"/>
        </w:trPr>
        <w:tc>
          <w:tcPr>
            <w:tcW w:w="8828" w:type="dxa"/>
          </w:tcPr>
          <w:p w14:paraId="6490EDD6" w14:textId="77777777" w:rsidR="00BE7D1C" w:rsidRDefault="00BE7D1C" w:rsidP="00E91337">
            <w:pPr>
              <w:spacing w:after="120"/>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14EBA9D" w14:textId="0DD1C06C" w:rsidR="00856E07" w:rsidRPr="00E91337" w:rsidRDefault="00A87C5E" w:rsidP="00E91337">
            <w:pPr>
              <w:spacing w:after="120"/>
              <w:jc w:val="both"/>
              <w:rPr>
                <w:rFonts w:ascii="ITC Avant Garde" w:hAnsi="ITC Avant Garde"/>
                <w:sz w:val="18"/>
                <w:szCs w:val="18"/>
              </w:rPr>
            </w:pPr>
            <w:r>
              <w:rPr>
                <w:rFonts w:ascii="ITC Avant Garde" w:hAnsi="ITC Avant Garde"/>
                <w:sz w:val="18"/>
                <w:szCs w:val="18"/>
              </w:rPr>
              <w:t>P</w:t>
            </w:r>
            <w:r w:rsidR="00EE569F">
              <w:rPr>
                <w:rFonts w:ascii="ITC Avant Garde" w:hAnsi="ITC Avant Garde"/>
                <w:sz w:val="18"/>
                <w:szCs w:val="18"/>
              </w:rPr>
              <w:t>or su naturaleza</w:t>
            </w:r>
            <w:r>
              <w:rPr>
                <w:rFonts w:ascii="ITC Avant Garde" w:hAnsi="ITC Avant Garde"/>
                <w:sz w:val="18"/>
                <w:szCs w:val="18"/>
              </w:rPr>
              <w:t>, la propuesta</w:t>
            </w:r>
            <w:r w:rsidR="00856E07" w:rsidRPr="00E91337">
              <w:rPr>
                <w:rFonts w:ascii="ITC Avant Garde" w:hAnsi="ITC Avant Garde"/>
                <w:sz w:val="18"/>
                <w:szCs w:val="18"/>
              </w:rPr>
              <w:t xml:space="preserve"> no genera costos, sino que tiene como propósito generar eficiencias al poner a disposición del público en general un mecanismo alternativo </w:t>
            </w:r>
            <w:r w:rsidR="00D11D9E">
              <w:rPr>
                <w:rFonts w:ascii="ITC Avant Garde" w:hAnsi="ITC Avant Garde"/>
                <w:sz w:val="18"/>
                <w:szCs w:val="18"/>
              </w:rPr>
              <w:t xml:space="preserve">optativo </w:t>
            </w:r>
            <w:r w:rsidR="00856E07" w:rsidRPr="00E91337">
              <w:rPr>
                <w:rFonts w:ascii="ITC Avant Garde" w:hAnsi="ITC Avant Garde"/>
                <w:sz w:val="18"/>
                <w:szCs w:val="18"/>
              </w:rPr>
              <w:t>para la presentación de denuncias de prácticas monopólicas y concentraciones ilícitas</w:t>
            </w:r>
            <w:r w:rsidR="00D11D9E">
              <w:rPr>
                <w:rFonts w:ascii="ITC Avant Garde" w:hAnsi="ITC Avant Garde"/>
                <w:sz w:val="18"/>
                <w:szCs w:val="18"/>
              </w:rPr>
              <w:t>,</w:t>
            </w:r>
            <w:r w:rsidR="00856E07" w:rsidRPr="00E91337">
              <w:rPr>
                <w:rFonts w:ascii="ITC Avant Garde" w:hAnsi="ITC Avant Garde"/>
                <w:sz w:val="18"/>
                <w:szCs w:val="18"/>
              </w:rPr>
              <w:t xml:space="preserve"> por medios electrónicos.</w:t>
            </w:r>
          </w:p>
          <w:p w14:paraId="0A4B871A" w14:textId="2A4478BA" w:rsidR="00856E07" w:rsidRPr="00E91337" w:rsidRDefault="00856E07" w:rsidP="00E91337">
            <w:pPr>
              <w:spacing w:after="120"/>
              <w:jc w:val="both"/>
              <w:rPr>
                <w:rFonts w:ascii="ITC Avant Garde" w:hAnsi="ITC Avant Garde"/>
                <w:sz w:val="18"/>
                <w:szCs w:val="18"/>
              </w:rPr>
            </w:pPr>
            <w:r w:rsidRPr="00E91337">
              <w:rPr>
                <w:rFonts w:ascii="ITC Avant Garde" w:hAnsi="ITC Avant Garde"/>
                <w:sz w:val="18"/>
                <w:szCs w:val="18"/>
              </w:rPr>
              <w:t xml:space="preserve">Lo anterior, toda vez que la oficialía de partes del Instituto se encuentra ubicada en la Ciudad de México, por lo que el mecanismo de presentación de denuncias por medios electrónicos pudiera </w:t>
            </w:r>
            <w:r w:rsidR="00D11D9E">
              <w:rPr>
                <w:rFonts w:ascii="ITC Avant Garde" w:hAnsi="ITC Avant Garde"/>
                <w:sz w:val="18"/>
                <w:szCs w:val="18"/>
              </w:rPr>
              <w:t xml:space="preserve">incentivar </w:t>
            </w:r>
            <w:r w:rsidRPr="00E91337">
              <w:rPr>
                <w:rFonts w:ascii="ITC Avant Garde" w:hAnsi="ITC Avant Garde"/>
                <w:sz w:val="18"/>
                <w:szCs w:val="18"/>
              </w:rPr>
              <w:t>que cualquier persona, ya sea que radique en la Ciudad de México o fuera</w:t>
            </w:r>
            <w:r w:rsidR="00A87C5E">
              <w:rPr>
                <w:rFonts w:ascii="ITC Avant Garde" w:hAnsi="ITC Avant Garde"/>
                <w:sz w:val="18"/>
                <w:szCs w:val="18"/>
              </w:rPr>
              <w:t xml:space="preserve"> de ella</w:t>
            </w:r>
            <w:r w:rsidRPr="00E91337">
              <w:rPr>
                <w:rFonts w:ascii="ITC Avant Garde" w:hAnsi="ITC Avant Garde"/>
                <w:sz w:val="18"/>
                <w:szCs w:val="18"/>
              </w:rPr>
              <w:t>, pueda presentar denuncias por prácticas monopólicas y concentraciones ilícitas en los sectores de telecomunicaciones y radiodifusión</w:t>
            </w:r>
            <w:r w:rsidR="00D11D9E">
              <w:rPr>
                <w:rFonts w:ascii="ITC Avant Garde" w:hAnsi="ITC Avant Garde"/>
                <w:sz w:val="18"/>
                <w:szCs w:val="18"/>
              </w:rPr>
              <w:t>,</w:t>
            </w:r>
            <w:r w:rsidRPr="00E91337">
              <w:rPr>
                <w:rFonts w:ascii="ITC Avant Garde" w:hAnsi="ITC Avant Garde"/>
                <w:sz w:val="18"/>
                <w:szCs w:val="18"/>
              </w:rPr>
              <w:t xml:space="preserve"> por medios electrónicos desde el lugar en el que se encuentre.</w:t>
            </w:r>
          </w:p>
          <w:p w14:paraId="756197E5" w14:textId="171F17CD" w:rsidR="00BE7D1C" w:rsidRPr="00451B7D" w:rsidRDefault="00D80D3B" w:rsidP="00D941D9">
            <w:pPr>
              <w:spacing w:after="120"/>
              <w:jc w:val="both"/>
              <w:rPr>
                <w:rFonts w:ascii="ITC Avant Garde" w:hAnsi="ITC Avant Garde"/>
                <w:sz w:val="18"/>
                <w:szCs w:val="18"/>
              </w:rPr>
            </w:pPr>
            <w:r w:rsidRPr="00E91337">
              <w:rPr>
                <w:rFonts w:ascii="ITC Avant Garde" w:hAnsi="ITC Avant Garde"/>
                <w:sz w:val="18"/>
                <w:szCs w:val="18"/>
              </w:rPr>
              <w:t xml:space="preserve">En ese sentido, </w:t>
            </w:r>
            <w:r w:rsidR="00A87C5E">
              <w:rPr>
                <w:rFonts w:ascii="ITC Avant Garde" w:hAnsi="ITC Avant Garde"/>
                <w:sz w:val="18"/>
                <w:szCs w:val="18"/>
              </w:rPr>
              <w:t xml:space="preserve">por tratarse de habilitar un mecanismo alterno </w:t>
            </w:r>
            <w:r w:rsidR="00D11D9E">
              <w:rPr>
                <w:rFonts w:ascii="ITC Avant Garde" w:hAnsi="ITC Avant Garde"/>
                <w:sz w:val="18"/>
                <w:szCs w:val="18"/>
              </w:rPr>
              <w:t xml:space="preserve">optativo </w:t>
            </w:r>
            <w:r w:rsidR="00A87C5E">
              <w:rPr>
                <w:rFonts w:ascii="ITC Avant Garde" w:hAnsi="ITC Avant Garde"/>
                <w:sz w:val="18"/>
                <w:szCs w:val="18"/>
              </w:rPr>
              <w:t xml:space="preserve">que facilite la presentación de denuncias, </w:t>
            </w:r>
            <w:r w:rsidR="00D941D9">
              <w:rPr>
                <w:rFonts w:ascii="ITC Avant Garde" w:hAnsi="ITC Avant Garde"/>
                <w:sz w:val="18"/>
                <w:szCs w:val="18"/>
              </w:rPr>
              <w:t xml:space="preserve">aunado a que no establece obligaciones, </w:t>
            </w:r>
            <w:r w:rsidR="00856E07" w:rsidRPr="00E91337">
              <w:rPr>
                <w:rFonts w:ascii="ITC Avant Garde" w:hAnsi="ITC Avant Garde"/>
                <w:sz w:val="18"/>
                <w:szCs w:val="18"/>
              </w:rPr>
              <w:t>el Anteproyecto de Lineamientos no genera costos</w:t>
            </w:r>
            <w:r w:rsidR="00A87C5E">
              <w:rPr>
                <w:rFonts w:ascii="ITC Avant Garde" w:hAnsi="ITC Avant Garde"/>
                <w:sz w:val="18"/>
                <w:szCs w:val="18"/>
              </w:rPr>
              <w:t xml:space="preserve"> de cumplimiento</w:t>
            </w:r>
            <w:r w:rsidR="00373D03" w:rsidRPr="00E91337">
              <w:rPr>
                <w:rFonts w:ascii="ITC Avant Garde" w:hAnsi="ITC Avant Garde"/>
                <w:sz w:val="18"/>
                <w:szCs w:val="18"/>
              </w:rPr>
              <w:t>.</w:t>
            </w:r>
            <w:r w:rsidR="00373D03" w:rsidRPr="00451B7D">
              <w:rPr>
                <w:rFonts w:ascii="ITC Avant Garde" w:hAnsi="ITC Avant Garde"/>
                <w:sz w:val="18"/>
                <w:szCs w:val="18"/>
              </w:rPr>
              <w:t xml:space="preserve"> </w:t>
            </w:r>
          </w:p>
        </w:tc>
      </w:tr>
    </w:tbl>
    <w:p w14:paraId="5E64A7EB"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50C29B2E" w14:textId="77777777" w:rsidTr="003949C0">
        <w:tc>
          <w:tcPr>
            <w:tcW w:w="1696" w:type="dxa"/>
            <w:vMerge w:val="restart"/>
          </w:tcPr>
          <w:p w14:paraId="568ADAB4"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27F520A8"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1F28AC7"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18C32FFA" w14:textId="77777777" w:rsidTr="003949C0">
        <w:tc>
          <w:tcPr>
            <w:tcW w:w="1696" w:type="dxa"/>
            <w:vMerge/>
          </w:tcPr>
          <w:p w14:paraId="54C817F7" w14:textId="77777777" w:rsidR="00804F49" w:rsidRPr="00451B7D" w:rsidRDefault="00804F49" w:rsidP="00E21B49">
            <w:pPr>
              <w:jc w:val="both"/>
              <w:rPr>
                <w:rFonts w:ascii="ITC Avant Garde" w:hAnsi="ITC Avant Garde"/>
                <w:sz w:val="18"/>
                <w:szCs w:val="18"/>
              </w:rPr>
            </w:pPr>
          </w:p>
        </w:tc>
        <w:tc>
          <w:tcPr>
            <w:tcW w:w="5670" w:type="dxa"/>
          </w:tcPr>
          <w:p w14:paraId="1B4C50E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59C940AE" w14:textId="77777777" w:rsidR="00804F49" w:rsidRPr="00451B7D" w:rsidRDefault="00804F49" w:rsidP="00861445">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861445">
              <w:rPr>
                <w:rFonts w:ascii="ITC Avant Garde" w:hAnsi="ITC Avant Garde"/>
                <w:sz w:val="18"/>
                <w:szCs w:val="18"/>
              </w:rPr>
              <w:t>X</w:t>
            </w:r>
            <w:r w:rsidRPr="00451B7D">
              <w:rPr>
                <w:rFonts w:ascii="ITC Avant Garde" w:hAnsi="ITC Avant Garde"/>
                <w:sz w:val="18"/>
                <w:szCs w:val="18"/>
              </w:rPr>
              <w:t>)</w:t>
            </w:r>
          </w:p>
        </w:tc>
      </w:tr>
      <w:tr w:rsidR="00804F49" w:rsidRPr="00451B7D" w14:paraId="416D20B4" w14:textId="77777777" w:rsidTr="003949C0">
        <w:tc>
          <w:tcPr>
            <w:tcW w:w="1696" w:type="dxa"/>
            <w:vMerge/>
          </w:tcPr>
          <w:p w14:paraId="1314385B" w14:textId="77777777" w:rsidR="00804F49" w:rsidRPr="00451B7D" w:rsidRDefault="00804F49" w:rsidP="00804F49">
            <w:pPr>
              <w:jc w:val="both"/>
              <w:rPr>
                <w:rFonts w:ascii="ITC Avant Garde" w:hAnsi="ITC Avant Garde"/>
                <w:sz w:val="18"/>
                <w:szCs w:val="18"/>
              </w:rPr>
            </w:pPr>
          </w:p>
        </w:tc>
        <w:tc>
          <w:tcPr>
            <w:tcW w:w="5670" w:type="dxa"/>
          </w:tcPr>
          <w:p w14:paraId="09C2A6D2"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1"/>
            </w:r>
            <w:r w:rsidRPr="00451B7D">
              <w:rPr>
                <w:rFonts w:ascii="ITC Avant Garde" w:hAnsi="ITC Avant Garde"/>
                <w:sz w:val="18"/>
                <w:szCs w:val="18"/>
              </w:rPr>
              <w:t>.</w:t>
            </w:r>
          </w:p>
        </w:tc>
        <w:tc>
          <w:tcPr>
            <w:tcW w:w="1462" w:type="dxa"/>
          </w:tcPr>
          <w:p w14:paraId="0B867CC4"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861445">
              <w:rPr>
                <w:rFonts w:ascii="ITC Avant Garde" w:hAnsi="ITC Avant Garde"/>
                <w:sz w:val="18"/>
                <w:szCs w:val="18"/>
              </w:rPr>
              <w:t>X</w:t>
            </w:r>
            <w:r w:rsidRPr="00451B7D">
              <w:rPr>
                <w:rFonts w:ascii="ITC Avant Garde" w:hAnsi="ITC Avant Garde"/>
                <w:sz w:val="18"/>
                <w:szCs w:val="18"/>
              </w:rPr>
              <w:t>)</w:t>
            </w:r>
          </w:p>
        </w:tc>
      </w:tr>
      <w:tr w:rsidR="00804F49" w:rsidRPr="00451B7D" w14:paraId="217913B8" w14:textId="77777777" w:rsidTr="003949C0">
        <w:tc>
          <w:tcPr>
            <w:tcW w:w="1696" w:type="dxa"/>
            <w:vMerge/>
          </w:tcPr>
          <w:p w14:paraId="128C6765" w14:textId="77777777" w:rsidR="00804F49" w:rsidRPr="00451B7D" w:rsidRDefault="00804F49" w:rsidP="00804F49">
            <w:pPr>
              <w:jc w:val="both"/>
              <w:rPr>
                <w:rFonts w:ascii="ITC Avant Garde" w:hAnsi="ITC Avant Garde"/>
                <w:sz w:val="18"/>
                <w:szCs w:val="18"/>
              </w:rPr>
            </w:pPr>
          </w:p>
        </w:tc>
        <w:tc>
          <w:tcPr>
            <w:tcW w:w="5670" w:type="dxa"/>
          </w:tcPr>
          <w:p w14:paraId="2F67448A"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27BD3A7A" w14:textId="77777777" w:rsidR="00804F49" w:rsidRPr="00451B7D" w:rsidRDefault="00804F49" w:rsidP="00861445">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861445">
              <w:rPr>
                <w:rFonts w:ascii="ITC Avant Garde" w:hAnsi="ITC Avant Garde"/>
                <w:sz w:val="18"/>
                <w:szCs w:val="18"/>
              </w:rPr>
              <w:t>X</w:t>
            </w:r>
            <w:r w:rsidRPr="00451B7D">
              <w:rPr>
                <w:rFonts w:ascii="ITC Avant Garde" w:hAnsi="ITC Avant Garde"/>
                <w:sz w:val="18"/>
                <w:szCs w:val="18"/>
              </w:rPr>
              <w:t>)</w:t>
            </w:r>
          </w:p>
        </w:tc>
      </w:tr>
      <w:tr w:rsidR="00804F49" w:rsidRPr="00451B7D" w14:paraId="73D81C64" w14:textId="77777777" w:rsidTr="003949C0">
        <w:tc>
          <w:tcPr>
            <w:tcW w:w="1696" w:type="dxa"/>
            <w:vMerge/>
          </w:tcPr>
          <w:p w14:paraId="3CF63291" w14:textId="77777777" w:rsidR="00804F49" w:rsidRPr="00451B7D" w:rsidRDefault="00804F49" w:rsidP="00804F49">
            <w:pPr>
              <w:jc w:val="both"/>
              <w:rPr>
                <w:rFonts w:ascii="ITC Avant Garde" w:hAnsi="ITC Avant Garde"/>
                <w:sz w:val="18"/>
                <w:szCs w:val="18"/>
              </w:rPr>
            </w:pPr>
          </w:p>
        </w:tc>
        <w:tc>
          <w:tcPr>
            <w:tcW w:w="5670" w:type="dxa"/>
          </w:tcPr>
          <w:p w14:paraId="4BFEAB68"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0402A09B"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00861445">
              <w:rPr>
                <w:rFonts w:ascii="ITC Avant Garde" w:hAnsi="ITC Avant Garde"/>
                <w:sz w:val="18"/>
                <w:szCs w:val="18"/>
              </w:rPr>
              <w:t>) No (X</w:t>
            </w:r>
            <w:r w:rsidRPr="00451B7D">
              <w:rPr>
                <w:rFonts w:ascii="ITC Avant Garde" w:hAnsi="ITC Avant Garde"/>
                <w:sz w:val="18"/>
                <w:szCs w:val="18"/>
              </w:rPr>
              <w:t>)</w:t>
            </w:r>
          </w:p>
        </w:tc>
      </w:tr>
    </w:tbl>
    <w:p w14:paraId="44C63079" w14:textId="77777777" w:rsidR="00E21B49" w:rsidRPr="00451B7D" w:rsidRDefault="00E21B49" w:rsidP="00E21B49">
      <w:pPr>
        <w:jc w:val="both"/>
        <w:rPr>
          <w:rFonts w:ascii="ITC Avant Garde" w:hAnsi="ITC Avant Garde"/>
          <w:sz w:val="18"/>
          <w:szCs w:val="18"/>
        </w:rPr>
      </w:pPr>
    </w:p>
    <w:p w14:paraId="023E6D73"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76E5EA9" w14:textId="77777777" w:rsidTr="00A73AD8">
        <w:tc>
          <w:tcPr>
            <w:tcW w:w="8828" w:type="dxa"/>
          </w:tcPr>
          <w:p w14:paraId="2FF97FF0"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11ADE5A5" w14:textId="77777777" w:rsidR="00A73AD8" w:rsidRPr="00451B7D" w:rsidRDefault="00A73AD8" w:rsidP="0086684A">
            <w:pPr>
              <w:jc w:val="both"/>
              <w:rPr>
                <w:rFonts w:ascii="ITC Avant Garde" w:hAnsi="ITC Avant Garde"/>
                <w:sz w:val="18"/>
                <w:szCs w:val="18"/>
              </w:rPr>
            </w:pPr>
          </w:p>
          <w:p w14:paraId="43827CF0" w14:textId="506BC51D" w:rsidR="00E91337" w:rsidRPr="00E91337" w:rsidRDefault="002C4452" w:rsidP="00E91337">
            <w:pPr>
              <w:pStyle w:val="Prrafodelista"/>
              <w:numPr>
                <w:ilvl w:val="0"/>
                <w:numId w:val="4"/>
              </w:numPr>
              <w:jc w:val="both"/>
              <w:rPr>
                <w:rStyle w:val="Hipervnculo"/>
                <w:rFonts w:ascii="ITC Avant Garde" w:hAnsi="ITC Avant Garde"/>
                <w:sz w:val="18"/>
                <w:szCs w:val="18"/>
              </w:rPr>
            </w:pPr>
            <w:hyperlink r:id="rId12" w:history="1">
              <w:r w:rsidR="00E91337" w:rsidRPr="00E91337">
                <w:rPr>
                  <w:rStyle w:val="Hipervnculo"/>
                  <w:rFonts w:ascii="ITC Avant Garde" w:hAnsi="ITC Avant Garde"/>
                  <w:sz w:val="18"/>
                  <w:szCs w:val="18"/>
                </w:rPr>
                <w:t>https://fne.chilesinpapeleo.cl/home/index</w:t>
              </w:r>
            </w:hyperlink>
          </w:p>
          <w:p w14:paraId="000FF99C" w14:textId="46AE6215" w:rsidR="00E91337" w:rsidRPr="00E91337" w:rsidRDefault="002C4452" w:rsidP="00E91337">
            <w:pPr>
              <w:pStyle w:val="Prrafodelista"/>
              <w:numPr>
                <w:ilvl w:val="0"/>
                <w:numId w:val="4"/>
              </w:numPr>
              <w:jc w:val="both"/>
              <w:rPr>
                <w:rFonts w:ascii="ITC Avant Garde" w:hAnsi="ITC Avant Garde"/>
                <w:sz w:val="18"/>
                <w:szCs w:val="18"/>
              </w:rPr>
            </w:pPr>
            <w:hyperlink r:id="rId13" w:history="1">
              <w:r w:rsidR="00E91337" w:rsidRPr="00E91337">
                <w:rPr>
                  <w:rStyle w:val="Hipervnculo"/>
                  <w:rFonts w:ascii="ITC Avant Garde" w:hAnsi="ITC Avant Garde"/>
                  <w:sz w:val="18"/>
                  <w:szCs w:val="18"/>
                </w:rPr>
                <w:t>https://www.compcomm.hk/en/legislation_guidance/guidance/complaints/complaints.html</w:t>
              </w:r>
            </w:hyperlink>
            <w:r w:rsidR="00E91337" w:rsidRPr="00E91337">
              <w:rPr>
                <w:rFonts w:ascii="ITC Avant Garde" w:hAnsi="ITC Avant Garde"/>
                <w:sz w:val="18"/>
                <w:szCs w:val="18"/>
              </w:rPr>
              <w:t xml:space="preserve"> </w:t>
            </w:r>
          </w:p>
          <w:p w14:paraId="7FE77E48" w14:textId="7EE05A68" w:rsidR="00E91337" w:rsidRPr="00E91337" w:rsidRDefault="002C4452" w:rsidP="00E91337">
            <w:pPr>
              <w:pStyle w:val="Prrafodelista"/>
              <w:numPr>
                <w:ilvl w:val="0"/>
                <w:numId w:val="4"/>
              </w:numPr>
              <w:jc w:val="both"/>
              <w:rPr>
                <w:rFonts w:ascii="ITC Avant Garde" w:hAnsi="ITC Avant Garde"/>
                <w:sz w:val="18"/>
                <w:szCs w:val="18"/>
              </w:rPr>
            </w:pPr>
            <w:hyperlink r:id="rId14" w:history="1">
              <w:r w:rsidR="00E91337" w:rsidRPr="00E91337">
                <w:rPr>
                  <w:rStyle w:val="Hipervnculo"/>
                  <w:rFonts w:ascii="ITC Avant Garde" w:hAnsi="ITC Avant Garde"/>
                  <w:sz w:val="18"/>
                  <w:szCs w:val="18"/>
                </w:rPr>
                <w:t>https://www.compcomm.hk/en/legislation_guidance/guidance/complaints/files/Guideline_Complaints_Eng.pdf</w:t>
              </w:r>
            </w:hyperlink>
            <w:r w:rsidR="00E91337" w:rsidRPr="00E91337">
              <w:rPr>
                <w:rFonts w:ascii="ITC Avant Garde" w:hAnsi="ITC Avant Garde"/>
                <w:sz w:val="18"/>
                <w:szCs w:val="18"/>
              </w:rPr>
              <w:t xml:space="preserve"> </w:t>
            </w:r>
          </w:p>
          <w:p w14:paraId="6EE47B3A" w14:textId="6A25142E" w:rsidR="00E91337" w:rsidRPr="00E91337" w:rsidRDefault="002C4452" w:rsidP="00E91337">
            <w:pPr>
              <w:pStyle w:val="Prrafodelista"/>
              <w:numPr>
                <w:ilvl w:val="0"/>
                <w:numId w:val="4"/>
              </w:numPr>
              <w:jc w:val="both"/>
              <w:rPr>
                <w:rFonts w:ascii="ITC Avant Garde" w:hAnsi="ITC Avant Garde"/>
                <w:sz w:val="18"/>
                <w:szCs w:val="18"/>
              </w:rPr>
            </w:pPr>
            <w:hyperlink r:id="rId15" w:history="1">
              <w:r w:rsidR="00E91337" w:rsidRPr="00E91337">
                <w:rPr>
                  <w:rStyle w:val="Hipervnculo"/>
                  <w:rFonts w:ascii="ITC Avant Garde" w:hAnsi="ITC Avant Garde"/>
                  <w:sz w:val="18"/>
                  <w:szCs w:val="18"/>
                </w:rPr>
                <w:t>https://www.compcomm.hk/en/applications/make_a_complaint/complaint.php</w:t>
              </w:r>
            </w:hyperlink>
            <w:r w:rsidR="00E91337" w:rsidRPr="00E91337">
              <w:rPr>
                <w:rFonts w:ascii="ITC Avant Garde" w:hAnsi="ITC Avant Garde"/>
                <w:sz w:val="18"/>
                <w:szCs w:val="18"/>
              </w:rPr>
              <w:t xml:space="preserve"> </w:t>
            </w:r>
          </w:p>
          <w:p w14:paraId="4E585D46" w14:textId="66AB6AA2" w:rsidR="00E91337" w:rsidRPr="00E91337" w:rsidRDefault="002C4452" w:rsidP="00E91337">
            <w:pPr>
              <w:pStyle w:val="Prrafodelista"/>
              <w:numPr>
                <w:ilvl w:val="0"/>
                <w:numId w:val="4"/>
              </w:numPr>
              <w:jc w:val="both"/>
              <w:rPr>
                <w:rFonts w:ascii="ITC Avant Garde" w:hAnsi="ITC Avant Garde"/>
                <w:sz w:val="18"/>
                <w:szCs w:val="18"/>
              </w:rPr>
            </w:pPr>
            <w:hyperlink r:id="rId16" w:history="1">
              <w:r w:rsidR="00E91337" w:rsidRPr="00E91337">
                <w:rPr>
                  <w:rStyle w:val="Hipervnculo"/>
                  <w:rFonts w:ascii="ITC Avant Garde" w:hAnsi="ITC Avant Garde"/>
                  <w:sz w:val="18"/>
                  <w:szCs w:val="18"/>
                </w:rPr>
                <w:t>https://www.coms-auth.hk/en/policies_regulations/competition/index.html</w:t>
              </w:r>
            </w:hyperlink>
            <w:r w:rsidR="00E91337" w:rsidRPr="00E91337">
              <w:rPr>
                <w:rFonts w:ascii="ITC Avant Garde" w:hAnsi="ITC Avant Garde"/>
                <w:sz w:val="18"/>
                <w:szCs w:val="18"/>
              </w:rPr>
              <w:t xml:space="preserve"> </w:t>
            </w:r>
          </w:p>
          <w:p w14:paraId="2EFF345A" w14:textId="239B11F4" w:rsidR="00E91337" w:rsidRPr="00E91337" w:rsidRDefault="002C4452" w:rsidP="00E91337">
            <w:pPr>
              <w:pStyle w:val="Prrafodelista"/>
              <w:numPr>
                <w:ilvl w:val="0"/>
                <w:numId w:val="4"/>
              </w:numPr>
              <w:jc w:val="both"/>
              <w:rPr>
                <w:rFonts w:ascii="ITC Avant Garde" w:hAnsi="ITC Avant Garde"/>
                <w:sz w:val="18"/>
                <w:szCs w:val="18"/>
              </w:rPr>
            </w:pPr>
            <w:hyperlink r:id="rId17" w:history="1">
              <w:r w:rsidR="00E91337" w:rsidRPr="00E91337">
                <w:rPr>
                  <w:rStyle w:val="Hipervnculo"/>
                  <w:rFonts w:ascii="ITC Avant Garde" w:hAnsi="ITC Avant Garde"/>
                  <w:sz w:val="18"/>
                  <w:szCs w:val="18"/>
                </w:rPr>
                <w:t>https://www.coms-auth.hk/en/policies_regulations/competition/co/lodge_a_competition_complaint/index.html</w:t>
              </w:r>
            </w:hyperlink>
            <w:r w:rsidR="00E91337" w:rsidRPr="00E91337">
              <w:rPr>
                <w:rFonts w:ascii="ITC Avant Garde" w:hAnsi="ITC Avant Garde"/>
                <w:sz w:val="18"/>
                <w:szCs w:val="18"/>
              </w:rPr>
              <w:t xml:space="preserve"> </w:t>
            </w:r>
          </w:p>
          <w:p w14:paraId="33825E53" w14:textId="0145D39B" w:rsidR="00E91337" w:rsidRPr="00E91337" w:rsidRDefault="002C4452" w:rsidP="00E91337">
            <w:pPr>
              <w:pStyle w:val="Prrafodelista"/>
              <w:numPr>
                <w:ilvl w:val="0"/>
                <w:numId w:val="3"/>
              </w:numPr>
              <w:jc w:val="both"/>
              <w:rPr>
                <w:rFonts w:ascii="ITC Avant Garde" w:hAnsi="ITC Avant Garde"/>
                <w:sz w:val="18"/>
                <w:szCs w:val="18"/>
              </w:rPr>
            </w:pPr>
            <w:hyperlink r:id="rId18" w:history="1">
              <w:r w:rsidR="00E91337" w:rsidRPr="00E91337">
                <w:rPr>
                  <w:rStyle w:val="Hipervnculo"/>
                  <w:rFonts w:ascii="ITC Avant Garde" w:hAnsi="ITC Avant Garde"/>
                  <w:sz w:val="18"/>
                  <w:szCs w:val="18"/>
                </w:rPr>
                <w:t>https://apps.coms-auth.hk/apps/complaint_co/complaint.asp</w:t>
              </w:r>
            </w:hyperlink>
          </w:p>
          <w:p w14:paraId="249550EE" w14:textId="77777777" w:rsidR="00F8154D" w:rsidRPr="00E91337" w:rsidRDefault="002C4452" w:rsidP="009D3C22">
            <w:pPr>
              <w:pStyle w:val="Prrafodelista"/>
              <w:numPr>
                <w:ilvl w:val="0"/>
                <w:numId w:val="3"/>
              </w:numPr>
              <w:jc w:val="both"/>
              <w:rPr>
                <w:rStyle w:val="Hipervnculo"/>
                <w:rFonts w:ascii="ITC Avant Garde" w:hAnsi="ITC Avant Garde"/>
                <w:color w:val="auto"/>
                <w:sz w:val="20"/>
                <w:u w:val="none"/>
              </w:rPr>
            </w:pPr>
            <w:hyperlink r:id="rId19" w:history="1">
              <w:r w:rsidR="00E91337" w:rsidRPr="00BC4FDD">
                <w:rPr>
                  <w:rStyle w:val="Hipervnculo"/>
                  <w:rFonts w:ascii="ITC Avant Garde" w:hAnsi="ITC Avant Garde"/>
                  <w:sz w:val="18"/>
                  <w:szCs w:val="18"/>
                </w:rPr>
                <w:t>https://www.ftc.gov/faq/competition/report-antitrust-violation</w:t>
              </w:r>
            </w:hyperlink>
          </w:p>
          <w:p w14:paraId="1FCC0AC8" w14:textId="66BA1FCA" w:rsidR="00E91337" w:rsidRPr="00E91337" w:rsidRDefault="002C4452" w:rsidP="00E91337">
            <w:pPr>
              <w:pStyle w:val="Prrafodelista"/>
              <w:numPr>
                <w:ilvl w:val="0"/>
                <w:numId w:val="3"/>
              </w:numPr>
              <w:jc w:val="both"/>
              <w:rPr>
                <w:rFonts w:ascii="ITC Avant Garde" w:hAnsi="ITC Avant Garde"/>
                <w:sz w:val="18"/>
                <w:szCs w:val="18"/>
              </w:rPr>
            </w:pPr>
            <w:hyperlink r:id="rId20" w:history="1">
              <w:r w:rsidR="00E91337" w:rsidRPr="00E91337">
                <w:rPr>
                  <w:rStyle w:val="Hipervnculo"/>
                  <w:rFonts w:ascii="ITC Avant Garde" w:hAnsi="ITC Avant Garde"/>
                  <w:sz w:val="18"/>
                  <w:szCs w:val="18"/>
                </w:rPr>
                <w:t>https://www.cccs.gov.sg/anti-competitive-behaviour/anti-competitive-agreements/what-can-i-do</w:t>
              </w:r>
            </w:hyperlink>
            <w:r w:rsidR="00E91337" w:rsidRPr="00E91337">
              <w:rPr>
                <w:rFonts w:ascii="ITC Avant Garde" w:hAnsi="ITC Avant Garde"/>
                <w:sz w:val="18"/>
                <w:szCs w:val="18"/>
              </w:rPr>
              <w:t xml:space="preserve"> </w:t>
            </w:r>
          </w:p>
          <w:p w14:paraId="71C65E50" w14:textId="33B5A9D4" w:rsidR="00E91337" w:rsidRPr="00E91337" w:rsidRDefault="002C4452" w:rsidP="00E91337">
            <w:pPr>
              <w:pStyle w:val="Prrafodelista"/>
              <w:numPr>
                <w:ilvl w:val="0"/>
                <w:numId w:val="3"/>
              </w:numPr>
              <w:jc w:val="both"/>
              <w:rPr>
                <w:rFonts w:ascii="ITC Avant Garde" w:hAnsi="ITC Avant Garde"/>
                <w:sz w:val="18"/>
                <w:szCs w:val="18"/>
              </w:rPr>
            </w:pPr>
            <w:hyperlink r:id="rId21" w:history="1">
              <w:r w:rsidR="00E91337" w:rsidRPr="00E91337">
                <w:rPr>
                  <w:rStyle w:val="Hipervnculo"/>
                  <w:rFonts w:ascii="ITC Avant Garde" w:hAnsi="ITC Avant Garde"/>
                  <w:sz w:val="18"/>
                  <w:szCs w:val="18"/>
                </w:rPr>
                <w:t>https://www.cccs.gov.sg/approach-cccs/making-complaints</w:t>
              </w:r>
            </w:hyperlink>
            <w:r w:rsidR="00E91337" w:rsidRPr="00E91337">
              <w:rPr>
                <w:rFonts w:ascii="ITC Avant Garde" w:hAnsi="ITC Avant Garde"/>
                <w:sz w:val="18"/>
                <w:szCs w:val="18"/>
              </w:rPr>
              <w:t xml:space="preserve"> </w:t>
            </w:r>
          </w:p>
          <w:p w14:paraId="46FFECB9" w14:textId="77777777" w:rsidR="00E91337" w:rsidRPr="00E91337" w:rsidRDefault="002C4452" w:rsidP="00E91337">
            <w:pPr>
              <w:pStyle w:val="Prrafodelista"/>
              <w:numPr>
                <w:ilvl w:val="0"/>
                <w:numId w:val="3"/>
              </w:numPr>
              <w:jc w:val="both"/>
              <w:rPr>
                <w:rStyle w:val="Hipervnculo"/>
                <w:rFonts w:ascii="ITC Avant Garde" w:hAnsi="ITC Avant Garde"/>
                <w:color w:val="auto"/>
                <w:sz w:val="20"/>
                <w:u w:val="none"/>
              </w:rPr>
            </w:pPr>
            <w:hyperlink r:id="rId22" w:history="1">
              <w:r w:rsidR="00E91337" w:rsidRPr="00BC4FDD">
                <w:rPr>
                  <w:rStyle w:val="Hipervnculo"/>
                  <w:rFonts w:ascii="ITC Avant Garde" w:hAnsi="ITC Avant Garde"/>
                  <w:sz w:val="18"/>
                  <w:szCs w:val="18"/>
                </w:rPr>
                <w:t>https://www.cccs.gov.sg/approach-cccs/making-complaints/complaint-online-form</w:t>
              </w:r>
            </w:hyperlink>
          </w:p>
          <w:p w14:paraId="23EB2449" w14:textId="007653B1" w:rsidR="00E91337" w:rsidRPr="00E91337" w:rsidRDefault="002C4452" w:rsidP="00E91337">
            <w:pPr>
              <w:pStyle w:val="Prrafodelista"/>
              <w:numPr>
                <w:ilvl w:val="0"/>
                <w:numId w:val="3"/>
              </w:numPr>
              <w:jc w:val="both"/>
              <w:rPr>
                <w:rFonts w:ascii="ITC Avant Garde" w:hAnsi="ITC Avant Garde"/>
                <w:sz w:val="18"/>
                <w:szCs w:val="18"/>
              </w:rPr>
            </w:pPr>
            <w:hyperlink r:id="rId23" w:history="1">
              <w:r w:rsidR="00E91337" w:rsidRPr="00E91337">
                <w:rPr>
                  <w:rStyle w:val="Hipervnculo"/>
                  <w:rFonts w:ascii="ITC Avant Garde" w:hAnsi="ITC Avant Garde"/>
                  <w:sz w:val="18"/>
                  <w:szCs w:val="18"/>
                </w:rPr>
                <w:t>https://sede.cnmc.gob.es/tramites/competencia/denuncia-de-conducta-prohibida</w:t>
              </w:r>
            </w:hyperlink>
            <w:r w:rsidR="00E91337" w:rsidRPr="00E91337">
              <w:rPr>
                <w:rFonts w:ascii="ITC Avant Garde" w:hAnsi="ITC Avant Garde"/>
                <w:sz w:val="18"/>
                <w:szCs w:val="18"/>
              </w:rPr>
              <w:t xml:space="preserve"> </w:t>
            </w:r>
          </w:p>
          <w:p w14:paraId="1553146E" w14:textId="77777777" w:rsidR="00E91337" w:rsidRPr="00E91337" w:rsidRDefault="002C4452" w:rsidP="00E91337">
            <w:pPr>
              <w:pStyle w:val="Prrafodelista"/>
              <w:numPr>
                <w:ilvl w:val="0"/>
                <w:numId w:val="3"/>
              </w:numPr>
              <w:jc w:val="both"/>
              <w:rPr>
                <w:rStyle w:val="Hipervnculo"/>
                <w:rFonts w:ascii="ITC Avant Garde" w:hAnsi="ITC Avant Garde"/>
                <w:color w:val="auto"/>
                <w:sz w:val="20"/>
                <w:u w:val="none"/>
              </w:rPr>
            </w:pPr>
            <w:hyperlink r:id="rId24" w:history="1">
              <w:r w:rsidR="00E91337" w:rsidRPr="00BC4FDD">
                <w:rPr>
                  <w:rStyle w:val="Hipervnculo"/>
                  <w:rFonts w:ascii="ITC Avant Garde" w:hAnsi="ITC Avant Garde"/>
                  <w:sz w:val="18"/>
                  <w:szCs w:val="18"/>
                </w:rPr>
                <w:t>https://tramites.cnmc.es/formulario/13</w:t>
              </w:r>
            </w:hyperlink>
          </w:p>
          <w:p w14:paraId="3A8F8FC6" w14:textId="465F5F62" w:rsidR="00E91337" w:rsidRPr="00E91337" w:rsidRDefault="002C4452" w:rsidP="00E91337">
            <w:pPr>
              <w:pStyle w:val="Prrafodelista"/>
              <w:numPr>
                <w:ilvl w:val="0"/>
                <w:numId w:val="3"/>
              </w:numPr>
              <w:jc w:val="both"/>
              <w:rPr>
                <w:rFonts w:ascii="ITC Avant Garde" w:hAnsi="ITC Avant Garde"/>
                <w:sz w:val="18"/>
                <w:szCs w:val="18"/>
              </w:rPr>
            </w:pPr>
            <w:hyperlink r:id="rId25" w:history="1">
              <w:r w:rsidR="00E91337" w:rsidRPr="00E91337">
                <w:rPr>
                  <w:rStyle w:val="Hipervnculo"/>
                  <w:rFonts w:ascii="ITC Avant Garde" w:hAnsi="ITC Avant Garde"/>
                  <w:sz w:val="18"/>
                  <w:szCs w:val="18"/>
                </w:rPr>
                <w:t>http://ec.europa.eu/competition/cartels/whistleblower/index.html</w:t>
              </w:r>
            </w:hyperlink>
            <w:r w:rsidR="00E91337" w:rsidRPr="00E91337">
              <w:rPr>
                <w:rFonts w:ascii="ITC Avant Garde" w:hAnsi="ITC Avant Garde"/>
                <w:sz w:val="18"/>
                <w:szCs w:val="18"/>
              </w:rPr>
              <w:t xml:space="preserve"> </w:t>
            </w:r>
          </w:p>
          <w:p w14:paraId="6072E750" w14:textId="77777777" w:rsidR="00E91337" w:rsidRPr="00E91337" w:rsidRDefault="002C4452" w:rsidP="00E91337">
            <w:pPr>
              <w:pStyle w:val="Prrafodelista"/>
              <w:numPr>
                <w:ilvl w:val="0"/>
                <w:numId w:val="3"/>
              </w:numPr>
              <w:jc w:val="both"/>
              <w:rPr>
                <w:rFonts w:ascii="ITC Avant Garde" w:hAnsi="ITC Avant Garde"/>
                <w:sz w:val="20"/>
              </w:rPr>
            </w:pPr>
            <w:hyperlink r:id="rId26" w:history="1">
              <w:r w:rsidR="00E91337" w:rsidRPr="00BC4FDD">
                <w:rPr>
                  <w:rStyle w:val="Hipervnculo"/>
                  <w:rFonts w:ascii="ITC Avant Garde" w:hAnsi="ITC Avant Garde"/>
                  <w:sz w:val="18"/>
                  <w:szCs w:val="18"/>
                </w:rPr>
                <w:t>https://secure.secway.info/eu/meddelelse.php</w:t>
              </w:r>
            </w:hyperlink>
            <w:r w:rsidR="00E91337">
              <w:rPr>
                <w:rFonts w:ascii="ITC Avant Garde" w:hAnsi="ITC Avant Garde"/>
                <w:sz w:val="18"/>
                <w:szCs w:val="18"/>
              </w:rPr>
              <w:t xml:space="preserve"> </w:t>
            </w:r>
          </w:p>
          <w:p w14:paraId="3735881B" w14:textId="09529E92" w:rsidR="00E91337" w:rsidRPr="00E91337" w:rsidRDefault="002C4452" w:rsidP="00E91337">
            <w:pPr>
              <w:pStyle w:val="Prrafodelista"/>
              <w:numPr>
                <w:ilvl w:val="0"/>
                <w:numId w:val="3"/>
              </w:numPr>
              <w:jc w:val="both"/>
              <w:rPr>
                <w:rFonts w:ascii="ITC Avant Garde" w:hAnsi="ITC Avant Garde"/>
                <w:sz w:val="18"/>
                <w:szCs w:val="18"/>
              </w:rPr>
            </w:pPr>
            <w:hyperlink r:id="rId27" w:history="1">
              <w:r w:rsidR="00E91337" w:rsidRPr="00E91337">
                <w:rPr>
                  <w:rStyle w:val="Hipervnculo"/>
                  <w:rFonts w:ascii="ITC Avant Garde" w:hAnsi="ITC Avant Garde"/>
                  <w:sz w:val="18"/>
                  <w:szCs w:val="18"/>
                </w:rPr>
                <w:t>http://www.sic.gov.co/proteccion-de-la-competencia</w:t>
              </w:r>
            </w:hyperlink>
          </w:p>
          <w:p w14:paraId="574FB20C" w14:textId="1BB34EB3" w:rsidR="00E91337" w:rsidRPr="009D3C22" w:rsidRDefault="002C4452" w:rsidP="00E91337">
            <w:pPr>
              <w:pStyle w:val="Prrafodelista"/>
              <w:numPr>
                <w:ilvl w:val="0"/>
                <w:numId w:val="3"/>
              </w:numPr>
              <w:jc w:val="both"/>
              <w:rPr>
                <w:rFonts w:ascii="ITC Avant Garde" w:hAnsi="ITC Avant Garde"/>
                <w:sz w:val="20"/>
              </w:rPr>
            </w:pPr>
            <w:hyperlink r:id="rId28" w:history="1">
              <w:r w:rsidR="00E91337" w:rsidRPr="0076588B">
                <w:rPr>
                  <w:rStyle w:val="Hipervnculo"/>
                  <w:rFonts w:ascii="ITC Avant Garde" w:hAnsi="ITC Avant Garde"/>
                  <w:sz w:val="18"/>
                  <w:szCs w:val="18"/>
                </w:rPr>
                <w:t>https://servicioslinea.sic.gov.co/servilinea/ServiLinea/Portada.php</w:t>
              </w:r>
            </w:hyperlink>
          </w:p>
        </w:tc>
      </w:tr>
    </w:tbl>
    <w:p w14:paraId="50324D3D" w14:textId="77777777" w:rsidR="0086684A" w:rsidRPr="00451B7D" w:rsidRDefault="0086684A" w:rsidP="0086684A">
      <w:pPr>
        <w:jc w:val="both"/>
        <w:rPr>
          <w:rFonts w:ascii="ITC Avant Garde" w:hAnsi="ITC Avant Garde"/>
          <w:sz w:val="18"/>
          <w:szCs w:val="18"/>
        </w:rPr>
      </w:pPr>
    </w:p>
    <w:sectPr w:rsidR="0086684A" w:rsidRPr="00451B7D">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F1706" w14:textId="77777777" w:rsidR="002C4452" w:rsidRDefault="002C4452" w:rsidP="00501ADF">
      <w:pPr>
        <w:spacing w:after="0" w:line="240" w:lineRule="auto"/>
      </w:pPr>
      <w:r>
        <w:separator/>
      </w:r>
    </w:p>
  </w:endnote>
  <w:endnote w:type="continuationSeparator" w:id="0">
    <w:p w14:paraId="550C11A2" w14:textId="77777777" w:rsidR="002C4452" w:rsidRDefault="002C4452"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66965F35" w14:textId="70CED3AD"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BF0EDB">
              <w:rPr>
                <w:b/>
                <w:bCs/>
                <w:noProof/>
                <w:sz w:val="20"/>
              </w:rPr>
              <w:t>4</w:t>
            </w:r>
            <w:r w:rsidRPr="0006478F">
              <w:rPr>
                <w:b/>
                <w:bCs/>
                <w:szCs w:val="24"/>
              </w:rPr>
              <w:fldChar w:fldCharType="end"/>
            </w:r>
          </w:p>
        </w:sdtContent>
      </w:sdt>
    </w:sdtContent>
  </w:sdt>
  <w:p w14:paraId="31CF6EC3"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0B939" w14:textId="77777777" w:rsidR="002C4452" w:rsidRDefault="002C4452" w:rsidP="00501ADF">
      <w:pPr>
        <w:spacing w:after="0" w:line="240" w:lineRule="auto"/>
      </w:pPr>
      <w:r>
        <w:separator/>
      </w:r>
    </w:p>
  </w:footnote>
  <w:footnote w:type="continuationSeparator" w:id="0">
    <w:p w14:paraId="228BE41F" w14:textId="77777777" w:rsidR="002C4452" w:rsidRDefault="002C4452" w:rsidP="00501ADF">
      <w:pPr>
        <w:spacing w:after="0" w:line="240" w:lineRule="auto"/>
      </w:pPr>
      <w:r>
        <w:continuationSeparator/>
      </w:r>
    </w:p>
  </w:footnote>
  <w:footnote w:id="1">
    <w:p w14:paraId="692AB5D3" w14:textId="77777777" w:rsidR="008E1AD3" w:rsidRPr="00451B7D" w:rsidRDefault="008E1AD3"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w:t>
      </w:r>
      <w:r w:rsidR="00BA4E93" w:rsidRPr="00451B7D">
        <w:rPr>
          <w:rFonts w:ascii="ITC Avant Garde" w:hAnsi="ITC Avant Garde"/>
          <w:sz w:val="16"/>
          <w:szCs w:val="16"/>
        </w:rPr>
        <w:t xml:space="preserve">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D3EA"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FFD1A8C" wp14:editId="0BF0650C">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20613E53" wp14:editId="4DA0BC23">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3EC3D755"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13E53"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3EC3D755"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448F9D9C" w14:textId="77777777" w:rsidR="00501ADF" w:rsidRDefault="00501ADF">
    <w:pPr>
      <w:pStyle w:val="Encabezado"/>
    </w:pPr>
  </w:p>
  <w:p w14:paraId="549E4F33" w14:textId="77777777" w:rsidR="00804F49" w:rsidRDefault="00804F49">
    <w:pPr>
      <w:pStyle w:val="Encabezado"/>
    </w:pPr>
  </w:p>
  <w:p w14:paraId="58513616"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2A5E5738" wp14:editId="0044C44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B46D1B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E94CCAC"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752D3F"/>
    <w:multiLevelType w:val="hybridMultilevel"/>
    <w:tmpl w:val="9F726168"/>
    <w:lvl w:ilvl="0" w:tplc="8CD072AC">
      <w:start w:val="5"/>
      <w:numFmt w:val="bullet"/>
      <w:lvlText w:val="-"/>
      <w:lvlJc w:val="left"/>
      <w:pPr>
        <w:ind w:left="720" w:hanging="360"/>
      </w:pPr>
      <w:rPr>
        <w:rFonts w:ascii="Calibri" w:eastAsiaTheme="minorHAnsi" w:hAnsi="Calibri" w:cs="Calibri" w:hint="default"/>
        <w:color w:val="auto"/>
        <w:sz w:val="2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716D"/>
    <w:rsid w:val="00021824"/>
    <w:rsid w:val="00021FB4"/>
    <w:rsid w:val="00044D30"/>
    <w:rsid w:val="0006478F"/>
    <w:rsid w:val="00067CE3"/>
    <w:rsid w:val="000774F5"/>
    <w:rsid w:val="00087D82"/>
    <w:rsid w:val="000B651D"/>
    <w:rsid w:val="000C16BC"/>
    <w:rsid w:val="000D401B"/>
    <w:rsid w:val="000E1E51"/>
    <w:rsid w:val="000E4ED8"/>
    <w:rsid w:val="000E6A13"/>
    <w:rsid w:val="000E6E26"/>
    <w:rsid w:val="000F669B"/>
    <w:rsid w:val="00160C6C"/>
    <w:rsid w:val="00177F7B"/>
    <w:rsid w:val="00181A32"/>
    <w:rsid w:val="001932FC"/>
    <w:rsid w:val="001B4A51"/>
    <w:rsid w:val="001C2F18"/>
    <w:rsid w:val="001E26FE"/>
    <w:rsid w:val="002046B8"/>
    <w:rsid w:val="00206C6C"/>
    <w:rsid w:val="00211C96"/>
    <w:rsid w:val="00247B33"/>
    <w:rsid w:val="00267806"/>
    <w:rsid w:val="00286496"/>
    <w:rsid w:val="00295E97"/>
    <w:rsid w:val="002C4452"/>
    <w:rsid w:val="002C6F88"/>
    <w:rsid w:val="002D28C7"/>
    <w:rsid w:val="0030055F"/>
    <w:rsid w:val="003039BF"/>
    <w:rsid w:val="00306820"/>
    <w:rsid w:val="00323167"/>
    <w:rsid w:val="0033174C"/>
    <w:rsid w:val="00333B41"/>
    <w:rsid w:val="00372BF7"/>
    <w:rsid w:val="00373D03"/>
    <w:rsid w:val="003949C0"/>
    <w:rsid w:val="003A72BC"/>
    <w:rsid w:val="003B01F2"/>
    <w:rsid w:val="003B48A5"/>
    <w:rsid w:val="003E1D84"/>
    <w:rsid w:val="003F05E7"/>
    <w:rsid w:val="0041746A"/>
    <w:rsid w:val="004226AE"/>
    <w:rsid w:val="00451B7D"/>
    <w:rsid w:val="004603F7"/>
    <w:rsid w:val="0049127C"/>
    <w:rsid w:val="004A7C30"/>
    <w:rsid w:val="004B6836"/>
    <w:rsid w:val="004D649A"/>
    <w:rsid w:val="004E0AA9"/>
    <w:rsid w:val="004E0DA9"/>
    <w:rsid w:val="00501ADF"/>
    <w:rsid w:val="00525328"/>
    <w:rsid w:val="005319D5"/>
    <w:rsid w:val="00580B49"/>
    <w:rsid w:val="00596FDE"/>
    <w:rsid w:val="005A06B2"/>
    <w:rsid w:val="005A40FB"/>
    <w:rsid w:val="005B2C92"/>
    <w:rsid w:val="005C44A8"/>
    <w:rsid w:val="00600980"/>
    <w:rsid w:val="006220C6"/>
    <w:rsid w:val="00623EB8"/>
    <w:rsid w:val="00634DE8"/>
    <w:rsid w:val="00641D09"/>
    <w:rsid w:val="006717D5"/>
    <w:rsid w:val="0068307E"/>
    <w:rsid w:val="00687048"/>
    <w:rsid w:val="006A3A0E"/>
    <w:rsid w:val="006D7556"/>
    <w:rsid w:val="006D7A08"/>
    <w:rsid w:val="007018A1"/>
    <w:rsid w:val="00712636"/>
    <w:rsid w:val="00714252"/>
    <w:rsid w:val="0074323F"/>
    <w:rsid w:val="00754682"/>
    <w:rsid w:val="007549B9"/>
    <w:rsid w:val="0076488A"/>
    <w:rsid w:val="007906D0"/>
    <w:rsid w:val="007A27EA"/>
    <w:rsid w:val="007A37D6"/>
    <w:rsid w:val="007D4E5B"/>
    <w:rsid w:val="007F37BF"/>
    <w:rsid w:val="00801FED"/>
    <w:rsid w:val="00804F49"/>
    <w:rsid w:val="008135FB"/>
    <w:rsid w:val="00814A48"/>
    <w:rsid w:val="00827470"/>
    <w:rsid w:val="0084560D"/>
    <w:rsid w:val="00856E07"/>
    <w:rsid w:val="00861445"/>
    <w:rsid w:val="0086684A"/>
    <w:rsid w:val="00870931"/>
    <w:rsid w:val="00876D05"/>
    <w:rsid w:val="008A48B0"/>
    <w:rsid w:val="008C76AF"/>
    <w:rsid w:val="008E1AD3"/>
    <w:rsid w:val="008E3011"/>
    <w:rsid w:val="009058DB"/>
    <w:rsid w:val="00911216"/>
    <w:rsid w:val="009442FD"/>
    <w:rsid w:val="009656B1"/>
    <w:rsid w:val="009658FF"/>
    <w:rsid w:val="00967892"/>
    <w:rsid w:val="009806B7"/>
    <w:rsid w:val="00986E23"/>
    <w:rsid w:val="009C67ED"/>
    <w:rsid w:val="009D10E1"/>
    <w:rsid w:val="009D3C22"/>
    <w:rsid w:val="009D5C70"/>
    <w:rsid w:val="009D73E5"/>
    <w:rsid w:val="009F237F"/>
    <w:rsid w:val="00A1622C"/>
    <w:rsid w:val="00A40076"/>
    <w:rsid w:val="00A45E72"/>
    <w:rsid w:val="00A7211D"/>
    <w:rsid w:val="00A73AD8"/>
    <w:rsid w:val="00A81A2D"/>
    <w:rsid w:val="00A81C3A"/>
    <w:rsid w:val="00A855B0"/>
    <w:rsid w:val="00A87C5E"/>
    <w:rsid w:val="00AA4CB3"/>
    <w:rsid w:val="00AD2F3B"/>
    <w:rsid w:val="00B04DE7"/>
    <w:rsid w:val="00B05D39"/>
    <w:rsid w:val="00B2360F"/>
    <w:rsid w:val="00B24AB5"/>
    <w:rsid w:val="00B32137"/>
    <w:rsid w:val="00B32DDD"/>
    <w:rsid w:val="00B41497"/>
    <w:rsid w:val="00B50FE4"/>
    <w:rsid w:val="00B54A92"/>
    <w:rsid w:val="00B6461E"/>
    <w:rsid w:val="00B74C55"/>
    <w:rsid w:val="00B74F10"/>
    <w:rsid w:val="00B77B4B"/>
    <w:rsid w:val="00BA0F10"/>
    <w:rsid w:val="00BA4E93"/>
    <w:rsid w:val="00BB73BA"/>
    <w:rsid w:val="00BC2FF7"/>
    <w:rsid w:val="00BD48DB"/>
    <w:rsid w:val="00BE7D1C"/>
    <w:rsid w:val="00BF0EDB"/>
    <w:rsid w:val="00C37872"/>
    <w:rsid w:val="00C53388"/>
    <w:rsid w:val="00C5470D"/>
    <w:rsid w:val="00C917FC"/>
    <w:rsid w:val="00CA1FD6"/>
    <w:rsid w:val="00CA4215"/>
    <w:rsid w:val="00CC13F4"/>
    <w:rsid w:val="00CE2EA1"/>
    <w:rsid w:val="00D02DA9"/>
    <w:rsid w:val="00D0386B"/>
    <w:rsid w:val="00D11D9E"/>
    <w:rsid w:val="00D221B5"/>
    <w:rsid w:val="00D23BD5"/>
    <w:rsid w:val="00D31AE9"/>
    <w:rsid w:val="00D335D8"/>
    <w:rsid w:val="00D55CA7"/>
    <w:rsid w:val="00D80D3B"/>
    <w:rsid w:val="00D83CC8"/>
    <w:rsid w:val="00D941D9"/>
    <w:rsid w:val="00DB01FA"/>
    <w:rsid w:val="00DE33C2"/>
    <w:rsid w:val="00DE6F24"/>
    <w:rsid w:val="00E046F4"/>
    <w:rsid w:val="00E16506"/>
    <w:rsid w:val="00E21B49"/>
    <w:rsid w:val="00E27972"/>
    <w:rsid w:val="00E6080B"/>
    <w:rsid w:val="00E768BA"/>
    <w:rsid w:val="00E8340B"/>
    <w:rsid w:val="00E91337"/>
    <w:rsid w:val="00ED20B5"/>
    <w:rsid w:val="00ED26C9"/>
    <w:rsid w:val="00EE3A88"/>
    <w:rsid w:val="00EE569F"/>
    <w:rsid w:val="00EE6FE8"/>
    <w:rsid w:val="00F03289"/>
    <w:rsid w:val="00F31821"/>
    <w:rsid w:val="00F342A4"/>
    <w:rsid w:val="00F54D63"/>
    <w:rsid w:val="00F75427"/>
    <w:rsid w:val="00F75C80"/>
    <w:rsid w:val="00F8154D"/>
    <w:rsid w:val="00F84A66"/>
    <w:rsid w:val="00F9299E"/>
    <w:rsid w:val="00F94A28"/>
    <w:rsid w:val="00FA329A"/>
    <w:rsid w:val="00FB158A"/>
    <w:rsid w:val="00FB4FEA"/>
    <w:rsid w:val="00FB58BA"/>
    <w:rsid w:val="00FC0EDB"/>
    <w:rsid w:val="00FE174F"/>
    <w:rsid w:val="00FE3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C8401"/>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Hipervnculovisitado">
    <w:name w:val="FollowedHyperlink"/>
    <w:basedOn w:val="Fuentedeprrafopredeter"/>
    <w:uiPriority w:val="99"/>
    <w:semiHidden/>
    <w:unhideWhenUsed/>
    <w:rsid w:val="00F8154D"/>
    <w:rPr>
      <w:color w:val="954F72" w:themeColor="followedHyperlink"/>
      <w:u w:val="single"/>
    </w:rPr>
  </w:style>
  <w:style w:type="character" w:customStyle="1" w:styleId="PrrafodelistaCar">
    <w:name w:val="Párrafo de lista Car"/>
    <w:aliases w:val="Llista Nivell1 Car,Lista de nivel 1 Car"/>
    <w:link w:val="Prrafodelista"/>
    <w:uiPriority w:val="34"/>
    <w:rsid w:val="00E9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pcomm.hk/en/legislation_guidance/guidance/complaints/complaints.html" TargetMode="External"/><Relationship Id="rId18" Type="http://schemas.openxmlformats.org/officeDocument/2006/relationships/hyperlink" Target="https://apps.coms-auth.hk/apps/complaint_co/complaint.asp" TargetMode="External"/><Relationship Id="rId26" Type="http://schemas.openxmlformats.org/officeDocument/2006/relationships/hyperlink" Target="https://secure.secway.info/eu/meddelelse.php" TargetMode="External"/><Relationship Id="rId3" Type="http://schemas.openxmlformats.org/officeDocument/2006/relationships/customXml" Target="../customXml/item3.xml"/><Relationship Id="rId21" Type="http://schemas.openxmlformats.org/officeDocument/2006/relationships/hyperlink" Target="https://www.cccs.gov.sg/approach-cccs/making-complaints" TargetMode="External"/><Relationship Id="rId7" Type="http://schemas.openxmlformats.org/officeDocument/2006/relationships/settings" Target="settings.xml"/><Relationship Id="rId12" Type="http://schemas.openxmlformats.org/officeDocument/2006/relationships/hyperlink" Target="https://fne.chilesinpapeleo.cl/home/index" TargetMode="External"/><Relationship Id="rId17" Type="http://schemas.openxmlformats.org/officeDocument/2006/relationships/hyperlink" Target="https://www.coms-auth.hk/en/policies_regulations/competition/co/lodge_a_competition_complaint/index.html" TargetMode="External"/><Relationship Id="rId25" Type="http://schemas.openxmlformats.org/officeDocument/2006/relationships/hyperlink" Target="http://ec.europa.eu/competition/cartels/whistleblower/index.html" TargetMode="External"/><Relationship Id="rId2" Type="http://schemas.openxmlformats.org/officeDocument/2006/relationships/customXml" Target="../customXml/item2.xml"/><Relationship Id="rId16" Type="http://schemas.openxmlformats.org/officeDocument/2006/relationships/hyperlink" Target="https://www.coms-auth.hk/en/policies_regulations/competition/index.html" TargetMode="External"/><Relationship Id="rId20" Type="http://schemas.openxmlformats.org/officeDocument/2006/relationships/hyperlink" Target="https://www.cccs.gov.sg/anti-competitive-behaviour/anti-competitive-agreements/what-can-i-d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egrina.carranza@ift.org.mx" TargetMode="External"/><Relationship Id="rId24" Type="http://schemas.openxmlformats.org/officeDocument/2006/relationships/hyperlink" Target="https://tramites.cnmc.es/formulario/1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pcomm.hk/en/applications/make_a_complaint/complaint.php" TargetMode="External"/><Relationship Id="rId23" Type="http://schemas.openxmlformats.org/officeDocument/2006/relationships/hyperlink" Target="https://sede.cnmc.gob.es/tramites/competencia/denuncia-de-conducta-prohibida" TargetMode="External"/><Relationship Id="rId28" Type="http://schemas.openxmlformats.org/officeDocument/2006/relationships/hyperlink" Target="https://servicioslinea.sic.gov.co/servilinea/ServiLinea/Portada.php" TargetMode="External"/><Relationship Id="rId10" Type="http://schemas.openxmlformats.org/officeDocument/2006/relationships/endnotes" Target="endnotes.xml"/><Relationship Id="rId19" Type="http://schemas.openxmlformats.org/officeDocument/2006/relationships/hyperlink" Target="https://www.ftc.gov/faq/competition/report-antitrust-viol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pcomm.hk/en/legislation_guidance/guidance/complaints/files/Guideline_Complaints_Eng.pdf" TargetMode="External"/><Relationship Id="rId22" Type="http://schemas.openxmlformats.org/officeDocument/2006/relationships/hyperlink" Target="https://www.cccs.gov.sg/approach-cccs/making-complaints/complaint-online-form" TargetMode="External"/><Relationship Id="rId27" Type="http://schemas.openxmlformats.org/officeDocument/2006/relationships/hyperlink" Target="http://www.sic.gov.co/proteccion-de-la-competenci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7ECFB480-D6C9-469F-9696-5DFC98CA3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4E9215-DDCC-4BBB-BFB3-925EAE8C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1659</Words>
  <Characters>9128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cp:lastPrinted>2018-03-02T16:47:00Z</cp:lastPrinted>
  <dcterms:created xsi:type="dcterms:W3CDTF">2018-05-16T23:05:00Z</dcterms:created>
  <dcterms:modified xsi:type="dcterms:W3CDTF">2018-05-16T23:05:00Z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