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4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077AC7" w:rsidRPr="00077AC7" w:rsidTr="00E057F0">
        <w:trPr>
          <w:jc w:val="center"/>
        </w:trPr>
        <w:tc>
          <w:tcPr>
            <w:tcW w:w="1984" w:type="dxa"/>
          </w:tcPr>
          <w:p w:rsidR="00077AC7" w:rsidRPr="00077AC7" w:rsidRDefault="00077AC7" w:rsidP="00077AC7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bookmarkStart w:id="0" w:name="_GoBack"/>
            <w:bookmarkEnd w:id="0"/>
            <w:r w:rsidRPr="00077AC7">
              <w:rPr>
                <w:rFonts w:ascii="Calibri" w:eastAsia="Calibri" w:hAnsi="Calibri" w:cs="Times New Roman"/>
                <w:sz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7AC7" w:rsidRPr="00077AC7" w:rsidRDefault="00077AC7" w:rsidP="00077AC7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AC7" w:rsidRPr="00077AC7" w:rsidRDefault="00077AC7" w:rsidP="00077AC7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7AC7" w:rsidRPr="00077AC7" w:rsidRDefault="00077AC7" w:rsidP="00077AC7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077AC7">
              <w:rPr>
                <w:rFonts w:ascii="Calibri" w:eastAsia="Calibri" w:hAnsi="Calibri" w:cs="Times New Roman"/>
                <w:sz w:val="20"/>
              </w:rPr>
              <w:t>Persona Moral:</w:t>
            </w:r>
          </w:p>
        </w:tc>
        <w:tc>
          <w:tcPr>
            <w:tcW w:w="567" w:type="dxa"/>
          </w:tcPr>
          <w:p w:rsidR="00077AC7" w:rsidRPr="00077AC7" w:rsidRDefault="00077AC7" w:rsidP="00077AC7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79"/>
      </w:tblGrid>
      <w:tr w:rsidR="00077AC7" w:rsidRPr="00077AC7" w:rsidTr="00E057F0">
        <w:trPr>
          <w:trHeight w:val="255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077AC7" w:rsidRPr="00077AC7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077AC7">
              <w:rPr>
                <w:rFonts w:ascii="Arial" w:eastAsia="Calibri" w:hAnsi="Arial" w:cs="Arial"/>
                <w:sz w:val="36"/>
              </w:rPr>
              <w:t>□</w:t>
            </w:r>
            <w:r w:rsidRPr="00077AC7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077AC7">
              <w:rPr>
                <w:rFonts w:ascii="ITC Avant Garde" w:eastAsia="Calibri" w:hAnsi="ITC Avant Garde" w:cs="Times New Roman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077AC7">
              <w:rPr>
                <w:rFonts w:ascii="Arial" w:eastAsia="Calibri" w:hAnsi="Arial" w:cs="Arial"/>
                <w:sz w:val="36"/>
              </w:rPr>
              <w:t>□</w:t>
            </w:r>
            <w:r w:rsidRPr="00077AC7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077AC7">
              <w:rPr>
                <w:rFonts w:ascii="ITC Avant Garde" w:eastAsia="Calibri" w:hAnsi="ITC Avant Garde" w:cs="Times New Roman"/>
                <w:sz w:val="20"/>
              </w:rPr>
              <w:t>Prórroga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077AC7">
              <w:rPr>
                <w:rFonts w:ascii="Arial" w:eastAsia="Calibri" w:hAnsi="Arial" w:cs="Arial"/>
                <w:sz w:val="36"/>
              </w:rPr>
              <w:t>□</w:t>
            </w:r>
            <w:r w:rsidRPr="00077AC7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077AC7">
              <w:rPr>
                <w:rFonts w:ascii="ITC Avant Garde" w:eastAsia="Calibri" w:hAnsi="ITC Avant Garde" w:cs="Times New Roman"/>
                <w:sz w:val="20"/>
              </w:rPr>
              <w:t>Modificación.</w:t>
            </w:r>
          </w:p>
        </w:tc>
      </w:tr>
    </w:tbl>
    <w:p w:rsidR="00077AC7" w:rsidRPr="00077AC7" w:rsidRDefault="00077AC7" w:rsidP="00077AC7">
      <w:pPr>
        <w:rPr>
          <w:rFonts w:ascii="Calibri" w:eastAsia="Calibri" w:hAnsi="Calibri" w:cs="Times New Roman"/>
        </w:rPr>
      </w:pPr>
      <w:r w:rsidRPr="00077AC7">
        <w:rPr>
          <w:rFonts w:ascii="ITC Avant Garde" w:eastAsia="Calibri" w:hAnsi="ITC Avant Garde" w:cs="Times New Roman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133"/>
        <w:gridCol w:w="2430"/>
        <w:gridCol w:w="2319"/>
      </w:tblGrid>
      <w:tr w:rsidR="00077AC7" w:rsidRPr="00077AC7" w:rsidTr="00E057F0">
        <w:trPr>
          <w:trHeight w:val="25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077AC7" w:rsidRPr="00077AC7" w:rsidTr="00E057F0">
        <w:trPr>
          <w:trHeight w:val="31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077AC7" w:rsidRPr="00077AC7" w:rsidTr="00E057F0">
        <w:trPr>
          <w:trHeight w:val="31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077AC7" w:rsidRPr="00077AC7" w:rsidTr="00E057F0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8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077AC7" w:rsidRPr="00077AC7" w:rsidTr="00E057F0">
        <w:trPr>
          <w:trHeight w:val="28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077AC7" w:rsidRPr="00077AC7" w:rsidTr="00E057F0">
        <w:trPr>
          <w:trHeight w:val="25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077AC7" w:rsidRPr="00077AC7" w:rsidTr="00E057F0">
        <w:trPr>
          <w:trHeight w:val="330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077AC7" w:rsidRPr="00077AC7" w:rsidTr="00E057F0">
        <w:trPr>
          <w:trHeight w:val="31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48"/>
        </w:trPr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47"/>
        </w:trPr>
        <w:tc>
          <w:tcPr>
            <w:tcW w:w="8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8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077AC7" w:rsidRPr="00077AC7" w:rsidTr="00E057F0">
        <w:trPr>
          <w:trHeight w:val="28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077AC7" w:rsidRPr="00077AC7" w:rsidTr="00E057F0">
        <w:trPr>
          <w:trHeight w:val="255"/>
        </w:trPr>
        <w:tc>
          <w:tcPr>
            <w:tcW w:w="1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077AC7" w:rsidRPr="00077AC7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077AC7" w:rsidRPr="00077AC7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48"/>
        </w:trPr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lastRenderedPageBreak/>
              <w:t>Domicilio para oír y recibir notificaciones y documentos.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47"/>
        </w:trPr>
        <w:tc>
          <w:tcPr>
            <w:tcW w:w="8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77AC7" w:rsidRPr="00077AC7" w:rsidRDefault="00077AC7" w:rsidP="00077AC7">
      <w:pPr>
        <w:rPr>
          <w:rFonts w:ascii="Calibri" w:eastAsia="Calibri" w:hAnsi="Calibri" w:cs="Times New Roman"/>
        </w:rPr>
      </w:pPr>
    </w:p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9"/>
      </w:tblGrid>
      <w:tr w:rsidR="00077AC7" w:rsidRPr="00077AC7" w:rsidTr="00E057F0">
        <w:trPr>
          <w:trHeight w:val="255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 (Descripción de la modificación)</w:t>
            </w:r>
          </w:p>
        </w:tc>
      </w:tr>
      <w:tr w:rsidR="00077AC7" w:rsidRPr="00077AC7" w:rsidTr="00E057F0">
        <w:trPr>
          <w:trHeight w:val="255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077AC7" w:rsidRPr="00077AC7" w:rsidRDefault="00077AC7" w:rsidP="00077AC7">
      <w:pPr>
        <w:rPr>
          <w:rFonts w:ascii="Calibri" w:eastAsia="Calibri" w:hAnsi="Calibri" w:cs="Times New Roman"/>
        </w:rPr>
      </w:pPr>
    </w:p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543"/>
        <w:gridCol w:w="1268"/>
        <w:gridCol w:w="1417"/>
        <w:gridCol w:w="8"/>
        <w:gridCol w:w="1553"/>
        <w:gridCol w:w="1134"/>
        <w:gridCol w:w="1700"/>
        <w:gridCol w:w="1811"/>
      </w:tblGrid>
      <w:tr w:rsidR="00077AC7" w:rsidRPr="00077AC7" w:rsidTr="00E057F0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077AC7" w:rsidRPr="00077AC7" w:rsidTr="00E057F0">
        <w:trPr>
          <w:trHeight w:val="70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Fecha de otorgamiento de la concesión o permiso a través del cual se autoriza al interesado para el uso, aprovechamiento o explotación del espectro radioeléctrico o al concesionario al que se le contrata el enlace o los canales de frecuencias a utilizar (</w:t>
            </w:r>
            <w:proofErr w:type="spellStart"/>
            <w:r w:rsidRPr="00077AC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dd</w:t>
            </w:r>
            <w:proofErr w:type="spellEnd"/>
            <w:r w:rsidRPr="00077AC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-mm-</w:t>
            </w:r>
            <w:proofErr w:type="spellStart"/>
            <w:r w:rsidRPr="00077AC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aaaa</w:t>
            </w:r>
            <w:proofErr w:type="spellEnd"/>
            <w:r w:rsidRPr="00077AC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) 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Características de los enlaces transfronterizos.</w:t>
            </w:r>
          </w:p>
        </w:tc>
      </w:tr>
      <w:tr w:rsidR="00077AC7" w:rsidRPr="00077AC7" w:rsidTr="00E057F0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Usuario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No. de folio del Estudio de compatibilidad electromagnética 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Descripción del uso o fin que se le dará al Enlace Transfronterizo.</w:t>
            </w:r>
          </w:p>
        </w:tc>
      </w:tr>
      <w:tr w:rsidR="00077AC7" w:rsidRPr="00077AC7" w:rsidTr="00E057F0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077AC7" w:rsidRPr="00077AC7" w:rsidTr="00E057F0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077AC7" w:rsidRPr="00077AC7" w:rsidTr="00E057F0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077AC7" w:rsidRPr="00077AC7" w:rsidTr="00E057F0">
        <w:trPr>
          <w:trHeight w:val="247"/>
        </w:trPr>
        <w:tc>
          <w:tcPr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077AC7" w:rsidRPr="00077AC7" w:rsidTr="00E057F0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077AC7" w:rsidRPr="00077AC7" w:rsidTr="00E057F0">
        <w:trPr>
          <w:trHeight w:val="2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077AC7" w:rsidRPr="00077AC7" w:rsidRDefault="00077AC7" w:rsidP="00077AC7">
      <w:pPr>
        <w:rPr>
          <w:rFonts w:ascii="Calibri" w:eastAsia="Calibri" w:hAnsi="Calibri" w:cs="Times New Roman"/>
        </w:rPr>
      </w:pPr>
    </w:p>
    <w:tbl>
      <w:tblPr>
        <w:tblW w:w="131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674"/>
        <w:gridCol w:w="434"/>
        <w:gridCol w:w="433"/>
        <w:gridCol w:w="4586"/>
        <w:gridCol w:w="1630"/>
      </w:tblGrid>
      <w:tr w:rsidR="00077AC7" w:rsidRPr="00077AC7" w:rsidTr="009C5239">
        <w:trPr>
          <w:trHeight w:val="247"/>
        </w:trPr>
        <w:tc>
          <w:tcPr>
            <w:tcW w:w="13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DOCUMENTACIÓN INDISPENSABLE (Que deberá adjuntar)</w:t>
            </w:r>
          </w:p>
        </w:tc>
      </w:tr>
      <w:tr w:rsidR="00077AC7" w:rsidRPr="00077AC7" w:rsidTr="009C523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077AC7" w:rsidRPr="00077AC7" w:rsidTr="009C523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Acredita de nacionalidad mexicana de conformidad con la Regla 4 a), con 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77AC7" w:rsidRPr="00077AC7" w:rsidRDefault="00077AC7" w:rsidP="00077AC7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Estudio(s) de compatibilidad electromagnética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9C523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77AC7" w:rsidRPr="00077AC7" w:rsidRDefault="00077AC7" w:rsidP="00077AC7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77AC7" w:rsidRPr="00077AC7" w:rsidRDefault="00077AC7" w:rsidP="00077AC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Listado en forma electrónica, que indique el o los enlaces transfronterizos que se pretenda sean autorizados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9C5239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77AC7" w:rsidRPr="00077AC7" w:rsidRDefault="00077AC7" w:rsidP="00077AC7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 que expresamente establezca lo siguiente:</w:t>
            </w:r>
          </w:p>
          <w:p w:rsidR="00077AC7" w:rsidRPr="00077AC7" w:rsidRDefault="00077AC7" w:rsidP="00077AC7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1.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 xml:space="preserve">Que el Tráfico Privado Internacional de voz cursado a través del Enlace Transfronterizo no podrá ser </w:t>
            </w:r>
            <w:proofErr w:type="spellStart"/>
            <w:r w:rsidRPr="00077AC7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enrutado</w:t>
            </w:r>
            <w:proofErr w:type="spellEnd"/>
            <w:r w:rsidRPr="00077AC7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 xml:space="preserve"> hacia redes públicas de telecomunicaciones en territorio nacional ni hacia redes de telecomunicaciones que comercialicen o exploten servicios de telecomunicaciones en el extranjero.</w:t>
            </w:r>
          </w:p>
          <w:p w:rsidR="00077AC7" w:rsidRPr="00077AC7" w:rsidRDefault="00077AC7" w:rsidP="00077AC7">
            <w:pPr>
              <w:spacing w:after="0" w:line="240" w:lineRule="auto"/>
              <w:ind w:left="378"/>
              <w:jc w:val="both"/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2.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el Enlace Transfronterizo no podrá conectarse a redes públicas de telecomunicaciones en territorio nacional o a redes de telecomunicaciones que comercialicen o exploten servicios de telecomunicaciones en el extranjero, y</w:t>
            </w:r>
          </w:p>
          <w:p w:rsidR="00077AC7" w:rsidRPr="00077AC7" w:rsidRDefault="00077AC7" w:rsidP="00077AC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>3.</w:t>
            </w:r>
            <w:r w:rsidRPr="00077AC7">
              <w:rPr>
                <w:rFonts w:ascii="ITC Avant Garde" w:eastAsia="Times New Roman" w:hAnsi="ITC Avant Garde" w:cs="Times New Roman"/>
                <w:color w:val="000000"/>
                <w:sz w:val="18"/>
                <w:szCs w:val="20"/>
                <w:lang w:eastAsia="es-MX"/>
              </w:rPr>
              <w:tab/>
              <w:t>Que no se cursará Tráfico Público Internacional de voz a través del Enlace Transfronterizo.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9C5239">
        <w:trPr>
          <w:gridAfter w:val="3"/>
          <w:wAfter w:w="6649" w:type="dxa"/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077AC7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Otros: </w:t>
            </w:r>
          </w:p>
          <w:p w:rsidR="00077AC7" w:rsidRPr="00077AC7" w:rsidRDefault="00077AC7" w:rsidP="00077AC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77AC7" w:rsidRPr="00077AC7" w:rsidTr="009C5239">
        <w:trPr>
          <w:trHeight w:val="762"/>
        </w:trPr>
        <w:tc>
          <w:tcPr>
            <w:tcW w:w="13149" w:type="dxa"/>
            <w:gridSpan w:val="6"/>
            <w:shd w:val="clear" w:color="auto" w:fill="FFFFFF"/>
            <w:vAlign w:val="center"/>
          </w:tcPr>
          <w:p w:rsidR="00077AC7" w:rsidRPr="00077AC7" w:rsidRDefault="00077AC7" w:rsidP="00077AC7">
            <w:pPr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7AC7" w:rsidRPr="00077AC7" w:rsidTr="009C5239">
        <w:trPr>
          <w:trHeight w:val="762"/>
        </w:trPr>
        <w:tc>
          <w:tcPr>
            <w:tcW w:w="606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077AC7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077AC7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gridSpan w:val="2"/>
            <w:shd w:val="clear" w:color="auto" w:fill="FFFFFF"/>
            <w:vAlign w:val="center"/>
          </w:tcPr>
          <w:p w:rsidR="00077AC7" w:rsidRPr="00077AC7" w:rsidRDefault="00077AC7" w:rsidP="00077AC7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77AC7" w:rsidRPr="00077AC7" w:rsidRDefault="00077AC7" w:rsidP="00077AC7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077AC7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 w:rsidP="009C5239"/>
    <w:sectPr w:rsidR="00E6504D" w:rsidSect="00077AC7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5C" w:rsidRDefault="00AB5C5C" w:rsidP="00077AC7">
      <w:pPr>
        <w:spacing w:after="0" w:line="240" w:lineRule="auto"/>
      </w:pPr>
      <w:r>
        <w:separator/>
      </w:r>
    </w:p>
  </w:endnote>
  <w:endnote w:type="continuationSeparator" w:id="0">
    <w:p w:rsidR="00AB5C5C" w:rsidRDefault="00AB5C5C" w:rsidP="000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C7" w:rsidRDefault="00077AC7">
    <w:pPr>
      <w:pStyle w:val="Piedepgina"/>
    </w:pPr>
    <w:r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FORMATO IFT-AUTORIZACIÓN-D2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5C" w:rsidRDefault="00AB5C5C" w:rsidP="00077AC7">
      <w:pPr>
        <w:spacing w:after="0" w:line="240" w:lineRule="auto"/>
      </w:pPr>
      <w:r>
        <w:separator/>
      </w:r>
    </w:p>
  </w:footnote>
  <w:footnote w:type="continuationSeparator" w:id="0">
    <w:p w:rsidR="00AB5C5C" w:rsidRDefault="00AB5C5C" w:rsidP="0007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077AC7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B470AD2" wp14:editId="4F7700B7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39" name="Imagen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077AC7" w:rsidRPr="008F7695" w:rsidRDefault="00077AC7" w:rsidP="00077AC7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8F7695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077AC7" w:rsidRPr="008F7695" w:rsidRDefault="00077AC7" w:rsidP="00077AC7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077AC7" w:rsidRPr="00072EB7" w:rsidRDefault="00077AC7" w:rsidP="00077AC7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8F7695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ENLACES TRANSFRONTERIZOS PARA CURSAR TRÁFICO PRIVADO INTERNACIONAL QUE INVOLUCREN EL USO DEL ESPECTRO RADIOELÉCTRICO</w:t>
          </w:r>
        </w:p>
      </w:tc>
    </w:tr>
    <w:tr w:rsidR="00077AC7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077AC7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077AC7" w:rsidRPr="00072EB7" w:rsidRDefault="00077AC7" w:rsidP="00077AC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077AC7" w:rsidRPr="00072EB7" w:rsidRDefault="00077AC7" w:rsidP="00077AC7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IFT-AUTORIZACIÓN-D2</w:t>
          </w:r>
        </w:p>
      </w:tc>
    </w:tr>
  </w:tbl>
  <w:p w:rsidR="00077AC7" w:rsidRDefault="00077A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C7"/>
    <w:rsid w:val="00077AC7"/>
    <w:rsid w:val="00240D16"/>
    <w:rsid w:val="00365823"/>
    <w:rsid w:val="00366CA8"/>
    <w:rsid w:val="009C5239"/>
    <w:rsid w:val="009D46A7"/>
    <w:rsid w:val="00A1710E"/>
    <w:rsid w:val="00AB5C5C"/>
    <w:rsid w:val="00D54401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30FDB-689E-4BE6-A45C-B1E8E3D4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AC7"/>
  </w:style>
  <w:style w:type="paragraph" w:styleId="Piedepgina">
    <w:name w:val="footer"/>
    <w:basedOn w:val="Normal"/>
    <w:link w:val="PiedepginaCar"/>
    <w:uiPriority w:val="99"/>
    <w:unhideWhenUsed/>
    <w:rsid w:val="00077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AC7"/>
  </w:style>
  <w:style w:type="table" w:customStyle="1" w:styleId="Tablaconcuadrcula4">
    <w:name w:val="Tabla con cuadrícula4"/>
    <w:basedOn w:val="Tablanormal"/>
    <w:next w:val="Tablaconcuadrcula"/>
    <w:uiPriority w:val="59"/>
    <w:rsid w:val="0007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7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Maria Laura Frias Hurtado</cp:lastModifiedBy>
  <cp:revision>2</cp:revision>
  <dcterms:created xsi:type="dcterms:W3CDTF">2015-10-26T23:23:00Z</dcterms:created>
  <dcterms:modified xsi:type="dcterms:W3CDTF">2015-10-26T23:23:00Z</dcterms:modified>
</cp:coreProperties>
</file>